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6FE4A2">
      <w:pPr>
        <w:bidi w:val="0"/>
        <w:ind w:firstLine="640" w:firstLineChars="200"/>
        <w:jc w:val="left"/>
        <w:rPr>
          <w:rFonts w:hint="eastAsia" w:ascii="黑体" w:hAnsi="黑体" w:eastAsia="黑体" w:cs="黑体"/>
          <w:b w:val="0"/>
          <w:color w:val="auto"/>
          <w:kern w:val="0"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color w:val="auto"/>
          <w:kern w:val="0"/>
          <w:sz w:val="32"/>
          <w:szCs w:val="32"/>
          <w:highlight w:val="none"/>
          <w:lang w:val="en-US" w:eastAsia="zh-CN"/>
        </w:rPr>
        <w:t>附件1</w:t>
      </w:r>
    </w:p>
    <w:p w14:paraId="0480C509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color w:val="auto"/>
          <w:kern w:val="0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color w:val="auto"/>
          <w:kern w:val="0"/>
          <w:sz w:val="44"/>
          <w:szCs w:val="44"/>
          <w:highlight w:val="none"/>
          <w:lang w:val="en-US" w:eastAsia="zh-CN"/>
        </w:rPr>
        <w:t>湖南兴临产业投资有限公司公开招聘岗位一览表（调整后）</w:t>
      </w:r>
    </w:p>
    <w:p w14:paraId="5838A343">
      <w:pPr>
        <w:bidi w:val="0"/>
        <w:jc w:val="left"/>
        <w:rPr>
          <w:rFonts w:hint="eastAsia" w:ascii="仿宋_GB2312" w:hAnsi="仿宋_GB2312" w:eastAsia="仿宋_GB2312" w:cs="仿宋_GB2312"/>
          <w:b w:val="0"/>
          <w:color w:val="auto"/>
          <w:kern w:val="0"/>
          <w:sz w:val="32"/>
          <w:szCs w:val="32"/>
          <w:highlight w:val="none"/>
          <w:lang w:val="en-US" w:eastAsia="zh-CN"/>
        </w:rPr>
      </w:pPr>
    </w:p>
    <w:tbl>
      <w:tblPr>
        <w:tblStyle w:val="11"/>
        <w:tblW w:w="1301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8"/>
        <w:gridCol w:w="796"/>
        <w:gridCol w:w="731"/>
        <w:gridCol w:w="2721"/>
        <w:gridCol w:w="3927"/>
        <w:gridCol w:w="3792"/>
      </w:tblGrid>
      <w:tr w14:paraId="562BC3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tblHeader/>
        </w:trPr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8489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color w:val="auto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部室/子公司</w:t>
            </w: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E573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color w:val="auto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岗位</w:t>
            </w:r>
          </w:p>
        </w:tc>
        <w:tc>
          <w:tcPr>
            <w:tcW w:w="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495D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color w:val="auto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人数</w:t>
            </w:r>
          </w:p>
        </w:tc>
        <w:tc>
          <w:tcPr>
            <w:tcW w:w="2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B92A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color w:val="auto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岗位职责</w:t>
            </w:r>
          </w:p>
        </w:tc>
        <w:tc>
          <w:tcPr>
            <w:tcW w:w="3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04C8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color w:val="auto"/>
                <w:sz w:val="22"/>
                <w:szCs w:val="22"/>
                <w:u w:val="none"/>
                <w:lang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原报名条件</w:t>
            </w:r>
          </w:p>
        </w:tc>
        <w:tc>
          <w:tcPr>
            <w:tcW w:w="3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F364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调整后报名条件</w:t>
            </w:r>
          </w:p>
        </w:tc>
      </w:tr>
      <w:tr w14:paraId="650AF5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2" w:hRule="atLeast"/>
        </w:trPr>
        <w:tc>
          <w:tcPr>
            <w:tcW w:w="1048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1265E4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u w:val="none"/>
                <w:lang w:bidi="ar-SA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  <w:t>发展运营部</w:t>
            </w: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279B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u w:val="none"/>
                <w:lang w:bidi="ar-SA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  <w:t>部长</w:t>
            </w:r>
          </w:p>
        </w:tc>
        <w:tc>
          <w:tcPr>
            <w:tcW w:w="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18B3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u w:val="none"/>
                <w:lang w:bidi="ar-SA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  <w:t>1</w:t>
            </w:r>
          </w:p>
        </w:tc>
        <w:tc>
          <w:tcPr>
            <w:tcW w:w="2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40CA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u w:val="none"/>
                <w:lang w:bidi="ar-SA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  <w:t>负责部门全面管理，统筹战略规划、招商引资、产业运营、投资管理、市场拓展、项目前期、经营分析等工作。</w:t>
            </w:r>
          </w:p>
        </w:tc>
        <w:tc>
          <w:tcPr>
            <w:tcW w:w="3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11D7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  <w:t>1.年龄40周岁以下；</w:t>
            </w:r>
          </w:p>
          <w:p w14:paraId="482B41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u w:val="none"/>
                <w:lang w:bidi="ar-SA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  <w:t>2.本科及以上学历，具有学士学位证书，工商管理类、财政、经济、贸易类、化工与制药类相关专业；</w:t>
            </w:r>
          </w:p>
          <w:p w14:paraId="0CDE56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u w:val="none"/>
                <w:lang w:bidi="ar-SA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  <w:t>3.5年以上园区招商或投资工作经验。</w:t>
            </w:r>
          </w:p>
        </w:tc>
        <w:tc>
          <w:tcPr>
            <w:tcW w:w="3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55BC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  <w:t>1.年龄40周岁以下；</w:t>
            </w:r>
          </w:p>
          <w:p w14:paraId="0BBBFE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u w:val="none"/>
                <w:lang w:bidi="ar-SA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  <w:t>2.本科及以上学历，具有学士学位证书，经济和管理学大类专业，化工与制药类、材料类相关专业；</w:t>
            </w:r>
          </w:p>
          <w:p w14:paraId="5F755A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  <w:t>3.5年以上园区招商或投资工作经验；</w:t>
            </w:r>
          </w:p>
          <w:p w14:paraId="000F877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rPr>
                <w:color w:val="auto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  <w:t>4.具有招商、投资、产业部门/团队至少1年主职管理经验或至少2年副职管理经验者，</w:t>
            </w:r>
            <w:r>
              <w:rPr>
                <w:rFonts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  <w:t>专业不限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  <w:t>。</w:t>
            </w:r>
          </w:p>
        </w:tc>
      </w:tr>
      <w:tr w14:paraId="614335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5" w:hRule="atLeast"/>
        </w:trPr>
        <w:tc>
          <w:tcPr>
            <w:tcW w:w="104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F6986F">
            <w:pPr>
              <w:rPr>
                <w:color w:val="auto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E235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u w:val="none"/>
                <w:lang w:bidi="ar-SA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  <w:t>副部长</w:t>
            </w:r>
          </w:p>
        </w:tc>
        <w:tc>
          <w:tcPr>
            <w:tcW w:w="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130A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u w:val="none"/>
                <w:lang w:bidi="ar-SA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  <w:t>1</w:t>
            </w:r>
          </w:p>
        </w:tc>
        <w:tc>
          <w:tcPr>
            <w:tcW w:w="2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D4AB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u w:val="none"/>
                <w:lang w:bidi="ar-SA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  <w:t>协助部长开展招商及投资管理，包含市场拓展、项目策划、运营执行、投资研判、业务对接等工作。</w:t>
            </w:r>
          </w:p>
        </w:tc>
        <w:tc>
          <w:tcPr>
            <w:tcW w:w="3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B6C7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  <w:t>1.年龄40周岁以下；</w:t>
            </w:r>
          </w:p>
          <w:p w14:paraId="395F6E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u w:val="none"/>
                <w:lang w:bidi="ar-SA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  <w:t>2.本科及以上学历，具有学士学位证书，工商管理类、财政、经济、贸易类、化工与制药类相关专业；</w:t>
            </w:r>
          </w:p>
          <w:p w14:paraId="11C055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u w:val="none"/>
                <w:lang w:bidi="ar-SA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  <w:t>3.3年以上园区招商或投资工作经验。</w:t>
            </w:r>
          </w:p>
        </w:tc>
        <w:tc>
          <w:tcPr>
            <w:tcW w:w="3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3C3D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  <w:t>1.年龄40周岁以下；</w:t>
            </w:r>
          </w:p>
          <w:p w14:paraId="22AE38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u w:val="none"/>
                <w:lang w:bidi="ar-SA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  <w:t>2.本科及以上学历，具有学士学位证书，经济和管理学大类专业，化工与制药类、材料类相关专业；</w:t>
            </w:r>
          </w:p>
          <w:p w14:paraId="2E387A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  <w:t>3.3年以上园区招商或投资工作经验；</w:t>
            </w:r>
          </w:p>
          <w:p w14:paraId="730357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  <w:t>4.具有招商、投资、产业部门团队至少1年副职管理经验者，</w:t>
            </w:r>
            <w:r>
              <w:rPr>
                <w:rFonts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  <w:t>专业不限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  <w:t>。</w:t>
            </w:r>
          </w:p>
        </w:tc>
      </w:tr>
      <w:tr w14:paraId="1ABBF8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4D72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  <w:t>财务融资部</w:t>
            </w: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423E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  <w:t>融资专员岗</w:t>
            </w:r>
          </w:p>
        </w:tc>
        <w:tc>
          <w:tcPr>
            <w:tcW w:w="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3854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1</w:t>
            </w:r>
          </w:p>
        </w:tc>
        <w:tc>
          <w:tcPr>
            <w:tcW w:w="2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7FC0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  <w:t>负责融资方案策划、渠道拓展及融资流程跟进等工作。</w:t>
            </w:r>
          </w:p>
        </w:tc>
        <w:tc>
          <w:tcPr>
            <w:tcW w:w="3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288F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  <w:t>1.年龄35周岁以下；</w:t>
            </w:r>
          </w:p>
          <w:p w14:paraId="256AC7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u w:val="none"/>
                <w:lang w:bidi="ar-SA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  <w:t>2.本科及以上学历，具有学士学位证书，财政、经济、贸易类、金融学类相关专业；</w:t>
            </w:r>
          </w:p>
          <w:p w14:paraId="38DA48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  <w:t>3.2年以上融资相关工作经验。</w:t>
            </w:r>
          </w:p>
        </w:tc>
        <w:tc>
          <w:tcPr>
            <w:tcW w:w="3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C831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  <w:t>1.年龄35周岁以下；</w:t>
            </w:r>
          </w:p>
          <w:p w14:paraId="34AFD7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u w:val="none"/>
                <w:lang w:bidi="ar-SA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  <w:t>2.本科及以上学历，具有学士学位证书，财政、经济、贸易类、金融学类、化工与制药类、材料类相关专业；</w:t>
            </w:r>
          </w:p>
          <w:p w14:paraId="251309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  <w:t>3.2年以上融资相关工作经验；</w:t>
            </w:r>
          </w:p>
          <w:p w14:paraId="1E055BD5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rPr>
                <w:rFonts w:ascii="华文新魏" w:hAnsi="Calibri" w:eastAsia="华文新魏" w:cs="Times New Roman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  <w:t>4.完整独立全流程参与国有企业或上市公司项目贷、流动贷款，且熟悉项目前期调研、方案编制、落地实施、过程管控、验收收尾至档案归档全部环节，专业不限。</w:t>
            </w:r>
          </w:p>
        </w:tc>
      </w:tr>
      <w:tr w14:paraId="1096D7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4" w:hRule="atLeast"/>
        </w:trPr>
        <w:tc>
          <w:tcPr>
            <w:tcW w:w="104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EBA3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u w:val="none"/>
                <w:lang w:bidi="ar-SA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  <w:t>能源公司</w:t>
            </w: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625F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u w:val="none"/>
                <w:lang w:bidi="ar-SA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  <w:t>经理</w:t>
            </w:r>
          </w:p>
        </w:tc>
        <w:tc>
          <w:tcPr>
            <w:tcW w:w="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BA7F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u w:val="none"/>
                <w:lang w:bidi="ar-SA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  <w:t>1</w:t>
            </w:r>
          </w:p>
        </w:tc>
        <w:tc>
          <w:tcPr>
            <w:tcW w:w="2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9CAE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u w:val="none"/>
                <w:lang w:bidi="ar-SA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  <w:t>负责子公司全面运营管理，统筹能源项目投资、建设、运营、市场拓展、安全生产及团队管理等工作。</w:t>
            </w:r>
          </w:p>
        </w:tc>
        <w:tc>
          <w:tcPr>
            <w:tcW w:w="3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34C9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  <w:t>1.年龄45周岁以下；</w:t>
            </w:r>
          </w:p>
          <w:p w14:paraId="20D343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u w:val="none"/>
                <w:lang w:bidi="ar-SA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  <w:t>2.本科及以上学历，具有学士学位证书，能源动力类、电气类相关专业；</w:t>
            </w:r>
          </w:p>
          <w:p w14:paraId="38DFD5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u w:val="none"/>
                <w:lang w:bidi="ar-SA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  <w:t>3.3年及以上机关企事业单位或5年及以上私营企业能源行业运营管理、项目管理相关工作经验。</w:t>
            </w:r>
          </w:p>
        </w:tc>
        <w:tc>
          <w:tcPr>
            <w:tcW w:w="3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A8C5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  <w:t>1.年龄45周岁以下；</w:t>
            </w:r>
          </w:p>
          <w:p w14:paraId="524512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u w:val="none"/>
                <w:lang w:bidi="ar-SA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  <w:t>2.本科及以上学历，具有学士学位证书，能源动力类、电气类相关专业；</w:t>
            </w:r>
          </w:p>
          <w:p w14:paraId="3F886B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  <w:t>3.3年及以上机关企事业单位或5年及以上私营企业能源行业运营管理、项目管理相关工作经验；</w:t>
            </w:r>
          </w:p>
          <w:p w14:paraId="4F776E21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  <w:t>4.具有能源行业相关公司/部门/团队至少1年主职管理经验或至少2年副职管理经验者，完整、独立主导过至少2个能源类（含新能源、综合能源、节能改造或碳资产管理）国有企业或上市公司专项/项目/业务板块，专业不限。</w:t>
            </w:r>
          </w:p>
        </w:tc>
      </w:tr>
      <w:tr w14:paraId="589599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2" w:hRule="atLeast"/>
        </w:trPr>
        <w:tc>
          <w:tcPr>
            <w:tcW w:w="10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F1E172">
            <w:pPr>
              <w:rPr>
                <w:color w:val="auto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7845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u w:val="none"/>
                <w:lang w:bidi="ar-SA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  <w:t>副经理</w:t>
            </w:r>
          </w:p>
        </w:tc>
        <w:tc>
          <w:tcPr>
            <w:tcW w:w="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6F34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u w:val="none"/>
                <w:lang w:bidi="ar-SA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  <w:t>1</w:t>
            </w:r>
          </w:p>
        </w:tc>
        <w:tc>
          <w:tcPr>
            <w:tcW w:w="2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865F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u w:val="none"/>
                <w:lang w:bidi="ar-SA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  <w:t>协助经理开展能源项目运营、安全生产、业务拓展及内部管理等工作。</w:t>
            </w:r>
          </w:p>
        </w:tc>
        <w:tc>
          <w:tcPr>
            <w:tcW w:w="3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773C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  <w:t>1.年龄45周岁以下；</w:t>
            </w:r>
          </w:p>
          <w:p w14:paraId="6A6E7E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u w:val="none"/>
                <w:lang w:bidi="ar-SA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  <w:t>2.本科及以上学历，具有学士学位证书，能源动力类、电气类相关专业；</w:t>
            </w:r>
          </w:p>
          <w:p w14:paraId="7854D1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u w:val="none"/>
                <w:lang w:bidi="ar-SA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  <w:t>3.3年及以上能源行业运营、安全管理相关工作经验。</w:t>
            </w:r>
          </w:p>
        </w:tc>
        <w:tc>
          <w:tcPr>
            <w:tcW w:w="3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7B96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  <w:t>1.年龄45周岁以下；</w:t>
            </w:r>
          </w:p>
          <w:p w14:paraId="6F934C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u w:val="none"/>
                <w:lang w:bidi="ar-SA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  <w:t>2.本科及以上学历，具有学士学位证书，能源动力类、电气类相关专业；</w:t>
            </w:r>
          </w:p>
          <w:p w14:paraId="6709DB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  <w:t>3.3年及以上能源行业运营、安全管理相关工作经验；</w:t>
            </w:r>
          </w:p>
          <w:p w14:paraId="3501466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  <w:t>4.具有能源行业相关公司/部门/团队至少1年副职管理经验者，完整、独立参与至少1个能源类国有企业或上市公司专项/项目/业务板块，专业不限。</w:t>
            </w:r>
          </w:p>
        </w:tc>
      </w:tr>
      <w:tr w14:paraId="517747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0" w:hRule="atLeast"/>
        </w:trPr>
        <w:tc>
          <w:tcPr>
            <w:tcW w:w="104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7479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color w:val="auto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  <w:t>环境公司</w:t>
            </w: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1EBC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  <w:t>安全技术岗</w:t>
            </w:r>
          </w:p>
        </w:tc>
        <w:tc>
          <w:tcPr>
            <w:tcW w:w="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C921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  <w:t xml:space="preserve">3  </w:t>
            </w:r>
          </w:p>
        </w:tc>
        <w:tc>
          <w:tcPr>
            <w:tcW w:w="2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A9D5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  <w:t>负责开展安全环保重大风险辨识与关键技术攻关；提供企业安全技术咨询与诊断服务；为园区项目入园评审、“三同时”审查、中试项目安全评估提供专业支撑；组织安全类专业化培训；落实安全生产监督检查、风险识别、隐患排查整治、应急管理等相关工作。</w:t>
            </w:r>
          </w:p>
        </w:tc>
        <w:tc>
          <w:tcPr>
            <w:tcW w:w="3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DB3A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  <w:t>1.年龄不限；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  <w:t>2.大专及以上学历，化工与制药类、化学类、环境与安全类相关专业；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  <w:t>3.具有3年及以上化工企业或园区的直接工作经验；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  <w:t>4.具备化工类中级及以上专业技术职称，或化工类注册安全工程师、安全评价师资质，拥有两项及以上相关资质或化工类高级职称优先；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  <w:t>5.熟悉安全生产法律法规、标准规范、化工工艺、危化品特性及化工园区安全管理相关要求。</w:t>
            </w:r>
          </w:p>
        </w:tc>
        <w:tc>
          <w:tcPr>
            <w:tcW w:w="3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DE08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  <w:t>1.年龄不限；</w:t>
            </w:r>
          </w:p>
          <w:p w14:paraId="518E1A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  <w:t>2.大专及以上学历，化工与制药类、化学类、环境与安全类相关专业；</w:t>
            </w:r>
          </w:p>
          <w:p w14:paraId="450598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  <w:t>3.具有3年及以上化工企业或园区的直接工作经验；</w:t>
            </w:r>
          </w:p>
          <w:p w14:paraId="6C4AFB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  <w:t>4.具备化工类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  <w:t>初级</w:t>
            </w:r>
            <w:r>
              <w:rPr>
                <w:rFonts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  <w:t>及以上专业技术职称、化工类注册安全工程师、安全评价师资质者，专业不限；</w:t>
            </w:r>
          </w:p>
          <w:p w14:paraId="012991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  <w:t>5.熟悉安全生产法律法规、标准规范、化工工艺、危化品特性及化工园区安全管理相关要求。</w:t>
            </w:r>
          </w:p>
        </w:tc>
      </w:tr>
      <w:tr w14:paraId="338F12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4" w:hRule="atLeast"/>
        </w:trPr>
        <w:tc>
          <w:tcPr>
            <w:tcW w:w="104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9C2947">
            <w:pPr>
              <w:rPr>
                <w:color w:val="auto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73C2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  <w:t>环保技术岗</w:t>
            </w:r>
          </w:p>
        </w:tc>
        <w:tc>
          <w:tcPr>
            <w:tcW w:w="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2D30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  <w:t>2</w:t>
            </w:r>
          </w:p>
        </w:tc>
        <w:tc>
          <w:tcPr>
            <w:tcW w:w="2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3908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  <w:t>负责开展环保领域重大风险辨识与关键技术攻关；提供企业环保技术咨询与诊断服务；为园区各类项目提供环保专业技术支撑；组织环保类专业化培训；开展环保监督检查、风险识别、隐患排查整治、突发环境事件应急处置等工作。</w:t>
            </w:r>
          </w:p>
        </w:tc>
        <w:tc>
          <w:tcPr>
            <w:tcW w:w="3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F745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u w:val="none"/>
                <w:lang w:bidi="ar-SA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  <w:t>1.年龄45周岁以下；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  <w:t>2.本科及以上学历，具有学士学位证书，化工与制药类、化学类、环境与安全类相关专业；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  <w:t>3.具有3年及以上化工企业或园区的直接工作经验；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  <w:t>4.具备化工、环境类初级及以上专业技术职称，或注册环境工程师、环境评价师资质，拥有两项及以上相关资质或高级职称优先；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  <w:t>5.熟悉环保法律法规、标准规范、污染治理与环境监测技术，掌握化工园区环境管理要求。</w:t>
            </w:r>
          </w:p>
        </w:tc>
        <w:tc>
          <w:tcPr>
            <w:tcW w:w="3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48B4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  <w:t>1.年龄45周岁以下；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  <w:t>2.本科及以上学历，具有学士学位证书，化工与制药类、化学类、环境与安全类相关专业；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  <w:t>3.具有3年及以上化工或环保类企业的相关工作经验；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  <w:t>4.具备化工、环境类初级及以上专业技术职称</w:t>
            </w:r>
            <w:r>
              <w:rPr>
                <w:rFonts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  <w:t>、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  <w:t>注册环境工程师、环境评价师资质</w:t>
            </w:r>
            <w:r>
              <w:rPr>
                <w:rFonts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  <w:t>者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  <w:t>，</w:t>
            </w:r>
            <w:r>
              <w:rPr>
                <w:rFonts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  <w:t>专业不限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  <w:t>；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  <w:t>5.熟悉环保法律法规、标准规范、污染治理与环境监测技术，掌握化工园区环境管理要求。</w:t>
            </w:r>
          </w:p>
        </w:tc>
      </w:tr>
    </w:tbl>
    <w:p w14:paraId="7D0C014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jc w:val="right"/>
        <w:rPr>
          <w:rFonts w:hint="eastAsia" w:ascii="微软雅黑" w:hAnsi="微软雅黑" w:eastAsia="微软雅黑" w:cs="微软雅黑"/>
          <w:color w:val="auto"/>
          <w:sz w:val="20"/>
          <w:szCs w:val="20"/>
          <w:u w:val="none"/>
          <w:lang w:val="en-US" w:eastAsia="zh-CN" w:bidi="ar-SA"/>
        </w:rPr>
      </w:pPr>
    </w:p>
    <w:p w14:paraId="4A65F61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jc w:val="left"/>
        <w:rPr>
          <w:color w:val="auto"/>
        </w:rPr>
      </w:pPr>
      <w:r>
        <w:rPr>
          <w:rFonts w:hint="eastAsia" w:ascii="微软雅黑" w:hAnsi="微软雅黑" w:eastAsia="微软雅黑" w:cs="微软雅黑"/>
          <w:color w:val="auto"/>
          <w:sz w:val="20"/>
          <w:szCs w:val="20"/>
          <w:u w:val="none"/>
          <w:lang w:val="en-US" w:eastAsia="zh-CN" w:bidi="ar-SA"/>
        </w:rPr>
        <w:t>咨询电话：综合管理部 李 凡  13027438860</w:t>
      </w:r>
    </w:p>
    <w:sectPr>
      <w:pgSz w:w="16838" w:h="11906" w:orient="landscape"/>
      <w:pgMar w:top="1800" w:right="1118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7BC391D-414E-46ED-AEB9-B53F131286D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B1D14EB7-7A5A-49BC-B9FA-423C6D4D22AF}"/>
  </w:font>
  <w:font w:name="Lucida Sans">
    <w:altName w:val="Lucida Sans Unicode"/>
    <w:panose1 w:val="020B0602030504020204"/>
    <w:charset w:val="00"/>
    <w:family w:val="auto"/>
    <w:pitch w:val="default"/>
    <w:sig w:usb0="00000000" w:usb1="00000000" w:usb2="00000000" w:usb3="00000000" w:csb0="20000001" w:csb1="00000000"/>
    <w:embedRegular r:id="rId3" w:fontKey="{716F4210-2C8F-4B2F-98C6-BA6AF806D421}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  <w:font w:name="华文新魏">
    <w:altName w:val="宋体"/>
    <w:panose1 w:val="02010800040101010101"/>
    <w:charset w:val="86"/>
    <w:family w:val="auto"/>
    <w:pitch w:val="default"/>
    <w:sig w:usb0="00000000" w:usb1="00000000" w:usb2="00000000" w:usb3="00000000" w:csb0="00040000" w:csb1="00000000"/>
    <w:embedRegular r:id="rId4" w:fontKey="{23ABC9EE-29F6-4AF2-A7DE-A328733EA8BA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5" w:fontKey="{84D85758-7FF1-400E-8830-2EC917E43A99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6" w:fontKey="{810654DF-F8F4-4722-8C75-F9075FEB6873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7" w:fontKey="{52B06E1B-CE78-4FBC-8C15-5BCE6DD3BC6D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E06551C"/>
    <w:multiLevelType w:val="multilevel"/>
    <w:tmpl w:val="AE06551C"/>
    <w:lvl w:ilvl="0" w:tentative="0">
      <w:start w:val="1"/>
      <w:numFmt w:val="chineseCountingThousand"/>
      <w:lvlText w:val="第%1章"/>
      <w:lvlJc w:val="left"/>
      <w:pPr>
        <w:tabs>
          <w:tab w:val="left" w:pos="284"/>
        </w:tabs>
        <w:ind w:left="0" w:firstLine="0"/>
      </w:pPr>
      <w:rPr>
        <w:rFonts w:hint="eastAsia"/>
      </w:rPr>
    </w:lvl>
    <w:lvl w:ilvl="1" w:tentative="0">
      <w:start w:val="1"/>
      <w:numFmt w:val="decimal"/>
      <w:isLgl/>
      <w:suff w:val="space"/>
      <w:lvlText w:val="%1.%2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isLgl/>
      <w:suff w:val="space"/>
      <w:lvlText w:val="%1.%2.%3"/>
      <w:lvlJc w:val="left"/>
      <w:pPr>
        <w:ind w:left="0" w:firstLine="0"/>
      </w:pPr>
      <w:rPr>
        <w:rFonts w:hint="eastAsia"/>
      </w:rPr>
    </w:lvl>
    <w:lvl w:ilvl="3" w:tentative="0">
      <w:start w:val="1"/>
      <w:numFmt w:val="none"/>
      <w:pStyle w:val="6"/>
      <w:suff w:val="nothing"/>
      <w:lvlText w:val=""/>
      <w:lvlJc w:val="left"/>
      <w:pPr>
        <w:ind w:left="0" w:firstLine="0"/>
      </w:pPr>
      <w:rPr>
        <w:rFonts w:hint="eastAsia"/>
      </w:rPr>
    </w:lvl>
    <w:lvl w:ilvl="4" w:tentative="0">
      <w:start w:val="1"/>
      <w:numFmt w:val="none"/>
      <w:pStyle w:val="7"/>
      <w:suff w:val="nothing"/>
      <w:lvlText w:val=""/>
      <w:lvlJc w:val="left"/>
      <w:pPr>
        <w:ind w:left="0" w:firstLine="0"/>
      </w:pPr>
      <w:rPr>
        <w:rFonts w:hint="eastAsia"/>
      </w:rPr>
    </w:lvl>
    <w:lvl w:ilvl="5" w:tentative="0">
      <w:start w:val="1"/>
      <w:numFmt w:val="none"/>
      <w:pStyle w:val="8"/>
      <w:suff w:val="nothing"/>
      <w:lvlText w:val=""/>
      <w:lvlJc w:val="left"/>
      <w:pPr>
        <w:ind w:left="0" w:firstLine="0"/>
      </w:pPr>
      <w:rPr>
        <w:rFonts w:hint="eastAsia"/>
      </w:rPr>
    </w:lvl>
    <w:lvl w:ilvl="6" w:tentative="0">
      <w:start w:val="1"/>
      <w:numFmt w:val="none"/>
      <w:pStyle w:val="9"/>
      <w:suff w:val="nothing"/>
      <w:lvlText w:val=""/>
      <w:lvlJc w:val="left"/>
      <w:pPr>
        <w:ind w:left="0" w:firstLine="0"/>
      </w:pPr>
      <w:rPr>
        <w:rFonts w:hint="eastAsia"/>
      </w:rPr>
    </w:lvl>
    <w:lvl w:ilvl="7" w:tentative="0">
      <w:start w:val="1"/>
      <w:numFmt w:val="decimal"/>
      <w:lvlRestart w:val="1"/>
      <w:isLgl/>
      <w:suff w:val="space"/>
      <w:lvlText w:val="图%1-%8"/>
      <w:lvlJc w:val="left"/>
      <w:pPr>
        <w:ind w:left="0" w:firstLine="0"/>
      </w:pPr>
      <w:rPr>
        <w:rFonts w:hint="eastAsia"/>
      </w:rPr>
    </w:lvl>
    <w:lvl w:ilvl="8" w:tentative="0">
      <w:start w:val="1"/>
      <w:numFmt w:val="none"/>
      <w:pStyle w:val="10"/>
      <w:suff w:val="nothing"/>
      <w:lvlText w:val="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rsids>
    <w:rsidRoot w:val="00000000"/>
    <w:rsid w:val="03B74063"/>
    <w:rsid w:val="12C00A1D"/>
    <w:rsid w:val="1339040E"/>
    <w:rsid w:val="17BD3692"/>
    <w:rsid w:val="19391DDD"/>
    <w:rsid w:val="253C1DA3"/>
    <w:rsid w:val="2BB670D9"/>
    <w:rsid w:val="339D7E49"/>
    <w:rsid w:val="45D5084F"/>
    <w:rsid w:val="4A4412C6"/>
    <w:rsid w:val="4CC42513"/>
    <w:rsid w:val="53AA3629"/>
    <w:rsid w:val="5B2F2AFD"/>
    <w:rsid w:val="5E14215F"/>
    <w:rsid w:val="630C1012"/>
    <w:rsid w:val="7C0B5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Lucida Sans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iPriority="0" w:name="heading 8"/>
    <w:lsdException w:qFormat="1"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3"/>
    <w:qFormat/>
    <w:uiPriority w:val="0"/>
    <w:pPr>
      <w:keepNext/>
      <w:keepLines/>
      <w:spacing w:before="600" w:after="600" w:line="400" w:lineRule="exact"/>
      <w:ind w:firstLine="0"/>
      <w:jc w:val="center"/>
      <w:outlineLvl w:val="0"/>
    </w:pPr>
    <w:rPr>
      <w:rFonts w:ascii="Times New Roman" w:hAnsi="Times New Roman" w:eastAsia="黑体"/>
      <w:bCs/>
      <w:kern w:val="44"/>
      <w:sz w:val="30"/>
      <w:szCs w:val="44"/>
    </w:rPr>
  </w:style>
  <w:style w:type="paragraph" w:styleId="4">
    <w:name w:val="heading 2"/>
    <w:basedOn w:val="1"/>
    <w:next w:val="1"/>
    <w:link w:val="14"/>
    <w:qFormat/>
    <w:uiPriority w:val="0"/>
    <w:pPr>
      <w:keepNext/>
      <w:keepLines/>
      <w:spacing w:before="360" w:after="360" w:line="400" w:lineRule="exact"/>
      <w:ind w:firstLine="0"/>
      <w:outlineLvl w:val="1"/>
    </w:pPr>
    <w:rPr>
      <w:rFonts w:ascii="Arial" w:hAnsi="Arial" w:eastAsia="黑体"/>
      <w:bCs/>
      <w:sz w:val="28"/>
      <w:szCs w:val="32"/>
    </w:rPr>
  </w:style>
  <w:style w:type="paragraph" w:styleId="5">
    <w:name w:val="heading 3"/>
    <w:basedOn w:val="1"/>
    <w:next w:val="1"/>
    <w:link w:val="15"/>
    <w:qFormat/>
    <w:uiPriority w:val="0"/>
    <w:pPr>
      <w:keepNext/>
      <w:keepLines/>
      <w:spacing w:before="240" w:after="240" w:line="400" w:lineRule="exact"/>
      <w:ind w:firstLine="0"/>
      <w:outlineLvl w:val="2"/>
    </w:pPr>
    <w:rPr>
      <w:rFonts w:eastAsia="黑体"/>
      <w:bCs/>
      <w:sz w:val="24"/>
      <w:szCs w:val="32"/>
    </w:rPr>
  </w:style>
  <w:style w:type="paragraph" w:styleId="6">
    <w:name w:val="heading 4"/>
    <w:basedOn w:val="1"/>
    <w:next w:val="1"/>
    <w:link w:val="16"/>
    <w:qFormat/>
    <w:uiPriority w:val="0"/>
    <w:pPr>
      <w:keepNext/>
      <w:keepLines/>
      <w:numPr>
        <w:ilvl w:val="3"/>
        <w:numId w:val="1"/>
      </w:numPr>
      <w:spacing w:before="120" w:after="120" w:line="400" w:lineRule="exact"/>
      <w:outlineLvl w:val="3"/>
    </w:pPr>
    <w:rPr>
      <w:rFonts w:ascii="Arial" w:hAnsi="Arial" w:eastAsia="黑体"/>
      <w:bCs/>
      <w:sz w:val="24"/>
      <w:szCs w:val="28"/>
    </w:rPr>
  </w:style>
  <w:style w:type="paragraph" w:styleId="7">
    <w:name w:val="heading 5"/>
    <w:basedOn w:val="1"/>
    <w:next w:val="1"/>
    <w:link w:val="17"/>
    <w:qFormat/>
    <w:uiPriority w:val="0"/>
    <w:pPr>
      <w:keepNext/>
      <w:keepLines/>
      <w:numPr>
        <w:ilvl w:val="4"/>
        <w:numId w:val="1"/>
      </w:numPr>
      <w:spacing w:before="120" w:after="120" w:line="400" w:lineRule="exact"/>
      <w:jc w:val="center"/>
      <w:outlineLvl w:val="4"/>
    </w:pPr>
    <w:rPr>
      <w:bCs/>
      <w:sz w:val="21"/>
      <w:szCs w:val="28"/>
    </w:rPr>
  </w:style>
  <w:style w:type="paragraph" w:styleId="8">
    <w:name w:val="heading 6"/>
    <w:basedOn w:val="1"/>
    <w:next w:val="1"/>
    <w:link w:val="18"/>
    <w:qFormat/>
    <w:uiPriority w:val="0"/>
    <w:pPr>
      <w:keepNext/>
      <w:keepLines/>
      <w:numPr>
        <w:ilvl w:val="5"/>
        <w:numId w:val="1"/>
      </w:numPr>
      <w:spacing w:before="240" w:beforeAutospacing="0" w:after="64" w:afterAutospacing="0" w:line="317" w:lineRule="auto"/>
      <w:ind w:left="0" w:firstLine="0"/>
      <w:outlineLvl w:val="5"/>
    </w:pPr>
    <w:rPr>
      <w:rFonts w:ascii="Arial" w:hAnsi="Arial" w:eastAsia="黑体"/>
      <w:b/>
      <w:sz w:val="24"/>
    </w:rPr>
  </w:style>
  <w:style w:type="paragraph" w:styleId="9">
    <w:name w:val="heading 7"/>
    <w:basedOn w:val="1"/>
    <w:next w:val="1"/>
    <w:link w:val="19"/>
    <w:qFormat/>
    <w:uiPriority w:val="0"/>
    <w:pPr>
      <w:keepNext/>
      <w:keepLines/>
      <w:numPr>
        <w:ilvl w:val="6"/>
        <w:numId w:val="1"/>
      </w:numPr>
      <w:spacing w:before="240" w:beforeAutospacing="0" w:after="64" w:afterAutospacing="0" w:line="317" w:lineRule="auto"/>
      <w:ind w:left="0" w:firstLine="0"/>
      <w:outlineLvl w:val="6"/>
    </w:pPr>
    <w:rPr>
      <w:b/>
      <w:sz w:val="24"/>
    </w:rPr>
  </w:style>
  <w:style w:type="paragraph" w:styleId="10">
    <w:name w:val="heading 9"/>
    <w:basedOn w:val="1"/>
    <w:next w:val="1"/>
    <w:link w:val="20"/>
    <w:qFormat/>
    <w:uiPriority w:val="0"/>
    <w:pPr>
      <w:keepNext/>
      <w:keepLines/>
      <w:numPr>
        <w:ilvl w:val="8"/>
        <w:numId w:val="1"/>
      </w:numPr>
      <w:spacing w:before="240" w:beforeAutospacing="0" w:after="64" w:afterAutospacing="0" w:line="317" w:lineRule="auto"/>
      <w:ind w:left="0" w:firstLine="0"/>
      <w:outlineLvl w:val="8"/>
    </w:pPr>
    <w:rPr>
      <w:rFonts w:ascii="Arial" w:hAnsi="Arial" w:eastAsia="黑体"/>
      <w:sz w:val="21"/>
    </w:rPr>
  </w:style>
  <w:style w:type="character" w:default="1" w:styleId="12">
    <w:name w:val="Default Paragraph Font"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qFormat/>
    <w:uiPriority w:val="0"/>
    <w:pPr>
      <w:widowControl w:val="0"/>
      <w:tabs>
        <w:tab w:val="center" w:pos="4153"/>
        <w:tab w:val="right" w:pos="8306"/>
      </w:tabs>
      <w:snapToGrid w:val="0"/>
      <w:jc w:val="both"/>
    </w:pPr>
    <w:rPr>
      <w:rFonts w:ascii="华文新魏" w:hAnsi="Calibri" w:eastAsia="华文新魏" w:cs="Times New Roman"/>
      <w:kern w:val="2"/>
      <w:sz w:val="16"/>
      <w:szCs w:val="16"/>
      <w:lang w:val="en-US" w:eastAsia="zh-CN" w:bidi="ar-SA"/>
    </w:rPr>
  </w:style>
  <w:style w:type="character" w:customStyle="1" w:styleId="13">
    <w:name w:val="heading 1 Char"/>
    <w:basedOn w:val="12"/>
    <w:link w:val="3"/>
    <w:qFormat/>
    <w:uiPriority w:val="0"/>
    <w:rPr>
      <w:rFonts w:ascii="Times New Roman" w:hAnsi="Times New Roman" w:eastAsia="黑体" w:cs="Times New Roman"/>
      <w:bCs/>
      <w:kern w:val="44"/>
      <w:sz w:val="30"/>
      <w:szCs w:val="44"/>
      <w:lang w:val="en-US" w:eastAsia="zh-CN" w:bidi="ar-SA"/>
    </w:rPr>
  </w:style>
  <w:style w:type="character" w:customStyle="1" w:styleId="14">
    <w:name w:val="heading 2 Char"/>
    <w:basedOn w:val="12"/>
    <w:link w:val="4"/>
    <w:qFormat/>
    <w:uiPriority w:val="0"/>
    <w:rPr>
      <w:rFonts w:ascii="Arial" w:hAnsi="Arial" w:eastAsia="黑体" w:cs="Times New Roman"/>
      <w:bCs/>
      <w:kern w:val="2"/>
      <w:sz w:val="28"/>
      <w:szCs w:val="32"/>
      <w:lang w:val="en-US" w:eastAsia="zh-CN" w:bidi="ar-SA"/>
    </w:rPr>
  </w:style>
  <w:style w:type="character" w:customStyle="1" w:styleId="15">
    <w:name w:val="heading 3 Char"/>
    <w:basedOn w:val="12"/>
    <w:link w:val="5"/>
    <w:qFormat/>
    <w:uiPriority w:val="0"/>
    <w:rPr>
      <w:rFonts w:ascii="Calibri" w:hAnsi="Calibri" w:eastAsia="黑体" w:cs="Times New Roman"/>
      <w:bCs/>
      <w:kern w:val="2"/>
      <w:sz w:val="24"/>
      <w:szCs w:val="32"/>
      <w:lang w:val="en-US" w:eastAsia="zh-CN" w:bidi="ar-SA"/>
    </w:rPr>
  </w:style>
  <w:style w:type="character" w:customStyle="1" w:styleId="16">
    <w:name w:val="heading 4 Char"/>
    <w:basedOn w:val="12"/>
    <w:link w:val="6"/>
    <w:qFormat/>
    <w:uiPriority w:val="0"/>
    <w:rPr>
      <w:rFonts w:ascii="Arial" w:hAnsi="Arial" w:eastAsia="黑体" w:cs="Times New Roman"/>
      <w:bCs/>
      <w:kern w:val="2"/>
      <w:sz w:val="24"/>
      <w:szCs w:val="28"/>
      <w:lang w:val="en-US" w:eastAsia="zh-CN" w:bidi="ar-SA"/>
    </w:rPr>
  </w:style>
  <w:style w:type="character" w:customStyle="1" w:styleId="17">
    <w:name w:val="heading 5 Char"/>
    <w:basedOn w:val="12"/>
    <w:link w:val="7"/>
    <w:qFormat/>
    <w:uiPriority w:val="0"/>
    <w:rPr>
      <w:rFonts w:ascii="Calibri" w:hAnsi="Calibri" w:eastAsia="宋体" w:cs="Times New Roman"/>
      <w:bCs/>
      <w:kern w:val="2"/>
      <w:sz w:val="21"/>
      <w:szCs w:val="28"/>
      <w:lang w:val="en-US" w:eastAsia="zh-CN" w:bidi="ar-SA"/>
    </w:rPr>
  </w:style>
  <w:style w:type="character" w:customStyle="1" w:styleId="18">
    <w:name w:val="heading 6 Char"/>
    <w:basedOn w:val="12"/>
    <w:link w:val="8"/>
    <w:qFormat/>
    <w:uiPriority w:val="0"/>
    <w:rPr>
      <w:rFonts w:ascii="Arial" w:hAnsi="Arial" w:eastAsia="黑体" w:cs="Times New Roman"/>
      <w:b/>
      <w:kern w:val="2"/>
      <w:sz w:val="24"/>
      <w:szCs w:val="24"/>
      <w:lang w:val="en-US" w:eastAsia="zh-CN" w:bidi="ar-SA"/>
    </w:rPr>
  </w:style>
  <w:style w:type="character" w:customStyle="1" w:styleId="19">
    <w:name w:val="heading 7 Char"/>
    <w:basedOn w:val="12"/>
    <w:link w:val="9"/>
    <w:qFormat/>
    <w:uiPriority w:val="0"/>
    <w:rPr>
      <w:rFonts w:ascii="Calibri" w:hAnsi="Calibri" w:eastAsia="宋体" w:cs="Times New Roman"/>
      <w:b/>
      <w:kern w:val="2"/>
      <w:sz w:val="24"/>
      <w:szCs w:val="24"/>
      <w:lang w:val="en-US" w:eastAsia="zh-CN" w:bidi="ar-SA"/>
    </w:rPr>
  </w:style>
  <w:style w:type="character" w:customStyle="1" w:styleId="20">
    <w:name w:val="heading 9 Char"/>
    <w:basedOn w:val="12"/>
    <w:link w:val="10"/>
    <w:qFormat/>
    <w:uiPriority w:val="0"/>
    <w:rPr>
      <w:rFonts w:ascii="Arial" w:hAnsi="Arial" w:eastAsia="黑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WPS">
      <a:fillStyleLst>
        <a:solidFill>
          <a:schemeClr val="phClr"/>
        </a:solidFill>
        <a:gradFill rotWithShape="1"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1"/>
        </a:gradFill>
        <a:gradFill rotWithShape="1"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1"/>
        </a:gradFill>
      </a:fillStyleLst>
      <a:lnStyleLst>
        <a:ln w="12700" cap="flat" cmpd="sng">
          <a:solidFill>
            <a:schemeClr val="phClr"/>
          </a:solidFill>
          <a:prstDash val="solid"/>
          <a:miter/>
        </a:ln>
        <a:ln w="12700" cap="flat" cmpd="sng">
          <a:solidFill>
            <a:schemeClr val="phClr"/>
          </a:solidFill>
          <a:prstDash val="solid"/>
          <a:miter/>
        </a:ln>
        <a:ln w="12700" cap="flat" cmpd="sng">
          <a:gradFill rotWithShape="1"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2745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1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3</Pages>
  <Words>2177</Words>
  <Characters>2264</Characters>
  <Lines>0</Lines>
  <Paragraphs>6</Paragraphs>
  <TotalTime>624</TotalTime>
  <ScaleCrop>false</ScaleCrop>
  <LinksUpToDate>false</LinksUpToDate>
  <CharactersWithSpaces>2270</CharactersWithSpaces>
  <Application>WPS Office_12.1.0.18912_F1E327BC-269C-435d-A152-05C5408002CA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2026-07-08T00:43:00Z</dcterms:created>
  <dc:creator>Sweetie</dc:creator>
  <cp:lastModifiedBy>李宇</cp:lastModifiedBy>
  <cp:lastPrinted>2026-07-31T07:36:00Z</cp:lastPrinted>
  <dcterms:modified xsi:type="dcterms:W3CDTF">2026-07-31T09:22:10Z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1DEE77CBFDFD49A8B11F820D022216C9_13</vt:lpwstr>
  </property>
  <property fmtid="{D5CDD505-2E9C-101B-9397-08002B2CF9AE}" pid="4" name="KSOTemplateDocerSaveRecord">
    <vt:lpwstr>eyJoZGlkIjoiNDA0ODBkNGE2NzI0YTdmNDZiMTg4YTAwZDY0YmY0NzQiLCJ1c2VySWQiOiIxNjE2NDQyMjIxIn0=</vt:lpwstr>
  </property>
</Properties>
</file>