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3248E">
      <w:pPr>
        <w:tabs>
          <w:tab w:val="center" w:pos="4422"/>
        </w:tabs>
        <w:rPr>
          <w:color w:val="000000" w:themeColor="text1"/>
        </w:rPr>
      </w:pPr>
      <w:bookmarkStart w:id="0" w:name="_Hlk127802200"/>
      <w:bookmarkEnd w:id="0"/>
      <w:r>
        <w:rPr>
          <w:rFonts w:hint="eastAsia"/>
          <w:color w:val="000000" w:themeColor="text1"/>
          <w:lang w:val="en-US" w:eastAsia="zh-CN"/>
        </w:rPr>
        <w:t xml:space="preserve">            </w:t>
      </w:r>
      <w:r>
        <w:rPr>
          <w:color w:val="000000" w:themeColor="text1"/>
        </w:rPr>
        <w:tab/>
      </w:r>
    </w:p>
    <w:p w14:paraId="2634EC97">
      <w:pPr>
        <w:rPr>
          <w:color w:val="000000" w:themeColor="text1"/>
        </w:rPr>
      </w:pPr>
    </w:p>
    <w:p w14:paraId="66F552A8">
      <w:pPr>
        <w:rPr>
          <w:color w:val="000000" w:themeColor="text1"/>
        </w:rPr>
      </w:pPr>
    </w:p>
    <w:p w14:paraId="294D5983">
      <w:pPr>
        <w:rPr>
          <w:color w:val="000000" w:themeColor="text1"/>
        </w:rPr>
      </w:pPr>
    </w:p>
    <w:p w14:paraId="497013A9">
      <w:pPr>
        <w:rPr>
          <w:color w:val="000000" w:themeColor="text1"/>
        </w:rPr>
      </w:pPr>
    </w:p>
    <w:p w14:paraId="6F4DF3D4">
      <w:pPr>
        <w:rPr>
          <w:color w:val="000000" w:themeColor="text1"/>
        </w:rPr>
      </w:pPr>
    </w:p>
    <w:p w14:paraId="650BC8F1">
      <w:pPr>
        <w:rPr>
          <w:color w:val="000000" w:themeColor="text1"/>
        </w:rPr>
      </w:pPr>
    </w:p>
    <w:p w14:paraId="391A6C08">
      <w:pPr>
        <w:jc w:val="center"/>
        <w:rPr>
          <w:bCs/>
          <w:color w:val="000000" w:themeColor="text1"/>
          <w:sz w:val="72"/>
          <w:szCs w:val="72"/>
        </w:rPr>
      </w:pPr>
      <w:r>
        <w:rPr>
          <w:rFonts w:eastAsia="方正小标宋_GBK"/>
          <w:bCs/>
          <w:color w:val="000000" w:themeColor="text1"/>
          <w:sz w:val="72"/>
          <w:szCs w:val="72"/>
        </w:rPr>
        <w:t>建设项目环境影响报告表</w:t>
      </w:r>
    </w:p>
    <w:p w14:paraId="110F76BB">
      <w:pPr>
        <w:jc w:val="center"/>
        <w:rPr>
          <w:rFonts w:eastAsia="楷体"/>
          <w:bCs/>
          <w:color w:val="000000" w:themeColor="text1"/>
          <w:sz w:val="48"/>
          <w:szCs w:val="48"/>
        </w:rPr>
      </w:pPr>
      <w:r>
        <w:rPr>
          <w:rFonts w:eastAsia="楷体"/>
          <w:bCs/>
          <w:color w:val="000000" w:themeColor="text1"/>
          <w:sz w:val="48"/>
          <w:szCs w:val="48"/>
        </w:rPr>
        <w:t>（污染影响类）</w:t>
      </w:r>
    </w:p>
    <w:p w14:paraId="02F9143A">
      <w:pPr>
        <w:pStyle w:val="10"/>
        <w:jc w:val="center"/>
        <w:rPr>
          <w:rFonts w:hint="default" w:eastAsia="楷体"/>
          <w:b/>
          <w:bCs/>
          <w:sz w:val="48"/>
          <w:szCs w:val="52"/>
          <w:lang w:val="en-US" w:eastAsia="zh-CN"/>
        </w:rPr>
      </w:pPr>
      <w:r>
        <w:rPr>
          <w:rFonts w:hint="eastAsia" w:eastAsia="楷体"/>
          <w:b/>
          <w:bCs/>
          <w:sz w:val="48"/>
          <w:szCs w:val="52"/>
          <w:lang w:val="en-US" w:eastAsia="zh-CN"/>
        </w:rPr>
        <w:t>（报批稿）</w:t>
      </w:r>
    </w:p>
    <w:p w14:paraId="14F0F27E">
      <w:pPr>
        <w:rPr>
          <w:color w:val="000000" w:themeColor="text1"/>
        </w:rPr>
      </w:pPr>
    </w:p>
    <w:p w14:paraId="18AD0FF2">
      <w:pPr>
        <w:rPr>
          <w:color w:val="000000" w:themeColor="text1"/>
        </w:rPr>
      </w:pPr>
    </w:p>
    <w:p w14:paraId="10085800">
      <w:pPr>
        <w:rPr>
          <w:color w:val="000000" w:themeColor="text1"/>
          <w:sz w:val="52"/>
          <w:szCs w:val="52"/>
        </w:rPr>
      </w:pPr>
    </w:p>
    <w:p w14:paraId="1416212E">
      <w:pPr>
        <w:rPr>
          <w:color w:val="000000" w:themeColor="text1"/>
        </w:rPr>
      </w:pPr>
    </w:p>
    <w:p w14:paraId="3061F30F">
      <w:pPr>
        <w:rPr>
          <w:color w:val="000000" w:themeColor="text1"/>
        </w:rPr>
      </w:pPr>
    </w:p>
    <w:p w14:paraId="788E7B7F">
      <w:pPr>
        <w:rPr>
          <w:color w:val="000000" w:themeColor="text1"/>
        </w:rPr>
      </w:pPr>
    </w:p>
    <w:p w14:paraId="76ABA534">
      <w:pPr>
        <w:rPr>
          <w:color w:val="000000" w:themeColor="text1"/>
        </w:rPr>
      </w:pPr>
    </w:p>
    <w:p w14:paraId="1CCE9EC9">
      <w:pPr>
        <w:rPr>
          <w:color w:val="000000" w:themeColor="text1"/>
        </w:rPr>
      </w:pPr>
    </w:p>
    <w:p w14:paraId="1D2B2254">
      <w:pPr>
        <w:rPr>
          <w:color w:val="000000" w:themeColor="text1"/>
        </w:rPr>
      </w:pPr>
    </w:p>
    <w:p w14:paraId="21755DB4">
      <w:pPr>
        <w:rPr>
          <w:color w:val="000000" w:themeColor="text1"/>
        </w:rPr>
      </w:pPr>
    </w:p>
    <w:p w14:paraId="156B69FD">
      <w:pPr>
        <w:rPr>
          <w:color w:val="000000" w:themeColor="text1"/>
        </w:rPr>
      </w:pPr>
    </w:p>
    <w:p w14:paraId="5E5661DD">
      <w:pPr>
        <w:rPr>
          <w:color w:val="000000" w:themeColor="text1"/>
        </w:rPr>
      </w:pPr>
    </w:p>
    <w:p w14:paraId="7B264E61">
      <w:pPr>
        <w:rPr>
          <w:color w:val="000000" w:themeColor="text1"/>
        </w:rPr>
      </w:pPr>
    </w:p>
    <w:p w14:paraId="3C03D635">
      <w:pPr>
        <w:rPr>
          <w:color w:val="000000" w:themeColor="text1"/>
        </w:rPr>
      </w:pPr>
    </w:p>
    <w:p w14:paraId="0E52CBFE">
      <w:pPr>
        <w:rPr>
          <w:color w:val="000000" w:themeColor="text1"/>
        </w:rPr>
      </w:pPr>
    </w:p>
    <w:p w14:paraId="448C1D9D">
      <w:pPr>
        <w:rPr>
          <w:color w:val="000000" w:themeColor="text1"/>
        </w:rPr>
      </w:pPr>
    </w:p>
    <w:p w14:paraId="5E6036C9">
      <w:pPr>
        <w:spacing w:line="360" w:lineRule="auto"/>
        <w:ind w:firstLine="900" w:firstLineChars="250"/>
        <w:rPr>
          <w:rFonts w:eastAsia="仿宋"/>
          <w:color w:val="000000" w:themeColor="text1"/>
          <w:sz w:val="36"/>
          <w:szCs w:val="36"/>
          <w:u w:val="single"/>
        </w:rPr>
      </w:pPr>
      <w:r>
        <w:rPr>
          <w:rFonts w:eastAsia="仿宋"/>
          <w:color w:val="000000" w:themeColor="text1"/>
          <w:sz w:val="36"/>
          <w:szCs w:val="36"/>
        </w:rPr>
        <w:t>项目名称：</w:t>
      </w:r>
      <w:r>
        <w:rPr>
          <w:rFonts w:eastAsia="仿宋"/>
          <w:color w:val="000000" w:themeColor="text1"/>
          <w:sz w:val="36"/>
          <w:szCs w:val="36"/>
          <w:u w:val="single"/>
        </w:rPr>
        <w:t xml:space="preserve"> </w:t>
      </w:r>
      <w:r>
        <w:rPr>
          <w:rFonts w:hint="eastAsia" w:eastAsia="仿宋"/>
          <w:color w:val="000000" w:themeColor="text1"/>
          <w:sz w:val="36"/>
          <w:szCs w:val="36"/>
          <w:u w:val="single"/>
          <w:lang w:val="en-US" w:eastAsia="zh-CN"/>
        </w:rPr>
        <w:t xml:space="preserve">    </w:t>
      </w:r>
      <w:r>
        <w:rPr>
          <w:rFonts w:hint="eastAsia" w:eastAsia="仿宋"/>
          <w:color w:val="000000" w:themeColor="text1"/>
          <w:sz w:val="36"/>
          <w:szCs w:val="36"/>
          <w:u w:val="single"/>
        </w:rPr>
        <w:t>临湘</w:t>
      </w:r>
      <w:r>
        <w:rPr>
          <w:rFonts w:hint="eastAsia" w:eastAsia="仿宋"/>
          <w:color w:val="000000" w:themeColor="text1"/>
          <w:sz w:val="36"/>
          <w:szCs w:val="36"/>
          <w:u w:val="single"/>
          <w:lang w:val="en-US" w:eastAsia="zh-CN"/>
        </w:rPr>
        <w:t>市邓柏良医院建设</w:t>
      </w:r>
      <w:r>
        <w:rPr>
          <w:rFonts w:hint="eastAsia" w:eastAsia="仿宋"/>
          <w:color w:val="000000" w:themeColor="text1"/>
          <w:sz w:val="36"/>
          <w:szCs w:val="36"/>
          <w:u w:val="single"/>
        </w:rPr>
        <w:t>项目</w:t>
      </w:r>
      <w:r>
        <w:rPr>
          <w:rFonts w:eastAsia="仿宋"/>
          <w:color w:val="000000" w:themeColor="text1"/>
          <w:sz w:val="36"/>
          <w:szCs w:val="36"/>
          <w:u w:val="single"/>
        </w:rPr>
        <w:t xml:space="preserve"> </w:t>
      </w:r>
      <w:r>
        <w:rPr>
          <w:rFonts w:hint="eastAsia" w:eastAsia="仿宋"/>
          <w:color w:val="000000" w:themeColor="text1"/>
          <w:sz w:val="36"/>
          <w:szCs w:val="36"/>
          <w:u w:val="single"/>
          <w:lang w:val="en-US" w:eastAsia="zh-CN"/>
        </w:rPr>
        <w:t xml:space="preserve">  </w:t>
      </w:r>
      <w:r>
        <w:rPr>
          <w:rFonts w:eastAsia="仿宋"/>
          <w:color w:val="000000" w:themeColor="text1"/>
          <w:sz w:val="36"/>
          <w:szCs w:val="36"/>
          <w:u w:val="single"/>
        </w:rPr>
        <w:t xml:space="preserve">  </w:t>
      </w:r>
    </w:p>
    <w:p w14:paraId="03F45A22">
      <w:pPr>
        <w:spacing w:line="360" w:lineRule="auto"/>
        <w:ind w:firstLine="900" w:firstLineChars="250"/>
        <w:rPr>
          <w:rFonts w:eastAsia="仿宋"/>
          <w:color w:val="000000" w:themeColor="text1"/>
          <w:sz w:val="36"/>
          <w:szCs w:val="36"/>
          <w:u w:val="single"/>
        </w:rPr>
      </w:pPr>
      <w:r>
        <w:rPr>
          <w:rFonts w:eastAsia="仿宋"/>
          <w:color w:val="000000" w:themeColor="text1"/>
          <w:sz w:val="36"/>
          <w:szCs w:val="36"/>
        </w:rPr>
        <w:t>建设单位：</w:t>
      </w:r>
      <w:r>
        <w:rPr>
          <w:rFonts w:eastAsia="仿宋"/>
          <w:color w:val="000000" w:themeColor="text1"/>
          <w:sz w:val="36"/>
          <w:szCs w:val="36"/>
          <w:u w:val="single"/>
        </w:rPr>
        <w:t xml:space="preserve">   </w:t>
      </w:r>
      <w:r>
        <w:rPr>
          <w:rFonts w:hint="eastAsia" w:eastAsia="仿宋"/>
          <w:color w:val="000000" w:themeColor="text1"/>
          <w:sz w:val="36"/>
          <w:szCs w:val="36"/>
          <w:u w:val="single"/>
          <w:lang w:val="en-US" w:eastAsia="zh-CN"/>
        </w:rPr>
        <w:t xml:space="preserve"> </w:t>
      </w:r>
      <w:r>
        <w:rPr>
          <w:rFonts w:eastAsia="仿宋"/>
          <w:color w:val="000000" w:themeColor="text1"/>
          <w:sz w:val="36"/>
          <w:szCs w:val="36"/>
          <w:u w:val="single"/>
        </w:rPr>
        <w:t xml:space="preserve">  </w:t>
      </w:r>
      <w:r>
        <w:rPr>
          <w:rFonts w:hint="eastAsia" w:eastAsia="仿宋"/>
          <w:color w:val="000000" w:themeColor="text1"/>
          <w:sz w:val="36"/>
          <w:szCs w:val="36"/>
          <w:u w:val="single"/>
          <w:lang w:val="en-US" w:eastAsia="zh-CN"/>
        </w:rPr>
        <w:t xml:space="preserve">   </w:t>
      </w:r>
      <w:r>
        <w:rPr>
          <w:rFonts w:hint="eastAsia" w:eastAsia="仿宋"/>
          <w:color w:val="000000" w:themeColor="text1"/>
          <w:sz w:val="36"/>
          <w:szCs w:val="36"/>
          <w:u w:val="single"/>
        </w:rPr>
        <w:t>临湘</w:t>
      </w:r>
      <w:r>
        <w:rPr>
          <w:rFonts w:hint="eastAsia" w:eastAsia="仿宋"/>
          <w:color w:val="000000" w:themeColor="text1"/>
          <w:sz w:val="36"/>
          <w:szCs w:val="36"/>
          <w:u w:val="single"/>
          <w:lang w:val="en-US" w:eastAsia="zh-CN"/>
        </w:rPr>
        <w:t>市邓柏良</w:t>
      </w:r>
      <w:r>
        <w:rPr>
          <w:rFonts w:hint="eastAsia" w:eastAsia="仿宋"/>
          <w:color w:val="000000" w:themeColor="text1"/>
          <w:sz w:val="36"/>
          <w:szCs w:val="36"/>
          <w:u w:val="single"/>
        </w:rPr>
        <w:t>医院</w:t>
      </w:r>
      <w:r>
        <w:rPr>
          <w:rFonts w:eastAsia="仿宋"/>
          <w:color w:val="000000" w:themeColor="text1"/>
          <w:sz w:val="36"/>
          <w:szCs w:val="36"/>
          <w:u w:val="single"/>
        </w:rPr>
        <w:t xml:space="preserve">    </w:t>
      </w:r>
      <w:r>
        <w:rPr>
          <w:rFonts w:hint="eastAsia" w:eastAsia="仿宋"/>
          <w:color w:val="000000" w:themeColor="text1"/>
          <w:sz w:val="36"/>
          <w:szCs w:val="36"/>
          <w:u w:val="single"/>
          <w:lang w:val="en-US" w:eastAsia="zh-CN"/>
        </w:rPr>
        <w:t xml:space="preserve"> </w:t>
      </w:r>
      <w:r>
        <w:rPr>
          <w:rFonts w:eastAsia="仿宋"/>
          <w:color w:val="000000" w:themeColor="text1"/>
          <w:sz w:val="36"/>
          <w:szCs w:val="36"/>
          <w:u w:val="single"/>
        </w:rPr>
        <w:t xml:space="preserve">    </w:t>
      </w:r>
    </w:p>
    <w:p w14:paraId="6CF97A97">
      <w:pPr>
        <w:spacing w:line="360" w:lineRule="auto"/>
        <w:ind w:firstLine="900" w:firstLineChars="250"/>
        <w:rPr>
          <w:rFonts w:eastAsia="仿宋"/>
          <w:color w:val="000000" w:themeColor="text1"/>
          <w:sz w:val="36"/>
          <w:szCs w:val="36"/>
          <w:u w:val="single"/>
        </w:rPr>
      </w:pPr>
      <w:r>
        <w:rPr>
          <w:rFonts w:eastAsia="仿宋"/>
          <w:color w:val="000000" w:themeColor="text1"/>
          <w:sz w:val="36"/>
          <w:szCs w:val="36"/>
        </w:rPr>
        <w:t>编制日期：</w:t>
      </w:r>
      <w:r>
        <w:rPr>
          <w:rFonts w:eastAsia="仿宋"/>
          <w:color w:val="000000" w:themeColor="text1"/>
          <w:sz w:val="36"/>
          <w:szCs w:val="36"/>
          <w:u w:val="single"/>
        </w:rPr>
        <w:t xml:space="preserve">       </w:t>
      </w:r>
      <w:r>
        <w:rPr>
          <w:rFonts w:hint="eastAsia" w:eastAsia="仿宋"/>
          <w:color w:val="000000" w:themeColor="text1"/>
          <w:sz w:val="36"/>
          <w:szCs w:val="36"/>
          <w:u w:val="single"/>
          <w:lang w:val="en-US" w:eastAsia="zh-CN"/>
        </w:rPr>
        <w:t xml:space="preserve">   </w:t>
      </w:r>
      <w:r>
        <w:rPr>
          <w:rFonts w:eastAsia="仿宋"/>
          <w:color w:val="000000" w:themeColor="text1"/>
          <w:sz w:val="36"/>
          <w:szCs w:val="36"/>
          <w:u w:val="single"/>
        </w:rPr>
        <w:t xml:space="preserve">  202</w:t>
      </w:r>
      <w:r>
        <w:rPr>
          <w:rFonts w:hint="eastAsia" w:eastAsia="仿宋"/>
          <w:color w:val="000000" w:themeColor="text1"/>
          <w:sz w:val="36"/>
          <w:szCs w:val="36"/>
          <w:u w:val="single"/>
          <w:lang w:val="en-US" w:eastAsia="zh-CN"/>
        </w:rPr>
        <w:t>4</w:t>
      </w:r>
      <w:r>
        <w:rPr>
          <w:rFonts w:eastAsia="仿宋"/>
          <w:color w:val="000000" w:themeColor="text1"/>
          <w:sz w:val="36"/>
          <w:szCs w:val="36"/>
          <w:u w:val="single"/>
        </w:rPr>
        <w:t>年</w:t>
      </w:r>
      <w:r>
        <w:rPr>
          <w:rFonts w:hint="eastAsia" w:eastAsia="仿宋"/>
          <w:color w:val="000000" w:themeColor="text1"/>
          <w:sz w:val="36"/>
          <w:szCs w:val="36"/>
          <w:u w:val="single"/>
          <w:lang w:val="en-US" w:eastAsia="zh-CN"/>
        </w:rPr>
        <w:t>11</w:t>
      </w:r>
      <w:r>
        <w:rPr>
          <w:rFonts w:eastAsia="仿宋"/>
          <w:color w:val="000000" w:themeColor="text1"/>
          <w:sz w:val="36"/>
          <w:szCs w:val="36"/>
          <w:u w:val="single"/>
        </w:rPr>
        <w:t xml:space="preserve">月   </w:t>
      </w:r>
      <w:r>
        <w:rPr>
          <w:rFonts w:hint="eastAsia" w:eastAsia="仿宋"/>
          <w:color w:val="000000" w:themeColor="text1"/>
          <w:sz w:val="36"/>
          <w:szCs w:val="36"/>
          <w:u w:val="single"/>
          <w:lang w:val="en-US" w:eastAsia="zh-CN"/>
        </w:rPr>
        <w:t xml:space="preserve"> </w:t>
      </w:r>
      <w:r>
        <w:rPr>
          <w:rFonts w:eastAsia="仿宋"/>
          <w:color w:val="000000" w:themeColor="text1"/>
          <w:sz w:val="36"/>
          <w:szCs w:val="36"/>
          <w:u w:val="single"/>
        </w:rPr>
        <w:t xml:space="preserve">  </w:t>
      </w:r>
      <w:r>
        <w:rPr>
          <w:rFonts w:hint="eastAsia" w:eastAsia="仿宋"/>
          <w:color w:val="000000" w:themeColor="text1"/>
          <w:sz w:val="36"/>
          <w:szCs w:val="36"/>
          <w:u w:val="single"/>
          <w:lang w:val="en-US" w:eastAsia="zh-CN"/>
        </w:rPr>
        <w:t xml:space="preserve"> </w:t>
      </w:r>
      <w:r>
        <w:rPr>
          <w:rFonts w:eastAsia="仿宋"/>
          <w:color w:val="000000" w:themeColor="text1"/>
          <w:sz w:val="36"/>
          <w:szCs w:val="36"/>
          <w:u w:val="single"/>
        </w:rPr>
        <w:t xml:space="preserve">    </w:t>
      </w:r>
    </w:p>
    <w:p w14:paraId="729C2F45">
      <w:pPr>
        <w:spacing w:line="360" w:lineRule="auto"/>
        <w:jc w:val="center"/>
        <w:rPr>
          <w:color w:val="000000" w:themeColor="text1"/>
          <w:sz w:val="44"/>
          <w:szCs w:val="44"/>
          <w:u w:val="single"/>
        </w:rPr>
      </w:pPr>
    </w:p>
    <w:p w14:paraId="30DACC54">
      <w:pPr>
        <w:spacing w:line="360" w:lineRule="auto"/>
        <w:rPr>
          <w:color w:val="000000" w:themeColor="text1"/>
        </w:rPr>
      </w:pPr>
      <w:bookmarkStart w:id="1" w:name="_Hlk57884087"/>
    </w:p>
    <w:p w14:paraId="7685ACE1">
      <w:pPr>
        <w:spacing w:line="360" w:lineRule="auto"/>
        <w:rPr>
          <w:color w:val="000000" w:themeColor="text1"/>
        </w:rPr>
      </w:pPr>
    </w:p>
    <w:p w14:paraId="380F37B4">
      <w:pPr>
        <w:spacing w:line="360" w:lineRule="auto"/>
        <w:rPr>
          <w:color w:val="000000" w:themeColor="text1"/>
        </w:rPr>
      </w:pPr>
    </w:p>
    <w:p w14:paraId="7D5514E7">
      <w:pPr>
        <w:spacing w:line="360" w:lineRule="auto"/>
        <w:rPr>
          <w:color w:val="000000" w:themeColor="text1"/>
        </w:rPr>
      </w:pPr>
    </w:p>
    <w:bookmarkEnd w:id="1"/>
    <w:p w14:paraId="4FB78EBA">
      <w:pPr>
        <w:spacing w:line="360" w:lineRule="auto"/>
        <w:jc w:val="center"/>
        <w:rPr>
          <w:rFonts w:eastAsia="楷体"/>
          <w:color w:val="000000" w:themeColor="text1"/>
          <w:sz w:val="36"/>
          <w:szCs w:val="36"/>
        </w:rPr>
      </w:pPr>
      <w:r>
        <w:rPr>
          <w:rFonts w:eastAsia="楷体"/>
          <w:color w:val="000000" w:themeColor="text1"/>
          <w:sz w:val="36"/>
          <w:szCs w:val="36"/>
        </w:rPr>
        <w:t>中华人民共和国生态环境部</w:t>
      </w:r>
    </w:p>
    <w:p w14:paraId="0ED13BA5">
      <w:pPr>
        <w:spacing w:line="360" w:lineRule="auto"/>
        <w:jc w:val="both"/>
        <w:rPr>
          <w:rFonts w:hint="default" w:eastAsia="楷体"/>
          <w:color w:val="000000" w:themeColor="text1"/>
          <w:sz w:val="36"/>
          <w:szCs w:val="36"/>
          <w:lang w:val="en-US" w:eastAsia="zh-CN"/>
        </w:rPr>
      </w:pPr>
      <w:r>
        <w:rPr>
          <w:rFonts w:hint="eastAsia" w:eastAsia="楷体"/>
          <w:color w:val="000000" w:themeColor="text1"/>
          <w:sz w:val="36"/>
          <w:szCs w:val="36"/>
          <w:lang w:val="en-US" w:eastAsia="zh-CN"/>
        </w:rPr>
        <w:t>修改清单</w:t>
      </w:r>
    </w:p>
    <w:p w14:paraId="20173952">
      <w:pPr>
        <w:spacing w:line="360" w:lineRule="auto"/>
        <w:jc w:val="center"/>
        <w:rPr>
          <w:rFonts w:hint="eastAsia" w:eastAsia="楷体"/>
          <w:color w:val="000000" w:themeColor="text1"/>
          <w:sz w:val="36"/>
          <w:szCs w:val="36"/>
          <w:lang w:eastAsia="zh-CN"/>
        </w:rPr>
      </w:pPr>
      <w:r>
        <w:rPr>
          <w:rFonts w:hint="eastAsia" w:eastAsia="楷体"/>
          <w:color w:val="000000" w:themeColor="text1"/>
          <w:sz w:val="36"/>
          <w:szCs w:val="36"/>
          <w:lang w:eastAsia="zh-CN"/>
        </w:rPr>
        <w:drawing>
          <wp:inline distT="0" distB="0" distL="114300" distR="114300">
            <wp:extent cx="4848860" cy="6344920"/>
            <wp:effectExtent l="0" t="0" r="0" b="0"/>
            <wp:docPr id="3" name="图片 3" descr="847f2dfd878fe3b165501298e8c2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7f2dfd878fe3b165501298e8c20ad"/>
                    <pic:cNvPicPr>
                      <a:picLocks noChangeAspect="1"/>
                    </pic:cNvPicPr>
                  </pic:nvPicPr>
                  <pic:blipFill>
                    <a:blip r:embed="rId10"/>
                    <a:srcRect b="25516"/>
                    <a:stretch>
                      <a:fillRect/>
                    </a:stretch>
                  </pic:blipFill>
                  <pic:spPr>
                    <a:xfrm>
                      <a:off x="0" y="0"/>
                      <a:ext cx="4848860" cy="6344920"/>
                    </a:xfrm>
                    <a:prstGeom prst="rect">
                      <a:avLst/>
                    </a:prstGeom>
                  </pic:spPr>
                </pic:pic>
              </a:graphicData>
            </a:graphic>
          </wp:inline>
        </w:drawing>
      </w:r>
    </w:p>
    <w:p w14:paraId="75FC0A7B">
      <w:pPr>
        <w:pStyle w:val="6"/>
        <w:rPr>
          <w:color w:val="000000" w:themeColor="text1"/>
        </w:rPr>
        <w:sectPr>
          <w:footerReference r:id="rId3" w:type="even"/>
          <w:pgSz w:w="11906" w:h="16838"/>
          <w:pgMar w:top="1701" w:right="1531" w:bottom="1701" w:left="1531" w:header="851" w:footer="850" w:gutter="0"/>
          <w:pgNumType w:fmt="numberInDash" w:start="0" w:chapSep="emDash"/>
          <w:cols w:space="720" w:num="1"/>
          <w:docGrid w:linePitch="312" w:charSpace="0"/>
        </w:sectPr>
      </w:pPr>
    </w:p>
    <w:p w14:paraId="3326684C">
      <w:pPr>
        <w:jc w:val="center"/>
        <w:rPr>
          <w:color w:val="000000" w:themeColor="text1"/>
        </w:rPr>
      </w:pPr>
      <w:r>
        <w:rPr>
          <w:b/>
          <w:color w:val="000000" w:themeColor="text1"/>
          <w:sz w:val="36"/>
          <w:lang w:val="zh-CN"/>
        </w:rPr>
        <w:t>目  录</w:t>
      </w:r>
    </w:p>
    <w:p w14:paraId="66091092">
      <w:pPr>
        <w:pStyle w:val="18"/>
        <w:tabs>
          <w:tab w:val="right" w:leader="dot" w:pos="8834"/>
        </w:tabs>
        <w:rPr>
          <w:rFonts w:ascii="宋体" w:hAnsi="宋体" w:cstheme="minorBidi"/>
          <w:sz w:val="28"/>
          <w:szCs w:val="28"/>
        </w:rPr>
      </w:pPr>
      <w:r>
        <w:rPr>
          <w:color w:val="000000" w:themeColor="text1"/>
          <w:sz w:val="24"/>
        </w:rPr>
        <w:fldChar w:fldCharType="begin"/>
      </w:r>
      <w:r>
        <w:rPr>
          <w:color w:val="000000" w:themeColor="text1"/>
          <w:sz w:val="24"/>
        </w:rPr>
        <w:instrText xml:space="preserve"> TOC \o "1-3" \h \z \u </w:instrText>
      </w:r>
      <w:r>
        <w:rPr>
          <w:color w:val="000000" w:themeColor="text1"/>
          <w:sz w:val="24"/>
        </w:rPr>
        <w:fldChar w:fldCharType="separate"/>
      </w:r>
      <w:r>
        <w:fldChar w:fldCharType="begin"/>
      </w:r>
      <w:r>
        <w:instrText xml:space="preserve"> HYPERLINK \l "_Toc139925578" </w:instrText>
      </w:r>
      <w:r>
        <w:fldChar w:fldCharType="separate"/>
      </w:r>
      <w:r>
        <w:rPr>
          <w:rStyle w:val="30"/>
          <w:rFonts w:ascii="宋体" w:hAnsi="宋体"/>
          <w:snapToGrid w:val="0"/>
          <w:sz w:val="28"/>
          <w:szCs w:val="28"/>
        </w:rPr>
        <w:t>一、建设项目基本情况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_Toc139925578 \h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sz w:val="28"/>
          <w:szCs w:val="28"/>
        </w:rPr>
        <w:fldChar w:fldCharType="end"/>
      </w:r>
    </w:p>
    <w:p w14:paraId="34011590">
      <w:pPr>
        <w:pStyle w:val="18"/>
        <w:tabs>
          <w:tab w:val="right" w:leader="dot" w:pos="8834"/>
        </w:tabs>
        <w:rPr>
          <w:rFonts w:ascii="宋体" w:hAnsi="宋体" w:cstheme="minorBidi"/>
          <w:sz w:val="28"/>
          <w:szCs w:val="28"/>
        </w:rPr>
      </w:pPr>
      <w:r>
        <w:fldChar w:fldCharType="begin"/>
      </w:r>
      <w:r>
        <w:instrText xml:space="preserve"> HYPERLINK \l "_Toc139925579" </w:instrText>
      </w:r>
      <w:r>
        <w:fldChar w:fldCharType="separate"/>
      </w:r>
      <w:r>
        <w:rPr>
          <w:rStyle w:val="30"/>
          <w:rFonts w:ascii="宋体" w:hAnsi="宋体"/>
          <w:snapToGrid w:val="0"/>
          <w:sz w:val="28"/>
          <w:szCs w:val="28"/>
        </w:rPr>
        <w:t>二、建设项目工程分析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_Toc139925579 \h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r>
        <w:rPr>
          <w:rFonts w:ascii="宋体" w:hAnsi="宋体"/>
          <w:sz w:val="28"/>
          <w:szCs w:val="28"/>
        </w:rPr>
        <w:fldChar w:fldCharType="end"/>
      </w:r>
    </w:p>
    <w:p w14:paraId="09341DBF">
      <w:pPr>
        <w:pStyle w:val="18"/>
        <w:tabs>
          <w:tab w:val="right" w:leader="dot" w:pos="8834"/>
        </w:tabs>
        <w:rPr>
          <w:rFonts w:ascii="宋体" w:hAnsi="宋体" w:cstheme="minorBidi"/>
          <w:sz w:val="28"/>
          <w:szCs w:val="28"/>
        </w:rPr>
      </w:pPr>
      <w:r>
        <w:fldChar w:fldCharType="begin"/>
      </w:r>
      <w:r>
        <w:instrText xml:space="preserve"> HYPERLINK \l "_Toc139925580" </w:instrText>
      </w:r>
      <w:r>
        <w:fldChar w:fldCharType="separate"/>
      </w:r>
      <w:r>
        <w:rPr>
          <w:rStyle w:val="30"/>
          <w:rFonts w:ascii="宋体" w:hAnsi="宋体"/>
          <w:snapToGrid w:val="0"/>
          <w:sz w:val="28"/>
          <w:szCs w:val="28"/>
        </w:rPr>
        <w:t>三、区域环境质量现状、环境保护目标及评价标准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_Toc139925580 \h </w:instrText>
      </w:r>
      <w:r>
        <w:rPr>
          <w:rFonts w:ascii="宋体" w:hAnsi="宋体"/>
          <w:sz w:val="28"/>
          <w:szCs w:val="28"/>
        </w:rPr>
        <w:fldChar w:fldCharType="separate"/>
      </w:r>
      <w:r>
        <w:rPr>
          <w:rFonts w:ascii="宋体" w:hAnsi="宋体"/>
          <w:sz w:val="28"/>
          <w:szCs w:val="28"/>
        </w:rPr>
        <w:t>- 18 -</w:t>
      </w:r>
      <w:r>
        <w:rPr>
          <w:rFonts w:ascii="宋体" w:hAnsi="宋体"/>
          <w:sz w:val="28"/>
          <w:szCs w:val="28"/>
        </w:rPr>
        <w:fldChar w:fldCharType="end"/>
      </w:r>
      <w:r>
        <w:rPr>
          <w:rFonts w:ascii="宋体" w:hAnsi="宋体"/>
          <w:sz w:val="28"/>
          <w:szCs w:val="28"/>
        </w:rPr>
        <w:fldChar w:fldCharType="end"/>
      </w:r>
    </w:p>
    <w:p w14:paraId="5DFD3D59">
      <w:pPr>
        <w:pStyle w:val="18"/>
        <w:tabs>
          <w:tab w:val="right" w:leader="dot" w:pos="8834"/>
        </w:tabs>
        <w:rPr>
          <w:rFonts w:ascii="宋体" w:hAnsi="宋体" w:cstheme="minorBidi"/>
          <w:sz w:val="28"/>
          <w:szCs w:val="28"/>
        </w:rPr>
      </w:pPr>
      <w:r>
        <w:fldChar w:fldCharType="begin"/>
      </w:r>
      <w:r>
        <w:instrText xml:space="preserve"> HYPERLINK \l "_Toc139925581" </w:instrText>
      </w:r>
      <w:r>
        <w:fldChar w:fldCharType="separate"/>
      </w:r>
      <w:r>
        <w:rPr>
          <w:rStyle w:val="30"/>
          <w:rFonts w:ascii="宋体" w:hAnsi="宋体"/>
          <w:snapToGrid w:val="0"/>
          <w:sz w:val="28"/>
          <w:szCs w:val="28"/>
        </w:rPr>
        <w:t>四、主要环境影响和保护措施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_Toc139925581 \h </w:instrText>
      </w:r>
      <w:r>
        <w:rPr>
          <w:rFonts w:ascii="宋体" w:hAnsi="宋体"/>
          <w:sz w:val="28"/>
          <w:szCs w:val="28"/>
        </w:rPr>
        <w:fldChar w:fldCharType="separate"/>
      </w:r>
      <w:r>
        <w:rPr>
          <w:rFonts w:ascii="宋体" w:hAnsi="宋体"/>
          <w:sz w:val="28"/>
          <w:szCs w:val="28"/>
        </w:rPr>
        <w:t>- 25 -</w:t>
      </w:r>
      <w:r>
        <w:rPr>
          <w:rFonts w:ascii="宋体" w:hAnsi="宋体"/>
          <w:sz w:val="28"/>
          <w:szCs w:val="28"/>
        </w:rPr>
        <w:fldChar w:fldCharType="end"/>
      </w:r>
      <w:r>
        <w:rPr>
          <w:rFonts w:ascii="宋体" w:hAnsi="宋体"/>
          <w:sz w:val="28"/>
          <w:szCs w:val="28"/>
        </w:rPr>
        <w:fldChar w:fldCharType="end"/>
      </w:r>
    </w:p>
    <w:p w14:paraId="6CED3A80">
      <w:pPr>
        <w:pStyle w:val="18"/>
        <w:tabs>
          <w:tab w:val="right" w:leader="dot" w:pos="8834"/>
        </w:tabs>
        <w:rPr>
          <w:rFonts w:ascii="宋体" w:hAnsi="宋体" w:cstheme="minorBidi"/>
          <w:sz w:val="28"/>
          <w:szCs w:val="28"/>
        </w:rPr>
      </w:pPr>
      <w:r>
        <w:fldChar w:fldCharType="begin"/>
      </w:r>
      <w:r>
        <w:instrText xml:space="preserve"> HYPERLINK \l "_Toc139925582" </w:instrText>
      </w:r>
      <w:r>
        <w:fldChar w:fldCharType="separate"/>
      </w:r>
      <w:r>
        <w:rPr>
          <w:rStyle w:val="30"/>
          <w:rFonts w:ascii="宋体" w:hAnsi="宋体"/>
          <w:snapToGrid w:val="0"/>
          <w:sz w:val="28"/>
          <w:szCs w:val="28"/>
        </w:rPr>
        <w:t>五、环境保护措施监督检查清单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_Toc139925582 \h </w:instrText>
      </w:r>
      <w:r>
        <w:rPr>
          <w:rFonts w:ascii="宋体" w:hAnsi="宋体"/>
          <w:sz w:val="28"/>
          <w:szCs w:val="28"/>
        </w:rPr>
        <w:fldChar w:fldCharType="separate"/>
      </w:r>
      <w:r>
        <w:rPr>
          <w:rFonts w:ascii="宋体" w:hAnsi="宋体"/>
          <w:sz w:val="28"/>
          <w:szCs w:val="28"/>
        </w:rPr>
        <w:t>- 34 -</w:t>
      </w:r>
      <w:r>
        <w:rPr>
          <w:rFonts w:ascii="宋体" w:hAnsi="宋体"/>
          <w:sz w:val="28"/>
          <w:szCs w:val="28"/>
        </w:rPr>
        <w:fldChar w:fldCharType="end"/>
      </w:r>
      <w:r>
        <w:rPr>
          <w:rFonts w:ascii="宋体" w:hAnsi="宋体"/>
          <w:sz w:val="28"/>
          <w:szCs w:val="28"/>
        </w:rPr>
        <w:fldChar w:fldCharType="end"/>
      </w:r>
    </w:p>
    <w:p w14:paraId="674768B6">
      <w:pPr>
        <w:pStyle w:val="18"/>
        <w:tabs>
          <w:tab w:val="right" w:leader="dot" w:pos="8834"/>
        </w:tabs>
        <w:rPr>
          <w:rFonts w:ascii="宋体" w:hAnsi="宋体" w:cstheme="minorBidi"/>
          <w:sz w:val="28"/>
          <w:szCs w:val="28"/>
        </w:rPr>
      </w:pPr>
      <w:r>
        <w:fldChar w:fldCharType="begin"/>
      </w:r>
      <w:r>
        <w:instrText xml:space="preserve"> HYPERLINK \l "_Toc139925583" </w:instrText>
      </w:r>
      <w:r>
        <w:fldChar w:fldCharType="separate"/>
      </w:r>
      <w:r>
        <w:rPr>
          <w:rStyle w:val="30"/>
          <w:rFonts w:ascii="宋体" w:hAnsi="宋体"/>
          <w:snapToGrid w:val="0"/>
          <w:sz w:val="28"/>
          <w:szCs w:val="28"/>
        </w:rPr>
        <w:t>六、结论</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_Toc139925583 \h </w:instrText>
      </w:r>
      <w:r>
        <w:rPr>
          <w:rFonts w:ascii="宋体" w:hAnsi="宋体"/>
          <w:sz w:val="28"/>
          <w:szCs w:val="28"/>
        </w:rPr>
        <w:fldChar w:fldCharType="separate"/>
      </w:r>
      <w:r>
        <w:rPr>
          <w:rFonts w:ascii="宋体" w:hAnsi="宋体"/>
          <w:sz w:val="28"/>
          <w:szCs w:val="28"/>
        </w:rPr>
        <w:t>- 49 -</w:t>
      </w:r>
      <w:r>
        <w:rPr>
          <w:rFonts w:ascii="宋体" w:hAnsi="宋体"/>
          <w:sz w:val="28"/>
          <w:szCs w:val="28"/>
        </w:rPr>
        <w:fldChar w:fldCharType="end"/>
      </w:r>
      <w:r>
        <w:rPr>
          <w:rFonts w:ascii="宋体" w:hAnsi="宋体"/>
          <w:sz w:val="28"/>
          <w:szCs w:val="28"/>
        </w:rPr>
        <w:fldChar w:fldCharType="end"/>
      </w:r>
    </w:p>
    <w:p w14:paraId="0E57EE29">
      <w:pPr>
        <w:pStyle w:val="18"/>
        <w:tabs>
          <w:tab w:val="right" w:leader="dot" w:pos="8834"/>
        </w:tabs>
        <w:rPr>
          <w:rFonts w:asciiTheme="minorHAnsi" w:hAnsiTheme="minorHAnsi" w:eastAsiaTheme="minorEastAsia" w:cstheme="minorBidi"/>
          <w:szCs w:val="22"/>
        </w:rPr>
      </w:pPr>
      <w:r>
        <w:fldChar w:fldCharType="begin"/>
      </w:r>
      <w:r>
        <w:instrText xml:space="preserve"> HYPERLINK \l "_Toc139925584" </w:instrText>
      </w:r>
      <w:r>
        <w:fldChar w:fldCharType="separate"/>
      </w:r>
      <w:r>
        <w:rPr>
          <w:rStyle w:val="30"/>
          <w:rFonts w:ascii="宋体" w:hAnsi="宋体"/>
          <w:snapToGrid w:val="0"/>
          <w:sz w:val="28"/>
          <w:szCs w:val="28"/>
        </w:rPr>
        <w:t>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_Toc139925584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14:paraId="6826B1C6">
      <w:pPr>
        <w:spacing w:line="360" w:lineRule="auto"/>
        <w:rPr>
          <w:b/>
          <w:bCs/>
          <w:color w:val="000000" w:themeColor="text1"/>
          <w:sz w:val="24"/>
          <w:lang w:val="zh-CN"/>
        </w:rPr>
      </w:pPr>
      <w:r>
        <w:rPr>
          <w:b/>
          <w:bCs/>
          <w:color w:val="000000" w:themeColor="text1"/>
          <w:sz w:val="24"/>
          <w:lang w:val="zh-CN"/>
        </w:rPr>
        <w:fldChar w:fldCharType="end"/>
      </w:r>
    </w:p>
    <w:p w14:paraId="179F4B38">
      <w:pPr>
        <w:rPr>
          <w:color w:val="000000" w:themeColor="text1"/>
          <w:lang w:val="zh-CN"/>
        </w:rPr>
      </w:pPr>
    </w:p>
    <w:p w14:paraId="3D6001D4">
      <w:pPr>
        <w:spacing w:line="360" w:lineRule="auto"/>
        <w:rPr>
          <w:color w:val="000000" w:themeColor="text1"/>
          <w:lang w:val="zh-CN"/>
        </w:rPr>
      </w:pPr>
      <w:r>
        <w:rPr>
          <w:bCs/>
          <w:color w:val="000000" w:themeColor="text1"/>
          <w:sz w:val="24"/>
          <w:lang w:val="zh-CN"/>
        </w:rPr>
        <w:t>附件：</w:t>
      </w:r>
    </w:p>
    <w:p w14:paraId="1AA9BB0D">
      <w:pPr>
        <w:spacing w:line="360" w:lineRule="auto"/>
        <w:rPr>
          <w:bCs/>
          <w:color w:val="000000" w:themeColor="text1"/>
          <w:sz w:val="24"/>
          <w:lang w:val="zh-CN"/>
        </w:rPr>
      </w:pPr>
      <w:bookmarkStart w:id="2" w:name="_Hlk73517963"/>
      <w:bookmarkStart w:id="3" w:name="_Hlk133157851"/>
      <w:r>
        <w:rPr>
          <w:bCs/>
          <w:color w:val="000000" w:themeColor="text1"/>
          <w:sz w:val="24"/>
          <w:lang w:val="zh-CN"/>
        </w:rPr>
        <w:t>附件1、环评委托书</w:t>
      </w:r>
    </w:p>
    <w:p w14:paraId="38E3253B">
      <w:pPr>
        <w:spacing w:line="360" w:lineRule="auto"/>
        <w:rPr>
          <w:bCs/>
          <w:color w:val="000000" w:themeColor="text1"/>
          <w:sz w:val="24"/>
          <w:lang w:val="zh-CN"/>
        </w:rPr>
      </w:pPr>
      <w:r>
        <w:rPr>
          <w:bCs/>
          <w:color w:val="000000" w:themeColor="text1"/>
          <w:sz w:val="24"/>
          <w:lang w:val="zh-CN"/>
        </w:rPr>
        <w:t>附件2、营业执照</w:t>
      </w:r>
    </w:p>
    <w:p w14:paraId="301C9233">
      <w:pPr>
        <w:spacing w:line="360" w:lineRule="auto"/>
        <w:rPr>
          <w:rFonts w:hint="default" w:eastAsia="宋体"/>
          <w:bCs/>
          <w:color w:val="000000" w:themeColor="text1"/>
          <w:sz w:val="24"/>
          <w:lang w:val="en-US" w:eastAsia="zh-CN"/>
        </w:rPr>
      </w:pPr>
      <w:r>
        <w:rPr>
          <w:rFonts w:hint="eastAsia"/>
          <w:bCs/>
          <w:color w:val="000000" w:themeColor="text1"/>
          <w:sz w:val="24"/>
          <w:lang w:val="zh-CN"/>
        </w:rPr>
        <w:t>附件3、医疗机构执业许可证</w:t>
      </w:r>
    </w:p>
    <w:p w14:paraId="025DBA32">
      <w:pPr>
        <w:spacing w:line="360" w:lineRule="auto"/>
        <w:rPr>
          <w:rFonts w:hint="default" w:eastAsia="宋体"/>
          <w:bCs/>
          <w:color w:val="000000" w:themeColor="text1"/>
          <w:sz w:val="24"/>
          <w:lang w:val="en-US" w:eastAsia="zh-CN"/>
        </w:rPr>
      </w:pPr>
      <w:r>
        <w:rPr>
          <w:bCs/>
          <w:color w:val="000000" w:themeColor="text1"/>
          <w:sz w:val="24"/>
          <w:lang w:val="zh-CN"/>
        </w:rPr>
        <w:t>附件4、</w:t>
      </w:r>
      <w:r>
        <w:rPr>
          <w:rFonts w:hint="eastAsia"/>
          <w:bCs/>
          <w:color w:val="000000" w:themeColor="text1"/>
          <w:sz w:val="24"/>
          <w:lang w:val="en-US" w:eastAsia="zh-CN"/>
        </w:rPr>
        <w:t>土地利用相关资料</w:t>
      </w:r>
    </w:p>
    <w:bookmarkEnd w:id="2"/>
    <w:p w14:paraId="21BB1156">
      <w:pPr>
        <w:spacing w:line="360" w:lineRule="auto"/>
        <w:rPr>
          <w:rFonts w:hint="eastAsia"/>
          <w:bCs/>
          <w:sz w:val="24"/>
          <w:highlight w:val="none"/>
          <w:lang w:val="zh-CN"/>
        </w:rPr>
      </w:pPr>
      <w:r>
        <w:rPr>
          <w:bCs/>
          <w:sz w:val="24"/>
          <w:highlight w:val="none"/>
          <w:lang w:val="zh-CN"/>
        </w:rPr>
        <w:t>附件</w:t>
      </w:r>
      <w:r>
        <w:rPr>
          <w:rFonts w:hint="eastAsia"/>
          <w:bCs/>
          <w:sz w:val="24"/>
          <w:highlight w:val="none"/>
          <w:lang w:val="en-US" w:eastAsia="zh-CN"/>
        </w:rPr>
        <w:t>5</w:t>
      </w:r>
      <w:r>
        <w:rPr>
          <w:bCs/>
          <w:sz w:val="24"/>
          <w:highlight w:val="none"/>
          <w:lang w:val="zh-CN"/>
        </w:rPr>
        <w:t>、</w:t>
      </w:r>
      <w:r>
        <w:rPr>
          <w:rFonts w:hint="eastAsia"/>
          <w:bCs/>
          <w:sz w:val="24"/>
          <w:highlight w:val="none"/>
          <w:lang w:val="zh-CN"/>
        </w:rPr>
        <w:t>自然资源局规划意见</w:t>
      </w:r>
    </w:p>
    <w:p w14:paraId="0B832C9F">
      <w:pPr>
        <w:spacing w:line="360" w:lineRule="auto"/>
        <w:rPr>
          <w:rFonts w:hint="eastAsia"/>
          <w:bCs/>
          <w:sz w:val="24"/>
          <w:highlight w:val="none"/>
          <w:lang w:val="zh-CN"/>
        </w:rPr>
      </w:pPr>
      <w:r>
        <w:rPr>
          <w:bCs/>
          <w:color w:val="000000" w:themeColor="text1"/>
          <w:sz w:val="24"/>
          <w:lang w:val="zh-CN"/>
        </w:rPr>
        <w:t>附件</w:t>
      </w:r>
      <w:r>
        <w:rPr>
          <w:rFonts w:hint="eastAsia"/>
          <w:bCs/>
          <w:color w:val="000000" w:themeColor="text1"/>
          <w:sz w:val="24"/>
          <w:lang w:val="en-US" w:eastAsia="zh-CN"/>
        </w:rPr>
        <w:t>6</w:t>
      </w:r>
      <w:r>
        <w:rPr>
          <w:bCs/>
          <w:color w:val="000000" w:themeColor="text1"/>
          <w:sz w:val="24"/>
          <w:lang w:val="zh-CN"/>
        </w:rPr>
        <w:t>、</w:t>
      </w:r>
      <w:r>
        <w:rPr>
          <w:rFonts w:hint="eastAsia"/>
          <w:sz w:val="24"/>
          <w:szCs w:val="24"/>
          <w:lang w:val="en-US" w:eastAsia="zh-CN"/>
        </w:rPr>
        <w:t>污水接管证明</w:t>
      </w:r>
    </w:p>
    <w:p w14:paraId="12BA8AE0">
      <w:pPr>
        <w:spacing w:line="360" w:lineRule="auto"/>
        <w:rPr>
          <w:bCs/>
          <w:lang w:val="zh-CN"/>
        </w:rPr>
      </w:pPr>
      <w:r>
        <w:rPr>
          <w:bCs/>
          <w:color w:val="000000" w:themeColor="text1"/>
          <w:sz w:val="24"/>
          <w:lang w:val="zh-CN"/>
        </w:rPr>
        <w:t>附件</w:t>
      </w:r>
      <w:r>
        <w:rPr>
          <w:rFonts w:hint="eastAsia"/>
          <w:bCs/>
          <w:color w:val="000000" w:themeColor="text1"/>
          <w:sz w:val="24"/>
          <w:lang w:val="en-US" w:eastAsia="zh-CN"/>
        </w:rPr>
        <w:t>7</w:t>
      </w:r>
      <w:r>
        <w:rPr>
          <w:bCs/>
          <w:color w:val="000000" w:themeColor="text1"/>
          <w:sz w:val="24"/>
          <w:lang w:val="zh-CN"/>
        </w:rPr>
        <w:t>、</w:t>
      </w:r>
      <w:r>
        <w:rPr>
          <w:rFonts w:hint="eastAsia"/>
          <w:bCs/>
          <w:color w:val="000000" w:themeColor="text1"/>
          <w:sz w:val="24"/>
          <w:lang w:val="en-US" w:eastAsia="zh-CN"/>
        </w:rPr>
        <w:t>检</w:t>
      </w:r>
      <w:r>
        <w:rPr>
          <w:rFonts w:hint="eastAsia"/>
          <w:bCs/>
          <w:color w:val="000000" w:themeColor="text1"/>
          <w:sz w:val="24"/>
          <w:lang w:val="zh-CN"/>
        </w:rPr>
        <w:t>测报告</w:t>
      </w:r>
    </w:p>
    <w:bookmarkEnd w:id="3"/>
    <w:p w14:paraId="2A2D12F4">
      <w:pPr>
        <w:spacing w:line="360" w:lineRule="auto"/>
        <w:rPr>
          <w:rFonts w:hint="eastAsia"/>
          <w:bCs/>
          <w:color w:val="000000" w:themeColor="text1"/>
          <w:sz w:val="24"/>
          <w:lang w:val="en-US" w:eastAsia="zh-CN"/>
        </w:rPr>
      </w:pPr>
      <w:r>
        <w:rPr>
          <w:bCs/>
          <w:color w:val="000000" w:themeColor="text1"/>
          <w:sz w:val="24"/>
          <w:lang w:val="zh-CN"/>
        </w:rPr>
        <w:t>附件</w:t>
      </w:r>
      <w:r>
        <w:rPr>
          <w:rFonts w:hint="eastAsia"/>
          <w:bCs/>
          <w:color w:val="000000" w:themeColor="text1"/>
          <w:sz w:val="24"/>
          <w:lang w:val="en-US" w:eastAsia="zh-CN"/>
        </w:rPr>
        <w:t>8</w:t>
      </w:r>
      <w:r>
        <w:rPr>
          <w:rFonts w:hint="eastAsia"/>
          <w:bCs/>
          <w:color w:val="000000" w:themeColor="text1"/>
          <w:sz w:val="24"/>
          <w:lang w:val="zh-CN"/>
        </w:rPr>
        <w:t>、</w:t>
      </w:r>
      <w:r>
        <w:rPr>
          <w:rFonts w:hint="eastAsia"/>
          <w:bCs/>
          <w:color w:val="000000" w:themeColor="text1"/>
          <w:sz w:val="24"/>
          <w:lang w:val="en-US" w:eastAsia="zh-CN"/>
        </w:rPr>
        <w:t>行政处罚决定书</w:t>
      </w:r>
    </w:p>
    <w:p w14:paraId="782EA73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附件9、未被污染的医用一次性塑料输液瓶(线)、玻璃瓶合同</w:t>
      </w:r>
    </w:p>
    <w:p w14:paraId="51290F2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附件10、污泥处置合同</w:t>
      </w:r>
    </w:p>
    <w:p w14:paraId="0F4BE925">
      <w:pPr>
        <w:spacing w:line="360" w:lineRule="auto"/>
        <w:rPr>
          <w:rFonts w:hint="eastAsia" w:ascii="Times New Roman" w:hAnsi="Times New Roman" w:eastAsia="宋体" w:cs="Times New Roman"/>
          <w:bCs/>
          <w:color w:val="000000" w:themeColor="text1"/>
          <w:kern w:val="2"/>
          <w:sz w:val="24"/>
          <w:szCs w:val="24"/>
          <w:lang w:val="en-US" w:eastAsia="zh-CN" w:bidi="ar-SA"/>
        </w:rPr>
      </w:pPr>
    </w:p>
    <w:p w14:paraId="5ED44482">
      <w:pPr>
        <w:spacing w:line="360" w:lineRule="auto"/>
        <w:rPr>
          <w:bCs/>
          <w:color w:val="000000" w:themeColor="text1"/>
          <w:sz w:val="24"/>
          <w:lang w:val="zh-CN"/>
        </w:rPr>
      </w:pPr>
      <w:r>
        <w:rPr>
          <w:bCs/>
          <w:color w:val="000000" w:themeColor="text1"/>
          <w:sz w:val="24"/>
          <w:lang w:val="zh-CN"/>
        </w:rPr>
        <w:t>附图：</w:t>
      </w:r>
    </w:p>
    <w:p w14:paraId="26ACE181">
      <w:pPr>
        <w:spacing w:line="360" w:lineRule="auto"/>
        <w:rPr>
          <w:bCs/>
          <w:color w:val="000000" w:themeColor="text1"/>
          <w:sz w:val="24"/>
          <w:lang w:val="zh-CN"/>
        </w:rPr>
      </w:pPr>
      <w:r>
        <w:rPr>
          <w:bCs/>
          <w:color w:val="000000" w:themeColor="text1"/>
          <w:sz w:val="24"/>
          <w:lang w:val="zh-CN"/>
        </w:rPr>
        <w:t>附图1、</w:t>
      </w:r>
      <w:r>
        <w:rPr>
          <w:rFonts w:hint="eastAsia"/>
          <w:bCs/>
          <w:color w:val="000000" w:themeColor="text1"/>
          <w:sz w:val="24"/>
          <w:lang w:val="zh-CN"/>
        </w:rPr>
        <w:t>项目</w:t>
      </w:r>
      <w:r>
        <w:rPr>
          <w:bCs/>
          <w:color w:val="000000" w:themeColor="text1"/>
          <w:sz w:val="24"/>
          <w:lang w:val="zh-CN"/>
        </w:rPr>
        <w:t>地理位置图</w:t>
      </w:r>
    </w:p>
    <w:p w14:paraId="7C09DFA7">
      <w:pPr>
        <w:pStyle w:val="35"/>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eastAsia="宋体"/>
          <w:lang w:val="en-US" w:eastAsia="zh-CN"/>
        </w:rPr>
      </w:pPr>
      <w:r>
        <w:rPr>
          <w:rFonts w:hint="eastAsia"/>
          <w:bCs/>
          <w:color w:val="000000" w:themeColor="text1"/>
          <w:sz w:val="24"/>
          <w:lang w:val="en-US" w:eastAsia="zh-CN"/>
        </w:rPr>
        <w:t>附图2、土地利用规划图</w:t>
      </w:r>
    </w:p>
    <w:p w14:paraId="7045B766">
      <w:pPr>
        <w:keepNext w:val="0"/>
        <w:keepLines w:val="0"/>
        <w:pageBreakBefore w:val="0"/>
        <w:widowControl w:val="0"/>
        <w:kinsoku/>
        <w:wordWrap/>
        <w:overflowPunct/>
        <w:topLinePunct w:val="0"/>
        <w:autoSpaceDE/>
        <w:autoSpaceDN/>
        <w:bidi w:val="0"/>
        <w:spacing w:line="360" w:lineRule="auto"/>
        <w:textAlignment w:val="auto"/>
        <w:rPr>
          <w:bCs/>
          <w:color w:val="000000" w:themeColor="text1"/>
          <w:sz w:val="24"/>
          <w:lang w:val="zh-CN"/>
        </w:rPr>
      </w:pPr>
      <w:r>
        <w:rPr>
          <w:bCs/>
          <w:color w:val="000000" w:themeColor="text1"/>
          <w:sz w:val="24"/>
          <w:lang w:val="zh-CN"/>
        </w:rPr>
        <w:t>附图</w:t>
      </w:r>
      <w:r>
        <w:rPr>
          <w:rFonts w:hint="eastAsia"/>
          <w:bCs/>
          <w:color w:val="000000" w:themeColor="text1"/>
          <w:sz w:val="24"/>
          <w:lang w:val="en-US" w:eastAsia="zh-CN"/>
        </w:rPr>
        <w:t>3</w:t>
      </w:r>
      <w:r>
        <w:rPr>
          <w:bCs/>
          <w:color w:val="000000" w:themeColor="text1"/>
          <w:sz w:val="24"/>
          <w:lang w:val="zh-CN"/>
        </w:rPr>
        <w:t>、项目总平面布置图</w:t>
      </w:r>
    </w:p>
    <w:p w14:paraId="0C4ED480">
      <w:pPr>
        <w:keepNext w:val="0"/>
        <w:keepLines w:val="0"/>
        <w:pageBreakBefore w:val="0"/>
        <w:widowControl w:val="0"/>
        <w:kinsoku/>
        <w:wordWrap/>
        <w:overflowPunct/>
        <w:topLinePunct w:val="0"/>
        <w:autoSpaceDE/>
        <w:autoSpaceDN/>
        <w:bidi w:val="0"/>
        <w:spacing w:line="360" w:lineRule="auto"/>
        <w:textAlignment w:val="auto"/>
        <w:rPr>
          <w:bCs/>
          <w:color w:val="000000" w:themeColor="text1"/>
          <w:sz w:val="24"/>
          <w:lang w:val="zh-CN"/>
        </w:rPr>
      </w:pPr>
      <w:r>
        <w:rPr>
          <w:bCs/>
          <w:color w:val="000000" w:themeColor="text1"/>
          <w:sz w:val="24"/>
          <w:lang w:val="zh-CN"/>
        </w:rPr>
        <w:t>附图</w:t>
      </w:r>
      <w:r>
        <w:rPr>
          <w:rFonts w:hint="eastAsia"/>
          <w:bCs/>
          <w:color w:val="000000" w:themeColor="text1"/>
          <w:sz w:val="24"/>
          <w:lang w:val="en-US" w:eastAsia="zh-CN"/>
        </w:rPr>
        <w:t>4</w:t>
      </w:r>
      <w:r>
        <w:rPr>
          <w:bCs/>
          <w:color w:val="000000" w:themeColor="text1"/>
          <w:sz w:val="24"/>
          <w:lang w:val="zh-CN"/>
        </w:rPr>
        <w:t>、项目环境保护目标图</w:t>
      </w:r>
    </w:p>
    <w:p w14:paraId="0EB3934E">
      <w:pPr>
        <w:keepNext w:val="0"/>
        <w:keepLines w:val="0"/>
        <w:pageBreakBefore w:val="0"/>
        <w:widowControl w:val="0"/>
        <w:kinsoku/>
        <w:wordWrap/>
        <w:overflowPunct/>
        <w:topLinePunct w:val="0"/>
        <w:autoSpaceDE/>
        <w:autoSpaceDN/>
        <w:bidi w:val="0"/>
        <w:spacing w:line="360" w:lineRule="auto"/>
        <w:jc w:val="left"/>
        <w:textAlignment w:val="auto"/>
        <w:rPr>
          <w:bCs/>
          <w:color w:val="000000" w:themeColor="text1"/>
          <w:sz w:val="24"/>
          <w:lang w:val="zh-CN"/>
        </w:rPr>
      </w:pPr>
      <w:r>
        <w:rPr>
          <w:bCs/>
          <w:color w:val="000000" w:themeColor="text1"/>
          <w:sz w:val="24"/>
          <w:lang w:val="zh-CN"/>
        </w:rPr>
        <w:t>附图</w:t>
      </w:r>
      <w:r>
        <w:rPr>
          <w:rFonts w:hint="eastAsia"/>
          <w:bCs/>
          <w:color w:val="000000" w:themeColor="text1"/>
          <w:sz w:val="24"/>
          <w:lang w:val="en-US" w:eastAsia="zh-CN"/>
        </w:rPr>
        <w:t>5</w:t>
      </w:r>
      <w:r>
        <w:rPr>
          <w:bCs/>
          <w:color w:val="000000" w:themeColor="text1"/>
          <w:sz w:val="24"/>
          <w:lang w:val="zh-CN"/>
        </w:rPr>
        <w:t>、</w:t>
      </w:r>
      <w:r>
        <w:rPr>
          <w:rFonts w:hint="eastAsia"/>
          <w:sz w:val="24"/>
          <w:szCs w:val="24"/>
          <w:lang w:val="en-US" w:eastAsia="zh-CN"/>
        </w:rPr>
        <w:t>生态红线查询</w:t>
      </w:r>
    </w:p>
    <w:p w14:paraId="5C8C554E">
      <w:pPr>
        <w:keepNext w:val="0"/>
        <w:keepLines w:val="0"/>
        <w:pageBreakBefore w:val="0"/>
        <w:widowControl w:val="0"/>
        <w:kinsoku/>
        <w:wordWrap/>
        <w:overflowPunct/>
        <w:topLinePunct w:val="0"/>
        <w:autoSpaceDE/>
        <w:autoSpaceDN/>
        <w:bidi w:val="0"/>
        <w:spacing w:line="360" w:lineRule="auto"/>
        <w:textAlignment w:val="auto"/>
        <w:rPr>
          <w:rFonts w:hint="default"/>
          <w:bCs/>
          <w:color w:val="000000" w:themeColor="text1"/>
          <w:sz w:val="24"/>
          <w:lang w:val="en-US" w:eastAsia="zh-CN"/>
        </w:rPr>
      </w:pPr>
      <w:r>
        <w:rPr>
          <w:rFonts w:hint="eastAsia"/>
          <w:bCs/>
          <w:color w:val="000000" w:themeColor="text1"/>
          <w:sz w:val="24"/>
          <w:lang w:val="en-US" w:eastAsia="zh-CN"/>
        </w:rPr>
        <w:t>附图6、项目现状图</w:t>
      </w:r>
    </w:p>
    <w:p w14:paraId="6D3805B5">
      <w:pPr>
        <w:keepNext w:val="0"/>
        <w:keepLines w:val="0"/>
        <w:pageBreakBefore w:val="0"/>
        <w:widowControl w:val="0"/>
        <w:kinsoku/>
        <w:wordWrap/>
        <w:overflowPunct/>
        <w:topLinePunct w:val="0"/>
        <w:autoSpaceDE/>
        <w:autoSpaceDN/>
        <w:bidi w:val="0"/>
        <w:spacing w:line="360" w:lineRule="auto"/>
        <w:textAlignment w:val="auto"/>
        <w:rPr>
          <w:rFonts w:hint="default"/>
          <w:bCs/>
          <w:color w:val="000000" w:themeColor="text1"/>
          <w:sz w:val="24"/>
          <w:lang w:val="en-US" w:eastAsia="zh-CN"/>
        </w:rPr>
        <w:sectPr>
          <w:footerReference r:id="rId4" w:type="default"/>
          <w:footerReference r:id="rId5" w:type="even"/>
          <w:pgSz w:w="11906" w:h="16838"/>
          <w:pgMar w:top="1701" w:right="1531" w:bottom="1701" w:left="1531" w:header="851" w:footer="1077" w:gutter="0"/>
          <w:pgNumType w:fmt="numberInDash" w:start="1"/>
          <w:cols w:space="720" w:num="1"/>
          <w:docGrid w:linePitch="312" w:charSpace="0"/>
        </w:sectPr>
      </w:pPr>
      <w:r>
        <w:rPr>
          <w:rFonts w:hint="eastAsia"/>
          <w:bCs/>
          <w:color w:val="000000" w:themeColor="text1"/>
          <w:sz w:val="24"/>
          <w:lang w:val="en-US" w:eastAsia="zh-CN"/>
        </w:rPr>
        <w:t>附图7、工程师勘察现场照片</w:t>
      </w:r>
    </w:p>
    <w:p w14:paraId="324CEB6F">
      <w:pPr>
        <w:pStyle w:val="21"/>
        <w:spacing w:line="360" w:lineRule="auto"/>
        <w:jc w:val="center"/>
        <w:outlineLvl w:val="0"/>
        <w:rPr>
          <w:rFonts w:ascii="黑体" w:hAnsi="黑体" w:eastAsia="黑体"/>
          <w:snapToGrid w:val="0"/>
          <w:sz w:val="30"/>
          <w:szCs w:val="30"/>
        </w:rPr>
      </w:pPr>
      <w:bookmarkStart w:id="4" w:name="_Toc139925578"/>
      <w:bookmarkStart w:id="5" w:name="_Toc134611494"/>
      <w:r>
        <w:rPr>
          <w:rFonts w:hint="eastAsia" w:ascii="黑体" w:hAnsi="黑体" w:eastAsia="黑体"/>
          <w:snapToGrid w:val="0"/>
          <w:sz w:val="30"/>
          <w:szCs w:val="30"/>
        </w:rPr>
        <w:t>一、建设项目基本情况</w:t>
      </w:r>
      <w:bookmarkEnd w:id="4"/>
      <w:bookmarkEnd w:id="5"/>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59"/>
        <w:gridCol w:w="4098"/>
        <w:gridCol w:w="1716"/>
        <w:gridCol w:w="1997"/>
      </w:tblGrid>
      <w:tr w14:paraId="5F7BB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1059" w:type="dxa"/>
            <w:tcMar>
              <w:top w:w="16" w:type="dxa"/>
              <w:left w:w="16" w:type="dxa"/>
              <w:right w:w="16" w:type="dxa"/>
            </w:tcMar>
            <w:vAlign w:val="center"/>
          </w:tcPr>
          <w:p w14:paraId="030EBCC0">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w:t>
            </w:r>
          </w:p>
          <w:p w14:paraId="75D1B255">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7811" w:type="dxa"/>
            <w:gridSpan w:val="3"/>
            <w:vAlign w:val="center"/>
          </w:tcPr>
          <w:p w14:paraId="2E9C1C8A">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临湘市邓柏良医院建设项目</w:t>
            </w:r>
          </w:p>
        </w:tc>
      </w:tr>
      <w:tr w14:paraId="2CCE6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9" w:type="dxa"/>
            <w:tcMar>
              <w:top w:w="16" w:type="dxa"/>
              <w:left w:w="16" w:type="dxa"/>
              <w:right w:w="16" w:type="dxa"/>
            </w:tcMar>
            <w:vAlign w:val="center"/>
          </w:tcPr>
          <w:p w14:paraId="19357882">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项目代码</w:t>
            </w:r>
          </w:p>
        </w:tc>
        <w:tc>
          <w:tcPr>
            <w:tcW w:w="7811" w:type="dxa"/>
            <w:gridSpan w:val="3"/>
            <w:vAlign w:val="center"/>
          </w:tcPr>
          <w:p w14:paraId="3400D8DF">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73FF3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9" w:type="dxa"/>
            <w:tcMar>
              <w:top w:w="16" w:type="dxa"/>
              <w:left w:w="16" w:type="dxa"/>
              <w:right w:w="16" w:type="dxa"/>
            </w:tcMar>
            <w:vAlign w:val="center"/>
          </w:tcPr>
          <w:p w14:paraId="059D8E62">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建设单位</w:t>
            </w:r>
          </w:p>
          <w:p w14:paraId="26CE9889">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联系人</w:t>
            </w:r>
          </w:p>
        </w:tc>
        <w:tc>
          <w:tcPr>
            <w:tcW w:w="4098" w:type="dxa"/>
            <w:vAlign w:val="center"/>
          </w:tcPr>
          <w:p w14:paraId="5C49618C">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邓柏良</w:t>
            </w:r>
          </w:p>
        </w:tc>
        <w:tc>
          <w:tcPr>
            <w:tcW w:w="1716" w:type="dxa"/>
            <w:vAlign w:val="center"/>
          </w:tcPr>
          <w:p w14:paraId="7EDD12A2">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联系方式</w:t>
            </w:r>
          </w:p>
        </w:tc>
        <w:tc>
          <w:tcPr>
            <w:tcW w:w="1997" w:type="dxa"/>
            <w:vAlign w:val="center"/>
          </w:tcPr>
          <w:p w14:paraId="4C056A0F">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13574003779</w:t>
            </w:r>
          </w:p>
        </w:tc>
      </w:tr>
      <w:tr w14:paraId="3CE5C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9" w:type="dxa"/>
            <w:tcMar>
              <w:top w:w="16" w:type="dxa"/>
              <w:left w:w="16" w:type="dxa"/>
              <w:right w:w="16" w:type="dxa"/>
            </w:tcMar>
            <w:vAlign w:val="center"/>
          </w:tcPr>
          <w:p w14:paraId="65AC268E">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建设地点</w:t>
            </w:r>
          </w:p>
        </w:tc>
        <w:tc>
          <w:tcPr>
            <w:tcW w:w="7811" w:type="dxa"/>
            <w:gridSpan w:val="3"/>
            <w:vAlign w:val="center"/>
          </w:tcPr>
          <w:p w14:paraId="5CC325BD">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湖南省临湘市羊楼司107国道旁尖山南路46号</w:t>
            </w:r>
          </w:p>
        </w:tc>
      </w:tr>
      <w:tr w14:paraId="07A13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059" w:type="dxa"/>
            <w:tcMar>
              <w:top w:w="16" w:type="dxa"/>
              <w:left w:w="16" w:type="dxa"/>
              <w:right w:w="16" w:type="dxa"/>
            </w:tcMar>
            <w:vAlign w:val="center"/>
          </w:tcPr>
          <w:p w14:paraId="63526206">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地理坐标</w:t>
            </w:r>
          </w:p>
        </w:tc>
        <w:tc>
          <w:tcPr>
            <w:tcW w:w="7811" w:type="dxa"/>
            <w:gridSpan w:val="3"/>
            <w:vAlign w:val="center"/>
          </w:tcPr>
          <w:p w14:paraId="4E8ED24B">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u w:val="single"/>
              </w:rPr>
              <w:t xml:space="preserve"> 113 </w:t>
            </w:r>
            <w:r>
              <w:rPr>
                <w:rFonts w:hint="default" w:ascii="Times New Roman" w:hAnsi="Times New Roman" w:eastAsia="宋体" w:cs="Times New Roman"/>
                <w:sz w:val="21"/>
                <w:szCs w:val="21"/>
              </w:rPr>
              <w:t>度</w:t>
            </w:r>
            <w:r>
              <w:rPr>
                <w:rFonts w:hint="default" w:ascii="Times New Roman" w:hAnsi="Times New Roman" w:eastAsia="宋体" w:cs="Times New Roman"/>
                <w:sz w:val="21"/>
                <w:szCs w:val="21"/>
                <w:u w:val="single"/>
              </w:rPr>
              <w:t xml:space="preserve"> </w:t>
            </w:r>
            <w:r>
              <w:rPr>
                <w:rFonts w:hint="default" w:ascii="Times New Roman" w:hAnsi="Times New Roman" w:cs="Times New Roman"/>
                <w:sz w:val="21"/>
                <w:szCs w:val="21"/>
                <w:u w:val="single"/>
                <w:lang w:val="en-US" w:eastAsia="zh-CN"/>
              </w:rPr>
              <w:t>36</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u w:val="single"/>
              </w:rPr>
              <w:t>26.202</w:t>
            </w:r>
            <w:r>
              <w:rPr>
                <w:rFonts w:hint="default" w:ascii="Times New Roman" w:hAnsi="Times New Roman" w:eastAsia="宋体" w:cs="Times New Roman"/>
                <w:sz w:val="21"/>
                <w:szCs w:val="21"/>
              </w:rPr>
              <w:t>秒，</w:t>
            </w:r>
            <w:r>
              <w:rPr>
                <w:rFonts w:hint="default" w:ascii="Times New Roman" w:hAnsi="Times New Roman" w:eastAsia="宋体" w:cs="Times New Roman"/>
                <w:sz w:val="21"/>
                <w:szCs w:val="21"/>
                <w:u w:val="single"/>
              </w:rPr>
              <w:t xml:space="preserve"> 29 </w:t>
            </w:r>
            <w:r>
              <w:rPr>
                <w:rFonts w:hint="default" w:ascii="Times New Roman" w:hAnsi="Times New Roman" w:eastAsia="宋体" w:cs="Times New Roman"/>
                <w:sz w:val="21"/>
                <w:szCs w:val="21"/>
              </w:rPr>
              <w:t>度</w:t>
            </w:r>
            <w:r>
              <w:rPr>
                <w:rFonts w:hint="default" w:ascii="Times New Roman" w:hAnsi="Times New Roman" w:eastAsia="宋体" w:cs="Times New Roman"/>
                <w:sz w:val="21"/>
                <w:szCs w:val="21"/>
                <w:u w:val="single"/>
              </w:rPr>
              <w:t xml:space="preserve"> </w:t>
            </w:r>
            <w:r>
              <w:rPr>
                <w:rFonts w:hint="default" w:ascii="Times New Roman" w:hAnsi="Times New Roman" w:cs="Times New Roman"/>
                <w:sz w:val="21"/>
                <w:szCs w:val="21"/>
                <w:u w:val="single"/>
                <w:lang w:val="en-US" w:eastAsia="zh-CN"/>
              </w:rPr>
              <w:t>30</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u w:val="single"/>
              </w:rPr>
              <w:t>27.187</w:t>
            </w:r>
            <w:r>
              <w:rPr>
                <w:rFonts w:hint="default" w:ascii="Times New Roman" w:hAnsi="Times New Roman" w:eastAsia="宋体" w:cs="Times New Roman"/>
                <w:sz w:val="21"/>
                <w:szCs w:val="21"/>
              </w:rPr>
              <w:t>秒）</w:t>
            </w:r>
          </w:p>
        </w:tc>
      </w:tr>
      <w:tr w14:paraId="0A87B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59" w:type="dxa"/>
            <w:tcMar>
              <w:top w:w="16" w:type="dxa"/>
              <w:left w:w="16" w:type="dxa"/>
              <w:right w:w="16" w:type="dxa"/>
            </w:tcMar>
            <w:vAlign w:val="center"/>
          </w:tcPr>
          <w:p w14:paraId="4E595160">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国民经济</w:t>
            </w:r>
          </w:p>
          <w:p w14:paraId="41AE3747">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行业类别</w:t>
            </w:r>
          </w:p>
        </w:tc>
        <w:tc>
          <w:tcPr>
            <w:tcW w:w="4098" w:type="dxa"/>
            <w:vAlign w:val="center"/>
          </w:tcPr>
          <w:p w14:paraId="5EF4121A">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Q841</w:t>
            </w:r>
            <w:r>
              <w:rPr>
                <w:rFonts w:hint="default" w:ascii="Times New Roman" w:hAnsi="Times New Roman" w:cs="Times New Roman"/>
                <w:sz w:val="21"/>
                <w:szCs w:val="21"/>
                <w:lang w:val="en-US" w:eastAsia="zh-CN"/>
              </w:rPr>
              <w:t>5专科</w:t>
            </w:r>
            <w:r>
              <w:rPr>
                <w:rFonts w:hint="default" w:ascii="Times New Roman" w:hAnsi="Times New Roman" w:eastAsia="宋体" w:cs="Times New Roman"/>
                <w:sz w:val="21"/>
                <w:szCs w:val="21"/>
              </w:rPr>
              <w:t>医院</w:t>
            </w:r>
          </w:p>
        </w:tc>
        <w:tc>
          <w:tcPr>
            <w:tcW w:w="1716" w:type="dxa"/>
            <w:vAlign w:val="center"/>
          </w:tcPr>
          <w:p w14:paraId="5FD16FE7">
            <w:pPr>
              <w:adjustRightInd w:val="0"/>
              <w:snapToGrid w:val="0"/>
              <w:spacing w:line="360" w:lineRule="auto"/>
              <w:jc w:val="center"/>
              <w:rPr>
                <w:rFonts w:hint="default" w:ascii="Times New Roman" w:hAnsi="Times New Roman" w:eastAsia="宋体" w:cs="Times New Roman"/>
                <w:sz w:val="21"/>
                <w:szCs w:val="21"/>
              </w:rPr>
            </w:pPr>
            <w:bookmarkStart w:id="6" w:name="_Hlk49843745"/>
            <w:r>
              <w:rPr>
                <w:rFonts w:hint="default" w:ascii="Times New Roman" w:hAnsi="Times New Roman" w:eastAsia="宋体" w:cs="Times New Roman"/>
                <w:sz w:val="21"/>
                <w:szCs w:val="21"/>
              </w:rPr>
              <w:t>建设项目</w:t>
            </w:r>
          </w:p>
          <w:p w14:paraId="38E77ABF">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行业类别</w:t>
            </w:r>
            <w:bookmarkEnd w:id="6"/>
          </w:p>
        </w:tc>
        <w:tc>
          <w:tcPr>
            <w:tcW w:w="1997" w:type="dxa"/>
            <w:vAlign w:val="center"/>
          </w:tcPr>
          <w:p w14:paraId="7E01B709">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四十九、卫生</w:t>
            </w:r>
          </w:p>
          <w:p w14:paraId="50AAF744">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108医院</w:t>
            </w:r>
          </w:p>
        </w:tc>
      </w:tr>
      <w:tr w14:paraId="21D83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59" w:type="dxa"/>
            <w:tcMar>
              <w:top w:w="16" w:type="dxa"/>
              <w:left w:w="16" w:type="dxa"/>
              <w:right w:w="16" w:type="dxa"/>
            </w:tcMar>
            <w:vAlign w:val="center"/>
          </w:tcPr>
          <w:p w14:paraId="4F1F0E10">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建设性质</w:t>
            </w:r>
          </w:p>
        </w:tc>
        <w:tc>
          <w:tcPr>
            <w:tcW w:w="4098" w:type="dxa"/>
            <w:vAlign w:val="center"/>
          </w:tcPr>
          <w:p w14:paraId="15346124">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新建（补办环评）</w:t>
            </w:r>
          </w:p>
          <w:p w14:paraId="601F600C">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□改建</w:t>
            </w:r>
          </w:p>
          <w:p w14:paraId="2096202D">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□扩建</w:t>
            </w:r>
          </w:p>
          <w:p w14:paraId="12427C87">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□技术改造</w:t>
            </w:r>
          </w:p>
        </w:tc>
        <w:tc>
          <w:tcPr>
            <w:tcW w:w="1716" w:type="dxa"/>
            <w:vAlign w:val="center"/>
          </w:tcPr>
          <w:p w14:paraId="732F3D9A">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w:t>
            </w:r>
          </w:p>
          <w:p w14:paraId="47D43BE0">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申报情形</w:t>
            </w:r>
          </w:p>
        </w:tc>
        <w:tc>
          <w:tcPr>
            <w:tcW w:w="1997" w:type="dxa"/>
            <w:vAlign w:val="center"/>
          </w:tcPr>
          <w:p w14:paraId="3C8E1BBF">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 xml:space="preserve">首次申报项目             </w:t>
            </w:r>
          </w:p>
          <w:p w14:paraId="61FA0924">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□不予批准后再次申报项目</w:t>
            </w:r>
          </w:p>
          <w:p w14:paraId="54045AD5">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 xml:space="preserve">超五年重新审核项目     </w:t>
            </w:r>
          </w:p>
          <w:p w14:paraId="7842DCB3">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□重大变动重新报批项目</w:t>
            </w:r>
          </w:p>
        </w:tc>
      </w:tr>
      <w:tr w14:paraId="1C8C1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59" w:type="dxa"/>
            <w:tcMar>
              <w:top w:w="16" w:type="dxa"/>
              <w:left w:w="16" w:type="dxa"/>
              <w:right w:w="16" w:type="dxa"/>
            </w:tcMar>
            <w:vAlign w:val="center"/>
          </w:tcPr>
          <w:p w14:paraId="7E11C1FC">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项目审批（核准/</w:t>
            </w:r>
          </w:p>
          <w:p w14:paraId="5365BE1B">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备案）部门（选填）</w:t>
            </w:r>
          </w:p>
        </w:tc>
        <w:tc>
          <w:tcPr>
            <w:tcW w:w="4098" w:type="dxa"/>
            <w:vAlign w:val="center"/>
          </w:tcPr>
          <w:p w14:paraId="481E8AE7">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《医疗机构执业许可证》登记号：PDY</w:t>
            </w:r>
            <w:r>
              <w:rPr>
                <w:rFonts w:hint="default" w:ascii="Times New Roman" w:hAnsi="Times New Roman" w:cs="Times New Roman"/>
                <w:sz w:val="21"/>
                <w:szCs w:val="21"/>
                <w:lang w:val="en-US" w:eastAsia="zh-CN"/>
              </w:rPr>
              <w:t>00196043068217A2101</w:t>
            </w:r>
          </w:p>
        </w:tc>
        <w:tc>
          <w:tcPr>
            <w:tcW w:w="1716" w:type="dxa"/>
            <w:vAlign w:val="center"/>
          </w:tcPr>
          <w:p w14:paraId="78119C25">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项目审批（核准/</w:t>
            </w:r>
          </w:p>
          <w:p w14:paraId="69BE3892">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备案）文号（选填）</w:t>
            </w:r>
          </w:p>
        </w:tc>
        <w:tc>
          <w:tcPr>
            <w:tcW w:w="1997" w:type="dxa"/>
            <w:vAlign w:val="center"/>
          </w:tcPr>
          <w:p w14:paraId="0552651D">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31593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9" w:type="dxa"/>
            <w:tcMar>
              <w:top w:w="16" w:type="dxa"/>
              <w:left w:w="16" w:type="dxa"/>
              <w:right w:w="16" w:type="dxa"/>
            </w:tcMar>
            <w:vAlign w:val="center"/>
          </w:tcPr>
          <w:p w14:paraId="00F8D9CF">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总投资（万元）</w:t>
            </w:r>
          </w:p>
        </w:tc>
        <w:tc>
          <w:tcPr>
            <w:tcW w:w="4098" w:type="dxa"/>
            <w:vAlign w:val="center"/>
          </w:tcPr>
          <w:p w14:paraId="4DF65F42">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00</w:t>
            </w:r>
          </w:p>
        </w:tc>
        <w:tc>
          <w:tcPr>
            <w:tcW w:w="1716" w:type="dxa"/>
            <w:tcMar>
              <w:top w:w="16" w:type="dxa"/>
              <w:left w:w="16" w:type="dxa"/>
              <w:right w:w="16" w:type="dxa"/>
            </w:tcMar>
            <w:vAlign w:val="center"/>
          </w:tcPr>
          <w:p w14:paraId="2C03070F">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环保投资（万元）</w:t>
            </w:r>
          </w:p>
        </w:tc>
        <w:tc>
          <w:tcPr>
            <w:tcW w:w="1997" w:type="dxa"/>
            <w:vAlign w:val="center"/>
          </w:tcPr>
          <w:p w14:paraId="11CF2FF9">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highlight w:val="none"/>
                <w:lang w:val="en-US" w:eastAsia="zh-CN"/>
              </w:rPr>
              <w:t>25.9</w:t>
            </w:r>
          </w:p>
        </w:tc>
      </w:tr>
      <w:tr w14:paraId="01819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9" w:type="dxa"/>
            <w:tcMar>
              <w:top w:w="16" w:type="dxa"/>
              <w:left w:w="16" w:type="dxa"/>
              <w:right w:w="16" w:type="dxa"/>
            </w:tcMar>
            <w:vAlign w:val="center"/>
          </w:tcPr>
          <w:p w14:paraId="121FB7E6">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环保投资占比（%）</w:t>
            </w:r>
          </w:p>
        </w:tc>
        <w:tc>
          <w:tcPr>
            <w:tcW w:w="4098" w:type="dxa"/>
            <w:vAlign w:val="center"/>
          </w:tcPr>
          <w:p w14:paraId="24B19F76">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highlight w:val="none"/>
                <w:lang w:val="en-US" w:eastAsia="zh-CN"/>
              </w:rPr>
              <w:t>8.63</w:t>
            </w:r>
          </w:p>
        </w:tc>
        <w:tc>
          <w:tcPr>
            <w:tcW w:w="1716" w:type="dxa"/>
            <w:tcMar>
              <w:top w:w="16" w:type="dxa"/>
              <w:left w:w="16" w:type="dxa"/>
              <w:right w:w="16" w:type="dxa"/>
            </w:tcMar>
            <w:vAlign w:val="center"/>
          </w:tcPr>
          <w:p w14:paraId="7E30A2EC">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施工工期</w:t>
            </w:r>
          </w:p>
        </w:tc>
        <w:tc>
          <w:tcPr>
            <w:tcW w:w="1997" w:type="dxa"/>
            <w:vAlign w:val="center"/>
          </w:tcPr>
          <w:p w14:paraId="14139BEF">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07B9A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9" w:type="dxa"/>
            <w:tcMar>
              <w:top w:w="16" w:type="dxa"/>
              <w:left w:w="16" w:type="dxa"/>
              <w:right w:w="16" w:type="dxa"/>
            </w:tcMar>
            <w:vAlign w:val="center"/>
          </w:tcPr>
          <w:p w14:paraId="73475D82">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是否开工建设</w:t>
            </w:r>
          </w:p>
        </w:tc>
        <w:tc>
          <w:tcPr>
            <w:tcW w:w="4098" w:type="dxa"/>
            <w:vAlign w:val="center"/>
          </w:tcPr>
          <w:p w14:paraId="28C150B9">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否</w:t>
            </w:r>
          </w:p>
          <w:p w14:paraId="57B3F28A">
            <w:pPr>
              <w:keepNext w:val="0"/>
              <w:keepLines w:val="0"/>
              <w:widowControl/>
              <w:suppressLineNumbers w:val="0"/>
              <w:spacing w:before="0" w:beforeAutospacing="1" w:after="0" w:afterAutospacing="1" w:line="240" w:lineRule="auto"/>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是：</w:t>
            </w:r>
            <w:r>
              <w:rPr>
                <w:rFonts w:hint="default" w:ascii="Times New Roman" w:hAnsi="Times New Roman" w:eastAsia="宋体" w:cs="Times New Roman"/>
                <w:spacing w:val="-6"/>
                <w:sz w:val="21"/>
                <w:szCs w:val="21"/>
              </w:rPr>
              <w:t>项目已建成投运，根据建设单位提供资料，未批先建处罚罚款已缴纳，具体文件见附件。</w:t>
            </w:r>
          </w:p>
        </w:tc>
        <w:tc>
          <w:tcPr>
            <w:tcW w:w="1716" w:type="dxa"/>
            <w:tcMar>
              <w:top w:w="16" w:type="dxa"/>
              <w:left w:w="16" w:type="dxa"/>
              <w:right w:w="16" w:type="dxa"/>
            </w:tcMar>
            <w:vAlign w:val="center"/>
          </w:tcPr>
          <w:p w14:paraId="4680DA4D">
            <w:pPr>
              <w:adjustRightInd w:val="0"/>
              <w:snapToGrid w:val="0"/>
              <w:spacing w:line="360" w:lineRule="auto"/>
              <w:jc w:val="center"/>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用地（用海）</w:t>
            </w:r>
          </w:p>
          <w:p w14:paraId="0631A5EE">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面积（m</w:t>
            </w:r>
            <w:r>
              <w:rPr>
                <w:rFonts w:hint="default" w:ascii="Times New Roman" w:hAnsi="Times New Roman" w:eastAsia="宋体" w:cs="Times New Roman"/>
                <w:spacing w:val="-6"/>
                <w:sz w:val="21"/>
                <w:szCs w:val="21"/>
                <w:vertAlign w:val="superscript"/>
              </w:rPr>
              <w:t>2</w:t>
            </w:r>
            <w:r>
              <w:rPr>
                <w:rFonts w:hint="default" w:ascii="Times New Roman" w:hAnsi="Times New Roman" w:eastAsia="宋体" w:cs="Times New Roman"/>
                <w:spacing w:val="-6"/>
                <w:sz w:val="21"/>
                <w:szCs w:val="21"/>
              </w:rPr>
              <w:t>）</w:t>
            </w:r>
          </w:p>
        </w:tc>
        <w:tc>
          <w:tcPr>
            <w:tcW w:w="1997" w:type="dxa"/>
            <w:vAlign w:val="center"/>
          </w:tcPr>
          <w:p w14:paraId="04C92466">
            <w:pPr>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370</w:t>
            </w:r>
          </w:p>
        </w:tc>
      </w:tr>
      <w:tr w14:paraId="2E848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2" w:hRule="atLeast"/>
          <w:jc w:val="center"/>
        </w:trPr>
        <w:tc>
          <w:tcPr>
            <w:tcW w:w="1059" w:type="dxa"/>
            <w:vAlign w:val="center"/>
          </w:tcPr>
          <w:p w14:paraId="02F08D40">
            <w:pPr>
              <w:autoSpaceDE w:val="0"/>
              <w:autoSpaceDN w:val="0"/>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专项评价设置情况</w:t>
            </w:r>
          </w:p>
        </w:tc>
        <w:tc>
          <w:tcPr>
            <w:tcW w:w="7811" w:type="dxa"/>
            <w:gridSpan w:val="3"/>
            <w:vAlign w:val="center"/>
          </w:tcPr>
          <w:p w14:paraId="4478A0DD">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项目专项设置评价判定：</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3313"/>
              <w:gridCol w:w="2942"/>
              <w:gridCol w:w="665"/>
            </w:tblGrid>
            <w:tr w14:paraId="6111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7D2B0B22">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专项评价类别</w:t>
                  </w:r>
                </w:p>
              </w:tc>
              <w:tc>
                <w:tcPr>
                  <w:tcW w:w="0" w:type="auto"/>
                </w:tcPr>
                <w:p w14:paraId="281BDB20">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设置原则</w:t>
                  </w:r>
                </w:p>
              </w:tc>
              <w:tc>
                <w:tcPr>
                  <w:tcW w:w="0" w:type="auto"/>
                </w:tcPr>
                <w:p w14:paraId="6833DF7C">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本项目</w:t>
                  </w:r>
                </w:p>
              </w:tc>
              <w:tc>
                <w:tcPr>
                  <w:tcW w:w="0" w:type="auto"/>
                </w:tcPr>
                <w:p w14:paraId="14574238">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是否专项设置</w:t>
                  </w:r>
                </w:p>
              </w:tc>
            </w:tr>
            <w:tr w14:paraId="2553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0A6865">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大气</w:t>
                  </w:r>
                </w:p>
              </w:tc>
              <w:tc>
                <w:tcPr>
                  <w:tcW w:w="0" w:type="auto"/>
                </w:tcPr>
                <w:p w14:paraId="43729F2E">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①排放废气含有毒有害污染物1、二噁英、苯并[a]芘、氰化物、氯气；且②厂界外500米范围内有环境空气保护目标2的建设项目。</w:t>
                  </w:r>
                </w:p>
              </w:tc>
              <w:tc>
                <w:tcPr>
                  <w:tcW w:w="0" w:type="auto"/>
                </w:tcPr>
                <w:p w14:paraId="3D3D3737">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项目废气主要有恶臭、发电机废气</w:t>
                  </w:r>
                  <w:r>
                    <w:rPr>
                      <w:rFonts w:hint="default" w:ascii="Times New Roman" w:hAnsi="Times New Roman" w:eastAsia="宋体" w:cs="Times New Roman"/>
                      <w:kern w:val="0"/>
                      <w:sz w:val="21"/>
                      <w:szCs w:val="21"/>
                      <w:u w:val="single"/>
                      <w:lang w:val="en-US" w:eastAsia="zh-CN"/>
                    </w:rPr>
                    <w:t>等</w:t>
                  </w:r>
                  <w:r>
                    <w:rPr>
                      <w:rFonts w:hint="default" w:ascii="Times New Roman" w:hAnsi="Times New Roman" w:eastAsia="宋体" w:cs="Times New Roman"/>
                      <w:kern w:val="0"/>
                      <w:sz w:val="21"/>
                      <w:szCs w:val="21"/>
                      <w:u w:val="single"/>
                    </w:rPr>
                    <w:t>，不涉及上述有毒有害污染物排放</w:t>
                  </w:r>
                </w:p>
              </w:tc>
              <w:tc>
                <w:tcPr>
                  <w:tcW w:w="0" w:type="auto"/>
                </w:tcPr>
                <w:p w14:paraId="44B22384">
                  <w:pPr>
                    <w:autoSpaceDE w:val="0"/>
                    <w:autoSpaceDN w:val="0"/>
                    <w:adjustRightInd w:val="0"/>
                    <w:snapToGrid w:val="0"/>
                    <w:spacing w:line="360" w:lineRule="auto"/>
                    <w:rPr>
                      <w:rFonts w:hint="default" w:ascii="Times New Roman" w:hAnsi="Times New Roman" w:eastAsia="宋体" w:cs="Times New Roman"/>
                      <w:kern w:val="0"/>
                      <w:sz w:val="21"/>
                      <w:szCs w:val="21"/>
                      <w:u w:val="single"/>
                      <w:lang w:val="en-US" w:eastAsia="zh-CN"/>
                    </w:rPr>
                  </w:pPr>
                  <w:r>
                    <w:rPr>
                      <w:rFonts w:hint="default" w:ascii="Times New Roman" w:hAnsi="Times New Roman" w:eastAsia="宋体" w:cs="Times New Roman"/>
                      <w:kern w:val="0"/>
                      <w:sz w:val="21"/>
                      <w:szCs w:val="21"/>
                      <w:u w:val="single"/>
                      <w:lang w:val="en-US" w:eastAsia="zh-CN"/>
                    </w:rPr>
                    <w:t>否</w:t>
                  </w:r>
                </w:p>
              </w:tc>
            </w:tr>
            <w:tr w14:paraId="7FC7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6E2169">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地表水</w:t>
                  </w:r>
                </w:p>
              </w:tc>
              <w:tc>
                <w:tcPr>
                  <w:tcW w:w="0" w:type="auto"/>
                </w:tcPr>
                <w:p w14:paraId="44B158BA">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①新增工业废水直排建设项目（槽罐车外送污水处理厂的除外）；②新增废水直排的污水集中处理厂</w:t>
                  </w:r>
                </w:p>
              </w:tc>
              <w:tc>
                <w:tcPr>
                  <w:tcW w:w="0" w:type="auto"/>
                </w:tcPr>
                <w:p w14:paraId="7C64393E">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项目医疗废水经自建污水处理站预处理后排入市政管网</w:t>
                  </w:r>
                </w:p>
              </w:tc>
              <w:tc>
                <w:tcPr>
                  <w:tcW w:w="0" w:type="auto"/>
                </w:tcPr>
                <w:p w14:paraId="1D12CCD0">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lang w:val="en-US" w:eastAsia="zh-CN"/>
                    </w:rPr>
                    <w:t>否</w:t>
                  </w:r>
                </w:p>
              </w:tc>
            </w:tr>
            <w:tr w14:paraId="7E8D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3DAA42CE">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环境风险</w:t>
                  </w:r>
                </w:p>
              </w:tc>
              <w:tc>
                <w:tcPr>
                  <w:tcW w:w="0" w:type="auto"/>
                </w:tcPr>
                <w:p w14:paraId="7233A781">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有毒有害和易燃易爆危险物质存储量超过临界量3的建设项目</w:t>
                  </w:r>
                </w:p>
              </w:tc>
              <w:tc>
                <w:tcPr>
                  <w:tcW w:w="0" w:type="auto"/>
                </w:tcPr>
                <w:p w14:paraId="37575DF7">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项目有毒有害和易燃易爆危险物质存储量与临界量的比值Q＜1，Q值为0.1402。主要为酒精、次氯酸钠。</w:t>
                  </w:r>
                </w:p>
              </w:tc>
              <w:tc>
                <w:tcPr>
                  <w:tcW w:w="0" w:type="auto"/>
                </w:tcPr>
                <w:p w14:paraId="70E526D1">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lang w:val="en-US" w:eastAsia="zh-CN"/>
                    </w:rPr>
                    <w:t>否</w:t>
                  </w:r>
                </w:p>
              </w:tc>
            </w:tr>
            <w:tr w14:paraId="1254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8C4CEF">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生态</w:t>
                  </w:r>
                </w:p>
              </w:tc>
              <w:tc>
                <w:tcPr>
                  <w:tcW w:w="0" w:type="auto"/>
                </w:tcPr>
                <w:p w14:paraId="55961131">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取水口下游500米范围内有重要水生生物的自然产卵场、索饵场、越冬场和洄游通道的新增河道取水的污染类建设项目</w:t>
                  </w:r>
                </w:p>
              </w:tc>
              <w:tc>
                <w:tcPr>
                  <w:tcW w:w="0" w:type="auto"/>
                </w:tcPr>
                <w:p w14:paraId="4FE0D500">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不涉及取水口，无需设置专项评价</w:t>
                  </w:r>
                </w:p>
              </w:tc>
              <w:tc>
                <w:tcPr>
                  <w:tcW w:w="0" w:type="auto"/>
                </w:tcPr>
                <w:p w14:paraId="7BDE63A5">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lang w:val="en-US" w:eastAsia="zh-CN"/>
                    </w:rPr>
                    <w:t>否</w:t>
                  </w:r>
                </w:p>
              </w:tc>
            </w:tr>
            <w:tr w14:paraId="75EB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C3FF29">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海洋</w:t>
                  </w:r>
                </w:p>
              </w:tc>
              <w:tc>
                <w:tcPr>
                  <w:tcW w:w="0" w:type="auto"/>
                </w:tcPr>
                <w:p w14:paraId="2BDD81CD">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直接向海排放污染物的海洋工程建设项目</w:t>
                  </w:r>
                </w:p>
              </w:tc>
              <w:tc>
                <w:tcPr>
                  <w:tcW w:w="0" w:type="auto"/>
                </w:tcPr>
                <w:p w14:paraId="39D64784">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项目不直接向海洋排放污染物</w:t>
                  </w:r>
                </w:p>
              </w:tc>
              <w:tc>
                <w:tcPr>
                  <w:tcW w:w="0" w:type="auto"/>
                </w:tcPr>
                <w:p w14:paraId="692B0CE4">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lang w:val="en-US" w:eastAsia="zh-CN"/>
                    </w:rPr>
                    <w:t>否</w:t>
                  </w:r>
                </w:p>
              </w:tc>
            </w:tr>
            <w:tr w14:paraId="121C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tcPr>
                <w:p w14:paraId="1AD6B5AC">
                  <w:pPr>
                    <w:autoSpaceDE w:val="0"/>
                    <w:autoSpaceDN w:val="0"/>
                    <w:adjustRightInd w:val="0"/>
                    <w:snapToGrid w:val="0"/>
                    <w:spacing w:line="360" w:lineRule="auto"/>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注：1.废气中有毒有害污染物指纳入《有毒有害大气污染物名录》的污染 物（不包括无排放标准的污染物）。2.环境空气保护目标指自然保护区、 风景名胜区、居住区、文化区和农村地区中人群较集中的区域。3.临界量 及其计算方法可参考《建设项目环境风险评价技术导则》（HJ 169）附录B、 附录C</w:t>
                  </w:r>
                </w:p>
              </w:tc>
            </w:tr>
          </w:tbl>
          <w:p w14:paraId="7B53F938">
            <w:pPr>
              <w:autoSpaceDE w:val="0"/>
              <w:autoSpaceDN w:val="0"/>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u w:val="single"/>
              </w:rPr>
              <w:t>综上，本项目无需进行大气专项评价。</w:t>
            </w:r>
          </w:p>
        </w:tc>
      </w:tr>
      <w:tr w14:paraId="4B220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9" w:type="dxa"/>
            <w:vAlign w:val="center"/>
          </w:tcPr>
          <w:p w14:paraId="6176002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规划情况</w:t>
            </w:r>
          </w:p>
        </w:tc>
        <w:tc>
          <w:tcPr>
            <w:tcW w:w="7811" w:type="dxa"/>
            <w:gridSpan w:val="3"/>
            <w:vAlign w:val="center"/>
          </w:tcPr>
          <w:p w14:paraId="161B83A1">
            <w:pPr>
              <w:autoSpaceDE w:val="0"/>
              <w:autoSpaceDN w:val="0"/>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规划名称：《岳阳市区域卫生规划（2016-2030年）》</w:t>
            </w:r>
          </w:p>
          <w:p w14:paraId="2E2B7B45">
            <w:pPr>
              <w:autoSpaceDE w:val="0"/>
              <w:autoSpaceDN w:val="0"/>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审批机关：岳阳市人民政府</w:t>
            </w:r>
          </w:p>
          <w:p w14:paraId="66E61640">
            <w:pPr>
              <w:autoSpaceDE w:val="0"/>
              <w:autoSpaceDN w:val="0"/>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审批文件名称：《岳阳市人民政府关于同意&lt;岳阳市区域卫生规划（2016-2030年）&gt;的批复》</w:t>
            </w:r>
          </w:p>
          <w:p w14:paraId="7611DB5A">
            <w:pPr>
              <w:autoSpaceDE w:val="0"/>
              <w:autoSpaceDN w:val="0"/>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审批文号：岳政函[2017]132号</w:t>
            </w:r>
          </w:p>
        </w:tc>
      </w:tr>
      <w:tr w14:paraId="445E9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9" w:type="dxa"/>
            <w:vAlign w:val="center"/>
          </w:tcPr>
          <w:p w14:paraId="4031A8FA">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规划环境影响</w:t>
            </w:r>
          </w:p>
          <w:p w14:paraId="1319ADFB">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评价情况</w:t>
            </w:r>
          </w:p>
        </w:tc>
        <w:tc>
          <w:tcPr>
            <w:tcW w:w="7811" w:type="dxa"/>
            <w:gridSpan w:val="3"/>
            <w:vAlign w:val="center"/>
          </w:tcPr>
          <w:p w14:paraId="2CA1C8D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无</w:t>
            </w:r>
          </w:p>
        </w:tc>
      </w:tr>
      <w:tr w14:paraId="1088F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9" w:type="dxa"/>
            <w:vAlign w:val="center"/>
          </w:tcPr>
          <w:p w14:paraId="1C0D94C6">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规划及规划环境影响评价符合性分析</w:t>
            </w:r>
          </w:p>
        </w:tc>
        <w:tc>
          <w:tcPr>
            <w:tcW w:w="7811" w:type="dxa"/>
            <w:gridSpan w:val="3"/>
            <w:vAlign w:val="center"/>
          </w:tcPr>
          <w:p w14:paraId="183C95BA">
            <w:pPr>
              <w:pStyle w:val="10"/>
              <w:widowControl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根</w:t>
            </w:r>
            <w:r>
              <w:rPr>
                <w:rFonts w:hint="default" w:ascii="Times New Roman" w:hAnsi="Times New Roman" w:eastAsia="宋体" w:cs="Times New Roman"/>
                <w:sz w:val="21"/>
                <w:szCs w:val="21"/>
                <w:lang w:val="en-US" w:eastAsia="zh-CN"/>
              </w:rPr>
              <w:t>据</w:t>
            </w:r>
            <w:r>
              <w:rPr>
                <w:rFonts w:hint="default" w:ascii="Times New Roman" w:hAnsi="Times New Roman" w:eastAsia="宋体" w:cs="Times New Roman"/>
                <w:sz w:val="21"/>
                <w:szCs w:val="21"/>
              </w:rPr>
              <w:t>《医院分级管理标准》</w:t>
            </w:r>
            <w:r>
              <w:rPr>
                <w:rFonts w:hint="default" w:ascii="Times New Roman" w:hAnsi="Times New Roman" w:cs="Times New Roman"/>
                <w:sz w:val="21"/>
                <w:szCs w:val="21"/>
                <w:lang w:val="en-US" w:eastAsia="zh-CN"/>
              </w:rPr>
              <w:t>划分要求，</w:t>
            </w:r>
            <w:r>
              <w:rPr>
                <w:rFonts w:hint="default" w:ascii="Times New Roman" w:hAnsi="Times New Roman" w:eastAsia="宋体" w:cs="Times New Roman"/>
                <w:sz w:val="21"/>
                <w:szCs w:val="21"/>
              </w:rPr>
              <w:t>本项目为社会资本筹建的一级</w:t>
            </w:r>
            <w:r>
              <w:rPr>
                <w:rFonts w:hint="default" w:ascii="Times New Roman" w:hAnsi="Times New Roman" w:cs="Times New Roman"/>
                <w:sz w:val="21"/>
                <w:szCs w:val="21"/>
                <w:lang w:val="en-US" w:eastAsia="zh-CN"/>
              </w:rPr>
              <w:t>专科</w:t>
            </w:r>
            <w:r>
              <w:rPr>
                <w:rFonts w:hint="default" w:ascii="Times New Roman" w:hAnsi="Times New Roman" w:eastAsia="宋体" w:cs="Times New Roman"/>
                <w:sz w:val="21"/>
                <w:szCs w:val="21"/>
              </w:rPr>
              <w:t>医院，属于规划鼓励类。20</w:t>
            </w:r>
            <w:r>
              <w:rPr>
                <w:rFonts w:hint="default" w:ascii="Times New Roman" w:hAnsi="Times New Roman" w:cs="Times New Roman"/>
                <w:sz w:val="21"/>
                <w:szCs w:val="21"/>
                <w:lang w:val="en-US" w:eastAsia="zh-CN"/>
              </w:rPr>
              <w:t>22</w:t>
            </w:r>
            <w:r>
              <w:rPr>
                <w:rFonts w:hint="default" w:ascii="Times New Roman" w:hAnsi="Times New Roman" w:eastAsia="宋体" w:cs="Times New Roman"/>
                <w:sz w:val="21"/>
                <w:szCs w:val="21"/>
              </w:rPr>
              <w:t>年1月</w:t>
            </w:r>
            <w:r>
              <w:rPr>
                <w:rFonts w:hint="default" w:ascii="Times New Roman" w:hAnsi="Times New Roman" w:cs="Times New Roman"/>
                <w:sz w:val="21"/>
                <w:szCs w:val="21"/>
                <w:lang w:val="en-US" w:eastAsia="zh-CN"/>
              </w:rPr>
              <w:t>1</w:t>
            </w:r>
            <w:r>
              <w:rPr>
                <w:rFonts w:hint="default" w:ascii="Times New Roman" w:hAnsi="Times New Roman" w:eastAsia="宋体" w:cs="Times New Roman"/>
                <w:sz w:val="21"/>
                <w:szCs w:val="21"/>
              </w:rPr>
              <w:t>日，临湘</w:t>
            </w:r>
            <w:r>
              <w:rPr>
                <w:rFonts w:hint="default" w:ascii="Times New Roman" w:hAnsi="Times New Roman" w:cs="Times New Roman"/>
                <w:sz w:val="21"/>
                <w:szCs w:val="21"/>
                <w:lang w:val="en-US" w:eastAsia="zh-CN"/>
              </w:rPr>
              <w:t>市邓柏良医院</w:t>
            </w:r>
            <w:r>
              <w:rPr>
                <w:rFonts w:hint="default" w:ascii="Times New Roman" w:hAnsi="Times New Roman" w:eastAsia="宋体" w:cs="Times New Roman"/>
                <w:sz w:val="21"/>
                <w:szCs w:val="21"/>
              </w:rPr>
              <w:t>获得了临湘市卫生</w:t>
            </w:r>
            <w:r>
              <w:rPr>
                <w:rFonts w:hint="default" w:ascii="Times New Roman" w:hAnsi="Times New Roman" w:cs="Times New Roman"/>
                <w:sz w:val="21"/>
                <w:szCs w:val="21"/>
                <w:lang w:val="en-US" w:eastAsia="zh-CN"/>
              </w:rPr>
              <w:t>健康</w:t>
            </w:r>
            <w:r>
              <w:rPr>
                <w:rFonts w:hint="default" w:ascii="Times New Roman" w:hAnsi="Times New Roman" w:eastAsia="宋体" w:cs="Times New Roman"/>
                <w:sz w:val="21"/>
                <w:szCs w:val="21"/>
              </w:rPr>
              <w:t>局下发的《医疗机构执业许可证》（登记号：PDY</w:t>
            </w:r>
            <w:r>
              <w:rPr>
                <w:rFonts w:hint="default" w:ascii="Times New Roman" w:hAnsi="Times New Roman" w:cs="Times New Roman"/>
                <w:sz w:val="21"/>
                <w:szCs w:val="21"/>
                <w:lang w:val="en-US" w:eastAsia="zh-CN"/>
              </w:rPr>
              <w:t>00196043068217A2101</w:t>
            </w:r>
            <w:r>
              <w:rPr>
                <w:rFonts w:hint="default" w:ascii="Times New Roman" w:hAnsi="Times New Roman" w:eastAsia="宋体" w:cs="Times New Roman"/>
                <w:sz w:val="21"/>
                <w:szCs w:val="21"/>
              </w:rPr>
              <w:t>）</w:t>
            </w:r>
            <w:r>
              <w:rPr>
                <w:rFonts w:hint="default" w:ascii="Times New Roman" w:hAnsi="Times New Roman" w:cs="Times New Roman"/>
                <w:sz w:val="21"/>
                <w:szCs w:val="21"/>
                <w:lang w:eastAsia="zh-CN"/>
              </w:rPr>
              <w:t>。</w:t>
            </w:r>
          </w:p>
        </w:tc>
      </w:tr>
      <w:tr w14:paraId="153D9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9" w:hRule="atLeast"/>
          <w:jc w:val="center"/>
        </w:trPr>
        <w:tc>
          <w:tcPr>
            <w:tcW w:w="1059" w:type="dxa"/>
            <w:vAlign w:val="center"/>
          </w:tcPr>
          <w:p w14:paraId="65E42048">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其他符合性分析</w:t>
            </w:r>
          </w:p>
        </w:tc>
        <w:tc>
          <w:tcPr>
            <w:tcW w:w="7811" w:type="dxa"/>
            <w:gridSpan w:val="3"/>
            <w:vAlign w:val="center"/>
          </w:tcPr>
          <w:p w14:paraId="01CDFDD8">
            <w:pPr>
              <w:numPr>
                <w:ilvl w:val="0"/>
                <w:numId w:val="2"/>
              </w:num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产业政策符合性分析</w:t>
            </w:r>
          </w:p>
          <w:p w14:paraId="60E66F5F">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对照《产业结构调整指导目录（20</w:t>
            </w:r>
            <w:r>
              <w:rPr>
                <w:rFonts w:hint="default" w:ascii="Times New Roman" w:hAnsi="Times New Roman" w:cs="Times New Roman"/>
                <w:kern w:val="0"/>
                <w:sz w:val="21"/>
                <w:szCs w:val="21"/>
                <w:lang w:val="en-US" w:eastAsia="zh-CN"/>
              </w:rPr>
              <w:t>24</w:t>
            </w:r>
            <w:r>
              <w:rPr>
                <w:rFonts w:hint="default" w:ascii="Times New Roman" w:hAnsi="Times New Roman" w:eastAsia="宋体" w:cs="Times New Roman"/>
                <w:kern w:val="0"/>
                <w:sz w:val="21"/>
                <w:szCs w:val="21"/>
              </w:rPr>
              <w:t>年本）》（国家发展和改革委员会第29号令），本项目属于“第一类、鼓励类”中“三十七、卫生健康 5、医疗卫生服务设施建设”；同时，本项目不属于《市场准入负面清单（2022年版）》禁止事项，符合相关产业政策。</w:t>
            </w:r>
          </w:p>
          <w:p w14:paraId="50B0E273">
            <w:pPr>
              <w:numPr>
                <w:ilvl w:val="0"/>
                <w:numId w:val="2"/>
              </w:num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与“三线一单”符合性分析</w:t>
            </w:r>
          </w:p>
          <w:p w14:paraId="198D6FF6">
            <w:pPr>
              <w:autoSpaceDE w:val="0"/>
              <w:autoSpaceDN w:val="0"/>
              <w:adjustRightInd w:val="0"/>
              <w:snapToGrid w:val="0"/>
              <w:spacing w:line="360" w:lineRule="auto"/>
              <w:ind w:firstLine="420" w:firstLineChars="200"/>
              <w:jc w:val="both"/>
              <w:rPr>
                <w:rFonts w:hint="default" w:ascii="Times New Roman" w:hAnsi="Times New Roman" w:cs="Times New Roman"/>
                <w:highlight w:val="none"/>
                <w:u w:val="single"/>
              </w:rPr>
            </w:pPr>
            <w:r>
              <w:rPr>
                <w:rFonts w:hint="default" w:ascii="Times New Roman" w:hAnsi="Times New Roman" w:cs="Times New Roman"/>
                <w:highlight w:val="none"/>
                <w:u w:val="single"/>
              </w:rPr>
              <w:t>“三线一单”即生态保护红线、环境质量底线、资源利用上线和生态环境准入清单。</w:t>
            </w:r>
          </w:p>
          <w:p w14:paraId="446688EA">
            <w:pPr>
              <w:autoSpaceDE w:val="0"/>
              <w:autoSpaceDN w:val="0"/>
              <w:adjustRightInd w:val="0"/>
              <w:snapToGrid w:val="0"/>
              <w:spacing w:line="360" w:lineRule="auto"/>
              <w:ind w:firstLine="420" w:firstLineChars="200"/>
              <w:jc w:val="both"/>
              <w:rPr>
                <w:rFonts w:hint="default" w:ascii="Times New Roman" w:hAnsi="Times New Roman" w:cs="Times New Roman"/>
                <w:highlight w:val="none"/>
                <w:u w:val="single"/>
              </w:rPr>
            </w:pPr>
            <w:r>
              <w:rPr>
                <w:rFonts w:hint="default" w:ascii="Times New Roman" w:hAnsi="Times New Roman" w:cs="Times New Roman"/>
                <w:highlight w:val="none"/>
                <w:u w:val="single"/>
              </w:rPr>
              <w:t>（1）生态保护红线</w:t>
            </w:r>
          </w:p>
          <w:p w14:paraId="0F1967CD">
            <w:pPr>
              <w:autoSpaceDE w:val="0"/>
              <w:autoSpaceDN w:val="0"/>
              <w:adjustRightInd w:val="0"/>
              <w:snapToGrid w:val="0"/>
              <w:spacing w:line="360" w:lineRule="auto"/>
              <w:ind w:firstLine="420" w:firstLineChars="200"/>
              <w:jc w:val="both"/>
              <w:rPr>
                <w:rFonts w:hint="default" w:ascii="Times New Roman" w:hAnsi="Times New Roman" w:eastAsia="宋体" w:cs="Times New Roman"/>
                <w:highlight w:val="none"/>
                <w:u w:val="single"/>
              </w:rPr>
            </w:pPr>
            <w:r>
              <w:rPr>
                <w:rFonts w:hint="default" w:ascii="Times New Roman" w:hAnsi="Times New Roman" w:eastAsia="宋体" w:cs="Times New Roman"/>
                <w:highlight w:val="none"/>
                <w:u w:val="single"/>
              </w:rPr>
              <w:t>本项目位于</w:t>
            </w:r>
            <w:r>
              <w:rPr>
                <w:rFonts w:hint="default" w:ascii="Times New Roman" w:hAnsi="Times New Roman" w:eastAsia="宋体" w:cs="Times New Roman"/>
                <w:highlight w:val="none"/>
                <w:u w:val="single"/>
                <w:lang w:val="en-US" w:eastAsia="zh-CN"/>
              </w:rPr>
              <w:t>湖南省临湘市羊楼司107国道旁尖山南路46号</w:t>
            </w:r>
            <w:r>
              <w:rPr>
                <w:rFonts w:hint="default" w:ascii="Times New Roman" w:hAnsi="Times New Roman" w:eastAsia="宋体" w:cs="Times New Roman"/>
                <w:highlight w:val="none"/>
                <w:u w:val="single"/>
              </w:rPr>
              <w:t>，根据《湖南省生态保护红线》（湘政发〔2018〕20号）中生态红线区范围，本项目不在生态红线范围内，且不位于自然保护区、风景名胜区、饮用水源保护地和其他需要特别保护等法律法规禁止开发建设的区域。因此，项目建设符合生态红线控制要求。</w:t>
            </w:r>
          </w:p>
          <w:p w14:paraId="7A55FC83">
            <w:pPr>
              <w:autoSpaceDE w:val="0"/>
              <w:autoSpaceDN w:val="0"/>
              <w:adjustRightInd w:val="0"/>
              <w:snapToGrid w:val="0"/>
              <w:spacing w:line="360" w:lineRule="auto"/>
              <w:ind w:firstLine="420" w:firstLineChars="200"/>
              <w:jc w:val="both"/>
              <w:rPr>
                <w:rFonts w:hint="default" w:ascii="Times New Roman" w:hAnsi="Times New Roman" w:eastAsia="宋体" w:cs="Times New Roman"/>
                <w:highlight w:val="none"/>
                <w:u w:val="single"/>
              </w:rPr>
            </w:pPr>
            <w:r>
              <w:rPr>
                <w:rFonts w:hint="default" w:ascii="Times New Roman" w:hAnsi="Times New Roman" w:eastAsia="宋体" w:cs="Times New Roman"/>
                <w:highlight w:val="none"/>
                <w:u w:val="single"/>
              </w:rPr>
              <w:t>（2）环境质量底线</w:t>
            </w:r>
          </w:p>
          <w:p w14:paraId="103E5AD7">
            <w:pPr>
              <w:autoSpaceDE w:val="0"/>
              <w:autoSpaceDN w:val="0"/>
              <w:adjustRightInd w:val="0"/>
              <w:snapToGrid w:val="0"/>
              <w:spacing w:line="360" w:lineRule="auto"/>
              <w:ind w:firstLine="420" w:firstLineChars="200"/>
              <w:jc w:val="both"/>
              <w:rPr>
                <w:rFonts w:hint="default" w:ascii="Times New Roman" w:hAnsi="Times New Roman" w:cs="Times New Roman"/>
                <w:highlight w:val="none"/>
                <w:u w:val="single"/>
              </w:rPr>
            </w:pPr>
            <w:r>
              <w:rPr>
                <w:rFonts w:hint="default" w:ascii="Times New Roman" w:hAnsi="Times New Roman" w:eastAsia="宋体" w:cs="Times New Roman"/>
                <w:highlight w:val="none"/>
                <w:u w:val="single"/>
              </w:rPr>
              <w:t>项目所在地环境空气质量</w:t>
            </w:r>
            <w:r>
              <w:rPr>
                <w:rFonts w:hint="default" w:ascii="Times New Roman" w:hAnsi="Times New Roman" w:eastAsia="宋体" w:cs="Times New Roman"/>
                <w:highlight w:val="none"/>
                <w:u w:val="single"/>
                <w:lang w:val="en-US" w:eastAsia="zh-CN"/>
              </w:rPr>
              <w:t>执行</w:t>
            </w:r>
            <w:r>
              <w:rPr>
                <w:rFonts w:hint="default" w:ascii="Times New Roman" w:hAnsi="Times New Roman" w:eastAsia="宋体" w:cs="Times New Roman"/>
                <w:highlight w:val="none"/>
                <w:u w:val="single"/>
              </w:rPr>
              <w:t>《</w:t>
            </w:r>
            <w:r>
              <w:rPr>
                <w:rFonts w:hint="default" w:ascii="Times New Roman" w:hAnsi="Times New Roman" w:cs="Times New Roman"/>
                <w:highlight w:val="none"/>
                <w:u w:val="single"/>
              </w:rPr>
              <w:t>环境空气质量标准》（GB3095-2012）及其修改单二级标准。地表水环境质量</w:t>
            </w:r>
            <w:r>
              <w:rPr>
                <w:rFonts w:hint="default" w:ascii="Times New Roman" w:hAnsi="Times New Roman" w:cs="Times New Roman"/>
                <w:highlight w:val="none"/>
                <w:u w:val="single"/>
                <w:lang w:val="en-US" w:eastAsia="zh-CN"/>
              </w:rPr>
              <w:t>执行</w:t>
            </w:r>
            <w:r>
              <w:rPr>
                <w:rFonts w:hint="default" w:ascii="Times New Roman" w:hAnsi="Times New Roman" w:cs="Times New Roman"/>
                <w:highlight w:val="none"/>
                <w:u w:val="single"/>
              </w:rPr>
              <w:t>《地表水环境质量标准》（GB3838-2002）Ⅲ类标准。声环境质量</w:t>
            </w:r>
            <w:r>
              <w:rPr>
                <w:rFonts w:hint="default" w:ascii="Times New Roman" w:hAnsi="Times New Roman" w:cs="Times New Roman"/>
                <w:highlight w:val="none"/>
                <w:u w:val="single"/>
                <w:lang w:val="en-US" w:eastAsia="zh-CN"/>
              </w:rPr>
              <w:t>执行</w:t>
            </w:r>
            <w:r>
              <w:rPr>
                <w:rFonts w:hint="default" w:ascii="Times New Roman" w:hAnsi="Times New Roman" w:cs="Times New Roman"/>
                <w:highlight w:val="none"/>
                <w:u w:val="single"/>
              </w:rPr>
              <w:t>《声环境质量标准》(GB3096-2008)</w:t>
            </w:r>
            <w:r>
              <w:rPr>
                <w:rFonts w:hint="default" w:ascii="Times New Roman" w:hAnsi="Times New Roman" w:cs="Times New Roman"/>
                <w:highlight w:val="none"/>
                <w:u w:val="single"/>
                <w:lang w:val="en-US" w:eastAsia="zh-CN"/>
              </w:rPr>
              <w:t>2</w:t>
            </w:r>
            <w:r>
              <w:rPr>
                <w:rFonts w:hint="default" w:ascii="Times New Roman" w:hAnsi="Times New Roman" w:cs="Times New Roman"/>
                <w:highlight w:val="none"/>
                <w:u w:val="single"/>
              </w:rPr>
              <w:t>类标准。</w:t>
            </w:r>
          </w:p>
          <w:p w14:paraId="1846A093">
            <w:pPr>
              <w:adjustRightInd w:val="0"/>
              <w:snapToGrid w:val="0"/>
              <w:spacing w:line="360" w:lineRule="auto"/>
              <w:ind w:firstLine="420" w:firstLineChars="200"/>
              <w:jc w:val="left"/>
              <w:rPr>
                <w:rFonts w:hint="default" w:ascii="Times New Roman" w:hAnsi="Times New Roman" w:eastAsia="宋体" w:cs="Times New Roman"/>
                <w:kern w:val="0"/>
                <w:sz w:val="21"/>
                <w:szCs w:val="21"/>
                <w:highlight w:val="cyan"/>
                <w:u w:val="single"/>
                <w:lang w:val="en-US" w:eastAsia="zh-CN" w:bidi="ar-SA"/>
              </w:rPr>
            </w:pPr>
            <w:r>
              <w:rPr>
                <w:rFonts w:hint="default" w:ascii="Times New Roman" w:hAnsi="Times New Roman" w:cs="Times New Roman"/>
                <w:highlight w:val="cyan"/>
                <w:u w:val="single"/>
              </w:rPr>
              <w:t>根据</w:t>
            </w:r>
            <w:r>
              <w:rPr>
                <w:rFonts w:hint="default" w:ascii="Times New Roman" w:hAnsi="Times New Roman" w:cs="Times New Roman"/>
                <w:highlight w:val="cyan"/>
                <w:u w:val="single"/>
                <w:lang w:val="en-US" w:eastAsia="zh-CN"/>
              </w:rPr>
              <w:t>临湘市</w:t>
            </w:r>
            <w:r>
              <w:rPr>
                <w:rFonts w:hint="default" w:ascii="Times New Roman" w:hAnsi="Times New Roman" w:cs="Times New Roman"/>
                <w:highlight w:val="cyan"/>
                <w:u w:val="single"/>
              </w:rPr>
              <w:t>202</w:t>
            </w:r>
            <w:r>
              <w:rPr>
                <w:rFonts w:hint="eastAsia" w:ascii="Times New Roman" w:hAnsi="Times New Roman" w:cs="Times New Roman"/>
                <w:highlight w:val="cyan"/>
                <w:u w:val="single"/>
                <w:lang w:val="en-US" w:eastAsia="zh-CN"/>
              </w:rPr>
              <w:t>3</w:t>
            </w:r>
            <w:r>
              <w:rPr>
                <w:rFonts w:hint="default" w:ascii="Times New Roman" w:hAnsi="Times New Roman" w:cs="Times New Roman"/>
                <w:highlight w:val="cyan"/>
                <w:u w:val="single"/>
              </w:rPr>
              <w:t>年环境空气现状监测统计结果，</w:t>
            </w:r>
            <w:r>
              <w:rPr>
                <w:rFonts w:hint="default" w:ascii="Times New Roman" w:hAnsi="Times New Roman" w:eastAsia="宋体" w:cs="Times New Roman"/>
                <w:kern w:val="0"/>
                <w:sz w:val="21"/>
                <w:szCs w:val="21"/>
                <w:highlight w:val="cyan"/>
                <w:u w:val="single"/>
                <w:lang w:val="en-US" w:eastAsia="zh-CN" w:bidi="ar-SA"/>
              </w:rPr>
              <w:t>临湘市PM2.5年平均质量浓度超过了《环境空气质量标准》（GB3095-2012）二级标准及2018年修改单要求，其他各项基本污染物年评价指标均符合《环境空气质量标准》（GB3095-2012）二级标准及2018年修改单要求。因此，项目所在区域环境空气属于不达标区。</w:t>
            </w:r>
          </w:p>
          <w:p w14:paraId="0B9F7CCF">
            <w:pPr>
              <w:autoSpaceDN w:val="0"/>
              <w:spacing w:line="360" w:lineRule="auto"/>
              <w:ind w:firstLine="420" w:firstLineChars="200"/>
              <w:jc w:val="both"/>
              <w:rPr>
                <w:rFonts w:hint="default" w:ascii="Times New Roman" w:hAnsi="Times New Roman" w:cs="Times New Roman"/>
                <w:highlight w:val="none"/>
                <w:u w:val="single"/>
              </w:rPr>
            </w:pPr>
            <w:r>
              <w:rPr>
                <w:rFonts w:hint="default" w:ascii="Times New Roman" w:hAnsi="Times New Roman" w:eastAsia="宋体" w:cs="Times New Roman"/>
                <w:kern w:val="0"/>
                <w:sz w:val="21"/>
                <w:szCs w:val="21"/>
                <w:highlight w:val="cyan"/>
                <w:u w:val="single"/>
                <w:lang w:val="en-US" w:eastAsia="zh-CN" w:bidi="ar-SA"/>
              </w:rPr>
              <w:t>为了打好蓝天保卫战，临湘市人民政府持续深入开展了大气污染治理。实现减量替代的前提下，治理工业污染，防治移动污染源、推广使用新能源汽车。整治面源污染、全面推行“绿色施工”，建立扬尘控制责任，深化秸秆“双禁”工作力度。采取上述措施后，临湘市大气环境质量状况将得到进一步改善。</w:t>
            </w:r>
          </w:p>
          <w:p w14:paraId="40A9A78D">
            <w:pPr>
              <w:autoSpaceDN w:val="0"/>
              <w:spacing w:line="360" w:lineRule="auto"/>
              <w:ind w:firstLine="420" w:firstLineChars="200"/>
              <w:jc w:val="both"/>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lang w:val="en-US" w:eastAsia="zh-CN"/>
              </w:rPr>
              <w:t>医院废水进入院内污水处理系统后</w:t>
            </w:r>
            <w:r>
              <w:rPr>
                <w:rFonts w:hint="default" w:ascii="Times New Roman" w:hAnsi="Times New Roman" w:cs="Times New Roman"/>
                <w:color w:val="auto"/>
                <w:highlight w:val="none"/>
                <w:u w:val="single"/>
              </w:rPr>
              <w:t>进入</w:t>
            </w:r>
            <w:r>
              <w:rPr>
                <w:rFonts w:hint="eastAsia" w:cs="Times New Roman"/>
                <w:color w:val="auto"/>
                <w:highlight w:val="none"/>
                <w:u w:val="single"/>
                <w:lang w:val="en-US" w:eastAsia="zh-CN"/>
              </w:rPr>
              <w:t>羊楼司污水处理厂</w:t>
            </w:r>
            <w:r>
              <w:rPr>
                <w:rFonts w:hint="default" w:ascii="Times New Roman" w:hAnsi="Times New Roman" w:cs="Times New Roman"/>
                <w:color w:val="auto"/>
                <w:highlight w:val="none"/>
                <w:u w:val="single"/>
              </w:rPr>
              <w:t>处理达标后最终排入</w:t>
            </w:r>
            <w:r>
              <w:rPr>
                <w:rFonts w:hint="eastAsia" w:cs="Times New Roman"/>
                <w:color w:val="auto"/>
                <w:highlight w:val="none"/>
                <w:u w:val="single"/>
                <w:lang w:val="en-US" w:eastAsia="zh-CN"/>
              </w:rPr>
              <w:t>新店</w:t>
            </w:r>
            <w:r>
              <w:rPr>
                <w:rFonts w:hint="default" w:ascii="Times New Roman" w:hAnsi="Times New Roman" w:cs="Times New Roman"/>
                <w:color w:val="auto"/>
                <w:highlight w:val="none"/>
                <w:u w:val="single"/>
                <w:lang w:eastAsia="zh-CN"/>
              </w:rPr>
              <w:t>河</w:t>
            </w:r>
            <w:r>
              <w:rPr>
                <w:rFonts w:hint="default" w:ascii="Times New Roman" w:hAnsi="Times New Roman" w:cs="Times New Roman"/>
                <w:color w:val="auto"/>
                <w:highlight w:val="none"/>
                <w:u w:val="single"/>
              </w:rPr>
              <w:t>。</w:t>
            </w:r>
            <w:r>
              <w:rPr>
                <w:rFonts w:hint="eastAsia" w:cs="Times New Roman"/>
                <w:color w:val="auto"/>
                <w:highlight w:val="none"/>
                <w:u w:val="single"/>
                <w:lang w:val="en-US" w:eastAsia="zh-CN"/>
              </w:rPr>
              <w:t>新店</w:t>
            </w:r>
            <w:r>
              <w:rPr>
                <w:rFonts w:hint="default" w:ascii="Times New Roman" w:hAnsi="Times New Roman" w:cs="Times New Roman"/>
                <w:color w:val="auto"/>
                <w:highlight w:val="none"/>
                <w:u w:val="single"/>
                <w:lang w:eastAsia="zh-CN"/>
              </w:rPr>
              <w:t>河</w:t>
            </w:r>
            <w:r>
              <w:rPr>
                <w:rFonts w:hint="default" w:ascii="Times New Roman" w:hAnsi="Times New Roman" w:cs="Times New Roman"/>
                <w:color w:val="auto"/>
                <w:highlight w:val="none"/>
                <w:u w:val="single"/>
              </w:rPr>
              <w:t>水质指标均能满足《地表水环境质量标准》（GB3838-2002）中的Ⅲ类标准要求。</w:t>
            </w:r>
          </w:p>
          <w:p w14:paraId="5ACC8B8F">
            <w:pPr>
              <w:autoSpaceDE w:val="0"/>
              <w:autoSpaceDN w:val="0"/>
              <w:adjustRightInd w:val="0"/>
              <w:snapToGrid w:val="0"/>
              <w:spacing w:line="360" w:lineRule="auto"/>
              <w:ind w:firstLine="420" w:firstLineChars="200"/>
              <w:jc w:val="both"/>
              <w:rPr>
                <w:rFonts w:hint="default" w:ascii="Times New Roman" w:hAnsi="Times New Roman" w:cs="Times New Roman"/>
                <w:highlight w:val="none"/>
                <w:u w:val="single"/>
              </w:rPr>
            </w:pPr>
            <w:r>
              <w:rPr>
                <w:rFonts w:hint="default" w:ascii="Times New Roman" w:hAnsi="Times New Roman" w:cs="Times New Roman"/>
                <w:highlight w:val="none"/>
                <w:u w:val="single"/>
              </w:rPr>
              <w:t>根据以上分析，评价范围内地表水、环境空气等现状监测指标基本满足相应的标准限值，总体环境现状符合环境功能区要求。</w:t>
            </w:r>
            <w:r>
              <w:rPr>
                <w:rFonts w:hint="default" w:ascii="Times New Roman" w:hAnsi="Times New Roman" w:cs="Times New Roman"/>
                <w:highlight w:val="none"/>
                <w:u w:val="single"/>
                <w:lang w:val="en-US" w:eastAsia="zh-CN"/>
              </w:rPr>
              <w:t>项目新增水污染物、大气污染物排放量较少，</w:t>
            </w:r>
            <w:r>
              <w:rPr>
                <w:rFonts w:hint="default" w:ascii="Times New Roman" w:hAnsi="Times New Roman" w:cs="Times New Roman"/>
                <w:highlight w:val="none"/>
                <w:u w:val="single"/>
              </w:rPr>
              <w:t>因此，在落实本环评提出的相关环保措施后，本项目污染物排放不会对区域环境质量底线造成冲击。</w:t>
            </w:r>
          </w:p>
          <w:p w14:paraId="0BB7A4DA">
            <w:pPr>
              <w:autoSpaceDE w:val="0"/>
              <w:autoSpaceDN w:val="0"/>
              <w:adjustRightInd w:val="0"/>
              <w:snapToGrid w:val="0"/>
              <w:spacing w:line="360" w:lineRule="auto"/>
              <w:ind w:firstLine="420" w:firstLineChars="200"/>
              <w:jc w:val="left"/>
              <w:rPr>
                <w:rFonts w:hint="default" w:ascii="Times New Roman" w:hAnsi="Times New Roman" w:cs="Times New Roman"/>
                <w:highlight w:val="none"/>
                <w:u w:val="single"/>
              </w:rPr>
            </w:pPr>
            <w:r>
              <w:rPr>
                <w:rFonts w:hint="default" w:ascii="Times New Roman" w:hAnsi="Times New Roman" w:cs="Times New Roman"/>
                <w:highlight w:val="none"/>
                <w:u w:val="single"/>
              </w:rPr>
              <w:t>（3）资源利用上线</w:t>
            </w:r>
          </w:p>
          <w:p w14:paraId="6E38FD76">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auto"/>
                <w:kern w:val="0"/>
                <w:sz w:val="24"/>
                <w:u w:val="single"/>
              </w:rPr>
            </w:pPr>
            <w:r>
              <w:rPr>
                <w:rFonts w:hint="default" w:ascii="Times New Roman" w:hAnsi="Times New Roman" w:cs="Times New Roman"/>
                <w:highlight w:val="none"/>
                <w:u w:val="single"/>
              </w:rPr>
              <w:t>资源是环境的载体，资源利用上线是各地区能源、水、土地等资源消耗不得突破的“天花板”。本项目运营过程中不可避免会消耗一定量的电源、水资源，但本项目资源能源消耗量相对区域资源利用总量较少，符合资源利用上限要求。</w:t>
            </w:r>
          </w:p>
          <w:p w14:paraId="5F042E6F">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与岳阳市生态环境基本管控要求及其他单元生态环境准入清单相符性分析 </w:t>
            </w:r>
          </w:p>
          <w:p w14:paraId="23047593">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根据湖南省生态环境保护委员会办公室《关于印发&lt;湖南省2023年生态环境分区管控成果动态更新工作方案&gt;的通知》的相关要求，对照岳阳市人民政府关于实施岳阳市“三线一单”生态环境分区管控的意见（岳政发〔2021〕2 号），可知根据临湘市（优先1个、重点3个、一般2个）环境管控单元ZH430682</w:t>
            </w: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lang w:val="en-US" w:eastAsia="zh-CN"/>
              </w:rPr>
              <w:t>0002，本项目位于</w:t>
            </w:r>
            <w:r>
              <w:rPr>
                <w:rFonts w:hint="default" w:ascii="Times New Roman" w:hAnsi="Times New Roman" w:eastAsia="宋体" w:cs="Times New Roman"/>
                <w:sz w:val="21"/>
                <w:szCs w:val="21"/>
              </w:rPr>
              <w:t>临</w:t>
            </w:r>
            <w:r>
              <w:rPr>
                <w:rFonts w:hint="default" w:ascii="Times New Roman" w:hAnsi="Times New Roman" w:cs="Times New Roman"/>
                <w:sz w:val="21"/>
                <w:szCs w:val="21"/>
                <w:lang w:val="en-US" w:eastAsia="zh-CN"/>
              </w:rPr>
              <w:t>湖南省临湘市羊楼司107国道旁尖山南路46号</w:t>
            </w:r>
            <w:r>
              <w:rPr>
                <w:rFonts w:hint="default" w:ascii="Times New Roman" w:hAnsi="Times New Roman" w:eastAsia="宋体" w:cs="Times New Roman"/>
                <w:kern w:val="0"/>
                <w:sz w:val="21"/>
                <w:szCs w:val="21"/>
                <w:lang w:val="en-US" w:eastAsia="zh-CN"/>
              </w:rPr>
              <w:t>，属于</w:t>
            </w:r>
            <w:r>
              <w:rPr>
                <w:rFonts w:hint="default" w:ascii="Times New Roman" w:hAnsi="Times New Roman" w:cs="Times New Roman"/>
                <w:kern w:val="0"/>
                <w:sz w:val="21"/>
                <w:szCs w:val="21"/>
                <w:lang w:val="en-US" w:eastAsia="zh-CN"/>
              </w:rPr>
              <w:t>一般</w:t>
            </w:r>
            <w:r>
              <w:rPr>
                <w:rFonts w:hint="default" w:ascii="Times New Roman" w:hAnsi="Times New Roman" w:eastAsia="宋体" w:cs="Times New Roman"/>
                <w:kern w:val="0"/>
                <w:sz w:val="21"/>
                <w:szCs w:val="21"/>
                <w:lang w:val="en-US" w:eastAsia="zh-CN"/>
              </w:rPr>
              <w:t>管控单元。项目与“三线一单”的相符性分析如下：</w:t>
            </w:r>
          </w:p>
          <w:p w14:paraId="2FD39177">
            <w:pPr>
              <w:autoSpaceDE w:val="0"/>
              <w:autoSpaceDN w:val="0"/>
              <w:adjustRightInd w:val="0"/>
              <w:snapToGrid w:val="0"/>
              <w:spacing w:line="36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表1-2  本项目与《关于实施岳阳市“三线一单”生态环境分区管控的意见》（岳政发[2021]2号）符合性分析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011"/>
              <w:gridCol w:w="1140"/>
              <w:gridCol w:w="1142"/>
              <w:gridCol w:w="546"/>
              <w:gridCol w:w="1826"/>
              <w:gridCol w:w="1064"/>
            </w:tblGrid>
            <w:tr w14:paraId="4C1A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53E4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cs="Times New Roman"/>
                      <w:b/>
                      <w:sz w:val="21"/>
                      <w:szCs w:val="21"/>
                      <w:u w:val="none" w:color="auto"/>
                    </w:rPr>
                    <w:t>环境管控单元编码</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629D28C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cs="Times New Roman"/>
                      <w:b/>
                      <w:sz w:val="21"/>
                      <w:szCs w:val="21"/>
                      <w:u w:val="none" w:color="auto"/>
                    </w:rPr>
                    <w:t>单元名称</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3227EC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cs="Times New Roman"/>
                      <w:b/>
                      <w:sz w:val="21"/>
                      <w:szCs w:val="21"/>
                      <w:u w:val="none" w:color="auto"/>
                    </w:rPr>
                    <w:t>涉及乡镇（街道）</w:t>
                  </w:r>
                </w:p>
              </w:tc>
              <w:tc>
                <w:tcPr>
                  <w:tcW w:w="23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63C43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cs="Times New Roman"/>
                      <w:b/>
                      <w:sz w:val="21"/>
                      <w:szCs w:val="21"/>
                      <w:u w:val="none" w:color="auto"/>
                    </w:rPr>
                    <w:t>主体功能定位</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FE02B7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cs="Times New Roman"/>
                      <w:b/>
                      <w:sz w:val="21"/>
                      <w:szCs w:val="21"/>
                      <w:u w:val="none" w:color="auto"/>
                    </w:rPr>
                    <w:t>经济产业布局</w:t>
                  </w:r>
                </w:p>
              </w:tc>
            </w:tr>
            <w:tr w14:paraId="626D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jc w:val="center"/>
              </w:trPr>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956F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ZH430682</w:t>
                  </w:r>
                </w:p>
                <w:p w14:paraId="536D245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cs="Times New Roman"/>
                      <w:sz w:val="21"/>
                      <w:szCs w:val="21"/>
                      <w:u w:val="none" w:color="auto"/>
                      <w:lang w:val="en-US" w:eastAsia="zh-CN"/>
                    </w:rPr>
                    <w:t>3</w:t>
                  </w:r>
                  <w:r>
                    <w:rPr>
                      <w:rFonts w:hint="default" w:ascii="Times New Roman" w:hAnsi="Times New Roman" w:cs="Times New Roman"/>
                      <w:sz w:val="21"/>
                      <w:szCs w:val="21"/>
                      <w:u w:val="none" w:color="auto"/>
                    </w:rPr>
                    <w:t>0002</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88C077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rPr>
                    <w:t>五里牌街道/羊楼司镇/长安街道</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59D6C6B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rPr>
                    <w:t>羊楼司镇</w:t>
                  </w:r>
                </w:p>
              </w:tc>
              <w:tc>
                <w:tcPr>
                  <w:tcW w:w="23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8D224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cs="Times New Roman"/>
                      <w:sz w:val="21"/>
                      <w:szCs w:val="21"/>
                      <w:u w:val="none" w:color="auto"/>
                    </w:rPr>
                    <w:t>国家层面农产品主产区</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E563F8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sz w:val="21"/>
                      <w:szCs w:val="21"/>
                      <w:u w:val="none" w:color="auto"/>
                    </w:rPr>
                    <w:t>以楠竹展销、十三村酱菜等品牌为重点，以建材、竹木加工、矿产、物流、商贸、中药材种植加工为主导，发展食品及农副食品加工业以及旅游行业，已逐步形成羊楼司竹木家居创新创业园园区</w:t>
                  </w:r>
                </w:p>
              </w:tc>
            </w:tr>
            <w:tr w14:paraId="1FDA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F16F4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主要属性</w:t>
                  </w:r>
                </w:p>
              </w:tc>
              <w:tc>
                <w:tcPr>
                  <w:tcW w:w="45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32CDD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eastAsia="宋体" w:cs="Times New Roman"/>
                      <w:sz w:val="21"/>
                      <w:szCs w:val="21"/>
                      <w:u w:val="none" w:color="auto"/>
                    </w:rPr>
                    <w:t>一般生态空间（公益林/森林公园/水土流失敏感区/水源涵养重要区/饮用水水源保护区）/水环境城镇生活污染重点管控区/水环境工业污染重点管控区（临湘市水质净化中心/湖南临湘工业园）/水环境优先保护区（岳阳市云溪区双花水库饮用水水保护区）/大气环境受体敏感重点管控区/大气环境高排放重点管控区（白云镇工业片区/湖南临湘工业园区（三湾工业园实际开发区）/湖南临湘工业园区(三湾工业园主区)）/农用地优先保护区/土壤污染风险一般管控区/部省级采矿权/市县级采矿权/部省级探矿权/高污染燃料禁燃区</w:t>
                  </w:r>
                </w:p>
              </w:tc>
            </w:tr>
            <w:tr w14:paraId="52D2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793A6EA">
                  <w:pPr>
                    <w:autoSpaceDE w:val="0"/>
                    <w:autoSpaceDN w:val="0"/>
                    <w:adjustRightInd w:val="0"/>
                    <w:snapToGrid w:val="0"/>
                    <w:spacing w:line="360" w:lineRule="auto"/>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管控维度</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720906">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管控要求</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1E7D1DC6">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本项目情况</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5EF5802">
                  <w:pPr>
                    <w:autoSpaceDE w:val="0"/>
                    <w:autoSpaceDN w:val="0"/>
                    <w:adjustRightInd w:val="0"/>
                    <w:snapToGrid w:val="0"/>
                    <w:spacing w:line="360" w:lineRule="auto"/>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是否符合</w:t>
                  </w:r>
                </w:p>
              </w:tc>
            </w:tr>
            <w:tr w14:paraId="03BE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2271127">
                  <w:pPr>
                    <w:autoSpaceDE w:val="0"/>
                    <w:autoSpaceDN w:val="0"/>
                    <w:adjustRightInd w:val="0"/>
                    <w:snapToGrid w:val="0"/>
                    <w:spacing w:line="360" w:lineRule="auto"/>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空间布局约束</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F7DA87">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1.1按照“关闭一批，整合一批，提高一批”的原则，对不具备安全生产条件，破坏生态，污染环境的违规开采矿山，实行关停整顿，整合重组。</w:t>
                  </w:r>
                </w:p>
                <w:p w14:paraId="2D1FF83C">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1.2对辖区内规模小，污染大，安全系数低，效率不高的采矿企业，坚决关停，对违法盗采行为要依法给予严厉打击。</w:t>
                  </w:r>
                </w:p>
                <w:p w14:paraId="4506A30A">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1.3在国家、省绿色矿山开发和国家相关法律法规要求的前置条件下，对各矿种的年开采量和投入实现门槛准入。</w:t>
                  </w:r>
                </w:p>
                <w:p w14:paraId="39F69BA3">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1.4桃林铅锌矿片区需紧紧围绕“矿区转型”，以循环经济理念和生态工业理论为指导，以特色农业和旅游资源为支撑，发展以文化旅游、农产品加工、节能环保为主，萤石加工、商贸流通为辅的产业结构，构建桃矿地区“3+2”产业体系，将桃矿建设成为“生态经济示范区”；桃矿独立工矿区产业发展以经济转型为主线，形成一个集矿产品深加工、工业物流园区、旅游风景区、商业生活区多功能于一体的新型独立矿区。</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CF92494">
                  <w:pPr>
                    <w:autoSpaceDE w:val="0"/>
                    <w:autoSpaceDN w:val="0"/>
                    <w:adjustRightInd w:val="0"/>
                    <w:snapToGrid w:val="0"/>
                    <w:spacing w:line="360" w:lineRule="auto"/>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本项目属于</w:t>
                  </w:r>
                  <w:r>
                    <w:rPr>
                      <w:rFonts w:hint="eastAsia" w:cs="Times New Roman"/>
                      <w:kern w:val="0"/>
                      <w:sz w:val="21"/>
                      <w:szCs w:val="21"/>
                      <w:u w:val="none" w:color="auto"/>
                      <w:lang w:val="en-US" w:eastAsia="zh-CN"/>
                    </w:rPr>
                    <w:t>专科医院</w:t>
                  </w:r>
                  <w:r>
                    <w:rPr>
                      <w:rFonts w:hint="default" w:ascii="Times New Roman" w:hAnsi="Times New Roman" w:eastAsia="宋体" w:cs="Times New Roman"/>
                      <w:kern w:val="0"/>
                      <w:sz w:val="21"/>
                      <w:szCs w:val="21"/>
                      <w:u w:val="none" w:color="auto"/>
                      <w:lang w:val="en-US" w:eastAsia="zh-CN"/>
                    </w:rPr>
                    <w:t xml:space="preserve">建设，不属于采矿业。 </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B40794B">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是</w:t>
                  </w:r>
                </w:p>
              </w:tc>
            </w:tr>
            <w:tr w14:paraId="36DA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67049DE">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污染物排放管控</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9452A2">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2.1污水处理达到一级A排放标准，城区基本实现污水全收集、全处理，基本无生活污水直排口；实施乡镇污水处理设施建设专项行动计划，实现全市乡镇污水处理设施全覆盖，配套管网基本完善。</w:t>
                  </w:r>
                </w:p>
                <w:p w14:paraId="7E85A630">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2.2加强畜禽养殖企业（专业户）配套污染防治设施建设，规模养殖场粪污处理设施装备配套率达到95%以上（大型规模养殖场达到100%），实现养殖企业污染物达标排放。</w:t>
                  </w:r>
                </w:p>
                <w:p w14:paraId="7C75D52C">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2.3加大涉重金属企业治污设施升级与清洁生产改造力度，严厉打击超标排放与偷排漏排，规范企业无组织排放与无组织堆存对方固体废物、物料，稳步推进重金属减排。在矿产资源开发利用活动集中的区域，执行重点污染物特别排放限值。</w:t>
                  </w:r>
                </w:p>
                <w:p w14:paraId="7D870BC3">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2.4对易产生无组织排放扬尘的粉状、粒状物料、燃料的储存、运输采取密闭方式；对块状物料采用入棚入仓或建设防风抑尘网等方式进行存储，并设抑尘措施。</w:t>
                  </w:r>
                </w:p>
                <w:p w14:paraId="31844B26">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2.5石化生产存贮销售企业和工业园区、矿山开采区、垃圾填埋场等区域应进行必要的防渗处理。</w:t>
                  </w:r>
                </w:p>
                <w:p w14:paraId="6462A783">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2.6持续深化工业炉窑大气污染专项治理，按照《湖南省工业炉窑大气污染综合治理实施方案》要求，重点推进水泥、有色、陶瓷、无机化工等行业炉窑深度治理，进一步加强烧制砖瓦行业综合整治。鼓励实施燃气锅炉低氮改造。</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46700D4">
                  <w:pPr>
                    <w:autoSpaceDE w:val="0"/>
                    <w:autoSpaceDN w:val="0"/>
                    <w:adjustRightInd w:val="0"/>
                    <w:snapToGrid w:val="0"/>
                    <w:spacing w:line="360" w:lineRule="auto"/>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本项目不属于畜禽养殖业、石化生产及涉重金属企业，不存在易产生无组织排放扬尘的粉状、粒状物料、燃料的储存和运输，不涉及工业炉窑；项目废水经自建污水处理站预处理达《医疗机构水污染物排放标准》预处理标准</w:t>
                  </w:r>
                  <w:r>
                    <w:rPr>
                      <w:rFonts w:hint="eastAsia" w:cs="Times New Roman"/>
                      <w:kern w:val="0"/>
                      <w:sz w:val="21"/>
                      <w:szCs w:val="21"/>
                      <w:u w:val="none" w:color="auto"/>
                      <w:lang w:val="en-US" w:eastAsia="zh-CN"/>
                    </w:rPr>
                    <w:t>及羊楼司镇污水处理厂接管标准，两者从严</w:t>
                  </w:r>
                  <w:r>
                    <w:rPr>
                      <w:rFonts w:hint="default" w:ascii="Times New Roman" w:hAnsi="Times New Roman" w:eastAsia="宋体" w:cs="Times New Roman"/>
                      <w:kern w:val="0"/>
                      <w:sz w:val="21"/>
                      <w:szCs w:val="21"/>
                      <w:u w:val="none" w:color="auto"/>
                      <w:lang w:val="en-US" w:eastAsia="zh-CN"/>
                    </w:rPr>
                    <w:t>后排放至市政污水管网，进入</w:t>
                  </w:r>
                  <w:r>
                    <w:rPr>
                      <w:rFonts w:hint="eastAsia" w:cs="Times New Roman"/>
                      <w:kern w:val="0"/>
                      <w:sz w:val="21"/>
                      <w:szCs w:val="21"/>
                      <w:u w:val="none" w:color="auto"/>
                      <w:lang w:val="en-US" w:eastAsia="zh-CN"/>
                    </w:rPr>
                    <w:t>羊楼司污水处理厂</w:t>
                  </w:r>
                  <w:r>
                    <w:rPr>
                      <w:rFonts w:hint="default" w:ascii="Times New Roman" w:hAnsi="Times New Roman" w:eastAsia="宋体" w:cs="Times New Roman"/>
                      <w:kern w:val="0"/>
                      <w:sz w:val="21"/>
                      <w:szCs w:val="21"/>
                      <w:u w:val="none" w:color="auto"/>
                      <w:lang w:val="en-US" w:eastAsia="zh-CN"/>
                    </w:rPr>
                    <w:t>处理达到《城镇污水处理厂污染物排放标准》一级A标准排放。</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01DFCAD">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是</w:t>
                  </w:r>
                </w:p>
              </w:tc>
            </w:tr>
            <w:tr w14:paraId="1A2C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54A38EC">
                  <w:pPr>
                    <w:autoSpaceDE w:val="0"/>
                    <w:autoSpaceDN w:val="0"/>
                    <w:adjustRightInd w:val="0"/>
                    <w:snapToGrid w:val="0"/>
                    <w:spacing w:line="360" w:lineRule="auto"/>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环境风险防控</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9646CA">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3.1分阶段、分区域、按类别解决历史遗留污染问题，对关闭矿山，加快推进矿山生态修复治理及矿井涌水整治。</w:t>
                  </w:r>
                </w:p>
                <w:p w14:paraId="4A34CA6A">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3.2针对建设用地污染风险重点管控区的管控要求。严格建设用地土壤污染风险管控。加强建设用地土壤污染风险管控和修复名录管理，实现污染地块安全利用率90%以上；加强全国土壤环境信息化管理平台管理与使用，及时动态更新污染地块目录；严控污染地块环境社会风险，以城镇人口密集区危险化学品生产企业搬迁改造以及长江经济带化工污染整治过程中腾退企业用地为重点，结合建设用地治理修复和风险管控名录管理制度，进一步加强腾退土地污染风险管控，严格对企业拆除活动的环境监管。</w:t>
                  </w:r>
                </w:p>
                <w:p w14:paraId="16693991">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3.3临湘桃矿独立工矿区：对矿区内银孔山及上塘冲塌陷区10平方公里范围内采空区进行治理，对因洞采及露天开采导致植被、水系、地质等破坏，极易发生地质灾害，进行地质灾害隐患治理；对矿区内1.5万平方公里被污染土壤进行有效管控，部分土壤采用污染土壤的原位修复、污染土壤的清理、污染土壤的异位稳定化固化处理，对污染土壤进行修复；对桃林河重金属污染实施二期治理，对8公里河道多处进行疏浚，包括施工围堵和边坡护砌，并对沿河道路进行维修和绿化种植；根据水体污染程度的差异以及水资源对居民生活的影响程度的差异，划分出重点治理区域，通过饮用水源保护、河道清淤、护砌工程、人工浮岛实施治理。</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B0E4BA7">
                  <w:pPr>
                    <w:autoSpaceDE w:val="0"/>
                    <w:autoSpaceDN w:val="0"/>
                    <w:adjustRightInd w:val="0"/>
                    <w:snapToGrid w:val="0"/>
                    <w:spacing w:line="360" w:lineRule="auto"/>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本项目租用已建房屋进行建设，不涉及土壤污染风险。本项目建设地位临湘市</w:t>
                  </w:r>
                  <w:r>
                    <w:rPr>
                      <w:rFonts w:hint="eastAsia" w:cs="Times New Roman"/>
                      <w:kern w:val="0"/>
                      <w:sz w:val="21"/>
                      <w:szCs w:val="21"/>
                      <w:u w:val="none" w:color="auto"/>
                      <w:lang w:val="en-US" w:eastAsia="zh-CN"/>
                    </w:rPr>
                    <w:t>羊楼司</w:t>
                  </w:r>
                  <w:r>
                    <w:rPr>
                      <w:rFonts w:hint="default" w:ascii="Times New Roman" w:hAnsi="Times New Roman" w:eastAsia="宋体" w:cs="Times New Roman"/>
                      <w:kern w:val="0"/>
                      <w:sz w:val="21"/>
                      <w:szCs w:val="21"/>
                      <w:u w:val="none" w:color="auto"/>
                      <w:lang w:val="en-US" w:eastAsia="zh-CN"/>
                    </w:rPr>
                    <w:t>街道，不涉及临湘桃矿独立工矿区。</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E8CD45A">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是</w:t>
                  </w:r>
                </w:p>
              </w:tc>
            </w:tr>
            <w:tr w14:paraId="2576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E360414">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资源开发效率要求</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9B7137">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4.1积极推进农业节水，完成高效节水灌溉年度任务；推进循环发展，将再生水、雨水、矿井水等非常规水源纳入区域水资源统一配置。</w:t>
                  </w:r>
                </w:p>
                <w:p w14:paraId="72D0C37B">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4.2水资源：临湘市万元国内生产总值用水量104m3/万元,万元工业增加值用水量31m3/万元，农田灌溉水有效利用系数0.55。</w:t>
                  </w:r>
                </w:p>
                <w:p w14:paraId="1EAB15F1">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4.3能源：临湘市“十三五”能耗强度降低目标18.5%，“十三五”能耗控制目标17.5万吨标准煤。</w:t>
                  </w:r>
                </w:p>
                <w:p w14:paraId="3B8A37E0">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4.4土地资源：忠防镇（含桃矿街道）：城镇工矿用地建设规模为181.57公顷，耕地保有量1756.22公顷，建设用地总规模达到896.95公顷。</w:t>
                  </w:r>
                </w:p>
                <w:p w14:paraId="3901F4BD">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桃林镇：城镇工矿用地建设规模为258.12公顷，耕地保有量3274.85公顷，建设用地总规模达到1336.32公顷。</w:t>
                  </w:r>
                </w:p>
                <w:p w14:paraId="0070757E">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长安街道：城镇工矿用地建设规模为1668.09公顷，耕地保有量2021.79公顷，建设用地总规模达到2390.47公顷。</w:t>
                  </w:r>
                </w:p>
                <w:p w14:paraId="6DF53FE9">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五里牌街道：城镇工矿用地建设规模为744.24公顷，耕地保有量2261.21公顷，建设用地总规模达到1430.22公顷。</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6E6FCAA6">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本项目不属于高耗能项目，不涉及工矿及农耕，项目废水经自建污水处理站预处理达《医疗机构水污染物排放标准》预处理标准</w:t>
                  </w:r>
                  <w:r>
                    <w:rPr>
                      <w:rFonts w:hint="eastAsia" w:cs="Times New Roman"/>
                      <w:kern w:val="0"/>
                      <w:sz w:val="21"/>
                      <w:szCs w:val="21"/>
                      <w:u w:val="none" w:color="auto"/>
                      <w:lang w:val="en-US" w:eastAsia="zh-CN"/>
                    </w:rPr>
                    <w:t>及羊楼司镇污水处理厂接管标准，两者从严</w:t>
                  </w:r>
                  <w:r>
                    <w:rPr>
                      <w:rFonts w:hint="default" w:ascii="Times New Roman" w:hAnsi="Times New Roman" w:eastAsia="宋体" w:cs="Times New Roman"/>
                      <w:kern w:val="0"/>
                      <w:sz w:val="21"/>
                      <w:szCs w:val="21"/>
                      <w:u w:val="none" w:color="auto"/>
                      <w:lang w:val="en-US" w:eastAsia="zh-CN"/>
                    </w:rPr>
                    <w:t>后排放至市政污水管网，进入</w:t>
                  </w:r>
                  <w:r>
                    <w:rPr>
                      <w:rFonts w:hint="eastAsia" w:cs="Times New Roman"/>
                      <w:kern w:val="0"/>
                      <w:sz w:val="21"/>
                      <w:szCs w:val="21"/>
                      <w:u w:val="none" w:color="auto"/>
                      <w:lang w:val="en-US" w:eastAsia="zh-CN"/>
                    </w:rPr>
                    <w:t>羊楼司污水处理厂</w:t>
                  </w:r>
                  <w:r>
                    <w:rPr>
                      <w:rFonts w:hint="default" w:ascii="Times New Roman" w:hAnsi="Times New Roman" w:eastAsia="宋体" w:cs="Times New Roman"/>
                      <w:kern w:val="0"/>
                      <w:sz w:val="21"/>
                      <w:szCs w:val="21"/>
                      <w:u w:val="none" w:color="auto"/>
                      <w:lang w:val="en-US" w:eastAsia="zh-CN"/>
                    </w:rPr>
                    <w:t>处理达到《城镇污水处理厂污染物排放标准》一级A标准排放。</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79A848C">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none" w:color="auto"/>
                      <w:lang w:val="en-US" w:eastAsia="zh-CN"/>
                    </w:rPr>
                  </w:pPr>
                  <w:r>
                    <w:rPr>
                      <w:rFonts w:hint="default" w:ascii="Times New Roman" w:hAnsi="Times New Roman" w:eastAsia="宋体" w:cs="Times New Roman"/>
                      <w:kern w:val="0"/>
                      <w:sz w:val="21"/>
                      <w:szCs w:val="21"/>
                      <w:u w:val="none" w:color="auto"/>
                      <w:lang w:val="en-US" w:eastAsia="zh-CN"/>
                    </w:rPr>
                    <w:t>是</w:t>
                  </w:r>
                </w:p>
              </w:tc>
            </w:tr>
          </w:tbl>
          <w:p w14:paraId="17868AC0">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根据上述内容可知，本项目符合“三线一单”管控要求。</w:t>
            </w:r>
          </w:p>
          <w:p w14:paraId="54ED2866">
            <w:pPr>
              <w:autoSpaceDE w:val="0"/>
              <w:autoSpaceDN w:val="0"/>
              <w:adjustRightInd w:val="0"/>
              <w:snapToGrid w:val="0"/>
              <w:spacing w:line="360" w:lineRule="auto"/>
              <w:ind w:firstLine="422" w:firstLineChars="200"/>
              <w:jc w:val="left"/>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与《临湘市土地利用总体规划（20</w:t>
            </w:r>
            <w:r>
              <w:rPr>
                <w:rFonts w:hint="default" w:ascii="Times New Roman" w:hAnsi="Times New Roman" w:cs="Times New Roman"/>
                <w:b/>
                <w:bCs/>
                <w:kern w:val="0"/>
                <w:sz w:val="21"/>
                <w:szCs w:val="21"/>
                <w:highlight w:val="none"/>
                <w:lang w:val="en-US" w:eastAsia="zh-CN"/>
              </w:rPr>
              <w:t>21</w:t>
            </w:r>
            <w:r>
              <w:rPr>
                <w:rFonts w:hint="default" w:ascii="Times New Roman" w:hAnsi="Times New Roman" w:eastAsia="宋体" w:cs="Times New Roman"/>
                <w:b/>
                <w:bCs/>
                <w:kern w:val="0"/>
                <w:sz w:val="21"/>
                <w:szCs w:val="21"/>
                <w:highlight w:val="none"/>
                <w:lang w:val="en-US" w:eastAsia="zh-CN"/>
              </w:rPr>
              <w:t>-20</w:t>
            </w:r>
            <w:r>
              <w:rPr>
                <w:rFonts w:hint="default" w:ascii="Times New Roman" w:hAnsi="Times New Roman" w:cs="Times New Roman"/>
                <w:b/>
                <w:bCs/>
                <w:kern w:val="0"/>
                <w:sz w:val="21"/>
                <w:szCs w:val="21"/>
                <w:highlight w:val="none"/>
                <w:lang w:val="en-US" w:eastAsia="zh-CN"/>
              </w:rPr>
              <w:t>35</w:t>
            </w:r>
            <w:r>
              <w:rPr>
                <w:rFonts w:hint="default" w:ascii="Times New Roman" w:hAnsi="Times New Roman" w:eastAsia="宋体" w:cs="Times New Roman"/>
                <w:b/>
                <w:bCs/>
                <w:kern w:val="0"/>
                <w:sz w:val="21"/>
                <w:szCs w:val="21"/>
                <w:highlight w:val="none"/>
                <w:lang w:val="en-US" w:eastAsia="zh-CN"/>
              </w:rPr>
              <w:t>）》符合性分析</w:t>
            </w:r>
          </w:p>
          <w:p w14:paraId="18ACDD0F">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根据《规划》</w:t>
            </w:r>
            <w:r>
              <w:rPr>
                <w:rFonts w:hint="default" w:ascii="Times New Roman" w:hAnsi="Times New Roman" w:cs="Times New Roman"/>
                <w:kern w:val="0"/>
                <w:sz w:val="21"/>
                <w:szCs w:val="21"/>
                <w:highlight w:val="none"/>
                <w:lang w:val="en-US" w:eastAsia="zh-CN"/>
              </w:rPr>
              <w:t>公共服务体系中医疗设施</w:t>
            </w:r>
            <w:r>
              <w:rPr>
                <w:rFonts w:hint="default" w:ascii="Times New Roman" w:hAnsi="Times New Roman" w:eastAsia="宋体" w:cs="Times New Roman"/>
                <w:kern w:val="0"/>
                <w:sz w:val="21"/>
                <w:szCs w:val="21"/>
                <w:highlight w:val="none"/>
                <w:lang w:val="en-US" w:eastAsia="zh-CN"/>
              </w:rPr>
              <w:t>：“</w:t>
            </w:r>
            <w:r>
              <w:rPr>
                <w:rFonts w:hint="default" w:ascii="Times New Roman" w:hAnsi="Times New Roman" w:cs="Times New Roman"/>
                <w:kern w:val="0"/>
                <w:sz w:val="21"/>
                <w:szCs w:val="21"/>
                <w:highlight w:val="none"/>
                <w:lang w:val="en-US" w:eastAsia="zh-CN"/>
              </w:rPr>
              <w:t>规划2035年临湘市域构建“综合医院一专业公共卫生机构一乡镇医疗卫生服务中心一乡镇卫生院”四级医疗服务设施体系</w:t>
            </w:r>
            <w:r>
              <w:rPr>
                <w:rFonts w:hint="default" w:ascii="Times New Roman" w:hAnsi="Times New Roman" w:eastAsia="宋体" w:cs="Times New Roman"/>
                <w:kern w:val="0"/>
                <w:sz w:val="21"/>
                <w:szCs w:val="21"/>
                <w:highlight w:val="none"/>
                <w:lang w:val="en-US" w:eastAsia="zh-CN"/>
              </w:rPr>
              <w:t>；本项目位于临湘市长安街道办事处长盛西路3号，租用1栋商用裙楼改装为医院，属于优先利用城市现有建设用地用于建设医院，不涉及农用地。因此，本项目符合《临湘市土地利用总体规划</w:t>
            </w:r>
            <w:r>
              <w:rPr>
                <w:rFonts w:hint="default" w:ascii="Times New Roman" w:hAnsi="Times New Roman" w:eastAsia="宋体" w:cs="Times New Roman"/>
                <w:b/>
                <w:bCs/>
                <w:kern w:val="0"/>
                <w:sz w:val="21"/>
                <w:szCs w:val="21"/>
                <w:highlight w:val="none"/>
                <w:lang w:val="en-US" w:eastAsia="zh-CN"/>
              </w:rPr>
              <w:t>（20</w:t>
            </w:r>
            <w:r>
              <w:rPr>
                <w:rFonts w:hint="default" w:ascii="Times New Roman" w:hAnsi="Times New Roman" w:cs="Times New Roman"/>
                <w:b/>
                <w:bCs/>
                <w:kern w:val="0"/>
                <w:sz w:val="21"/>
                <w:szCs w:val="21"/>
                <w:highlight w:val="none"/>
                <w:lang w:val="en-US" w:eastAsia="zh-CN"/>
              </w:rPr>
              <w:t>21</w:t>
            </w:r>
            <w:r>
              <w:rPr>
                <w:rFonts w:hint="default" w:ascii="Times New Roman" w:hAnsi="Times New Roman" w:eastAsia="宋体" w:cs="Times New Roman"/>
                <w:b/>
                <w:bCs/>
                <w:kern w:val="0"/>
                <w:sz w:val="21"/>
                <w:szCs w:val="21"/>
                <w:highlight w:val="none"/>
                <w:lang w:val="en-US" w:eastAsia="zh-CN"/>
              </w:rPr>
              <w:t>-20</w:t>
            </w:r>
            <w:r>
              <w:rPr>
                <w:rFonts w:hint="default" w:ascii="Times New Roman" w:hAnsi="Times New Roman" w:cs="Times New Roman"/>
                <w:b/>
                <w:bCs/>
                <w:kern w:val="0"/>
                <w:sz w:val="21"/>
                <w:szCs w:val="21"/>
                <w:highlight w:val="none"/>
                <w:lang w:val="en-US" w:eastAsia="zh-CN"/>
              </w:rPr>
              <w:t>35</w:t>
            </w:r>
            <w:r>
              <w:rPr>
                <w:rFonts w:hint="default" w:ascii="Times New Roman" w:hAnsi="Times New Roman" w:eastAsia="宋体" w:cs="Times New Roman"/>
                <w:b/>
                <w:bCs/>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》相关要求。</w:t>
            </w:r>
          </w:p>
          <w:p w14:paraId="58AD99B5">
            <w:pPr>
              <w:numPr>
                <w:ilvl w:val="0"/>
                <w:numId w:val="0"/>
              </w:numPr>
              <w:autoSpaceDE w:val="0"/>
              <w:autoSpaceDN w:val="0"/>
              <w:adjustRightInd w:val="0"/>
              <w:snapToGrid w:val="0"/>
              <w:spacing w:line="360" w:lineRule="auto"/>
              <w:jc w:val="left"/>
              <w:rPr>
                <w:rFonts w:hint="default" w:ascii="Times New Roman" w:hAnsi="Times New Roman" w:eastAsia="宋体" w:cs="Times New Roman"/>
                <w:kern w:val="0"/>
                <w:sz w:val="21"/>
                <w:szCs w:val="21"/>
                <w:highlight w:val="none"/>
                <w:u w:val="none"/>
                <w:lang w:val="en-US" w:eastAsia="zh-CN"/>
              </w:rPr>
            </w:pPr>
            <w:r>
              <w:rPr>
                <w:rFonts w:hint="default" w:ascii="Times New Roman" w:hAnsi="Times New Roman" w:cs="Times New Roman"/>
                <w:kern w:val="0"/>
                <w:sz w:val="21"/>
                <w:szCs w:val="21"/>
                <w:u w:val="none"/>
                <w:lang w:val="en-US" w:eastAsia="zh-CN"/>
              </w:rPr>
              <w:t>4、</w:t>
            </w:r>
            <w:r>
              <w:rPr>
                <w:rFonts w:hint="default" w:ascii="Times New Roman" w:hAnsi="Times New Roman" w:eastAsia="宋体" w:cs="Times New Roman"/>
                <w:kern w:val="0"/>
                <w:sz w:val="21"/>
                <w:szCs w:val="21"/>
                <w:u w:val="none"/>
                <w:lang w:val="en-US" w:eastAsia="zh-CN"/>
              </w:rPr>
              <w:t>与《医疗废物管理条例》（国务院令第 380 号）相符性分析</w:t>
            </w:r>
          </w:p>
          <w:p w14:paraId="03698E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u w:val="none"/>
                <w:lang w:val="en-US" w:eastAsia="zh-CN"/>
              </w:rPr>
              <w:t>1-2 项目医疗废物管理、处置与《医疗废物管理条例》相符性</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722"/>
              <w:gridCol w:w="1027"/>
            </w:tblGrid>
            <w:tr w14:paraId="7827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noWrap w:val="0"/>
                  <w:vAlign w:val="center"/>
                </w:tcPr>
                <w:p w14:paraId="5CD63A75">
                  <w:pPr>
                    <w:numPr>
                      <w:ilvl w:val="0"/>
                      <w:numId w:val="0"/>
                    </w:numPr>
                    <w:autoSpaceDE w:val="0"/>
                    <w:autoSpaceDN w:val="0"/>
                    <w:adjustRightInd w:val="0"/>
                    <w:snapToGrid w:val="0"/>
                    <w:spacing w:line="36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《医疗废物管理条例》</w:t>
                  </w:r>
                </w:p>
              </w:tc>
              <w:tc>
                <w:tcPr>
                  <w:tcW w:w="2722" w:type="dxa"/>
                  <w:noWrap w:val="0"/>
                  <w:vAlign w:val="center"/>
                </w:tcPr>
                <w:p w14:paraId="54987129">
                  <w:pPr>
                    <w:numPr>
                      <w:ilvl w:val="0"/>
                      <w:numId w:val="0"/>
                    </w:numPr>
                    <w:autoSpaceDE w:val="0"/>
                    <w:autoSpaceDN w:val="0"/>
                    <w:adjustRightInd w:val="0"/>
                    <w:snapToGrid w:val="0"/>
                    <w:spacing w:line="36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本项目</w:t>
                  </w:r>
                </w:p>
              </w:tc>
              <w:tc>
                <w:tcPr>
                  <w:tcW w:w="1027" w:type="dxa"/>
                  <w:noWrap w:val="0"/>
                  <w:vAlign w:val="center"/>
                </w:tcPr>
                <w:p w14:paraId="4D28A324">
                  <w:pPr>
                    <w:numPr>
                      <w:ilvl w:val="0"/>
                      <w:numId w:val="0"/>
                    </w:numPr>
                    <w:autoSpaceDE w:val="0"/>
                    <w:autoSpaceDN w:val="0"/>
                    <w:adjustRightInd w:val="0"/>
                    <w:snapToGrid w:val="0"/>
                    <w:spacing w:line="36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是否相符</w:t>
                  </w:r>
                </w:p>
              </w:tc>
            </w:tr>
            <w:tr w14:paraId="0C16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3748" w:type="dxa"/>
                  <w:noWrap w:val="0"/>
                  <w:vAlign w:val="center"/>
                </w:tcPr>
                <w:p w14:paraId="7BFB6D46">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第十六条</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tc>
              <w:tc>
                <w:tcPr>
                  <w:tcW w:w="2722" w:type="dxa"/>
                  <w:noWrap w:val="0"/>
                  <w:vAlign w:val="center"/>
                </w:tcPr>
                <w:p w14:paraId="653B0E62">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本项目设置医疗废物暂存间，</w:t>
                  </w:r>
                  <w:r>
                    <w:rPr>
                      <w:rFonts w:hint="eastAsia" w:cs="Times New Roman"/>
                      <w:sz w:val="21"/>
                      <w:szCs w:val="21"/>
                      <w:lang w:val="en-US" w:eastAsia="zh-CN"/>
                    </w:rPr>
                    <w:t>设有专用包装</w:t>
                  </w:r>
                  <w:r>
                    <w:rPr>
                      <w:rFonts w:hint="default" w:ascii="Times New Roman" w:hAnsi="Times New Roman" w:eastAsia="宋体" w:cs="Times New Roman"/>
                      <w:sz w:val="21"/>
                      <w:szCs w:val="21"/>
                    </w:rPr>
                    <w:t>物、容器</w:t>
                  </w:r>
                  <w:r>
                    <w:rPr>
                      <w:rFonts w:hint="eastAsia" w:ascii="Times New Roman" w:hAnsi="Times New Roman" w:eastAsia="宋体" w:cs="Times New Roman"/>
                      <w:sz w:val="21"/>
                      <w:szCs w:val="21"/>
                      <w:lang w:val="en-US" w:eastAsia="zh-CN"/>
                    </w:rPr>
                    <w:t>设有</w:t>
                  </w:r>
                  <w:r>
                    <w:rPr>
                      <w:rFonts w:hint="default" w:ascii="Times New Roman" w:hAnsi="Times New Roman" w:eastAsia="宋体" w:cs="Times New Roman"/>
                      <w:sz w:val="21"/>
                      <w:szCs w:val="21"/>
                    </w:rPr>
                    <w:t>明显的警示标识和警示说明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医疗废物暂存间未进行完全密封，未设置空调。</w:t>
                  </w:r>
                </w:p>
              </w:tc>
              <w:tc>
                <w:tcPr>
                  <w:tcW w:w="1027" w:type="dxa"/>
                  <w:noWrap w:val="0"/>
                  <w:vAlign w:val="center"/>
                </w:tcPr>
                <w:p w14:paraId="48F84A27">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2CDD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noWrap w:val="0"/>
                  <w:vAlign w:val="center"/>
                </w:tcPr>
                <w:p w14:paraId="39B979C7">
                  <w:pPr>
                    <w:numPr>
                      <w:ilvl w:val="0"/>
                      <w:numId w:val="3"/>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医疗卫生机构应当建立医疗废物的暂时贮存设施、设备，不得露天存放医疗废物；医疗废物暂时贮存的时间不得超过2天。医疗废物的暂时贮存设施、设备，应当远离医疗区、食品加工区并设置明显的警示标识和防渗漏、防鼠、防蚊蝇、防蟑螂、防盗以及预防儿童接触等安全措施。医疗废物的暂时贮存设施、设备应当定期消毒和清洁</w:t>
                  </w:r>
                </w:p>
              </w:tc>
              <w:tc>
                <w:tcPr>
                  <w:tcW w:w="2722" w:type="dxa"/>
                  <w:noWrap w:val="0"/>
                  <w:vAlign w:val="center"/>
                </w:tcPr>
                <w:p w14:paraId="718DBA87">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项目设置医疗废物暂存间，为密闭建筑，医疗废物日产日清，暂存时间不超过2天。暂存场所远离医疗区、食品加工区和人员活动区以及生活垃圾存放场所，外部设有明显的警示标识，地面采取防渗、硬化地面。医疗废物的暂时贮存场所拟每天进行一次消毒和清洁。</w:t>
                  </w:r>
                </w:p>
              </w:tc>
              <w:tc>
                <w:tcPr>
                  <w:tcW w:w="1027" w:type="dxa"/>
                  <w:noWrap w:val="0"/>
                  <w:vAlign w:val="center"/>
                </w:tcPr>
                <w:p w14:paraId="46257677">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454B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noWrap w:val="0"/>
                  <w:vAlign w:val="center"/>
                </w:tcPr>
                <w:p w14:paraId="0181CE42">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第十八条 医疗卫生机构应当使用防渗漏、防遗撒的专用运送工具，按照本单位确定的内部医疗废物运送时间、路线，将医疗废物收集、运送至暂时贮存地点。运送工具使用后应当在医疗卫生机构内指定的地点及时消毒和清洁</w:t>
                  </w:r>
                </w:p>
              </w:tc>
              <w:tc>
                <w:tcPr>
                  <w:tcW w:w="2722" w:type="dxa"/>
                  <w:noWrap w:val="0"/>
                  <w:vAlign w:val="center"/>
                </w:tcPr>
                <w:p w14:paraId="4A1C43D8">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本项目医疗废物由有资质单位处置统一运输至处理场所，运输车辆及医疗废物周转箱由该单位统一消毒。</w:t>
                  </w:r>
                </w:p>
              </w:tc>
              <w:tc>
                <w:tcPr>
                  <w:tcW w:w="1027" w:type="dxa"/>
                  <w:noWrap w:val="0"/>
                  <w:vAlign w:val="center"/>
                </w:tcPr>
                <w:p w14:paraId="69BBE611">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6935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noWrap w:val="0"/>
                  <w:vAlign w:val="center"/>
                </w:tcPr>
                <w:p w14:paraId="247258B9">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第十九条 医疗卫生机构应当根据就近集中处置的原则，及时将医疗废物交由医疗废物集中处置单位处置。医疗废物中病原体的培养基、标本和菌种、毒种保存液等高危险废物，在交医疗废物集中处置单位处置前应当就地消毒</w:t>
                  </w:r>
                </w:p>
              </w:tc>
              <w:tc>
                <w:tcPr>
                  <w:tcW w:w="2722" w:type="dxa"/>
                  <w:noWrap w:val="0"/>
                  <w:vAlign w:val="center"/>
                </w:tcPr>
                <w:p w14:paraId="6C655599">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本项目医疗废物由有资质单位处置统一处理</w:t>
                  </w:r>
                </w:p>
              </w:tc>
              <w:tc>
                <w:tcPr>
                  <w:tcW w:w="1027" w:type="dxa"/>
                  <w:noWrap w:val="0"/>
                  <w:vAlign w:val="center"/>
                </w:tcPr>
                <w:p w14:paraId="7A45AA8A">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249A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noWrap w:val="0"/>
                  <w:vAlign w:val="center"/>
                </w:tcPr>
                <w:p w14:paraId="631369A7">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第二十条 医疗卫生机构产生的污水、传染病病人或者疑似传染病病人的排泄物，应当按照国家规定严格消毒；达到国家规定的排放标准后，方可排入污水处理系统</w:t>
                  </w:r>
                </w:p>
              </w:tc>
              <w:tc>
                <w:tcPr>
                  <w:tcW w:w="2722" w:type="dxa"/>
                  <w:noWrap w:val="0"/>
                  <w:vAlign w:val="center"/>
                </w:tcPr>
                <w:p w14:paraId="710FC9EB">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本项目不设传染区及传染病房</w:t>
                  </w:r>
                </w:p>
              </w:tc>
              <w:tc>
                <w:tcPr>
                  <w:tcW w:w="1027" w:type="dxa"/>
                  <w:noWrap w:val="0"/>
                  <w:vAlign w:val="center"/>
                </w:tcPr>
                <w:p w14:paraId="02B765C3">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6501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8" w:type="dxa"/>
                  <w:noWrap w:val="0"/>
                  <w:vAlign w:val="center"/>
                </w:tcPr>
                <w:p w14:paraId="2CE9F723">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第二十一条 不具备集中处置医疗废物条件的农村，医疗卫生机构应当按照县级人民政府卫生行政主管部门、环境保护行政主管部门的要求，自行就地处置其产生的医疗废物。</w:t>
                  </w:r>
                </w:p>
              </w:tc>
              <w:tc>
                <w:tcPr>
                  <w:tcW w:w="2722" w:type="dxa"/>
                  <w:noWrap w:val="0"/>
                  <w:vAlign w:val="center"/>
                </w:tcPr>
                <w:p w14:paraId="428E1C6B">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本项目处于</w:t>
                  </w:r>
                  <w:r>
                    <w:rPr>
                      <w:rFonts w:hint="default" w:ascii="Times New Roman" w:hAnsi="Times New Roman" w:cs="Times New Roman"/>
                      <w:sz w:val="21"/>
                      <w:szCs w:val="21"/>
                      <w:lang w:val="en-US" w:eastAsia="zh-CN"/>
                    </w:rPr>
                    <w:t>湖南省临湘市羊楼司107国道旁尖山南路46号</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医疗废物送暂存危废间，委托有资质单位处理</w:t>
                  </w:r>
                  <w:r>
                    <w:rPr>
                      <w:rFonts w:hint="default" w:ascii="Times New Roman" w:hAnsi="Times New Roman" w:eastAsia="宋体" w:cs="Times New Roman"/>
                      <w:sz w:val="21"/>
                      <w:szCs w:val="21"/>
                    </w:rPr>
                    <w:t>。</w:t>
                  </w:r>
                </w:p>
              </w:tc>
              <w:tc>
                <w:tcPr>
                  <w:tcW w:w="1027" w:type="dxa"/>
                  <w:noWrap w:val="0"/>
                  <w:vAlign w:val="center"/>
                </w:tcPr>
                <w:p w14:paraId="12A1533F">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相符</w:t>
                  </w:r>
                </w:p>
              </w:tc>
            </w:tr>
          </w:tbl>
          <w:p w14:paraId="5C571C95">
            <w:pPr>
              <w:numPr>
                <w:ilvl w:val="0"/>
                <w:numId w:val="0"/>
              </w:numPr>
              <w:autoSpaceDE w:val="0"/>
              <w:autoSpaceDN w:val="0"/>
              <w:adjustRightInd w:val="0"/>
              <w:snapToGrid w:val="0"/>
              <w:spacing w:line="360" w:lineRule="auto"/>
              <w:ind w:leftChars="200"/>
              <w:jc w:val="left"/>
              <w:rPr>
                <w:rFonts w:hint="default" w:ascii="Times New Roman" w:hAnsi="Times New Roman" w:eastAsia="宋体" w:cs="Times New Roman"/>
                <w:sz w:val="24"/>
                <w:szCs w:val="24"/>
                <w:u w:val="none"/>
                <w:lang w:val="en-US" w:eastAsia="zh-CN"/>
              </w:rPr>
            </w:pPr>
            <w:r>
              <w:rPr>
                <w:rFonts w:hint="default" w:ascii="Times New Roman" w:hAnsi="Times New Roman" w:cs="Times New Roman"/>
                <w:sz w:val="21"/>
                <w:szCs w:val="21"/>
                <w:u w:val="none"/>
                <w:lang w:val="en-US" w:eastAsia="zh-CN"/>
              </w:rPr>
              <w:t>5、与《医院污水处理工程技术规范》HJ2029-2013相符性分析</w:t>
            </w:r>
          </w:p>
          <w:p w14:paraId="6BAC4E9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b/>
                <w:bCs/>
                <w:sz w:val="21"/>
                <w:szCs w:val="21"/>
                <w:u w:val="none"/>
                <w:lang w:val="en-US" w:eastAsia="zh-CN"/>
              </w:rPr>
              <w:t>表1-3 与《医院污水处理工程技术规范》HJ2029-2013相符性分析</w:t>
            </w:r>
          </w:p>
          <w:tbl>
            <w:tblPr>
              <w:tblStyle w:val="24"/>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3204"/>
              <w:gridCol w:w="2966"/>
              <w:gridCol w:w="679"/>
            </w:tblGrid>
            <w:tr w14:paraId="0AE4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noWrap w:val="0"/>
                  <w:vAlign w:val="center"/>
                </w:tcPr>
                <w:p w14:paraId="0C209FF9">
                  <w:pPr>
                    <w:numPr>
                      <w:ilvl w:val="0"/>
                      <w:numId w:val="0"/>
                    </w:numPr>
                    <w:autoSpaceDE w:val="0"/>
                    <w:autoSpaceDN w:val="0"/>
                    <w:adjustRightInd w:val="0"/>
                    <w:snapToGrid w:val="0"/>
                    <w:spacing w:line="360" w:lineRule="auto"/>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sz w:val="21"/>
                      <w:szCs w:val="21"/>
                      <w:lang w:val="en-US" w:eastAsia="zh-CN"/>
                    </w:rPr>
                    <w:t>《医院污水处理工程技术规范》</w:t>
                  </w:r>
                </w:p>
              </w:tc>
              <w:tc>
                <w:tcPr>
                  <w:tcW w:w="2966" w:type="dxa"/>
                  <w:noWrap w:val="0"/>
                  <w:vAlign w:val="center"/>
                </w:tcPr>
                <w:p w14:paraId="0D8DB841">
                  <w:pPr>
                    <w:numPr>
                      <w:ilvl w:val="0"/>
                      <w:numId w:val="0"/>
                    </w:numPr>
                    <w:autoSpaceDE w:val="0"/>
                    <w:autoSpaceDN w:val="0"/>
                    <w:adjustRightInd w:val="0"/>
                    <w:snapToGrid w:val="0"/>
                    <w:spacing w:line="360" w:lineRule="auto"/>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sz w:val="21"/>
                      <w:szCs w:val="21"/>
                    </w:rPr>
                    <w:t>本项目</w:t>
                  </w:r>
                </w:p>
              </w:tc>
              <w:tc>
                <w:tcPr>
                  <w:tcW w:w="679" w:type="dxa"/>
                  <w:noWrap w:val="0"/>
                  <w:vAlign w:val="center"/>
                </w:tcPr>
                <w:p w14:paraId="3F97F8DA">
                  <w:pPr>
                    <w:numPr>
                      <w:ilvl w:val="0"/>
                      <w:numId w:val="0"/>
                    </w:numPr>
                    <w:autoSpaceDE w:val="0"/>
                    <w:autoSpaceDN w:val="0"/>
                    <w:adjustRightInd w:val="0"/>
                    <w:snapToGrid w:val="0"/>
                    <w:spacing w:line="360" w:lineRule="auto"/>
                    <w:ind w:left="0" w:lef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sz w:val="21"/>
                      <w:szCs w:val="21"/>
                    </w:rPr>
                    <w:t>是否相符</w:t>
                  </w:r>
                </w:p>
              </w:tc>
            </w:tr>
            <w:tr w14:paraId="33C0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noWrap w:val="0"/>
                  <w:vAlign w:val="center"/>
                </w:tcPr>
                <w:p w14:paraId="2B4F2C88">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医院污水处理工程的选址及总平面布置应根据医院总体规划、污水排放口位置、环境卫生要求、风向、工程地质及维护管理和运输等因素来确定。</w:t>
                  </w:r>
                </w:p>
              </w:tc>
              <w:tc>
                <w:tcPr>
                  <w:tcW w:w="2966" w:type="dxa"/>
                  <w:noWrap w:val="0"/>
                  <w:vAlign w:val="center"/>
                </w:tcPr>
                <w:p w14:paraId="313D0E82">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本项目</w:t>
                  </w:r>
                  <w:r>
                    <w:rPr>
                      <w:rFonts w:hint="eastAsia" w:cs="Times New Roman"/>
                      <w:sz w:val="21"/>
                      <w:szCs w:val="21"/>
                      <w:lang w:val="en-US" w:eastAsia="zh-CN"/>
                    </w:rPr>
                    <w:t>污水处理站位于-1F，</w:t>
                  </w:r>
                  <w:r>
                    <w:rPr>
                      <w:rFonts w:hint="eastAsia" w:cs="Times New Roman"/>
                      <w:color w:val="auto"/>
                      <w:sz w:val="21"/>
                      <w:szCs w:val="21"/>
                      <w:highlight w:val="none"/>
                      <w:lang w:val="en-US" w:eastAsia="zh-CN"/>
                    </w:rPr>
                    <w:t>污水进化粪池处理后再经污水处理设备（提升泵+A级生物池+O级生物池+O级生物池+消毒），</w:t>
                  </w:r>
                  <w:r>
                    <w:rPr>
                      <w:rFonts w:hint="default" w:ascii="Times New Roman" w:hAnsi="Times New Roman" w:eastAsia="宋体" w:cs="Times New Roman"/>
                      <w:sz w:val="21"/>
                      <w:szCs w:val="21"/>
                    </w:rPr>
                    <w:t>污水处理工程的选址及总平面布置合理，项目选址符合规划要求。</w:t>
                  </w:r>
                </w:p>
              </w:tc>
              <w:tc>
                <w:tcPr>
                  <w:tcW w:w="679" w:type="dxa"/>
                  <w:noWrap w:val="0"/>
                  <w:vAlign w:val="center"/>
                </w:tcPr>
                <w:p w14:paraId="607BBB52">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1748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noWrap w:val="0"/>
                  <w:vAlign w:val="center"/>
                </w:tcPr>
                <w:p w14:paraId="3CA8D1FC">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医院污水处理构筑物的位置宜设在医院主体建筑物当地夏季主导风向的下风向。</w:t>
                  </w:r>
                </w:p>
              </w:tc>
              <w:tc>
                <w:tcPr>
                  <w:tcW w:w="2966" w:type="dxa"/>
                  <w:noWrap w:val="0"/>
                  <w:vAlign w:val="center"/>
                </w:tcPr>
                <w:p w14:paraId="15F4F88D">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建设单位对院区配套设置1个污水处理设施，</w:t>
                  </w:r>
                  <w:r>
                    <w:rPr>
                      <w:rFonts w:hint="eastAsia" w:cs="Times New Roman"/>
                      <w:sz w:val="21"/>
                      <w:szCs w:val="21"/>
                      <w:lang w:val="en-US" w:eastAsia="zh-CN"/>
                    </w:rPr>
                    <w:t>位于-1层，</w:t>
                  </w:r>
                  <w:r>
                    <w:rPr>
                      <w:rFonts w:hint="default" w:ascii="Times New Roman" w:hAnsi="Times New Roman" w:eastAsia="宋体" w:cs="Times New Roman"/>
                      <w:sz w:val="21"/>
                      <w:szCs w:val="21"/>
                    </w:rPr>
                    <w:t>污水处理设施受风向影响较小，运营期加强封闭等措施，废气污染影响较小。</w:t>
                  </w:r>
                </w:p>
              </w:tc>
              <w:tc>
                <w:tcPr>
                  <w:tcW w:w="679" w:type="dxa"/>
                  <w:noWrap w:val="0"/>
                  <w:vAlign w:val="center"/>
                </w:tcPr>
                <w:p w14:paraId="785560F2">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515D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noWrap w:val="0"/>
                  <w:vAlign w:val="center"/>
                </w:tcPr>
                <w:p w14:paraId="3F35B594">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在医院污水处理工程的设计中，应根据总体规划适当预留余地，以利扩建、施工、运行和维护</w:t>
                  </w:r>
                </w:p>
              </w:tc>
              <w:tc>
                <w:tcPr>
                  <w:tcW w:w="2966" w:type="dxa"/>
                  <w:noWrap w:val="0"/>
                  <w:vAlign w:val="center"/>
                </w:tcPr>
                <w:p w14:paraId="350DB526">
                  <w:pPr>
                    <w:widowControl w:val="0"/>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本项目设置污水处理设施，</w:t>
                  </w:r>
                  <w:r>
                    <w:rPr>
                      <w:rFonts w:hint="default" w:ascii="Times New Roman" w:hAnsi="Times New Roman" w:cs="Times New Roman"/>
                      <w:sz w:val="21"/>
                      <w:szCs w:val="21"/>
                      <w:lang w:val="en-US" w:eastAsia="zh-CN"/>
                    </w:rPr>
                    <w:t>已适当留出了余地，利于扩建</w:t>
                  </w:r>
                  <w:r>
                    <w:rPr>
                      <w:rFonts w:hint="default" w:ascii="Times New Roman" w:hAnsi="Times New Roman" w:eastAsia="宋体" w:cs="Times New Roman"/>
                      <w:sz w:val="21"/>
                      <w:szCs w:val="21"/>
                    </w:rPr>
                    <w:t>、施工、运行和维护</w:t>
                  </w:r>
                </w:p>
              </w:tc>
              <w:tc>
                <w:tcPr>
                  <w:tcW w:w="679" w:type="dxa"/>
                  <w:noWrap w:val="0"/>
                  <w:vAlign w:val="center"/>
                </w:tcPr>
                <w:p w14:paraId="22894C0E">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2559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noWrap w:val="0"/>
                  <w:vAlign w:val="center"/>
                </w:tcPr>
                <w:p w14:paraId="57F3C4C1">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医院污水处理工程应有便利的交通、运输和水电条件，便于污水排放和污泥贮运。</w:t>
                  </w:r>
                </w:p>
              </w:tc>
              <w:tc>
                <w:tcPr>
                  <w:tcW w:w="2966" w:type="dxa"/>
                  <w:noWrap w:val="0"/>
                  <w:vAlign w:val="center"/>
                </w:tcPr>
                <w:p w14:paraId="56D5317C">
                  <w:pPr>
                    <w:widowControl w:val="0"/>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本项目位于湖南省临湘市羊楼司107国道旁尖山南路46号</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交通便利且已通电通水，</w:t>
                  </w:r>
                  <w:r>
                    <w:rPr>
                      <w:rFonts w:hint="default" w:ascii="Times New Roman" w:hAnsi="Times New Roman" w:eastAsia="宋体" w:cs="Times New Roman"/>
                      <w:sz w:val="21"/>
                      <w:szCs w:val="21"/>
                    </w:rPr>
                    <w:t>便于污水排放和污泥贮运。</w:t>
                  </w:r>
                </w:p>
              </w:tc>
              <w:tc>
                <w:tcPr>
                  <w:tcW w:w="679" w:type="dxa"/>
                  <w:noWrap w:val="0"/>
                  <w:vAlign w:val="center"/>
                </w:tcPr>
                <w:p w14:paraId="772D05F1">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1364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noWrap w:val="0"/>
                  <w:vAlign w:val="center"/>
                </w:tcPr>
                <w:p w14:paraId="577DDF04">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医院污水处理工程与病房、居民区等建筑物之间应设绿化防护带或隔离带，以减少臭气和噪音对病人或居民的干扰</w:t>
                  </w:r>
                </w:p>
              </w:tc>
              <w:tc>
                <w:tcPr>
                  <w:tcW w:w="2966" w:type="dxa"/>
                  <w:noWrap w:val="0"/>
                  <w:vAlign w:val="center"/>
                </w:tcPr>
                <w:p w14:paraId="1757E082">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污水</w:t>
                  </w:r>
                  <w:r>
                    <w:rPr>
                      <w:rFonts w:hint="eastAsia" w:cs="Times New Roman"/>
                      <w:sz w:val="21"/>
                      <w:szCs w:val="21"/>
                      <w:lang w:val="en-US" w:eastAsia="zh-CN"/>
                    </w:rPr>
                    <w:t>处理站</w:t>
                  </w:r>
                  <w:r>
                    <w:rPr>
                      <w:rFonts w:hint="default" w:ascii="Times New Roman" w:hAnsi="Times New Roman" w:cs="Times New Roman"/>
                      <w:sz w:val="21"/>
                      <w:szCs w:val="21"/>
                      <w:lang w:val="en-US" w:eastAsia="zh-CN"/>
                    </w:rPr>
                    <w:t>臭气通过加盖及除臭剂能够达标废气排放标准，</w:t>
                  </w:r>
                  <w:r>
                    <w:rPr>
                      <w:rFonts w:hint="default" w:ascii="Times New Roman" w:hAnsi="Times New Roman" w:eastAsia="宋体" w:cs="Times New Roman"/>
                      <w:sz w:val="21"/>
                      <w:szCs w:val="21"/>
                    </w:rPr>
                    <w:t>臭气和噪音对病人或居民几乎无影响。</w:t>
                  </w:r>
                </w:p>
              </w:tc>
              <w:tc>
                <w:tcPr>
                  <w:tcW w:w="679" w:type="dxa"/>
                  <w:noWrap w:val="0"/>
                  <w:vAlign w:val="center"/>
                </w:tcPr>
                <w:p w14:paraId="40C5EBC5">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171A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9" w:type="dxa"/>
                  <w:gridSpan w:val="4"/>
                  <w:noWrap w:val="0"/>
                  <w:vAlign w:val="center"/>
                </w:tcPr>
                <w:p w14:paraId="711A4242">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工艺流程</w:t>
                  </w:r>
                </w:p>
              </w:tc>
            </w:tr>
            <w:tr w14:paraId="1CBE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noWrap w:val="0"/>
                  <w:vAlign w:val="center"/>
                </w:tcPr>
                <w:p w14:paraId="57A5CD6D">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val="0"/>
                      <w:bCs w:val="0"/>
                      <w:color w:val="000000"/>
                      <w:sz w:val="20"/>
                      <w:szCs w:val="20"/>
                    </w:rPr>
                    <w:t>预处理工艺</w:t>
                  </w:r>
                </w:p>
              </w:tc>
              <w:tc>
                <w:tcPr>
                  <w:tcW w:w="3204" w:type="dxa"/>
                  <w:noWrap w:val="0"/>
                  <w:vAlign w:val="center"/>
                </w:tcPr>
                <w:p w14:paraId="554D1EF6">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应根据医院性质、规模和污水排放去向，兼顾各地情况，合理确定医院污水处理技术路线。</w:t>
                  </w:r>
                </w:p>
              </w:tc>
              <w:tc>
                <w:tcPr>
                  <w:tcW w:w="2966" w:type="dxa"/>
                  <w:noWrap w:val="0"/>
                  <w:vAlign w:val="center"/>
                </w:tcPr>
                <w:p w14:paraId="13B9C18E">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本项目不涉及传染科，医疗废水经污水处理设施处理后，排入市政管网，最终进入</w:t>
                  </w:r>
                  <w:r>
                    <w:rPr>
                      <w:rFonts w:hint="default" w:ascii="Times New Roman" w:hAnsi="Times New Roman" w:eastAsia="宋体" w:cs="Times New Roman"/>
                      <w:sz w:val="21"/>
                      <w:szCs w:val="21"/>
                      <w:lang w:val="en-US" w:eastAsia="zh-CN"/>
                    </w:rPr>
                    <w:t>临湘市羊楼司镇污水处理厂</w:t>
                  </w:r>
                  <w:r>
                    <w:rPr>
                      <w:rFonts w:hint="default" w:ascii="Times New Roman" w:hAnsi="Times New Roman" w:eastAsia="宋体" w:cs="Times New Roman"/>
                      <w:sz w:val="21"/>
                      <w:szCs w:val="21"/>
                    </w:rPr>
                    <w:t>处理</w:t>
                  </w:r>
                </w:p>
              </w:tc>
              <w:tc>
                <w:tcPr>
                  <w:tcW w:w="679" w:type="dxa"/>
                  <w:noWrap w:val="0"/>
                  <w:vAlign w:val="center"/>
                </w:tcPr>
                <w:p w14:paraId="17A4F56B">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69F1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noWrap w:val="0"/>
                  <w:vAlign w:val="center"/>
                </w:tcPr>
                <w:p w14:paraId="28D616D2">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p>
              </w:tc>
              <w:tc>
                <w:tcPr>
                  <w:tcW w:w="6849" w:type="dxa"/>
                  <w:gridSpan w:val="3"/>
                  <w:noWrap w:val="0"/>
                  <w:vAlign w:val="center"/>
                </w:tcPr>
                <w:p w14:paraId="545766BE">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医院污水处理单元工艺设计技术要求</w:t>
                  </w:r>
                </w:p>
              </w:tc>
            </w:tr>
            <w:tr w14:paraId="0331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noWrap w:val="0"/>
                  <w:vAlign w:val="center"/>
                </w:tcPr>
                <w:p w14:paraId="7BC4FE4C">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p>
              </w:tc>
              <w:tc>
                <w:tcPr>
                  <w:tcW w:w="3204" w:type="dxa"/>
                  <w:noWrap w:val="0"/>
                  <w:vAlign w:val="center"/>
                </w:tcPr>
                <w:p w14:paraId="62508E17">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含氰污水来源于医院在血液、血清、细菌和化学检查分析时使用氰化钾、氰化钠、铁氰化钾、亚铁氰化钾等含氰化合物而产生的污水。含氰废水宜采用碱式氯化法。含氰废水处理槽有效容积应能容纳不小于半年的污水量含汞污水来源于医院各种口腔门诊治疗、含汞监测仪器破损、分析检查和诊断中使用氯化高汞、硝酸高汞以及硫氰酸高汞等剧毒物质而产生少量污水。</w:t>
                  </w:r>
                </w:p>
              </w:tc>
              <w:tc>
                <w:tcPr>
                  <w:tcW w:w="2966" w:type="dxa"/>
                  <w:noWrap w:val="0"/>
                  <w:vAlign w:val="center"/>
                </w:tcPr>
                <w:p w14:paraId="2C6B80A6">
                  <w:pPr>
                    <w:widowControl w:val="0"/>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本项目检验科采用外购的成品检测试剂盒替代氰化物试剂和含铬试剂，试剂盒成套购入，试剂盒中的试剂直接放入生化检验器，一次性使用，无含氰废水等特殊废水产生，产生废检测试剂作为危废处理</w:t>
                  </w:r>
                  <w:r>
                    <w:rPr>
                      <w:rFonts w:hint="eastAsia" w:cs="Times New Roman"/>
                      <w:sz w:val="21"/>
                      <w:szCs w:val="21"/>
                      <w:lang w:eastAsia="zh-CN"/>
                    </w:rPr>
                    <w:t>；</w:t>
                  </w:r>
                  <w:r>
                    <w:rPr>
                      <w:rFonts w:hint="eastAsia" w:cs="Times New Roman"/>
                      <w:sz w:val="21"/>
                      <w:szCs w:val="21"/>
                      <w:lang w:val="en-US" w:eastAsia="zh-CN"/>
                    </w:rPr>
                    <w:t>项目不设置口腔科，无含汞废水产生</w:t>
                  </w:r>
                </w:p>
              </w:tc>
              <w:tc>
                <w:tcPr>
                  <w:tcW w:w="679" w:type="dxa"/>
                  <w:noWrap w:val="0"/>
                  <w:vAlign w:val="center"/>
                </w:tcPr>
                <w:p w14:paraId="4D706845">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5651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noWrap w:val="0"/>
                  <w:vAlign w:val="center"/>
                </w:tcPr>
                <w:p w14:paraId="733B144B">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p>
              </w:tc>
              <w:tc>
                <w:tcPr>
                  <w:tcW w:w="3204" w:type="dxa"/>
                  <w:noWrap w:val="0"/>
                  <w:vAlign w:val="center"/>
                </w:tcPr>
                <w:p w14:paraId="5275224B">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含汞废水宜采用硫化钠沉淀+活性炭吸附法。再经活性炭吸附后，出水汞浓度符合相关排放标准后方可进入医院污水处理系统。含汞浓度低0.02mg/L。</w:t>
                  </w:r>
                </w:p>
              </w:tc>
              <w:tc>
                <w:tcPr>
                  <w:tcW w:w="2966" w:type="dxa"/>
                  <w:noWrap w:val="0"/>
                  <w:vAlign w:val="center"/>
                </w:tcPr>
                <w:p w14:paraId="1164851A">
                  <w:pPr>
                    <w:widowControl w:val="0"/>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本项目不涉及口腔科</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无含汞废水</w:t>
                  </w:r>
                </w:p>
              </w:tc>
              <w:tc>
                <w:tcPr>
                  <w:tcW w:w="679" w:type="dxa"/>
                  <w:noWrap w:val="0"/>
                  <w:vAlign w:val="center"/>
                </w:tcPr>
                <w:p w14:paraId="52F42271">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004C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noWrap w:val="0"/>
                  <w:vAlign w:val="center"/>
                </w:tcPr>
                <w:p w14:paraId="15105940">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p>
              </w:tc>
              <w:tc>
                <w:tcPr>
                  <w:tcW w:w="3204" w:type="dxa"/>
                  <w:noWrap w:val="0"/>
                  <w:vAlign w:val="center"/>
                </w:tcPr>
                <w:p w14:paraId="415FAA44">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含铬污水来源于医院在病理、血液检查及化验等工作中使用重铬酸钾、三氧化铬、铬酸钾等化学品形成污水。含铬废水宜采用化学还原沉淀法。处理后出水中六价铬浓度符合相关排放标准后方可进入医院污水处理系统。含量小于0.5mg/L。</w:t>
                  </w:r>
                </w:p>
              </w:tc>
              <w:tc>
                <w:tcPr>
                  <w:tcW w:w="2966" w:type="dxa"/>
                  <w:noWrap w:val="0"/>
                  <w:vAlign w:val="center"/>
                </w:tcPr>
                <w:p w14:paraId="3C71E8DA">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000000"/>
                      <w:sz w:val="21"/>
                      <w:szCs w:val="21"/>
                    </w:rPr>
                    <w:t>本项目检验科采用外购的成品检测试剂盒替代氰化物试剂和含铬试剂，试剂盒成套购入，试剂盒中的试剂直接放入生化检验器，一次性使用，无含铬废水等特殊废水产生</w:t>
                  </w:r>
                </w:p>
              </w:tc>
              <w:tc>
                <w:tcPr>
                  <w:tcW w:w="679" w:type="dxa"/>
                  <w:noWrap w:val="0"/>
                  <w:vAlign w:val="center"/>
                </w:tcPr>
                <w:p w14:paraId="1BC4ACB8">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7F36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noWrap w:val="0"/>
                  <w:vAlign w:val="center"/>
                </w:tcPr>
                <w:p w14:paraId="350858E0">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p>
              </w:tc>
              <w:tc>
                <w:tcPr>
                  <w:tcW w:w="3204" w:type="dxa"/>
                  <w:noWrap w:val="0"/>
                  <w:vAlign w:val="center"/>
                </w:tcPr>
                <w:p w14:paraId="50465C77">
                  <w:pPr>
                    <w:widowControl w:val="0"/>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洗印污水来源于医院放射科照片胶片洗印加工产生洗印污水和废液。显影污水宜采用过氧化氢氧化法。处理 后出水中六价铬浓度符合相关排放标准后方可进入医院污水处理系统。洗印显影废液收集后应交由专业处理危险固体废物的单位处理。</w:t>
                  </w:r>
                </w:p>
              </w:tc>
              <w:tc>
                <w:tcPr>
                  <w:tcW w:w="2966" w:type="dxa"/>
                  <w:noWrap w:val="0"/>
                  <w:vAlign w:val="center"/>
                </w:tcPr>
                <w:p w14:paraId="154738C1">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本项目DR胶片均采用干片成像，无需定影液及显影液，因此不产生洗印废水、废定影液和废显影液</w:t>
                  </w:r>
                </w:p>
              </w:tc>
              <w:tc>
                <w:tcPr>
                  <w:tcW w:w="679" w:type="dxa"/>
                  <w:noWrap w:val="0"/>
                  <w:vAlign w:val="center"/>
                </w:tcPr>
                <w:p w14:paraId="17B443A5">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316C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noWrap w:val="0"/>
                  <w:vAlign w:val="center"/>
                </w:tcPr>
                <w:p w14:paraId="3D2B46D7">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p>
              </w:tc>
              <w:tc>
                <w:tcPr>
                  <w:tcW w:w="3204" w:type="dxa"/>
                  <w:noWrap w:val="0"/>
                  <w:vAlign w:val="center"/>
                </w:tcPr>
                <w:p w14:paraId="01450BD7">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医院污水消毒可采用液氯消毒、二氧化氯消毒、次氯酸钠消毒、臭氧消毒和紫外线消毒等。</w:t>
                  </w:r>
                </w:p>
              </w:tc>
              <w:tc>
                <w:tcPr>
                  <w:tcW w:w="2966" w:type="dxa"/>
                  <w:noWrap w:val="0"/>
                  <w:vAlign w:val="center"/>
                </w:tcPr>
                <w:p w14:paraId="1D111C69">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项目消毒采用二氧化氯A剂+B剂</w:t>
                  </w:r>
                </w:p>
              </w:tc>
              <w:tc>
                <w:tcPr>
                  <w:tcW w:w="679" w:type="dxa"/>
                  <w:noWrap w:val="0"/>
                  <w:vAlign w:val="center"/>
                </w:tcPr>
                <w:p w14:paraId="061CCAE5">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相符</w:t>
                  </w:r>
                </w:p>
              </w:tc>
            </w:tr>
            <w:tr w14:paraId="0376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noWrap w:val="0"/>
                  <w:vAlign w:val="center"/>
                </w:tcPr>
                <w:p w14:paraId="576BA08E">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p>
              </w:tc>
              <w:tc>
                <w:tcPr>
                  <w:tcW w:w="3204" w:type="dxa"/>
                  <w:noWrap w:val="0"/>
                  <w:vAlign w:val="center"/>
                </w:tcPr>
                <w:p w14:paraId="7395508F">
                  <w:pPr>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eastAsia="宋体" w:cs="Times New Roman"/>
                      <w:sz w:val="21"/>
                      <w:szCs w:val="21"/>
                    </w:rPr>
                    <w:t>污泥消毒：污泥在贮泥池中进行消毒，贮泥池有效容积应不小于处理系统24h产泥量，且不宜小于1m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。贮泥池内需采取搅拌措施，以利于污泥加药消毒。污泥一般采用化学消毒方式。常用的消毒剂为石灰和漂白粉。</w:t>
                  </w:r>
                </w:p>
                <w:p w14:paraId="3360CE61">
                  <w:pPr>
                    <w:numPr>
                      <w:ilvl w:val="0"/>
                      <w:numId w:val="0"/>
                    </w:numPr>
                    <w:autoSpaceDE w:val="0"/>
                    <w:autoSpaceDN w:val="0"/>
                    <w:adjustRightInd w:val="0"/>
                    <w:snapToGrid w:val="0"/>
                    <w:spacing w:line="36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2.污泥脱水：污泥脱水宜采用离心式脱水机。脱水过程必须考虑密封和气体处理，脱水后的污泥应密闭封装、运输。</w:t>
                  </w:r>
                </w:p>
                <w:p w14:paraId="75C86CEF">
                  <w:pPr>
                    <w:numPr>
                      <w:ilvl w:val="0"/>
                      <w:numId w:val="0"/>
                    </w:numPr>
                    <w:autoSpaceDE w:val="0"/>
                    <w:autoSpaceDN w:val="0"/>
                    <w:adjustRightInd w:val="0"/>
                    <w:snapToGrid w:val="0"/>
                    <w:spacing w:line="36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3.医院污泥应按危险废物处理处置要求，由具有危险废物处理处置资质的单位进行集中处置。</w:t>
                  </w:r>
                </w:p>
              </w:tc>
              <w:tc>
                <w:tcPr>
                  <w:tcW w:w="2966" w:type="dxa"/>
                  <w:noWrap w:val="0"/>
                  <w:vAlign w:val="center"/>
                </w:tcPr>
                <w:p w14:paraId="5D03CE6E">
                  <w:pPr>
                    <w:widowControl w:val="0"/>
                    <w:numPr>
                      <w:ilvl w:val="0"/>
                      <w:numId w:val="0"/>
                    </w:numPr>
                    <w:autoSpaceDE w:val="0"/>
                    <w:autoSpaceDN w:val="0"/>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项目污泥池体积不小于1m³，污水消毒采取二氧化氯A剂+B剂；</w:t>
                  </w:r>
                  <w:r>
                    <w:rPr>
                      <w:rFonts w:hint="eastAsia" w:ascii="宋体" w:hAnsi="宋体" w:cs="宋体"/>
                      <w:sz w:val="21"/>
                      <w:szCs w:val="21"/>
                      <w:vertAlign w:val="baseline"/>
                      <w:lang w:val="en-US" w:eastAsia="zh-CN"/>
                    </w:rPr>
                    <w:t>企业污泥未进行消毒，本评价要求</w:t>
                  </w:r>
                  <w:r>
                    <w:rPr>
                      <w:rFonts w:hint="default" w:ascii="宋体" w:hAnsi="宋体" w:eastAsia="宋体" w:cs="宋体"/>
                      <w:sz w:val="21"/>
                      <w:szCs w:val="21"/>
                      <w:vertAlign w:val="baseline"/>
                      <w:lang w:val="en-US" w:eastAsia="zh-CN"/>
                    </w:rPr>
                    <w:t>污泥需脱水消毒（投加石灰），</w:t>
                  </w:r>
                  <w:r>
                    <w:rPr>
                      <w:rFonts w:hint="default" w:ascii="Times New Roman" w:hAnsi="Times New Roman" w:eastAsia="宋体" w:cs="Times New Roman"/>
                      <w:sz w:val="21"/>
                      <w:szCs w:val="21"/>
                      <w:u w:val="none"/>
                    </w:rPr>
                    <w:t>污泥清掏前应进行监测，达到《医疗机构水污染物排放标准》（GB18466-2005）</w:t>
                  </w:r>
                  <w:r>
                    <w:rPr>
                      <w:rFonts w:hint="default" w:ascii="Times New Roman" w:hAnsi="Times New Roman" w:cs="Times New Roman"/>
                      <w:sz w:val="21"/>
                      <w:szCs w:val="21"/>
                      <w:u w:val="none"/>
                      <w:lang w:val="en-US" w:eastAsia="zh-CN"/>
                    </w:rPr>
                    <w:t>后，由企业委托有资质的公司进行清掏</w:t>
                  </w:r>
                </w:p>
              </w:tc>
              <w:tc>
                <w:tcPr>
                  <w:tcW w:w="679" w:type="dxa"/>
                  <w:noWrap w:val="0"/>
                  <w:vAlign w:val="center"/>
                </w:tcPr>
                <w:p w14:paraId="2D3E34B4">
                  <w:pPr>
                    <w:widowControl w:val="0"/>
                    <w:numPr>
                      <w:ilvl w:val="0"/>
                      <w:numId w:val="0"/>
                    </w:numPr>
                    <w:autoSpaceDE w:val="0"/>
                    <w:autoSpaceDN w:val="0"/>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cs="Times New Roman"/>
                      <w:sz w:val="21"/>
                      <w:szCs w:val="21"/>
                      <w:lang w:val="en-US" w:eastAsia="zh-CN"/>
                    </w:rPr>
                    <w:t>不</w:t>
                  </w:r>
                  <w:r>
                    <w:rPr>
                      <w:rFonts w:hint="default" w:ascii="Times New Roman" w:hAnsi="Times New Roman" w:eastAsia="宋体" w:cs="Times New Roman"/>
                      <w:sz w:val="21"/>
                      <w:szCs w:val="21"/>
                    </w:rPr>
                    <w:t>相符</w:t>
                  </w:r>
                </w:p>
              </w:tc>
            </w:tr>
          </w:tbl>
          <w:p w14:paraId="43AAB473">
            <w:pPr>
              <w:autoSpaceDE w:val="0"/>
              <w:autoSpaceDN w:val="0"/>
              <w:adjustRightInd w:val="0"/>
              <w:snapToGrid w:val="0"/>
              <w:spacing w:line="360" w:lineRule="auto"/>
              <w:jc w:val="left"/>
              <w:rPr>
                <w:rFonts w:hint="default" w:ascii="Times New Roman" w:hAnsi="Times New Roman" w:cs="Times New Roman"/>
                <w:lang w:val="en-US" w:eastAsia="zh-CN"/>
              </w:rPr>
            </w:pPr>
          </w:p>
          <w:p w14:paraId="4C1D89C7">
            <w:pPr>
              <w:numPr>
                <w:ilvl w:val="0"/>
                <w:numId w:val="0"/>
              </w:numPr>
              <w:autoSpaceDE w:val="0"/>
              <w:autoSpaceDN w:val="0"/>
              <w:adjustRightInd w:val="0"/>
              <w:snapToGrid w:val="0"/>
              <w:spacing w:line="360" w:lineRule="auto"/>
              <w:jc w:val="left"/>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6、与《湖南省长江经济带发展负面清单实施细则（试行)》（2022年版）符合性分析</w:t>
            </w:r>
          </w:p>
          <w:p w14:paraId="351E70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表1-4 《湖南省长江经济带发展负面清单实施细则（试行)》</w:t>
            </w:r>
          </w:p>
          <w:p w14:paraId="3D4FD6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（2022 年版）符合性分析</w:t>
            </w:r>
          </w:p>
          <w:tbl>
            <w:tblPr>
              <w:tblStyle w:val="23"/>
              <w:tblW w:w="4999" w:type="pct"/>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autofit"/>
              <w:tblCellMar>
                <w:top w:w="0" w:type="dxa"/>
                <w:left w:w="0" w:type="dxa"/>
                <w:bottom w:w="0" w:type="dxa"/>
                <w:right w:w="0" w:type="dxa"/>
              </w:tblCellMar>
            </w:tblPr>
            <w:tblGrid>
              <w:gridCol w:w="5392"/>
              <w:gridCol w:w="2171"/>
            </w:tblGrid>
            <w:tr w14:paraId="7F4FDAD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bottom w:val="single" w:color="000000" w:sz="4" w:space="0"/>
                    <w:right w:val="single" w:color="000000" w:sz="4" w:space="0"/>
                  </w:tcBorders>
                  <w:noWrap w:val="0"/>
                  <w:vAlign w:val="center"/>
                </w:tcPr>
                <w:p w14:paraId="67272481">
                  <w:pPr>
                    <w:jc w:val="center"/>
                    <w:rPr>
                      <w:rFonts w:hint="default" w:ascii="Times New Roman" w:hAnsi="Times New Roman" w:cs="Times New Roman"/>
                      <w:b/>
                      <w:bCs/>
                      <w:color w:val="auto"/>
                      <w:u w:val="none"/>
                    </w:rPr>
                  </w:pPr>
                  <w:r>
                    <w:rPr>
                      <w:rFonts w:hint="default" w:ascii="Times New Roman" w:hAnsi="Times New Roman" w:cs="Times New Roman"/>
                      <w:b/>
                      <w:bCs/>
                      <w:color w:val="auto"/>
                      <w:u w:val="none"/>
                    </w:rPr>
                    <w:t>要求</w:t>
                  </w:r>
                </w:p>
              </w:tc>
              <w:tc>
                <w:tcPr>
                  <w:tcW w:w="1435" w:type="pct"/>
                  <w:tcBorders>
                    <w:left w:val="single" w:color="000000" w:sz="4" w:space="0"/>
                    <w:bottom w:val="single" w:color="000000" w:sz="4" w:space="0"/>
                  </w:tcBorders>
                  <w:noWrap w:val="0"/>
                  <w:vAlign w:val="center"/>
                </w:tcPr>
                <w:p w14:paraId="4F814AB2">
                  <w:pPr>
                    <w:jc w:val="center"/>
                    <w:rPr>
                      <w:rFonts w:hint="default" w:ascii="Times New Roman" w:hAnsi="Times New Roman" w:cs="Times New Roman"/>
                      <w:b/>
                      <w:bCs/>
                      <w:color w:val="auto"/>
                      <w:u w:val="none"/>
                    </w:rPr>
                  </w:pPr>
                  <w:r>
                    <w:rPr>
                      <w:rFonts w:hint="default" w:ascii="Times New Roman" w:hAnsi="Times New Roman" w:cs="Times New Roman"/>
                      <w:b/>
                      <w:bCs/>
                      <w:color w:val="auto"/>
                      <w:u w:val="none"/>
                    </w:rPr>
                    <w:t>符合性分析</w:t>
                  </w:r>
                </w:p>
              </w:tc>
            </w:tr>
            <w:tr w14:paraId="1184F89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56E8EF05">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建设不符合全国和省级港口布局规划以及港口总体规划的码头项目。对不符合港口总体规划的新建、改建和扩建的码头工程（含舾装码头工程）及其同时建设的配套设施、防波堤、锚地、护岸等工程，投资主管部门不得审批或核准。码头工程建设项目需要使用港口岸线的，项目单位应当按照国省港口岸线使用的管理规定办理港口岸线使用手续。未取得岸线使用批准文件或者岸线使用意见的，不得开工建设。禁止建设不符合《长江于线过江通道布局规划（2020-2035年）》的过长江通道项目。</w:t>
                  </w:r>
                </w:p>
              </w:tc>
              <w:tc>
                <w:tcPr>
                  <w:tcW w:w="1435" w:type="pct"/>
                  <w:tcBorders>
                    <w:top w:val="single" w:color="000000" w:sz="4" w:space="0"/>
                    <w:left w:val="single" w:color="000000" w:sz="4" w:space="0"/>
                    <w:bottom w:val="single" w:color="000000" w:sz="4" w:space="0"/>
                  </w:tcBorders>
                  <w:noWrap w:val="0"/>
                  <w:vAlign w:val="center"/>
                </w:tcPr>
                <w:p w14:paraId="44C6F746">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符合。本项目</w:t>
                  </w:r>
                  <w:r>
                    <w:rPr>
                      <w:rFonts w:hint="default" w:ascii="Times New Roman" w:hAnsi="Times New Roman" w:eastAsia="Times New Roman" w:cs="Times New Roman"/>
                      <w:color w:val="auto"/>
                      <w:szCs w:val="21"/>
                      <w:u w:val="none"/>
                      <w:lang w:val="en-US" w:eastAsia="zh-CN"/>
                    </w:rPr>
                    <w:t>医院类项目</w:t>
                  </w:r>
                  <w:r>
                    <w:rPr>
                      <w:rFonts w:hint="default" w:ascii="Times New Roman" w:hAnsi="Times New Roman" w:eastAsia="Times New Roman" w:cs="Times New Roman"/>
                      <w:color w:val="auto"/>
                      <w:szCs w:val="21"/>
                      <w:u w:val="none"/>
                    </w:rPr>
                    <w:t>，不属于码头、过江通道类型项目。</w:t>
                  </w:r>
                </w:p>
              </w:tc>
            </w:tr>
            <w:tr w14:paraId="654EC8D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03955349">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禁止在自然保护区核心区、缓冲区的岸线和河段范围内投资建设以下项目：</w:t>
                  </w:r>
                </w:p>
                <w:p w14:paraId="327D962C">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一）高尔夫球场开发、房地产开发、索道建设、会所建设等项目；（二）光伏发电、风力发电、火力发电建设项目；（三）社会资金进行商业性探矿勘查，以及不属于国家紧缺矿种资源的基础地质调查和矿产远景调查等公益性工作的设施建设；（四）野生动物驯养繁殖、展览基地建设项目；（五）污染环境、破坏自然资源或自然景观的建设设施；（六）对自然保护区主要保护对象产生重大影响、改变自然生态系统完整性、原真性、破坏自然景观的设施；（七）其他不符合自然保护区主体功能定位和国家禁止的设施。</w:t>
                  </w:r>
                </w:p>
              </w:tc>
              <w:tc>
                <w:tcPr>
                  <w:tcW w:w="1435" w:type="pct"/>
                  <w:tcBorders>
                    <w:top w:val="single" w:color="000000" w:sz="4" w:space="0"/>
                    <w:left w:val="single" w:color="000000" w:sz="4" w:space="0"/>
                    <w:bottom w:val="single" w:color="000000" w:sz="4" w:space="0"/>
                  </w:tcBorders>
                  <w:noWrap w:val="0"/>
                  <w:vAlign w:val="center"/>
                </w:tcPr>
                <w:p w14:paraId="136DC506">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符合。项目建设符合所在</w:t>
                  </w:r>
                  <w:r>
                    <w:rPr>
                      <w:rFonts w:hint="default" w:ascii="Times New Roman" w:hAnsi="Times New Roman" w:eastAsia="Times New Roman" w:cs="Times New Roman"/>
                      <w:color w:val="auto"/>
                      <w:szCs w:val="21"/>
                      <w:u w:val="none"/>
                      <w:lang w:val="en-US" w:eastAsia="zh-CN"/>
                    </w:rPr>
                    <w:t>在地</w:t>
                  </w:r>
                  <w:r>
                    <w:rPr>
                      <w:rFonts w:hint="default" w:ascii="Times New Roman" w:hAnsi="Times New Roman" w:eastAsia="Times New Roman" w:cs="Times New Roman"/>
                      <w:color w:val="auto"/>
                      <w:szCs w:val="21"/>
                      <w:u w:val="none"/>
                    </w:rPr>
                    <w:t>“三线一单”生态环境准入要求及负面清单要求；本项目选址地不涉及自然保护区、风景名胜区。</w:t>
                  </w:r>
                </w:p>
              </w:tc>
            </w:tr>
            <w:tr w14:paraId="7E16E9B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7FB56EFD">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机场、铁路、公路、水利、航运、围堰等公益性基础设施的选址选线应多方案优化比选，尽量避让相关自然保护区域、野生动物迁徙洄游通道；无法避让的，应当采取修建野生动物通道、过鱼设施等措施，消除或者减少对野生动物的不利影响。</w:t>
                  </w:r>
                </w:p>
              </w:tc>
              <w:tc>
                <w:tcPr>
                  <w:tcW w:w="1435" w:type="pct"/>
                  <w:tcBorders>
                    <w:top w:val="single" w:color="000000" w:sz="4" w:space="0"/>
                    <w:left w:val="single" w:color="000000" w:sz="4" w:space="0"/>
                    <w:bottom w:val="single" w:color="000000" w:sz="4" w:space="0"/>
                  </w:tcBorders>
                  <w:noWrap w:val="0"/>
                  <w:vAlign w:val="center"/>
                </w:tcPr>
                <w:p w14:paraId="52A8AB58">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w:t>
                  </w:r>
                </w:p>
                <w:p w14:paraId="228B3923">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本项目选址选线不涉及相关自然保护区域、野生动物迁徙洄游通道。</w:t>
                  </w:r>
                </w:p>
              </w:tc>
            </w:tr>
            <w:tr w14:paraId="0767362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584D82F7">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435" w:type="pct"/>
                  <w:tcBorders>
                    <w:top w:val="single" w:color="000000" w:sz="4" w:space="0"/>
                    <w:left w:val="single" w:color="000000" w:sz="4" w:space="0"/>
                    <w:bottom w:val="single" w:color="000000" w:sz="4" w:space="0"/>
                  </w:tcBorders>
                  <w:noWrap w:val="0"/>
                  <w:vAlign w:val="center"/>
                </w:tcPr>
                <w:p w14:paraId="4211997F">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符合。本项目选址选线不在风景名胜区内。</w:t>
                  </w:r>
                </w:p>
              </w:tc>
            </w:tr>
            <w:tr w14:paraId="6A4F0E2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8" w:space="0"/>
                    <w:right w:val="single" w:color="000000" w:sz="4" w:space="0"/>
                  </w:tcBorders>
                  <w:noWrap w:val="0"/>
                  <w:vAlign w:val="center"/>
                </w:tcPr>
                <w:p w14:paraId="07C18939">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饮用水水源一级保护区内禁止新建、改建、扩建与供水设施和保护水源无关的建设项目，以及网箱养殖、畜禽养殖、旅游等可能污染饮用水水体的投资建设项目；禁止向水域排放污水，已设置的排污口必须拆除；不得设置与供水需要无关的码头，禁止停靠船舶；禁止堆置和存放工业废渣、城市垃圾、粪便和其它废弃物；禁止设置油库；禁止使用含磷洗涤用品。</w:t>
                  </w:r>
                </w:p>
                <w:p w14:paraId="01204822">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饮用水水源二级保护区内禁止新建、改建、扩建向水体排放污染物的投资建设项目。原有排污口依法拆除或关闭。禁止设立装卸垃圾、粪便、油类和有毒物品的码头。</w:t>
                  </w:r>
                </w:p>
              </w:tc>
              <w:tc>
                <w:tcPr>
                  <w:tcW w:w="1435" w:type="pct"/>
                  <w:tcBorders>
                    <w:top w:val="single" w:color="000000" w:sz="4" w:space="0"/>
                    <w:left w:val="single" w:color="000000" w:sz="4" w:space="0"/>
                    <w:bottom w:val="single" w:color="000000" w:sz="8" w:space="0"/>
                  </w:tcBorders>
                  <w:noWrap w:val="0"/>
                  <w:vAlign w:val="center"/>
                </w:tcPr>
                <w:p w14:paraId="5F5D41BA">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符合。本项目不涉及饮用水水源保护区。</w:t>
                  </w:r>
                </w:p>
              </w:tc>
            </w:tr>
            <w:tr w14:paraId="16D1A71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248" w:hRule="atLeast"/>
              </w:trPr>
              <w:tc>
                <w:tcPr>
                  <w:tcW w:w="3564" w:type="pct"/>
                  <w:tcBorders>
                    <w:top w:val="single" w:color="000000" w:sz="4" w:space="0"/>
                    <w:right w:val="single" w:color="000000" w:sz="4" w:space="0"/>
                  </w:tcBorders>
                  <w:noWrap w:val="0"/>
                  <w:vAlign w:val="center"/>
                </w:tcPr>
                <w:p w14:paraId="474045B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禁止在水产种质资源保护区的岸线和河段范围内新建排污口、实施非法围垦河道和围湖造田造地等投资建设项目。</w:t>
                  </w:r>
                </w:p>
              </w:tc>
              <w:tc>
                <w:tcPr>
                  <w:tcW w:w="1435" w:type="pct"/>
                  <w:tcBorders>
                    <w:top w:val="single" w:color="000000" w:sz="4" w:space="0"/>
                    <w:left w:val="single" w:color="000000" w:sz="4" w:space="0"/>
                  </w:tcBorders>
                  <w:noWrap w:val="0"/>
                  <w:vAlign w:val="center"/>
                </w:tcPr>
                <w:p w14:paraId="624CE9E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w:t>
                  </w:r>
                </w:p>
                <w:p w14:paraId="1A886E62">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本项目选址地不涉及水产种质资源保护区。</w:t>
                  </w:r>
                </w:p>
              </w:tc>
            </w:tr>
            <w:tr w14:paraId="076C499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12" w:hRule="atLeast"/>
              </w:trPr>
              <w:tc>
                <w:tcPr>
                  <w:tcW w:w="3564" w:type="pct"/>
                  <w:tcBorders>
                    <w:top w:val="single" w:color="000000" w:sz="4" w:space="0"/>
                    <w:bottom w:val="single" w:color="000000" w:sz="4" w:space="0"/>
                    <w:right w:val="single" w:color="000000" w:sz="4" w:space="0"/>
                  </w:tcBorders>
                  <w:noWrap w:val="0"/>
                  <w:vAlign w:val="center"/>
                </w:tcPr>
                <w:p w14:paraId="37F08382">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除《中华人民共和国防洪法》规定的紧急防汛期采取的紧急措施外，禁止在国家湿地公园的岸线和河段范围内挖沙、采矿，以及以下不符合主体功能定位的行为和活动：</w:t>
                  </w:r>
                </w:p>
                <w:p w14:paraId="6A62EF91">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(一)开(围)垦、填埋或者排干湿地。</w:t>
                  </w:r>
                </w:p>
                <w:p w14:paraId="6CBB1F19">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二)截断湿地水源。(三)倾倒有毒有害物质、废弃物、垃圾。(四)从事房地产、度假村、高尔夫球场、风力发电、光伏发电等任何不符合主体功能定位的建设项目和开发活动。(五)破坏野生动物栖息地和迁徙通道、鱼类洄游通道滥采滥捕野生动植物。</w:t>
                  </w:r>
                </w:p>
                <w:p w14:paraId="30724289">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(六)引入外来物种。</w:t>
                  </w:r>
                </w:p>
                <w:p w14:paraId="0BAB748A">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(七)擅自放牧、捕捞、取土、取水、排污、放生。</w:t>
                  </w:r>
                </w:p>
                <w:p w14:paraId="0781E84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(八)其他破坏湿地及其生态功能的活动。</w:t>
                  </w:r>
                </w:p>
              </w:tc>
              <w:tc>
                <w:tcPr>
                  <w:tcW w:w="1435" w:type="pct"/>
                  <w:vMerge w:val="restart"/>
                  <w:tcBorders>
                    <w:top w:val="single" w:color="000000" w:sz="4" w:space="0"/>
                    <w:left w:val="single" w:color="000000" w:sz="4" w:space="0"/>
                  </w:tcBorders>
                  <w:noWrap w:val="0"/>
                  <w:vAlign w:val="center"/>
                </w:tcPr>
                <w:p w14:paraId="264CBA1C">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符合。本项目选址地不涉及国家湿地公园，项目建设符合所在地区生态环境功能定位要求。</w:t>
                  </w:r>
                </w:p>
              </w:tc>
            </w:tr>
            <w:tr w14:paraId="53827E7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862" w:hRule="atLeast"/>
              </w:trPr>
              <w:tc>
                <w:tcPr>
                  <w:tcW w:w="3564" w:type="pct"/>
                  <w:vMerge w:val="restart"/>
                  <w:tcBorders>
                    <w:top w:val="single" w:color="000000" w:sz="4" w:space="0"/>
                    <w:bottom w:val="single" w:color="000000" w:sz="4" w:space="0"/>
                    <w:right w:val="single" w:color="000000" w:sz="4" w:space="0"/>
                  </w:tcBorders>
                  <w:noWrap w:val="0"/>
                  <w:vAlign w:val="center"/>
                </w:tcPr>
                <w:p w14:paraId="0D952A95">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填湖造地、围湖造田及非法围垦河道，禁止非法建设矮围网围、填埋湿地等侵占河湖水域或者违法利用、占用河湖岸线的行为。</w:t>
                  </w:r>
                </w:p>
              </w:tc>
              <w:tc>
                <w:tcPr>
                  <w:tcW w:w="1435" w:type="pct"/>
                  <w:tcBorders>
                    <w:top w:val="single" w:color="000000" w:sz="4" w:space="0"/>
                    <w:left w:val="single" w:color="000000" w:sz="4" w:space="0"/>
                  </w:tcBorders>
                  <w:noWrap w:val="0"/>
                  <w:vAlign w:val="center"/>
                </w:tcPr>
                <w:p w14:paraId="5AEAE620">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符合。本项目不涉及长江流域河湖岸线。</w:t>
                  </w:r>
                </w:p>
              </w:tc>
            </w:tr>
            <w:tr w14:paraId="4F23745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872" w:hRule="atLeast"/>
              </w:trPr>
              <w:tc>
                <w:tcPr>
                  <w:tcW w:w="3564" w:type="pct"/>
                  <w:vMerge w:val="restart"/>
                  <w:tcBorders>
                    <w:top w:val="single" w:color="000000" w:sz="4" w:space="0"/>
                    <w:right w:val="single" w:color="000000" w:sz="4" w:space="0"/>
                  </w:tcBorders>
                  <w:noWrap w:val="0"/>
                  <w:vAlign w:val="center"/>
                </w:tcPr>
                <w:p w14:paraId="023EA3D6">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禁止在《全国重要江河湖泊水功能区划》划定的河段及湖泊保护区、保留区内投资建设不利于水资源及自然生态保护的项目。</w:t>
                  </w:r>
                </w:p>
              </w:tc>
              <w:tc>
                <w:tcPr>
                  <w:tcW w:w="1435" w:type="pct"/>
                  <w:tcBorders>
                    <w:top w:val="single" w:color="000000" w:sz="4" w:space="0"/>
                    <w:left w:val="single" w:color="000000" w:sz="4" w:space="0"/>
                  </w:tcBorders>
                  <w:noWrap w:val="0"/>
                  <w:vAlign w:val="center"/>
                </w:tcPr>
                <w:p w14:paraId="2BE4E6CE">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w:t>
                  </w:r>
                </w:p>
                <w:p w14:paraId="30F1B1AA">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本项目不在《全国重要江河湖泊水功能区划》划定的河段及湖泊保护区、保留区内进行建设。</w:t>
                  </w:r>
                </w:p>
              </w:tc>
            </w:tr>
            <w:tr w14:paraId="080D026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165" w:hRule="atLeast"/>
              </w:trPr>
              <w:tc>
                <w:tcPr>
                  <w:tcW w:w="3564" w:type="pct"/>
                  <w:tcBorders>
                    <w:top w:val="single" w:color="000000" w:sz="4" w:space="0"/>
                    <w:right w:val="single" w:color="000000" w:sz="4" w:space="0"/>
                  </w:tcBorders>
                  <w:noWrap w:val="0"/>
                  <w:vAlign w:val="center"/>
                </w:tcPr>
                <w:p w14:paraId="246E982C">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禁止未经许可在长江干支流及湖泊新设、改设或扩大排污口。</w:t>
                  </w:r>
                </w:p>
              </w:tc>
              <w:tc>
                <w:tcPr>
                  <w:tcW w:w="1435" w:type="pct"/>
                  <w:tcBorders>
                    <w:top w:val="single" w:color="000000" w:sz="4" w:space="0"/>
                    <w:left w:val="single" w:color="000000" w:sz="4" w:space="0"/>
                    <w:bottom w:val="single" w:color="000000" w:sz="8" w:space="0"/>
                  </w:tcBorders>
                  <w:noWrap w:val="0"/>
                  <w:vAlign w:val="center"/>
                </w:tcPr>
                <w:p w14:paraId="36F522DE">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w:t>
                  </w:r>
                </w:p>
                <w:p w14:paraId="08DA41A6">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项目</w:t>
                  </w:r>
                  <w:r>
                    <w:rPr>
                      <w:rFonts w:hint="eastAsia" w:cs="Times New Roman"/>
                      <w:color w:val="auto"/>
                      <w:szCs w:val="21"/>
                      <w:u w:val="none"/>
                      <w:lang w:val="en-US" w:eastAsia="zh-CN"/>
                    </w:rPr>
                    <w:t>未在</w:t>
                  </w:r>
                  <w:r>
                    <w:rPr>
                      <w:rFonts w:hint="default" w:ascii="Times New Roman" w:hAnsi="Times New Roman" w:eastAsia="Times New Roman" w:cs="Times New Roman"/>
                      <w:color w:val="auto"/>
                      <w:szCs w:val="21"/>
                      <w:u w:val="none"/>
                    </w:rPr>
                    <w:t>长江干支流及湖泊新设、改设或扩大排污口。</w:t>
                  </w:r>
                </w:p>
              </w:tc>
            </w:tr>
            <w:tr w14:paraId="5B4C371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8" w:space="0"/>
                    <w:bottom w:val="single" w:color="000000" w:sz="4" w:space="0"/>
                    <w:right w:val="single" w:color="000000" w:sz="4" w:space="0"/>
                  </w:tcBorders>
                  <w:noWrap w:val="0"/>
                  <w:vAlign w:val="center"/>
                </w:tcPr>
                <w:p w14:paraId="4DE77B2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在洞庭湖、湘江、资江、沅江、澧水干流和45个水生生物保护区开展生产性捕捞。在相关自然保护区域和禁猎（渔）区、禁猎（渔）期内，禁止猎捕以及其他妨碍野生动物生息繁衍的活动，但法律法规另有规定的除外。</w:t>
                  </w:r>
                </w:p>
              </w:tc>
              <w:tc>
                <w:tcPr>
                  <w:tcW w:w="1435" w:type="pct"/>
                  <w:tcBorders>
                    <w:top w:val="single" w:color="000000" w:sz="8" w:space="0"/>
                    <w:left w:val="single" w:color="000000" w:sz="4" w:space="0"/>
                    <w:bottom w:val="single" w:color="000000" w:sz="4" w:space="0"/>
                  </w:tcBorders>
                  <w:noWrap w:val="0"/>
                  <w:vAlign w:val="center"/>
                </w:tcPr>
                <w:p w14:paraId="05C9B337">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符合。本项目不在水生生物保护区进行生产性捕捞。</w:t>
                  </w:r>
                </w:p>
              </w:tc>
            </w:tr>
            <w:tr w14:paraId="3C10860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702" w:hRule="atLeast"/>
              </w:trPr>
              <w:tc>
                <w:tcPr>
                  <w:tcW w:w="3564" w:type="pct"/>
                  <w:tcBorders>
                    <w:top w:val="single" w:color="000000" w:sz="4" w:space="0"/>
                    <w:right w:val="single" w:color="000000" w:sz="4" w:space="0"/>
                  </w:tcBorders>
                  <w:noWrap w:val="0"/>
                  <w:vAlign w:val="center"/>
                </w:tcPr>
                <w:p w14:paraId="413CE734">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在长江湖南段和洞庭湖、湘江、资江、沅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p>
              </w:tc>
              <w:tc>
                <w:tcPr>
                  <w:tcW w:w="1435" w:type="pct"/>
                  <w:tcBorders>
                    <w:top w:val="single" w:color="000000" w:sz="4" w:space="0"/>
                    <w:left w:val="single" w:color="000000" w:sz="4" w:space="0"/>
                    <w:bottom w:val="single" w:color="000000" w:sz="4" w:space="0"/>
                  </w:tcBorders>
                  <w:noWrap w:val="0"/>
                  <w:vAlign w:val="center"/>
                </w:tcPr>
                <w:p w14:paraId="4BAB526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w:t>
                  </w:r>
                </w:p>
                <w:p w14:paraId="2C1DA88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项目不属于化工项目，不属于尾矿库、冶炼渣库和磷石膏库，且</w:t>
                  </w:r>
                  <w:r>
                    <w:rPr>
                      <w:rFonts w:hint="default" w:ascii="Times New Roman" w:hAnsi="Times New Roman" w:eastAsia="宋体" w:cs="Times New Roman"/>
                      <w:color w:val="auto"/>
                      <w:szCs w:val="21"/>
                      <w:u w:val="none"/>
                      <w:lang w:val="en-US" w:eastAsia="zh-CN"/>
                    </w:rPr>
                    <w:t>不属于</w:t>
                  </w:r>
                  <w:r>
                    <w:rPr>
                      <w:rFonts w:hint="default" w:ascii="Times New Roman" w:hAnsi="Times New Roman" w:eastAsia="Times New Roman" w:cs="Times New Roman"/>
                      <w:color w:val="auto"/>
                      <w:szCs w:val="21"/>
                      <w:u w:val="none"/>
                    </w:rPr>
                    <w:t>在长江湖南段和洞庭湖、湘江、资江、沅江、澧水干流岸线一公里范围内新建、扩建化工园区和化工项目。</w:t>
                  </w:r>
                </w:p>
              </w:tc>
            </w:tr>
            <w:tr w14:paraId="61D8534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532" w:hRule="atLeast"/>
              </w:trPr>
              <w:tc>
                <w:tcPr>
                  <w:tcW w:w="3564" w:type="pct"/>
                  <w:tcBorders>
                    <w:top w:val="single" w:color="000000" w:sz="4" w:space="0"/>
                    <w:right w:val="single" w:color="000000" w:sz="4" w:space="0"/>
                  </w:tcBorders>
                  <w:noWrap w:val="0"/>
                  <w:vAlign w:val="center"/>
                </w:tcPr>
                <w:p w14:paraId="5519D4EE">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禁止在合规园区外新建、扩建钢铁、石化、化工、焦化、建材、有色、制浆造纸等高污染项目。高污染项目严格按照生态环境部《环境保护综合名录(2021年版)》有关要求执行。</w:t>
                  </w:r>
                </w:p>
              </w:tc>
              <w:tc>
                <w:tcPr>
                  <w:tcW w:w="1435" w:type="pct"/>
                  <w:tcBorders>
                    <w:top w:val="single" w:color="000000" w:sz="4" w:space="0"/>
                    <w:left w:val="single" w:color="000000" w:sz="4" w:space="0"/>
                    <w:bottom w:val="single" w:color="000000" w:sz="4" w:space="0"/>
                  </w:tcBorders>
                  <w:noWrap w:val="0"/>
                  <w:vAlign w:val="center"/>
                </w:tcPr>
                <w:p w14:paraId="5FDE254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w:t>
                  </w:r>
                </w:p>
                <w:p w14:paraId="7B55288D">
                  <w:pPr>
                    <w:pStyle w:val="81"/>
                    <w:spacing w:before="48" w:beforeLines="20" w:after="48" w:afterLines="20"/>
                    <w:rPr>
                      <w:rFonts w:hint="default" w:ascii="Times New Roman" w:hAnsi="Times New Roman" w:eastAsia="Times New Roman" w:cs="Times New Roman"/>
                      <w:color w:val="auto"/>
                      <w:szCs w:val="21"/>
                      <w:u w:val="none"/>
                      <w:lang w:eastAsia="zh-CN"/>
                    </w:rPr>
                  </w:pPr>
                  <w:r>
                    <w:rPr>
                      <w:rFonts w:hint="default" w:ascii="Times New Roman" w:hAnsi="Times New Roman" w:eastAsia="Times New Roman" w:cs="Times New Roman"/>
                      <w:color w:val="auto"/>
                      <w:szCs w:val="21"/>
                      <w:u w:val="none"/>
                    </w:rPr>
                    <w:t>本项目不属于钢铁、石化、化工、焦化、建材、有色、制浆造纸等高污染项目</w:t>
                  </w:r>
                  <w:r>
                    <w:rPr>
                      <w:rFonts w:hint="default" w:ascii="Times New Roman" w:hAnsi="Times New Roman" w:eastAsia="Times New Roman" w:cs="Times New Roman"/>
                      <w:color w:val="auto"/>
                      <w:szCs w:val="21"/>
                      <w:u w:val="none"/>
                      <w:lang w:eastAsia="zh-CN"/>
                    </w:rPr>
                    <w:t>。</w:t>
                  </w:r>
                </w:p>
              </w:tc>
            </w:tr>
            <w:tr w14:paraId="52A17C9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08" w:hRule="atLeast"/>
              </w:trPr>
              <w:tc>
                <w:tcPr>
                  <w:tcW w:w="3564" w:type="pct"/>
                  <w:tcBorders>
                    <w:top w:val="single" w:color="000000" w:sz="4" w:space="0"/>
                    <w:right w:val="single" w:color="000000" w:sz="4" w:space="0"/>
                  </w:tcBorders>
                  <w:noWrap w:val="0"/>
                  <w:vAlign w:val="center"/>
                </w:tcPr>
                <w:p w14:paraId="4B7B3F4C">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禁止新建、扩建不符合国家石化、现代煤化工等产业布局规划的项目。未通过认定的化工园区，不得新建、改扩建化工项目（安全、环保、节能和智能化改造项目除外)。</w:t>
                  </w:r>
                </w:p>
              </w:tc>
              <w:tc>
                <w:tcPr>
                  <w:tcW w:w="1435" w:type="pct"/>
                  <w:tcBorders>
                    <w:top w:val="single" w:color="000000" w:sz="4" w:space="0"/>
                    <w:left w:val="single" w:color="000000" w:sz="4" w:space="0"/>
                    <w:bottom w:val="single" w:color="000000" w:sz="4" w:space="0"/>
                  </w:tcBorders>
                  <w:noWrap w:val="0"/>
                  <w:vAlign w:val="center"/>
                </w:tcPr>
                <w:p w14:paraId="15F2B75F">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符合。</w:t>
                  </w:r>
                </w:p>
                <w:p w14:paraId="6BA8BFFB">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本项目不属于石化现代煤化工等产业</w:t>
                  </w:r>
                </w:p>
              </w:tc>
            </w:tr>
            <w:tr w14:paraId="754537C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right w:val="single" w:color="000000" w:sz="4" w:space="0"/>
                  </w:tcBorders>
                  <w:noWrap w:val="0"/>
                  <w:vAlign w:val="center"/>
                </w:tcPr>
                <w:p w14:paraId="0CD43905">
                  <w:pPr>
                    <w:pStyle w:val="81"/>
                    <w:spacing w:before="48" w:beforeLines="20" w:after="48" w:afterLines="20"/>
                    <w:rPr>
                      <w:rFonts w:hint="default" w:ascii="Times New Roman" w:hAnsi="Times New Roman" w:eastAsia="Times New Roman" w:cs="Times New Roman"/>
                      <w:color w:val="auto"/>
                      <w:szCs w:val="21"/>
                      <w:u w:val="none"/>
                    </w:rPr>
                  </w:pPr>
                  <w:r>
                    <w:rPr>
                      <w:rFonts w:hint="default" w:ascii="Times New Roman" w:hAnsi="Times New Roman" w:eastAsia="Times New Roman" w:cs="Times New Roman"/>
                      <w:color w:val="auto"/>
                      <w:szCs w:val="21"/>
                      <w:u w:val="none"/>
                    </w:rPr>
                    <w:t>禁止新建、扩建法律法规和相关政策明令禁止的落后产能项目；对不符合要求的落后产能存量项目依法依规退出。禁止新建、扩建不符合国家产能置换要求的严重过剩产能行业（钢铁、水泥、电解铝、平板玻璃、船舶等行业）的项目。对确有必要新建、扩建的，必须严格执行产能置换实施办法，实施减量或等量置换，依法依规办理有关手续。禁止新建、扩建不符合要求的高耗能高排放项目。</w:t>
                  </w:r>
                </w:p>
              </w:tc>
              <w:tc>
                <w:tcPr>
                  <w:tcW w:w="1435" w:type="pct"/>
                  <w:tcBorders>
                    <w:top w:val="single" w:color="000000" w:sz="4" w:space="0"/>
                    <w:left w:val="single" w:color="000000" w:sz="4" w:space="0"/>
                  </w:tcBorders>
                  <w:noWrap w:val="0"/>
                  <w:vAlign w:val="center"/>
                </w:tcPr>
                <w:p w14:paraId="0AD28C73">
                  <w:pPr>
                    <w:pStyle w:val="81"/>
                    <w:spacing w:before="48" w:beforeLines="20" w:after="48" w:afterLines="20"/>
                    <w:rPr>
                      <w:rFonts w:hint="default" w:ascii="Times New Roman" w:hAnsi="Times New Roman" w:eastAsia="Times New Roman" w:cs="Times New Roman"/>
                      <w:color w:val="auto"/>
                      <w:szCs w:val="21"/>
                      <w:u w:val="none"/>
                      <w:lang w:eastAsia="zh-CN"/>
                    </w:rPr>
                  </w:pPr>
                  <w:r>
                    <w:rPr>
                      <w:rFonts w:hint="default" w:ascii="Times New Roman" w:hAnsi="Times New Roman" w:eastAsia="Times New Roman" w:cs="Times New Roman"/>
                      <w:color w:val="auto"/>
                      <w:szCs w:val="21"/>
                      <w:u w:val="none"/>
                    </w:rPr>
                    <w:t>符合。本项目不属于落后产能、严重过剩产能行业项目，不属于高耗能高排放项目</w:t>
                  </w:r>
                  <w:r>
                    <w:rPr>
                      <w:rFonts w:hint="default" w:ascii="Times New Roman" w:hAnsi="Times New Roman" w:eastAsia="Times New Roman" w:cs="Times New Roman"/>
                      <w:color w:val="auto"/>
                      <w:szCs w:val="21"/>
                      <w:u w:val="none"/>
                      <w:lang w:eastAsia="zh-CN"/>
                    </w:rPr>
                    <w:t>。</w:t>
                  </w:r>
                </w:p>
              </w:tc>
            </w:tr>
          </w:tbl>
          <w:p w14:paraId="137681BC">
            <w:pPr>
              <w:numPr>
                <w:ilvl w:val="0"/>
                <w:numId w:val="0"/>
              </w:numPr>
              <w:autoSpaceDE w:val="0"/>
              <w:autoSpaceDN w:val="0"/>
              <w:adjustRightInd w:val="0"/>
              <w:snapToGrid w:val="0"/>
              <w:spacing w:line="360" w:lineRule="auto"/>
              <w:ind w:leftChars="0"/>
              <w:jc w:val="left"/>
              <w:rPr>
                <w:rFonts w:hint="default" w:ascii="Times New Roman" w:hAnsi="Times New Roman" w:eastAsia="宋体" w:cs="Times New Roman"/>
                <w:b/>
                <w:bCs/>
                <w:kern w:val="0"/>
                <w:sz w:val="21"/>
                <w:szCs w:val="21"/>
              </w:rPr>
            </w:pPr>
            <w:r>
              <w:rPr>
                <w:rFonts w:hint="default" w:ascii="Times New Roman" w:hAnsi="Times New Roman" w:cs="Times New Roman"/>
                <w:b/>
                <w:bCs/>
                <w:kern w:val="0"/>
                <w:sz w:val="21"/>
                <w:szCs w:val="21"/>
                <w:lang w:val="en-US" w:eastAsia="zh-CN"/>
              </w:rPr>
              <w:t>7、</w:t>
            </w:r>
            <w:r>
              <w:rPr>
                <w:rFonts w:hint="default" w:ascii="Times New Roman" w:hAnsi="Times New Roman" w:eastAsia="宋体" w:cs="Times New Roman"/>
                <w:b/>
                <w:bCs/>
                <w:kern w:val="0"/>
                <w:sz w:val="21"/>
                <w:szCs w:val="21"/>
              </w:rPr>
              <w:t>选址符合性分析</w:t>
            </w:r>
          </w:p>
          <w:p w14:paraId="1FD79A21">
            <w:pPr>
              <w:autoSpaceDE w:val="0"/>
              <w:autoSpaceDN w:val="0"/>
              <w:adjustRightInd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由上述可知，本项目位于</w:t>
            </w:r>
            <w:r>
              <w:rPr>
                <w:rFonts w:hint="default" w:ascii="Times New Roman" w:hAnsi="Times New Roman" w:cs="Times New Roman"/>
                <w:sz w:val="21"/>
                <w:szCs w:val="21"/>
                <w:lang w:val="en-US" w:eastAsia="zh-CN"/>
              </w:rPr>
              <w:t>湖南省临湘市羊楼司107国道旁尖山南路46号</w:t>
            </w:r>
            <w:r>
              <w:rPr>
                <w:rFonts w:hint="default" w:ascii="Times New Roman" w:hAnsi="Times New Roman" w:eastAsia="宋体" w:cs="Times New Roman"/>
                <w:kern w:val="0"/>
                <w:sz w:val="21"/>
                <w:szCs w:val="21"/>
              </w:rPr>
              <w:t>，建设单位已取得营业执照，经营范围为</w:t>
            </w:r>
            <w:r>
              <w:rPr>
                <w:rFonts w:hint="default" w:ascii="Times New Roman" w:hAnsi="Times New Roman" w:cs="Times New Roman"/>
                <w:kern w:val="0"/>
                <w:sz w:val="21"/>
                <w:szCs w:val="21"/>
                <w:lang w:val="en-US" w:eastAsia="zh-CN"/>
              </w:rPr>
              <w:t>专科</w:t>
            </w:r>
            <w:r>
              <w:rPr>
                <w:rFonts w:hint="default" w:ascii="Times New Roman" w:hAnsi="Times New Roman" w:eastAsia="宋体" w:cs="Times New Roman"/>
                <w:kern w:val="0"/>
                <w:sz w:val="21"/>
                <w:szCs w:val="21"/>
              </w:rPr>
              <w:t>医院，</w:t>
            </w:r>
            <w:r>
              <w:rPr>
                <w:rFonts w:hint="default" w:ascii="Times New Roman" w:hAnsi="Times New Roman" w:cs="Times New Roman"/>
                <w:kern w:val="0"/>
                <w:sz w:val="21"/>
                <w:szCs w:val="21"/>
                <w:lang w:val="en-US" w:eastAsia="zh-CN"/>
              </w:rPr>
              <w:t>自建</w:t>
            </w:r>
            <w:r>
              <w:rPr>
                <w:rFonts w:hint="default" w:ascii="Times New Roman" w:hAnsi="Times New Roman" w:eastAsia="宋体" w:cs="Times New Roman"/>
                <w:kern w:val="0"/>
                <w:sz w:val="21"/>
                <w:szCs w:val="21"/>
              </w:rPr>
              <w:t>房屋临近</w:t>
            </w:r>
            <w:r>
              <w:rPr>
                <w:rFonts w:hint="default" w:ascii="Times New Roman" w:hAnsi="Times New Roman" w:cs="Times New Roman"/>
                <w:kern w:val="0"/>
                <w:sz w:val="21"/>
                <w:szCs w:val="21"/>
                <w:lang w:val="en-US" w:eastAsia="zh-CN"/>
              </w:rPr>
              <w:t>107国道，交通便利，水电配套齐全，且周边为羊楼司镇集镇，不存在限制性因素，已于2022年11月24日获得《国有建设用地使用权出让批准书》（临政土出准字第[2022]1-092号），土地用途为商住用地；且</w:t>
            </w:r>
            <w:r>
              <w:rPr>
                <w:rFonts w:hint="default" w:ascii="Times New Roman" w:hAnsi="Times New Roman" w:eastAsia="宋体" w:cs="Times New Roman"/>
                <w:kern w:val="0"/>
                <w:sz w:val="21"/>
                <w:szCs w:val="21"/>
              </w:rPr>
              <w:t>项目已获得</w:t>
            </w:r>
            <w:r>
              <w:rPr>
                <w:rFonts w:hint="default" w:ascii="Times New Roman" w:hAnsi="Times New Roman" w:eastAsia="宋体" w:cs="Times New Roman"/>
                <w:sz w:val="21"/>
                <w:szCs w:val="21"/>
              </w:rPr>
              <w:t>临湘市卫生</w:t>
            </w:r>
            <w:r>
              <w:rPr>
                <w:rFonts w:hint="default" w:ascii="Times New Roman" w:hAnsi="Times New Roman" w:cs="Times New Roman"/>
                <w:sz w:val="21"/>
                <w:szCs w:val="21"/>
                <w:lang w:val="en-US" w:eastAsia="zh-CN"/>
              </w:rPr>
              <w:t>健康</w:t>
            </w:r>
            <w:r>
              <w:rPr>
                <w:rFonts w:hint="default" w:ascii="Times New Roman" w:hAnsi="Times New Roman" w:eastAsia="宋体" w:cs="Times New Roman"/>
                <w:sz w:val="21"/>
                <w:szCs w:val="21"/>
              </w:rPr>
              <w:t>局下发的《医疗机构执业许可证》，建设单位据此开展相关工作，临湘</w:t>
            </w:r>
            <w:r>
              <w:rPr>
                <w:rFonts w:hint="default" w:ascii="Times New Roman" w:hAnsi="Times New Roman" w:cs="Times New Roman"/>
                <w:sz w:val="21"/>
                <w:szCs w:val="21"/>
                <w:lang w:val="en-US" w:eastAsia="zh-CN"/>
              </w:rPr>
              <w:t>市邓柏良医院</w:t>
            </w:r>
            <w:r>
              <w:rPr>
                <w:rFonts w:hint="default" w:ascii="Times New Roman" w:hAnsi="Times New Roman" w:eastAsia="宋体" w:cs="Times New Roman"/>
                <w:sz w:val="21"/>
                <w:szCs w:val="21"/>
              </w:rPr>
              <w:t>的建设有利于提高区域医疗卫生的服务水平，促进医疗卫生事业的发展，满足群众就医的需求，即选址符合区域医疗卫生发展规划。</w:t>
            </w:r>
          </w:p>
          <w:p w14:paraId="309F74D5">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highlight w:val="none"/>
              </w:rPr>
              <w:t>根据临湘市自然资源局对于《</w:t>
            </w:r>
            <w:r>
              <w:rPr>
                <w:rFonts w:hint="default" w:ascii="Times New Roman" w:hAnsi="Times New Roman" w:cs="Times New Roman"/>
                <w:sz w:val="21"/>
                <w:szCs w:val="21"/>
                <w:highlight w:val="none"/>
                <w:lang w:val="en-US" w:eastAsia="zh-CN"/>
              </w:rPr>
              <w:t>临湘市邓柏良医院</w:t>
            </w:r>
            <w:r>
              <w:rPr>
                <w:rFonts w:hint="default" w:ascii="Times New Roman" w:hAnsi="Times New Roman" w:eastAsia="宋体" w:cs="Times New Roman"/>
                <w:sz w:val="21"/>
                <w:szCs w:val="21"/>
                <w:highlight w:val="none"/>
                <w:lang w:val="en-US" w:eastAsia="zh-CN"/>
              </w:rPr>
              <w:t>请求明确医院选址规划的报告</w:t>
            </w:r>
            <w:r>
              <w:rPr>
                <w:rFonts w:hint="default" w:ascii="Times New Roman" w:hAnsi="Times New Roman" w:eastAsia="宋体" w:cs="Times New Roman"/>
                <w:sz w:val="21"/>
                <w:szCs w:val="21"/>
                <w:highlight w:val="none"/>
              </w:rPr>
              <w:t>》（具体见附件），批复意见提出“情况属实，符合临湘市</w:t>
            </w:r>
            <w:r>
              <w:rPr>
                <w:rFonts w:hint="default" w:ascii="Times New Roman" w:hAnsi="Times New Roman" w:eastAsia="宋体" w:cs="Times New Roman"/>
                <w:sz w:val="21"/>
                <w:szCs w:val="21"/>
                <w:highlight w:val="none"/>
                <w:lang w:val="en-US" w:eastAsia="zh-CN"/>
              </w:rPr>
              <w:t>城市总体规划</w:t>
            </w:r>
            <w:r>
              <w:rPr>
                <w:rFonts w:hint="default" w:ascii="Times New Roman" w:hAnsi="Times New Roman" w:eastAsia="宋体" w:cs="Times New Roman"/>
                <w:sz w:val="21"/>
                <w:szCs w:val="21"/>
                <w:highlight w:val="none"/>
              </w:rPr>
              <w:t>”。由此可知，本项目定点布局符合临湘市</w:t>
            </w:r>
            <w:r>
              <w:rPr>
                <w:rFonts w:hint="default" w:ascii="Times New Roman" w:hAnsi="Times New Roman" w:eastAsia="宋体" w:cs="Times New Roman"/>
                <w:sz w:val="21"/>
                <w:szCs w:val="21"/>
                <w:highlight w:val="none"/>
                <w:lang w:val="en-US" w:eastAsia="zh-CN"/>
              </w:rPr>
              <w:t>城市</w:t>
            </w:r>
            <w:r>
              <w:rPr>
                <w:rFonts w:hint="default" w:ascii="Times New Roman" w:hAnsi="Times New Roman" w:eastAsia="宋体" w:cs="Times New Roman"/>
                <w:sz w:val="21"/>
                <w:szCs w:val="21"/>
                <w:highlight w:val="none"/>
              </w:rPr>
              <w:t>总体规划。本项目在认真落实环保等相关手续，产生的污染物经采取相应的污染防治措施治理后，可尽可能减少对周边居民住宅的影响，项目产生的污染对周围环境影响轻微，项目选址基本可行。因此，本项目选址合理。</w:t>
            </w:r>
          </w:p>
        </w:tc>
      </w:tr>
    </w:tbl>
    <w:p w14:paraId="41DDBEF4">
      <w:pPr>
        <w:spacing w:line="360" w:lineRule="auto"/>
        <w:outlineLvl w:val="0"/>
        <w:rPr>
          <w:rFonts w:hint="default" w:ascii="Times New Roman" w:hAnsi="Times New Roman" w:eastAsia="黑体" w:cs="Times New Roman"/>
          <w:sz w:val="30"/>
        </w:rPr>
        <w:sectPr>
          <w:pgSz w:w="11906" w:h="16838"/>
          <w:pgMar w:top="1701" w:right="1531" w:bottom="1701" w:left="1531" w:header="851" w:footer="1077" w:gutter="0"/>
          <w:pgNumType w:fmt="numberInDash" w:start="1"/>
          <w:cols w:space="720" w:num="1"/>
          <w:docGrid w:linePitch="312" w:charSpace="0"/>
        </w:sectPr>
      </w:pPr>
    </w:p>
    <w:p w14:paraId="00ED703B">
      <w:pPr>
        <w:pStyle w:val="21"/>
        <w:spacing w:line="360" w:lineRule="auto"/>
        <w:ind w:firstLine="600"/>
        <w:jc w:val="center"/>
        <w:outlineLvl w:val="0"/>
        <w:rPr>
          <w:rFonts w:hint="default" w:ascii="Times New Roman" w:hAnsi="Times New Roman" w:eastAsia="黑体" w:cs="Times New Roman"/>
          <w:snapToGrid w:val="0"/>
          <w:sz w:val="30"/>
          <w:szCs w:val="30"/>
        </w:rPr>
      </w:pPr>
      <w:bookmarkStart w:id="7" w:name="_Toc134611495"/>
      <w:bookmarkStart w:id="8" w:name="_Toc139925579"/>
      <w:r>
        <w:rPr>
          <w:rFonts w:hint="default" w:ascii="Times New Roman" w:hAnsi="Times New Roman" w:eastAsia="黑体" w:cs="Times New Roman"/>
          <w:snapToGrid w:val="0"/>
          <w:sz w:val="30"/>
          <w:szCs w:val="30"/>
        </w:rPr>
        <w:t>二、建设项目工程分析</w:t>
      </w:r>
      <w:bookmarkEnd w:id="7"/>
      <w:bookmarkEnd w:id="8"/>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5"/>
        <w:gridCol w:w="8675"/>
      </w:tblGrid>
      <w:tr w14:paraId="1D4E7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3" w:hRule="atLeast"/>
          <w:jc w:val="center"/>
        </w:trPr>
        <w:tc>
          <w:tcPr>
            <w:tcW w:w="823" w:type="dxa"/>
            <w:vAlign w:val="center"/>
          </w:tcPr>
          <w:p w14:paraId="626B78BA">
            <w:pPr>
              <w:pStyle w:val="21"/>
              <w:adjustRightInd w:val="0"/>
              <w:snapToGrid w:val="0"/>
              <w:spacing w:before="0" w:beforeAutospacing="0" w:after="0" w:afterAutospacing="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建设内容</w:t>
            </w:r>
          </w:p>
        </w:tc>
        <w:tc>
          <w:tcPr>
            <w:tcW w:w="8161" w:type="dxa"/>
          </w:tcPr>
          <w:p w14:paraId="6CD32D9E">
            <w:p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1、项目概况</w:t>
            </w:r>
          </w:p>
          <w:p w14:paraId="7CD2432D">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00000" w:themeColor="text1"/>
                <w:kern w:val="0"/>
                <w:sz w:val="21"/>
                <w:szCs w:val="21"/>
                <w:u w:val="single"/>
              </w:rPr>
            </w:pPr>
            <w:r>
              <w:rPr>
                <w:rFonts w:hint="default" w:ascii="Times New Roman" w:hAnsi="Times New Roman" w:cs="Times New Roman"/>
                <w:kern w:val="0"/>
                <w:sz w:val="21"/>
                <w:szCs w:val="21"/>
                <w:u w:val="single"/>
                <w:lang w:val="en-US" w:eastAsia="zh-CN"/>
              </w:rPr>
              <w:t>临湘市邓柏良医院是经</w:t>
            </w:r>
            <w:r>
              <w:rPr>
                <w:rFonts w:hint="default" w:ascii="Times New Roman" w:hAnsi="Times New Roman" w:eastAsia="宋体" w:cs="Times New Roman"/>
                <w:kern w:val="0"/>
                <w:sz w:val="21"/>
                <w:szCs w:val="21"/>
                <w:u w:val="single"/>
              </w:rPr>
              <w:t>临湘市</w:t>
            </w:r>
            <w:r>
              <w:rPr>
                <w:rFonts w:hint="default" w:ascii="Times New Roman" w:hAnsi="Times New Roman" w:cs="Times New Roman"/>
                <w:sz w:val="21"/>
                <w:szCs w:val="21"/>
                <w:u w:val="single"/>
                <w:lang w:val="en-US" w:eastAsia="zh-CN"/>
              </w:rPr>
              <w:t>卫生健康</w:t>
            </w:r>
            <w:r>
              <w:rPr>
                <w:rFonts w:hint="default" w:ascii="Times New Roman" w:hAnsi="Times New Roman" w:eastAsia="宋体" w:cs="Times New Roman"/>
                <w:sz w:val="21"/>
                <w:szCs w:val="21"/>
                <w:u w:val="single"/>
              </w:rPr>
              <w:t>局</w:t>
            </w:r>
            <w:r>
              <w:rPr>
                <w:rFonts w:hint="default" w:ascii="Times New Roman" w:hAnsi="Times New Roman" w:eastAsia="宋体" w:cs="Times New Roman"/>
                <w:kern w:val="0"/>
                <w:sz w:val="21"/>
                <w:szCs w:val="21"/>
                <w:u w:val="single"/>
              </w:rPr>
              <w:t>批准设立的一所</w:t>
            </w:r>
            <w:r>
              <w:rPr>
                <w:rFonts w:hint="default" w:ascii="Times New Roman" w:hAnsi="Times New Roman" w:cs="Times New Roman"/>
                <w:kern w:val="0"/>
                <w:sz w:val="21"/>
                <w:szCs w:val="21"/>
                <w:u w:val="single"/>
                <w:lang w:val="en-US" w:eastAsia="zh-CN"/>
              </w:rPr>
              <w:t>中医肝病专科</w:t>
            </w:r>
            <w:r>
              <w:rPr>
                <w:rFonts w:hint="default" w:ascii="Times New Roman" w:hAnsi="Times New Roman" w:eastAsia="宋体" w:cs="Times New Roman"/>
                <w:kern w:val="0"/>
                <w:sz w:val="21"/>
                <w:szCs w:val="21"/>
                <w:u w:val="single"/>
              </w:rPr>
              <w:t>医院</w:t>
            </w:r>
            <w:r>
              <w:rPr>
                <w:rFonts w:hint="default" w:ascii="Times New Roman" w:hAnsi="Times New Roman" w:eastAsia="宋体" w:cs="Times New Roman"/>
                <w:color w:val="000000" w:themeColor="text1"/>
                <w:kern w:val="0"/>
                <w:sz w:val="21"/>
                <w:szCs w:val="21"/>
                <w:u w:val="single"/>
              </w:rPr>
              <w:t>，</w:t>
            </w:r>
            <w:r>
              <w:rPr>
                <w:rFonts w:hint="default" w:ascii="Times New Roman" w:hAnsi="Times New Roman" w:cs="Times New Roman"/>
                <w:color w:val="000000" w:themeColor="text1"/>
                <w:kern w:val="0"/>
                <w:sz w:val="21"/>
                <w:szCs w:val="21"/>
                <w:u w:val="single"/>
                <w:lang w:val="en-US" w:eastAsia="zh-CN"/>
              </w:rPr>
              <w:t>于2022年建设，建设项目位于</w:t>
            </w:r>
            <w:r>
              <w:rPr>
                <w:rFonts w:hint="default" w:ascii="Times New Roman" w:hAnsi="Times New Roman" w:cs="Times New Roman"/>
                <w:color w:val="000000" w:themeColor="text1"/>
                <w:sz w:val="21"/>
                <w:szCs w:val="21"/>
                <w:u w:val="single"/>
                <w:lang w:val="en-US" w:eastAsia="zh-CN"/>
              </w:rPr>
              <w:t>临湘市羊楼司107国道旁尖山南路46号</w:t>
            </w:r>
            <w:r>
              <w:rPr>
                <w:rFonts w:hint="default" w:ascii="Times New Roman" w:hAnsi="Times New Roman" w:cs="Times New Roman"/>
                <w:color w:val="000000" w:themeColor="text1"/>
                <w:kern w:val="0"/>
                <w:sz w:val="21"/>
                <w:szCs w:val="21"/>
                <w:u w:val="single"/>
                <w:lang w:val="en-US" w:eastAsia="zh-CN"/>
              </w:rPr>
              <w:t>；</w:t>
            </w:r>
            <w:r>
              <w:rPr>
                <w:rFonts w:hint="default" w:ascii="Times New Roman" w:hAnsi="Times New Roman" w:eastAsia="宋体" w:cs="Times New Roman"/>
                <w:color w:val="000000" w:themeColor="text1"/>
                <w:kern w:val="0"/>
                <w:sz w:val="21"/>
                <w:szCs w:val="21"/>
                <w:u w:val="single"/>
              </w:rPr>
              <w:t>占地面积</w:t>
            </w:r>
            <w:r>
              <w:rPr>
                <w:rFonts w:hint="default" w:ascii="Times New Roman" w:hAnsi="Times New Roman" w:cs="Times New Roman"/>
                <w:color w:val="000000" w:themeColor="text1"/>
                <w:kern w:val="0"/>
                <w:sz w:val="21"/>
                <w:szCs w:val="21"/>
                <w:u w:val="single"/>
                <w:lang w:val="en-US" w:eastAsia="zh-CN"/>
              </w:rPr>
              <w:t>370</w:t>
            </w:r>
            <w:r>
              <w:rPr>
                <w:rFonts w:hint="default" w:ascii="Times New Roman" w:hAnsi="Times New Roman" w:eastAsia="宋体" w:cs="Times New Roman"/>
                <w:color w:val="000000" w:themeColor="text1"/>
                <w:kern w:val="0"/>
                <w:sz w:val="21"/>
                <w:szCs w:val="21"/>
                <w:u w:val="single"/>
              </w:rPr>
              <w:t>m</w:t>
            </w:r>
            <w:r>
              <w:rPr>
                <w:rFonts w:hint="default" w:ascii="Times New Roman" w:hAnsi="Times New Roman" w:eastAsia="宋体" w:cs="Times New Roman"/>
                <w:color w:val="000000" w:themeColor="text1"/>
                <w:kern w:val="0"/>
                <w:sz w:val="21"/>
                <w:szCs w:val="21"/>
                <w:u w:val="single"/>
                <w:vertAlign w:val="superscript"/>
              </w:rPr>
              <w:t>2</w:t>
            </w:r>
            <w:r>
              <w:rPr>
                <w:rFonts w:hint="default" w:ascii="Times New Roman" w:hAnsi="Times New Roman" w:eastAsia="宋体" w:cs="Times New Roman"/>
                <w:color w:val="000000" w:themeColor="text1"/>
                <w:kern w:val="0"/>
                <w:sz w:val="21"/>
                <w:szCs w:val="21"/>
                <w:u w:val="single"/>
              </w:rPr>
              <w:t>，建筑面积</w:t>
            </w:r>
            <w:r>
              <w:rPr>
                <w:rFonts w:hint="default" w:ascii="Times New Roman" w:hAnsi="Times New Roman" w:cs="Times New Roman"/>
                <w:color w:val="000000" w:themeColor="text1"/>
                <w:kern w:val="0"/>
                <w:sz w:val="21"/>
                <w:szCs w:val="21"/>
                <w:u w:val="single"/>
                <w:lang w:val="en-US" w:eastAsia="zh-CN"/>
              </w:rPr>
              <w:t>约21</w:t>
            </w:r>
            <w:r>
              <w:rPr>
                <w:rFonts w:hint="default" w:ascii="Times New Roman" w:hAnsi="Times New Roman" w:eastAsia="宋体" w:cs="Times New Roman"/>
                <w:color w:val="000000" w:themeColor="text1"/>
                <w:kern w:val="0"/>
                <w:sz w:val="21"/>
                <w:szCs w:val="21"/>
                <w:u w:val="single"/>
                <w:lang w:val="en-US" w:eastAsia="zh-CN"/>
              </w:rPr>
              <w:t>00</w:t>
            </w:r>
            <w:r>
              <w:rPr>
                <w:rFonts w:hint="default" w:ascii="Times New Roman" w:hAnsi="Times New Roman" w:eastAsia="宋体" w:cs="Times New Roman"/>
                <w:color w:val="000000" w:themeColor="text1"/>
                <w:kern w:val="0"/>
                <w:sz w:val="21"/>
                <w:szCs w:val="21"/>
                <w:u w:val="single"/>
              </w:rPr>
              <w:t>m</w:t>
            </w:r>
            <w:r>
              <w:rPr>
                <w:rFonts w:hint="default" w:ascii="Times New Roman" w:hAnsi="Times New Roman" w:eastAsia="宋体" w:cs="Times New Roman"/>
                <w:color w:val="000000" w:themeColor="text1"/>
                <w:kern w:val="0"/>
                <w:sz w:val="21"/>
                <w:szCs w:val="21"/>
                <w:u w:val="single"/>
                <w:vertAlign w:val="superscript"/>
              </w:rPr>
              <w:t>2</w:t>
            </w:r>
            <w:r>
              <w:rPr>
                <w:rFonts w:hint="default" w:ascii="Times New Roman" w:hAnsi="Times New Roman" w:eastAsia="宋体" w:cs="Times New Roman"/>
                <w:color w:val="000000" w:themeColor="text1"/>
                <w:kern w:val="0"/>
                <w:sz w:val="21"/>
                <w:szCs w:val="21"/>
                <w:u w:val="single"/>
              </w:rPr>
              <w:t>，</w:t>
            </w:r>
            <w:r>
              <w:rPr>
                <w:rFonts w:hint="default" w:ascii="Times New Roman" w:hAnsi="Times New Roman" w:cs="Times New Roman"/>
                <w:color w:val="000000" w:themeColor="text1"/>
                <w:kern w:val="0"/>
                <w:sz w:val="21"/>
                <w:szCs w:val="21"/>
                <w:u w:val="single"/>
                <w:lang w:val="en-US" w:eastAsia="zh-CN"/>
              </w:rPr>
              <w:t>劳动定员20</w:t>
            </w:r>
            <w:r>
              <w:rPr>
                <w:rFonts w:hint="default" w:ascii="Times New Roman" w:hAnsi="Times New Roman" w:eastAsia="宋体" w:cs="Times New Roman"/>
                <w:color w:val="000000" w:themeColor="text1"/>
                <w:kern w:val="0"/>
                <w:sz w:val="21"/>
                <w:szCs w:val="21"/>
                <w:u w:val="single"/>
              </w:rPr>
              <w:t>人，开设床位</w:t>
            </w:r>
            <w:r>
              <w:rPr>
                <w:rFonts w:hint="default" w:ascii="Times New Roman" w:hAnsi="Times New Roman" w:cs="Times New Roman"/>
                <w:color w:val="000000" w:themeColor="text1"/>
                <w:kern w:val="0"/>
                <w:sz w:val="21"/>
                <w:szCs w:val="21"/>
                <w:u w:val="single"/>
                <w:lang w:val="en-US" w:eastAsia="zh-CN"/>
              </w:rPr>
              <w:t>35</w:t>
            </w:r>
            <w:r>
              <w:rPr>
                <w:rFonts w:hint="default" w:ascii="Times New Roman" w:hAnsi="Times New Roman" w:eastAsia="宋体" w:cs="Times New Roman"/>
                <w:color w:val="000000" w:themeColor="text1"/>
                <w:kern w:val="0"/>
                <w:sz w:val="21"/>
                <w:szCs w:val="21"/>
                <w:u w:val="single"/>
              </w:rPr>
              <w:t>张，开设有内科、</w:t>
            </w:r>
            <w:r>
              <w:rPr>
                <w:rFonts w:hint="default" w:ascii="Times New Roman" w:hAnsi="Times New Roman" w:cs="Times New Roman"/>
                <w:color w:val="000000" w:themeColor="text1"/>
                <w:kern w:val="0"/>
                <w:sz w:val="21"/>
                <w:szCs w:val="21"/>
                <w:u w:val="single"/>
                <w:lang w:val="en-US" w:eastAsia="zh-CN"/>
              </w:rPr>
              <w:t>中医科、医学影像科</w:t>
            </w:r>
            <w:r>
              <w:rPr>
                <w:rFonts w:hint="default" w:ascii="Times New Roman" w:hAnsi="Times New Roman" w:eastAsia="宋体" w:cs="Times New Roman"/>
                <w:color w:val="000000" w:themeColor="text1"/>
                <w:kern w:val="0"/>
                <w:sz w:val="21"/>
                <w:szCs w:val="21"/>
                <w:u w:val="single"/>
              </w:rPr>
              <w:t>等科室</w:t>
            </w:r>
            <w:r>
              <w:rPr>
                <w:rFonts w:hint="default" w:ascii="Times New Roman" w:hAnsi="Times New Roman" w:cs="Times New Roman"/>
                <w:color w:val="000000" w:themeColor="text1"/>
                <w:kern w:val="0"/>
                <w:sz w:val="21"/>
                <w:szCs w:val="21"/>
                <w:u w:val="single"/>
                <w:lang w:eastAsia="zh-CN"/>
              </w:rPr>
              <w:t>，</w:t>
            </w:r>
            <w:r>
              <w:rPr>
                <w:rFonts w:hint="default" w:ascii="Times New Roman" w:hAnsi="Times New Roman" w:cs="Times New Roman"/>
                <w:color w:val="000000" w:themeColor="text1"/>
                <w:kern w:val="0"/>
                <w:sz w:val="21"/>
                <w:szCs w:val="21"/>
                <w:u w:val="single"/>
                <w:lang w:val="en-US" w:eastAsia="zh-CN"/>
              </w:rPr>
              <w:t>污水处理站1座等,项目不设</w:t>
            </w:r>
            <w:r>
              <w:rPr>
                <w:rFonts w:hint="default" w:ascii="Times New Roman" w:hAnsi="Times New Roman" w:eastAsia="宋体" w:cs="Times New Roman"/>
                <w:color w:val="000000" w:themeColor="text1"/>
                <w:kern w:val="0"/>
                <w:sz w:val="21"/>
                <w:szCs w:val="21"/>
                <w:u w:val="single"/>
              </w:rPr>
              <w:t>口腔科、牙科及传染科，不涉及含重金属废水。</w:t>
            </w:r>
          </w:p>
          <w:p w14:paraId="5100D728">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000FF"/>
                <w:kern w:val="0"/>
                <w:sz w:val="21"/>
                <w:szCs w:val="21"/>
              </w:rPr>
            </w:pPr>
            <w:r>
              <w:rPr>
                <w:rFonts w:hint="default" w:ascii="Times New Roman" w:hAnsi="Times New Roman" w:cs="Times New Roman"/>
                <w:sz w:val="21"/>
                <w:szCs w:val="21"/>
                <w:lang w:val="en-US" w:eastAsia="zh-CN"/>
              </w:rPr>
              <w:t>建设单位未按要求办理环境影响评价手续，属于未批先建项目，根据建设单位提供资料，岳阳市生态环境局2024年9月10日对临湘市邓柏良医院下达行政处罚决定书，对临湘市邓柏良医院未批先建行为进行了行政处罚（岳临环罚决字【2024】18号），本项目未批先建处罚罚款已缴纳，具体文件见附件。</w:t>
            </w:r>
            <w:r>
              <w:rPr>
                <w:rFonts w:hint="default" w:ascii="Times New Roman" w:hAnsi="Times New Roman" w:eastAsia="宋体" w:cs="Times New Roman"/>
                <w:color w:val="0000FF"/>
                <w:kern w:val="0"/>
                <w:sz w:val="21"/>
                <w:szCs w:val="21"/>
              </w:rPr>
              <w:t xml:space="preserve"> </w:t>
            </w:r>
          </w:p>
          <w:p w14:paraId="16FE04E2">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根据《中华人民共和国环境影响评价法》和国务院第 682 号令《建设项目环境保护管理条例》的有关规定，本项目应进行环境影响评价。根据《建设项目环境影响评价分类管理名录》(2021 年版)，本项目属于“四十九、卫生 84—108 医院 841”，其中，“新建、扩建住院床位 500 张及以上”需编制报告书，“其他（住院床位 20 张以下的除外)”需编制报告表，本项目属于“其他”类项目，应编制环境影响报告表。</w:t>
            </w:r>
            <w:r>
              <w:rPr>
                <w:rFonts w:hint="default" w:ascii="Times New Roman" w:hAnsi="Times New Roman" w:eastAsia="宋体" w:cs="Times New Roman"/>
                <w:kern w:val="0"/>
                <w:sz w:val="21"/>
                <w:szCs w:val="21"/>
                <w:lang w:val="en-US" w:eastAsia="zh-CN"/>
              </w:rPr>
              <w:t>本次评价不涉及辐射类环评内容，项目涉及与辐射性有关的内容，不在本次评价范围内，需按照《建设项目环境影响评价分类管理名录》另行环评。</w:t>
            </w:r>
          </w:p>
          <w:p w14:paraId="446DB959">
            <w:p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2、主要建设内容</w:t>
            </w:r>
          </w:p>
          <w:p w14:paraId="4AC019D0">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本项目主要建设内容见表2-1。</w:t>
            </w:r>
          </w:p>
          <w:p w14:paraId="132164ED">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表2-1本项目主要构筑物一览表</w:t>
            </w:r>
          </w:p>
          <w:tbl>
            <w:tblPr>
              <w:tblStyle w:val="2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121"/>
              <w:gridCol w:w="5147"/>
              <w:gridCol w:w="973"/>
            </w:tblGrid>
            <w:tr w14:paraId="3B1E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shd w:val="clear" w:color="auto" w:fill="auto"/>
                  <w:vAlign w:val="center"/>
                </w:tcPr>
                <w:p w14:paraId="2ECB85A6">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类别</w:t>
                  </w:r>
                </w:p>
              </w:tc>
              <w:tc>
                <w:tcPr>
                  <w:tcW w:w="1121" w:type="dxa"/>
                  <w:shd w:val="clear" w:color="auto" w:fill="auto"/>
                  <w:vAlign w:val="center"/>
                </w:tcPr>
                <w:p w14:paraId="77F54DE2">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项目名称</w:t>
                  </w:r>
                </w:p>
              </w:tc>
              <w:tc>
                <w:tcPr>
                  <w:tcW w:w="5147" w:type="dxa"/>
                  <w:shd w:val="clear" w:color="auto" w:fill="auto"/>
                  <w:vAlign w:val="center"/>
                </w:tcPr>
                <w:p w14:paraId="04AF1F52">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项目内容</w:t>
                  </w:r>
                </w:p>
              </w:tc>
              <w:tc>
                <w:tcPr>
                  <w:tcW w:w="973" w:type="dxa"/>
                  <w:shd w:val="clear" w:color="auto" w:fill="auto"/>
                  <w:vAlign w:val="center"/>
                </w:tcPr>
                <w:p w14:paraId="4230A5C4">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备注</w:t>
                  </w:r>
                </w:p>
              </w:tc>
            </w:tr>
            <w:tr w14:paraId="35B0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97" w:type="dxa"/>
                  <w:vMerge w:val="restart"/>
                  <w:shd w:val="clear" w:color="auto" w:fill="auto"/>
                  <w:vAlign w:val="center"/>
                </w:tcPr>
                <w:p w14:paraId="56CDDEF1">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主体工程</w:t>
                  </w:r>
                </w:p>
              </w:tc>
              <w:tc>
                <w:tcPr>
                  <w:tcW w:w="1121" w:type="dxa"/>
                  <w:vMerge w:val="restart"/>
                  <w:shd w:val="clear" w:color="auto" w:fill="auto"/>
                  <w:vAlign w:val="center"/>
                </w:tcPr>
                <w:p w14:paraId="18200983">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医院大楼</w:t>
                  </w:r>
                  <w:r>
                    <w:rPr>
                      <w:rFonts w:hint="eastAsia" w:cs="Times New Roman"/>
                      <w:kern w:val="0"/>
                      <w:sz w:val="21"/>
                      <w:szCs w:val="21"/>
                      <w:lang w:eastAsia="zh-CN"/>
                    </w:rPr>
                    <w:t>（</w:t>
                  </w:r>
                  <w:r>
                    <w:rPr>
                      <w:rFonts w:hint="eastAsia" w:cs="Times New Roman"/>
                      <w:kern w:val="0"/>
                      <w:sz w:val="21"/>
                      <w:szCs w:val="21"/>
                      <w:lang w:val="en-US" w:eastAsia="zh-CN"/>
                    </w:rPr>
                    <w:t>共7F，含-1楼）</w:t>
                  </w:r>
                </w:p>
              </w:tc>
              <w:tc>
                <w:tcPr>
                  <w:tcW w:w="5147" w:type="dxa"/>
                  <w:shd w:val="clear" w:color="auto" w:fill="auto"/>
                  <w:vAlign w:val="center"/>
                </w:tcPr>
                <w:p w14:paraId="684BF8A6">
                  <w:pPr>
                    <w:autoSpaceDE w:val="0"/>
                    <w:autoSpaceDN w:val="0"/>
                    <w:adjustRightInd w:val="0"/>
                    <w:snapToGrid w:val="0"/>
                    <w:spacing w:line="360" w:lineRule="auto"/>
                    <w:jc w:val="left"/>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r>
                    <w:rPr>
                      <w:rFonts w:hint="default" w:ascii="Times New Roman" w:hAnsi="Times New Roman" w:eastAsia="宋体" w:cs="Times New Roman"/>
                      <w:kern w:val="0"/>
                      <w:sz w:val="21"/>
                      <w:szCs w:val="21"/>
                    </w:rPr>
                    <w:t>1F为</w:t>
                  </w:r>
                  <w:r>
                    <w:rPr>
                      <w:rFonts w:hint="default" w:ascii="Times New Roman" w:hAnsi="Times New Roman" w:cs="Times New Roman"/>
                      <w:kern w:val="0"/>
                      <w:sz w:val="21"/>
                      <w:szCs w:val="21"/>
                      <w:lang w:val="en-US" w:eastAsia="zh-CN"/>
                    </w:rPr>
                    <w:t>污水处理站、食堂、仓库等</w:t>
                  </w:r>
                  <w:r>
                    <w:rPr>
                      <w:rFonts w:hint="default" w:ascii="Times New Roman" w:hAnsi="Times New Roman" w:eastAsia="宋体" w:cs="Times New Roman"/>
                      <w:kern w:val="0"/>
                      <w:sz w:val="21"/>
                      <w:szCs w:val="21"/>
                    </w:rPr>
                    <w:t>；</w:t>
                  </w:r>
                </w:p>
              </w:tc>
              <w:tc>
                <w:tcPr>
                  <w:tcW w:w="973" w:type="dxa"/>
                  <w:vMerge w:val="restart"/>
                  <w:shd w:val="clear" w:color="auto" w:fill="auto"/>
                  <w:vAlign w:val="center"/>
                </w:tcPr>
                <w:p w14:paraId="18E2F93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新</w:t>
                  </w:r>
                  <w:r>
                    <w:rPr>
                      <w:rFonts w:hint="default" w:ascii="Times New Roman" w:hAnsi="Times New Roman" w:eastAsia="宋体" w:cs="Times New Roman"/>
                      <w:kern w:val="0"/>
                      <w:sz w:val="21"/>
                      <w:szCs w:val="21"/>
                    </w:rPr>
                    <w:t>建</w:t>
                  </w:r>
                </w:p>
                <w:p w14:paraId="113B53BF">
                  <w:pPr>
                    <w:autoSpaceDE w:val="0"/>
                    <w:autoSpaceDN w:val="0"/>
                    <w:adjustRightInd w:val="0"/>
                    <w:snapToGrid w:val="0"/>
                    <w:spacing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w:t>
                  </w:r>
                  <w:r>
                    <w:rPr>
                      <w:rFonts w:hint="default" w:ascii="Times New Roman" w:hAnsi="Times New Roman" w:eastAsia="宋体" w:cs="Times New Roman"/>
                      <w:kern w:val="0"/>
                      <w:sz w:val="21"/>
                      <w:szCs w:val="21"/>
                    </w:rPr>
                    <w:t>占地面积：</w:t>
                  </w:r>
                  <w:r>
                    <w:rPr>
                      <w:rFonts w:hint="default" w:ascii="Times New Roman" w:hAnsi="Times New Roman" w:cs="Times New Roman"/>
                      <w:kern w:val="0"/>
                      <w:sz w:val="21"/>
                      <w:szCs w:val="21"/>
                      <w:lang w:val="en-US" w:eastAsia="zh-CN"/>
                    </w:rPr>
                    <w:t>37</w:t>
                  </w:r>
                  <w:r>
                    <w:rPr>
                      <w:rFonts w:hint="default" w:ascii="Times New Roman" w:hAnsi="Times New Roman" w:eastAsia="宋体" w:cs="Times New Roman"/>
                      <w:kern w:val="0"/>
                      <w:sz w:val="21"/>
                      <w:szCs w:val="21"/>
                      <w:lang w:val="en-US" w:eastAsia="zh-CN"/>
                    </w:rPr>
                    <w:t>0</w:t>
                  </w:r>
                  <w:r>
                    <w:rPr>
                      <w:rFonts w:hint="default" w:ascii="Times New Roman" w:hAnsi="Times New Roman" w:eastAsia="宋体" w:cs="Times New Roman"/>
                      <w:kern w:val="0"/>
                      <w:sz w:val="21"/>
                      <w:szCs w:val="21"/>
                    </w:rPr>
                    <w:t>m</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，建筑面积</w:t>
                  </w:r>
                  <w:r>
                    <w:rPr>
                      <w:rFonts w:hint="default" w:ascii="Times New Roman" w:hAnsi="Times New Roman" w:cs="Times New Roman"/>
                      <w:kern w:val="0"/>
                      <w:sz w:val="21"/>
                      <w:szCs w:val="21"/>
                      <w:lang w:val="en-US" w:eastAsia="zh-CN"/>
                    </w:rPr>
                    <w:t>约</w:t>
                  </w:r>
                  <w:r>
                    <w:rPr>
                      <w:rFonts w:hint="eastAsia" w:cs="Times New Roman"/>
                      <w:kern w:val="0"/>
                      <w:sz w:val="21"/>
                      <w:szCs w:val="21"/>
                      <w:lang w:val="en-US" w:eastAsia="zh-CN"/>
                    </w:rPr>
                    <w:t>200</w:t>
                  </w:r>
                  <w:r>
                    <w:rPr>
                      <w:rFonts w:hint="default" w:ascii="Times New Roman" w:hAnsi="Times New Roman" w:eastAsia="宋体" w:cs="Times New Roman"/>
                      <w:kern w:val="0"/>
                      <w:sz w:val="21"/>
                      <w:szCs w:val="21"/>
                    </w:rPr>
                    <w:t>m</w:t>
                  </w:r>
                  <w:r>
                    <w:rPr>
                      <w:rFonts w:hint="default" w:ascii="Times New Roman" w:hAnsi="Times New Roman" w:eastAsia="宋体" w:cs="Times New Roman"/>
                      <w:kern w:val="0"/>
                      <w:sz w:val="21"/>
                      <w:szCs w:val="21"/>
                      <w:vertAlign w:val="superscript"/>
                    </w:rPr>
                    <w:t>2</w:t>
                  </w:r>
                  <w:r>
                    <w:rPr>
                      <w:rFonts w:hint="default" w:ascii="Times New Roman" w:hAnsi="Times New Roman" w:cs="Times New Roman"/>
                      <w:kern w:val="0"/>
                      <w:sz w:val="21"/>
                      <w:szCs w:val="21"/>
                      <w:vertAlign w:val="superscript"/>
                      <w:lang w:eastAsia="zh-CN"/>
                    </w:rPr>
                    <w:t>）</w:t>
                  </w:r>
                </w:p>
              </w:tc>
            </w:tr>
            <w:tr w14:paraId="4A7B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7" w:type="dxa"/>
                  <w:vMerge w:val="continue"/>
                  <w:shd w:val="clear" w:color="auto" w:fill="auto"/>
                  <w:vAlign w:val="center"/>
                </w:tcPr>
                <w:p w14:paraId="726E75A9">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vMerge w:val="continue"/>
                  <w:shd w:val="clear" w:color="auto" w:fill="auto"/>
                  <w:vAlign w:val="center"/>
                </w:tcPr>
                <w:p w14:paraId="16F6B966">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5147" w:type="dxa"/>
                  <w:shd w:val="clear" w:color="auto" w:fill="auto"/>
                  <w:vAlign w:val="center"/>
                </w:tcPr>
                <w:p w14:paraId="023B04BD">
                  <w:pPr>
                    <w:autoSpaceDE w:val="0"/>
                    <w:autoSpaceDN w:val="0"/>
                    <w:adjustRightInd w:val="0"/>
                    <w:snapToGrid w:val="0"/>
                    <w:spacing w:line="360" w:lineRule="auto"/>
                    <w:jc w:val="left"/>
                    <w:rPr>
                      <w:rFonts w:hint="eastAsia" w:cs="Times New Roman"/>
                      <w:kern w:val="0"/>
                      <w:sz w:val="21"/>
                      <w:szCs w:val="21"/>
                      <w:lang w:val="en-US" w:eastAsia="zh-CN"/>
                    </w:rPr>
                  </w:pPr>
                  <w:r>
                    <w:rPr>
                      <w:rFonts w:hint="default" w:ascii="Times New Roman" w:hAnsi="Times New Roman" w:eastAsia="宋体" w:cs="Times New Roman"/>
                      <w:kern w:val="0"/>
                      <w:sz w:val="21"/>
                      <w:szCs w:val="21"/>
                    </w:rPr>
                    <w:t>1F为门诊、值班室、药房</w:t>
                  </w:r>
                  <w:r>
                    <w:rPr>
                      <w:rFonts w:hint="default" w:ascii="Times New Roman" w:hAnsi="Times New Roman" w:cs="Times New Roman"/>
                      <w:kern w:val="0"/>
                      <w:sz w:val="21"/>
                      <w:szCs w:val="21"/>
                      <w:lang w:val="en-US" w:eastAsia="zh-CN"/>
                    </w:rPr>
                    <w:t>、医疗废物暂存间等</w:t>
                  </w:r>
                  <w:r>
                    <w:rPr>
                      <w:rFonts w:hint="default" w:ascii="Times New Roman" w:hAnsi="Times New Roman" w:eastAsia="宋体" w:cs="Times New Roman"/>
                      <w:kern w:val="0"/>
                      <w:sz w:val="21"/>
                      <w:szCs w:val="21"/>
                    </w:rPr>
                    <w:t>；</w:t>
                  </w:r>
                </w:p>
              </w:tc>
              <w:tc>
                <w:tcPr>
                  <w:tcW w:w="973" w:type="dxa"/>
                  <w:vMerge w:val="continue"/>
                  <w:shd w:val="clear" w:color="auto" w:fill="auto"/>
                  <w:vAlign w:val="center"/>
                </w:tcPr>
                <w:p w14:paraId="54CDEC30">
                  <w:pPr>
                    <w:autoSpaceDE w:val="0"/>
                    <w:autoSpaceDN w:val="0"/>
                    <w:adjustRightInd w:val="0"/>
                    <w:snapToGrid w:val="0"/>
                    <w:spacing w:line="360" w:lineRule="auto"/>
                    <w:jc w:val="center"/>
                    <w:rPr>
                      <w:rFonts w:hint="default" w:ascii="Times New Roman" w:hAnsi="Times New Roman" w:cs="Times New Roman"/>
                      <w:kern w:val="0"/>
                      <w:sz w:val="21"/>
                      <w:szCs w:val="21"/>
                      <w:lang w:eastAsia="zh-CN"/>
                    </w:rPr>
                  </w:pPr>
                </w:p>
              </w:tc>
            </w:tr>
            <w:tr w14:paraId="6CA5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97" w:type="dxa"/>
                  <w:vMerge w:val="continue"/>
                  <w:shd w:val="clear" w:color="auto" w:fill="auto"/>
                  <w:vAlign w:val="center"/>
                </w:tcPr>
                <w:p w14:paraId="271B270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vMerge w:val="continue"/>
                  <w:shd w:val="clear" w:color="auto" w:fill="auto"/>
                  <w:vAlign w:val="center"/>
                </w:tcPr>
                <w:p w14:paraId="26E60E6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5147" w:type="dxa"/>
                  <w:shd w:val="clear" w:color="auto" w:fill="auto"/>
                  <w:vAlign w:val="center"/>
                </w:tcPr>
                <w:p w14:paraId="6C39B6C0">
                  <w:pPr>
                    <w:autoSpaceDE w:val="0"/>
                    <w:autoSpaceDN w:val="0"/>
                    <w:adjustRightInd w:val="0"/>
                    <w:snapToGrid w:val="0"/>
                    <w:spacing w:line="36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2F为</w:t>
                  </w:r>
                  <w:r>
                    <w:rPr>
                      <w:rFonts w:hint="default" w:ascii="Times New Roman" w:hAnsi="Times New Roman" w:cs="Times New Roman"/>
                      <w:kern w:val="0"/>
                      <w:sz w:val="21"/>
                      <w:szCs w:val="21"/>
                      <w:lang w:val="en-US" w:eastAsia="zh-CN"/>
                    </w:rPr>
                    <w:t>医生办公室、</w:t>
                  </w:r>
                  <w:r>
                    <w:rPr>
                      <w:rFonts w:hint="eastAsia" w:cs="Times New Roman"/>
                      <w:kern w:val="0"/>
                      <w:sz w:val="21"/>
                      <w:szCs w:val="21"/>
                      <w:lang w:val="en-US" w:eastAsia="zh-CN"/>
                    </w:rPr>
                    <w:t>医学影像科，</w:t>
                  </w:r>
                  <w:r>
                    <w:rPr>
                      <w:rFonts w:hint="default" w:ascii="Times New Roman" w:hAnsi="Times New Roman" w:cs="Times New Roman"/>
                      <w:kern w:val="0"/>
                      <w:sz w:val="21"/>
                      <w:szCs w:val="21"/>
                      <w:lang w:val="en-US" w:eastAsia="zh-CN"/>
                    </w:rPr>
                    <w:t>心电图、B超室、检验科等</w:t>
                  </w:r>
                  <w:r>
                    <w:rPr>
                      <w:rFonts w:hint="default" w:ascii="Times New Roman" w:hAnsi="Times New Roman" w:eastAsia="宋体" w:cs="Times New Roman"/>
                      <w:kern w:val="0"/>
                      <w:sz w:val="21"/>
                      <w:szCs w:val="21"/>
                    </w:rPr>
                    <w:t>；</w:t>
                  </w:r>
                </w:p>
              </w:tc>
              <w:tc>
                <w:tcPr>
                  <w:tcW w:w="973" w:type="dxa"/>
                  <w:vMerge w:val="continue"/>
                  <w:shd w:val="clear" w:color="auto" w:fill="auto"/>
                  <w:vAlign w:val="center"/>
                </w:tcPr>
                <w:p w14:paraId="41514C0B">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p>
              </w:tc>
            </w:tr>
            <w:tr w14:paraId="3FF1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Merge w:val="continue"/>
                  <w:shd w:val="clear" w:color="auto" w:fill="auto"/>
                  <w:vAlign w:val="center"/>
                </w:tcPr>
                <w:p w14:paraId="03D9ADB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vMerge w:val="continue"/>
                  <w:shd w:val="clear" w:color="auto" w:fill="auto"/>
                  <w:vAlign w:val="center"/>
                </w:tcPr>
                <w:p w14:paraId="6E46C44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5147" w:type="dxa"/>
                  <w:shd w:val="clear" w:color="auto" w:fill="auto"/>
                  <w:vAlign w:val="center"/>
                </w:tcPr>
                <w:p w14:paraId="78ECB7C0">
                  <w:pPr>
                    <w:autoSpaceDE w:val="0"/>
                    <w:autoSpaceDN w:val="0"/>
                    <w:adjustRightInd w:val="0"/>
                    <w:snapToGrid w:val="0"/>
                    <w:spacing w:line="360" w:lineRule="auto"/>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3F</w:t>
                  </w:r>
                  <w:r>
                    <w:rPr>
                      <w:rFonts w:hint="eastAsia" w:cs="Times New Roman"/>
                      <w:kern w:val="0"/>
                      <w:sz w:val="21"/>
                      <w:szCs w:val="21"/>
                      <w:lang w:val="en-US" w:eastAsia="zh-CN"/>
                    </w:rPr>
                    <w:t>为内科、中医科</w:t>
                  </w:r>
                </w:p>
              </w:tc>
              <w:tc>
                <w:tcPr>
                  <w:tcW w:w="973" w:type="dxa"/>
                  <w:vMerge w:val="continue"/>
                  <w:shd w:val="clear" w:color="auto" w:fill="auto"/>
                  <w:vAlign w:val="center"/>
                </w:tcPr>
                <w:p w14:paraId="16F5D601">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p>
              </w:tc>
            </w:tr>
            <w:tr w14:paraId="1DA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7" w:type="dxa"/>
                  <w:vMerge w:val="continue"/>
                  <w:shd w:val="clear" w:color="auto" w:fill="auto"/>
                  <w:vAlign w:val="center"/>
                </w:tcPr>
                <w:p w14:paraId="38528939">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vMerge w:val="continue"/>
                  <w:shd w:val="clear" w:color="auto" w:fill="auto"/>
                  <w:vAlign w:val="center"/>
                </w:tcPr>
                <w:p w14:paraId="289B8E71">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5147" w:type="dxa"/>
                  <w:shd w:val="clear" w:color="auto" w:fill="auto"/>
                  <w:vAlign w:val="center"/>
                </w:tcPr>
                <w:p w14:paraId="3EE00D9D">
                  <w:pPr>
                    <w:autoSpaceDE w:val="0"/>
                    <w:autoSpaceDN w:val="0"/>
                    <w:adjustRightInd w:val="0"/>
                    <w:snapToGrid w:val="0"/>
                    <w:spacing w:line="360" w:lineRule="auto"/>
                    <w:jc w:val="left"/>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4F-6F为住院病房</w:t>
                  </w:r>
                </w:p>
              </w:tc>
              <w:tc>
                <w:tcPr>
                  <w:tcW w:w="973" w:type="dxa"/>
                  <w:vMerge w:val="continue"/>
                  <w:shd w:val="clear" w:color="auto" w:fill="auto"/>
                  <w:vAlign w:val="center"/>
                </w:tcPr>
                <w:p w14:paraId="576A2D03">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p>
              </w:tc>
            </w:tr>
            <w:tr w14:paraId="346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97" w:type="dxa"/>
                  <w:vMerge w:val="restart"/>
                  <w:shd w:val="clear" w:color="auto" w:fill="auto"/>
                  <w:vAlign w:val="center"/>
                </w:tcPr>
                <w:p w14:paraId="47C6DF0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辅助工程</w:t>
                  </w:r>
                </w:p>
              </w:tc>
              <w:tc>
                <w:tcPr>
                  <w:tcW w:w="1121" w:type="dxa"/>
                  <w:shd w:val="clear" w:color="auto" w:fill="auto"/>
                  <w:vAlign w:val="center"/>
                </w:tcPr>
                <w:p w14:paraId="60F85DC8">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食堂</w:t>
                  </w:r>
                </w:p>
              </w:tc>
              <w:tc>
                <w:tcPr>
                  <w:tcW w:w="5147" w:type="dxa"/>
                  <w:shd w:val="clear" w:color="auto" w:fill="auto"/>
                  <w:vAlign w:val="center"/>
                </w:tcPr>
                <w:p w14:paraId="34AB70B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本项目设置食堂，主要为医护人员和病人就餐，每天就餐人员约</w:t>
                  </w:r>
                  <w:r>
                    <w:rPr>
                      <w:rFonts w:hint="default" w:ascii="Times New Roman" w:hAnsi="Times New Roman" w:cs="Times New Roman"/>
                      <w:kern w:val="0"/>
                      <w:sz w:val="21"/>
                      <w:szCs w:val="21"/>
                      <w:lang w:val="en-US" w:eastAsia="zh-CN"/>
                    </w:rPr>
                    <w:t>35</w:t>
                  </w:r>
                  <w:r>
                    <w:rPr>
                      <w:rFonts w:hint="default" w:ascii="Times New Roman" w:hAnsi="Times New Roman" w:eastAsia="宋体" w:cs="Times New Roman"/>
                      <w:kern w:val="0"/>
                      <w:sz w:val="21"/>
                      <w:szCs w:val="21"/>
                    </w:rPr>
                    <w:t>人</w:t>
                  </w:r>
                </w:p>
              </w:tc>
              <w:tc>
                <w:tcPr>
                  <w:tcW w:w="973" w:type="dxa"/>
                  <w:shd w:val="clear" w:color="auto" w:fill="auto"/>
                  <w:vAlign w:val="center"/>
                </w:tcPr>
                <w:p w14:paraId="6CBB83F2">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新建</w:t>
                  </w:r>
                </w:p>
              </w:tc>
            </w:tr>
            <w:tr w14:paraId="4BE9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continue"/>
                  <w:shd w:val="clear" w:color="auto" w:fill="auto"/>
                  <w:vAlign w:val="center"/>
                </w:tcPr>
                <w:p w14:paraId="7469FC1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3F4B0CE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宿舍</w:t>
                  </w:r>
                </w:p>
              </w:tc>
              <w:tc>
                <w:tcPr>
                  <w:tcW w:w="5147" w:type="dxa"/>
                  <w:shd w:val="clear" w:color="auto" w:fill="auto"/>
                  <w:vAlign w:val="center"/>
                </w:tcPr>
                <w:p w14:paraId="669F218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本项目不设置宿舍，由员工自行解决</w:t>
                  </w:r>
                </w:p>
              </w:tc>
              <w:tc>
                <w:tcPr>
                  <w:tcW w:w="973" w:type="dxa"/>
                  <w:shd w:val="clear" w:color="auto" w:fill="auto"/>
                  <w:vAlign w:val="center"/>
                </w:tcPr>
                <w:p w14:paraId="1CBF82D4">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14:paraId="668A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restart"/>
                  <w:shd w:val="clear" w:color="auto" w:fill="auto"/>
                  <w:vAlign w:val="center"/>
                </w:tcPr>
                <w:p w14:paraId="06F7F2E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公用工程</w:t>
                  </w:r>
                </w:p>
              </w:tc>
              <w:tc>
                <w:tcPr>
                  <w:tcW w:w="1121" w:type="dxa"/>
                  <w:shd w:val="clear" w:color="auto" w:fill="auto"/>
                  <w:vAlign w:val="center"/>
                </w:tcPr>
                <w:p w14:paraId="480181C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供水</w:t>
                  </w:r>
                </w:p>
              </w:tc>
              <w:tc>
                <w:tcPr>
                  <w:tcW w:w="5147" w:type="dxa"/>
                  <w:shd w:val="clear" w:color="auto" w:fill="auto"/>
                  <w:vAlign w:val="center"/>
                </w:tcPr>
                <w:p w14:paraId="462E1AC4">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市政自来水管网</w:t>
                  </w:r>
                </w:p>
              </w:tc>
              <w:tc>
                <w:tcPr>
                  <w:tcW w:w="973" w:type="dxa"/>
                  <w:shd w:val="clear" w:color="auto" w:fill="auto"/>
                  <w:vAlign w:val="center"/>
                </w:tcPr>
                <w:p w14:paraId="1E17F53B">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14:paraId="2250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continue"/>
                  <w:shd w:val="clear" w:color="auto" w:fill="auto"/>
                  <w:vAlign w:val="center"/>
                </w:tcPr>
                <w:p w14:paraId="32C6A02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4BC12BA6">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排水（雨水）</w:t>
                  </w:r>
                </w:p>
              </w:tc>
              <w:tc>
                <w:tcPr>
                  <w:tcW w:w="5147" w:type="dxa"/>
                  <w:shd w:val="clear" w:color="auto" w:fill="auto"/>
                  <w:vAlign w:val="center"/>
                </w:tcPr>
                <w:p w14:paraId="4415893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雨水管排至雨水管网</w:t>
                  </w:r>
                </w:p>
              </w:tc>
              <w:tc>
                <w:tcPr>
                  <w:tcW w:w="973" w:type="dxa"/>
                  <w:shd w:val="clear" w:color="auto" w:fill="auto"/>
                  <w:vAlign w:val="center"/>
                </w:tcPr>
                <w:p w14:paraId="23E9D37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14:paraId="3971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continue"/>
                  <w:shd w:val="clear" w:color="auto" w:fill="auto"/>
                  <w:vAlign w:val="center"/>
                </w:tcPr>
                <w:p w14:paraId="5BCC3052">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638BFA0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供电</w:t>
                  </w:r>
                </w:p>
              </w:tc>
              <w:tc>
                <w:tcPr>
                  <w:tcW w:w="5147" w:type="dxa"/>
                  <w:shd w:val="clear" w:color="auto" w:fill="auto"/>
                  <w:vAlign w:val="center"/>
                </w:tcPr>
                <w:p w14:paraId="38A88869">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市政供电网供给</w:t>
                  </w:r>
                  <w:r>
                    <w:rPr>
                      <w:rFonts w:hint="default" w:ascii="Times New Roman" w:hAnsi="Times New Roman" w:cs="Times New Roman"/>
                      <w:kern w:val="0"/>
                      <w:sz w:val="21"/>
                      <w:szCs w:val="21"/>
                      <w:lang w:val="en-US" w:eastAsia="zh-CN"/>
                    </w:rPr>
                    <w:t>,遇停电时启用发电机发电</w:t>
                  </w:r>
                </w:p>
              </w:tc>
              <w:tc>
                <w:tcPr>
                  <w:tcW w:w="973" w:type="dxa"/>
                  <w:shd w:val="clear" w:color="auto" w:fill="auto"/>
                  <w:vAlign w:val="center"/>
                </w:tcPr>
                <w:p w14:paraId="25AB7F0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14:paraId="753E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continue"/>
                  <w:shd w:val="clear" w:color="auto" w:fill="auto"/>
                  <w:vAlign w:val="center"/>
                </w:tcPr>
                <w:p w14:paraId="12D519A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2568EB24">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热水</w:t>
                  </w:r>
                </w:p>
              </w:tc>
              <w:tc>
                <w:tcPr>
                  <w:tcW w:w="5147" w:type="dxa"/>
                  <w:shd w:val="clear" w:color="auto" w:fill="auto"/>
                  <w:vAlign w:val="center"/>
                </w:tcPr>
                <w:p w14:paraId="67144C5D">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热水由</w:t>
                  </w:r>
                  <w:r>
                    <w:rPr>
                      <w:rFonts w:hint="default" w:ascii="Times New Roman" w:hAnsi="Times New Roman" w:cs="Times New Roman"/>
                      <w:kern w:val="0"/>
                      <w:sz w:val="21"/>
                      <w:szCs w:val="21"/>
                      <w:lang w:val="en-US" w:eastAsia="zh-CN"/>
                    </w:rPr>
                    <w:t>电</w:t>
                  </w:r>
                  <w:r>
                    <w:rPr>
                      <w:rFonts w:hint="default" w:ascii="Times New Roman" w:hAnsi="Times New Roman" w:eastAsia="宋体" w:cs="Times New Roman"/>
                      <w:kern w:val="0"/>
                      <w:sz w:val="21"/>
                      <w:szCs w:val="21"/>
                    </w:rPr>
                    <w:t>热水器供给，</w:t>
                  </w:r>
                  <w:r>
                    <w:rPr>
                      <w:rFonts w:hint="default" w:ascii="Times New Roman" w:hAnsi="Times New Roman" w:cs="Times New Roman"/>
                      <w:kern w:val="0"/>
                      <w:sz w:val="21"/>
                      <w:szCs w:val="21"/>
                      <w:lang w:val="en-US" w:eastAsia="zh-CN"/>
                    </w:rPr>
                    <w:t>不使用锅炉等</w:t>
                  </w:r>
                </w:p>
              </w:tc>
              <w:tc>
                <w:tcPr>
                  <w:tcW w:w="973" w:type="dxa"/>
                  <w:shd w:val="clear" w:color="auto" w:fill="auto"/>
                  <w:vAlign w:val="center"/>
                </w:tcPr>
                <w:p w14:paraId="581AB341">
                  <w:pPr>
                    <w:autoSpaceDE w:val="0"/>
                    <w:autoSpaceDN w:val="0"/>
                    <w:adjustRightInd w:val="0"/>
                    <w:snapToGrid w:val="0"/>
                    <w:spacing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val="en-US" w:eastAsia="zh-CN"/>
                    </w:rPr>
                    <w:t>新建</w:t>
                  </w:r>
                </w:p>
              </w:tc>
            </w:tr>
            <w:tr w14:paraId="784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97" w:type="dxa"/>
                  <w:vMerge w:val="continue"/>
                  <w:shd w:val="clear" w:color="auto" w:fill="auto"/>
                  <w:vAlign w:val="center"/>
                </w:tcPr>
                <w:p w14:paraId="722C4EC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3158E0D0">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供暖及</w:t>
                  </w:r>
                </w:p>
                <w:p w14:paraId="0F108B6E">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制冷</w:t>
                  </w:r>
                </w:p>
              </w:tc>
              <w:tc>
                <w:tcPr>
                  <w:tcW w:w="5147" w:type="dxa"/>
                  <w:shd w:val="clear" w:color="auto" w:fill="auto"/>
                  <w:vAlign w:val="center"/>
                </w:tcPr>
                <w:p w14:paraId="31D810C9">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项目供暖及制冷均采用分体式空调</w:t>
                  </w:r>
                </w:p>
              </w:tc>
              <w:tc>
                <w:tcPr>
                  <w:tcW w:w="973" w:type="dxa"/>
                  <w:shd w:val="clear" w:color="auto" w:fill="auto"/>
                  <w:vAlign w:val="center"/>
                </w:tcPr>
                <w:p w14:paraId="09407E5A">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新建</w:t>
                  </w:r>
                </w:p>
              </w:tc>
            </w:tr>
            <w:tr w14:paraId="622F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97" w:type="dxa"/>
                  <w:vMerge w:val="continue"/>
                  <w:shd w:val="clear" w:color="auto" w:fill="auto"/>
                  <w:vAlign w:val="center"/>
                </w:tcPr>
                <w:p w14:paraId="67F937B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3B2BAEEB">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医院布草、病服洗涤</w:t>
                  </w:r>
                </w:p>
              </w:tc>
              <w:tc>
                <w:tcPr>
                  <w:tcW w:w="5147" w:type="dxa"/>
                  <w:shd w:val="clear" w:color="auto" w:fill="auto"/>
                  <w:vAlign w:val="center"/>
                </w:tcPr>
                <w:p w14:paraId="338053E2">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自行洗涤</w:t>
                  </w:r>
                </w:p>
              </w:tc>
              <w:tc>
                <w:tcPr>
                  <w:tcW w:w="973" w:type="dxa"/>
                  <w:shd w:val="clear" w:color="auto" w:fill="auto"/>
                  <w:vAlign w:val="center"/>
                </w:tcPr>
                <w:p w14:paraId="20109C8C">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w:t>
                  </w:r>
                </w:p>
              </w:tc>
            </w:tr>
            <w:tr w14:paraId="164B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697" w:type="dxa"/>
                  <w:vMerge w:val="restart"/>
                  <w:shd w:val="clear" w:color="auto" w:fill="auto"/>
                  <w:vAlign w:val="center"/>
                </w:tcPr>
                <w:p w14:paraId="7AF8AA1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环保工程</w:t>
                  </w:r>
                </w:p>
              </w:tc>
              <w:tc>
                <w:tcPr>
                  <w:tcW w:w="1121" w:type="dxa"/>
                  <w:shd w:val="clear" w:color="auto" w:fill="auto"/>
                  <w:vAlign w:val="center"/>
                </w:tcPr>
                <w:p w14:paraId="0100DF8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废水</w:t>
                  </w:r>
                </w:p>
              </w:tc>
              <w:tc>
                <w:tcPr>
                  <w:tcW w:w="5147" w:type="dxa"/>
                  <w:shd w:val="clear" w:color="auto" w:fill="auto"/>
                  <w:vAlign w:val="center"/>
                </w:tcPr>
                <w:p w14:paraId="7F2E000E">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color w:val="auto"/>
                      <w:kern w:val="0"/>
                      <w:sz w:val="21"/>
                      <w:szCs w:val="21"/>
                      <w:u w:val="single"/>
                      <w:lang w:val="en-US" w:eastAsia="zh-CN"/>
                    </w:rPr>
                    <w:t>污水处理站采用一体化污水处理设备</w:t>
                  </w:r>
                  <w:r>
                    <w:rPr>
                      <w:rFonts w:hint="eastAsia" w:cs="Times New Roman"/>
                      <w:color w:val="auto"/>
                      <w:kern w:val="0"/>
                      <w:sz w:val="21"/>
                      <w:szCs w:val="21"/>
                      <w:u w:val="single"/>
                      <w:lang w:val="en-US" w:eastAsia="zh-CN"/>
                    </w:rPr>
                    <w:t>（</w:t>
                  </w:r>
                  <w:r>
                    <w:rPr>
                      <w:rFonts w:hint="eastAsia" w:cs="Times New Roman"/>
                      <w:color w:val="auto"/>
                      <w:sz w:val="21"/>
                      <w:szCs w:val="21"/>
                      <w:highlight w:val="cyan"/>
                      <w:lang w:val="en-US" w:eastAsia="zh-CN"/>
                    </w:rPr>
                    <w:t>提升泵+A级生物池+O级生物池+O级生物池+消毒）</w:t>
                  </w:r>
                  <w:r>
                    <w:rPr>
                      <w:rFonts w:hint="default" w:ascii="Times New Roman" w:hAnsi="Times New Roman" w:cs="Times New Roman"/>
                      <w:color w:val="auto"/>
                      <w:kern w:val="0"/>
                      <w:sz w:val="21"/>
                      <w:szCs w:val="21"/>
                      <w:u w:val="single"/>
                      <w:lang w:val="en-US" w:eastAsia="zh-CN"/>
                    </w:rPr>
                    <w:t>，</w:t>
                  </w:r>
                  <w:r>
                    <w:rPr>
                      <w:rFonts w:hint="eastAsia" w:cs="Times New Roman"/>
                      <w:color w:val="auto"/>
                      <w:kern w:val="0"/>
                      <w:sz w:val="21"/>
                      <w:szCs w:val="21"/>
                      <w:u w:val="single"/>
                      <w:lang w:val="en-US" w:eastAsia="zh-CN"/>
                    </w:rPr>
                    <w:t>处理规模约14m</w:t>
                  </w:r>
                  <w:r>
                    <w:rPr>
                      <w:rFonts w:hint="eastAsia" w:cs="Times New Roman"/>
                      <w:color w:val="auto"/>
                      <w:kern w:val="0"/>
                      <w:sz w:val="21"/>
                      <w:szCs w:val="21"/>
                      <w:u w:val="single"/>
                      <w:vertAlign w:val="superscript"/>
                      <w:lang w:val="en-US" w:eastAsia="zh-CN"/>
                    </w:rPr>
                    <w:t>3</w:t>
                  </w:r>
                  <w:r>
                    <w:rPr>
                      <w:rFonts w:hint="eastAsia" w:cs="Times New Roman"/>
                      <w:color w:val="auto"/>
                      <w:kern w:val="0"/>
                      <w:sz w:val="21"/>
                      <w:szCs w:val="21"/>
                      <w:u w:val="single"/>
                      <w:lang w:val="en-US" w:eastAsia="zh-CN"/>
                    </w:rPr>
                    <w:t>/d，</w:t>
                  </w:r>
                  <w:r>
                    <w:rPr>
                      <w:rFonts w:hint="default" w:ascii="Times New Roman" w:hAnsi="Times New Roman" w:cs="Times New Roman"/>
                      <w:color w:val="auto"/>
                      <w:kern w:val="0"/>
                      <w:sz w:val="21"/>
                      <w:szCs w:val="21"/>
                      <w:u w:val="single"/>
                      <w:lang w:val="en-US" w:eastAsia="zh-CN"/>
                    </w:rPr>
                    <w:t>位于医院大楼负一楼；运营过程中，产生的</w:t>
                  </w:r>
                  <w:r>
                    <w:rPr>
                      <w:rFonts w:hint="default" w:ascii="Times New Roman" w:hAnsi="Times New Roman" w:eastAsia="宋体" w:cs="Times New Roman"/>
                      <w:color w:val="auto"/>
                      <w:kern w:val="0"/>
                      <w:sz w:val="21"/>
                      <w:szCs w:val="21"/>
                      <w:u w:val="single"/>
                    </w:rPr>
                    <w:t>门诊医疗废水、住院区医疗废水、检验科医疗废水、地面清洁废水、生活废水</w:t>
                  </w:r>
                  <w:r>
                    <w:rPr>
                      <w:rFonts w:hint="eastAsia" w:cs="Times New Roman"/>
                      <w:color w:val="auto"/>
                      <w:kern w:val="0"/>
                      <w:sz w:val="21"/>
                      <w:szCs w:val="21"/>
                      <w:u w:val="single"/>
                      <w:lang w:eastAsia="zh-CN"/>
                    </w:rPr>
                    <w:t>、</w:t>
                  </w:r>
                  <w:r>
                    <w:rPr>
                      <w:rFonts w:hint="eastAsia" w:cs="Times New Roman"/>
                      <w:color w:val="auto"/>
                      <w:kern w:val="0"/>
                      <w:sz w:val="21"/>
                      <w:szCs w:val="21"/>
                      <w:u w:val="single"/>
                      <w:lang w:val="en-US" w:eastAsia="zh-CN"/>
                    </w:rPr>
                    <w:t>洗涤废水、煎药废水</w:t>
                  </w:r>
                  <w:r>
                    <w:rPr>
                      <w:rFonts w:hint="default" w:ascii="Times New Roman" w:hAnsi="Times New Roman" w:eastAsia="宋体" w:cs="Times New Roman"/>
                      <w:color w:val="auto"/>
                      <w:kern w:val="0"/>
                      <w:sz w:val="21"/>
                      <w:szCs w:val="21"/>
                      <w:u w:val="single"/>
                    </w:rPr>
                    <w:t>等全部进入</w:t>
                  </w:r>
                  <w:r>
                    <w:rPr>
                      <w:rFonts w:hint="eastAsia" w:cs="Times New Roman"/>
                      <w:color w:val="auto"/>
                      <w:kern w:val="0"/>
                      <w:sz w:val="21"/>
                      <w:szCs w:val="21"/>
                      <w:u w:val="single"/>
                      <w:lang w:val="en-US" w:eastAsia="zh-CN"/>
                    </w:rPr>
                    <w:t>一体化污水处理设备</w:t>
                  </w:r>
                  <w:r>
                    <w:rPr>
                      <w:rFonts w:hint="default" w:ascii="Times New Roman" w:hAnsi="Times New Roman" w:eastAsia="宋体" w:cs="Times New Roman"/>
                      <w:color w:val="auto"/>
                      <w:kern w:val="0"/>
                      <w:sz w:val="21"/>
                      <w:szCs w:val="21"/>
                      <w:u w:val="single"/>
                    </w:rPr>
                    <w:t>处理后排入</w:t>
                  </w:r>
                  <w:r>
                    <w:rPr>
                      <w:rFonts w:hint="default" w:ascii="Times New Roman" w:hAnsi="Times New Roman" w:cs="Times New Roman"/>
                      <w:color w:val="auto"/>
                      <w:kern w:val="0"/>
                      <w:sz w:val="21"/>
                      <w:szCs w:val="21"/>
                      <w:u w:val="single"/>
                      <w:lang w:val="en-US" w:eastAsia="zh-CN"/>
                    </w:rPr>
                    <w:t>临湘市羊楼司镇污水处理厂深度处理，后排入新店河。</w:t>
                  </w:r>
                </w:p>
              </w:tc>
              <w:tc>
                <w:tcPr>
                  <w:tcW w:w="973" w:type="dxa"/>
                  <w:shd w:val="clear" w:color="auto" w:fill="auto"/>
                  <w:vAlign w:val="center"/>
                </w:tcPr>
                <w:p w14:paraId="56201076">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新</w:t>
                  </w:r>
                  <w:r>
                    <w:rPr>
                      <w:rFonts w:hint="default" w:ascii="Times New Roman" w:hAnsi="Times New Roman" w:eastAsia="宋体" w:cs="Times New Roman"/>
                      <w:kern w:val="0"/>
                      <w:sz w:val="21"/>
                      <w:szCs w:val="21"/>
                    </w:rPr>
                    <w:t>建</w:t>
                  </w:r>
                </w:p>
              </w:tc>
            </w:tr>
            <w:tr w14:paraId="5AEC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97" w:type="dxa"/>
                  <w:vMerge w:val="continue"/>
                  <w:shd w:val="clear" w:color="auto" w:fill="auto"/>
                  <w:vAlign w:val="center"/>
                </w:tcPr>
                <w:p w14:paraId="3BF5989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5F3BA28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废气</w:t>
                  </w:r>
                </w:p>
              </w:tc>
              <w:tc>
                <w:tcPr>
                  <w:tcW w:w="5147" w:type="dxa"/>
                  <w:shd w:val="clear" w:color="auto" w:fill="auto"/>
                  <w:vAlign w:val="center"/>
                </w:tcPr>
                <w:p w14:paraId="2B656D25">
                  <w:pPr>
                    <w:autoSpaceDE w:val="0"/>
                    <w:autoSpaceDN w:val="0"/>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highlight w:val="cyan"/>
                    </w:rPr>
                    <w:t>污水处理站加盖、</w:t>
                  </w:r>
                  <w:r>
                    <w:rPr>
                      <w:rFonts w:hint="default" w:ascii="Times New Roman" w:hAnsi="Times New Roman" w:eastAsia="宋体" w:cs="Times New Roman"/>
                      <w:kern w:val="0"/>
                      <w:sz w:val="21"/>
                      <w:szCs w:val="21"/>
                      <w:highlight w:val="cyan"/>
                      <w:lang w:val="en-US" w:eastAsia="zh-CN"/>
                    </w:rPr>
                    <w:t>定期</w:t>
                  </w:r>
                  <w:r>
                    <w:rPr>
                      <w:rFonts w:hint="default" w:ascii="Times New Roman" w:hAnsi="Times New Roman" w:eastAsia="宋体" w:cs="Times New Roman"/>
                      <w:kern w:val="0"/>
                      <w:sz w:val="21"/>
                      <w:szCs w:val="21"/>
                      <w:highlight w:val="cyan"/>
                    </w:rPr>
                    <w:t>投放除臭剂</w:t>
                  </w:r>
                  <w:r>
                    <w:rPr>
                      <w:rFonts w:hint="default" w:ascii="Times New Roman" w:hAnsi="Times New Roman" w:eastAsia="宋体" w:cs="Times New Roman"/>
                      <w:kern w:val="0"/>
                      <w:sz w:val="21"/>
                      <w:szCs w:val="21"/>
                      <w:highlight w:val="cyan"/>
                      <w:lang w:eastAsia="zh-CN"/>
                    </w:rPr>
                    <w:t>；</w:t>
                  </w:r>
                  <w:r>
                    <w:rPr>
                      <w:rFonts w:hint="eastAsia" w:ascii="Times New Roman" w:hAnsi="Times New Roman" w:eastAsia="宋体" w:cs="Times New Roman"/>
                      <w:kern w:val="0"/>
                      <w:sz w:val="21"/>
                      <w:szCs w:val="21"/>
                      <w:highlight w:val="cyan"/>
                      <w:lang w:val="en-US" w:eastAsia="zh-CN"/>
                    </w:rPr>
                    <w:t>煎药废气通过排风扇加强通风；</w:t>
                  </w:r>
                  <w:r>
                    <w:rPr>
                      <w:rFonts w:hint="default" w:ascii="Times New Roman" w:hAnsi="Times New Roman" w:eastAsia="宋体" w:cs="Times New Roman"/>
                      <w:kern w:val="0"/>
                      <w:sz w:val="21"/>
                      <w:szCs w:val="21"/>
                      <w:highlight w:val="cyan"/>
                      <w:lang w:val="en-US" w:eastAsia="zh-CN"/>
                    </w:rPr>
                    <w:t>医疗废物暂存间废气定期消毒并喷洒除臭剂</w:t>
                  </w:r>
                  <w:r>
                    <w:rPr>
                      <w:rFonts w:hint="eastAsia" w:ascii="Times New Roman" w:hAnsi="Times New Roman" w:eastAsia="宋体" w:cs="Times New Roman"/>
                      <w:kern w:val="0"/>
                      <w:sz w:val="21"/>
                      <w:szCs w:val="21"/>
                      <w:highlight w:val="cyan"/>
                      <w:lang w:val="en-US" w:eastAsia="zh-CN"/>
                    </w:rPr>
                    <w:t>；油烟废气</w:t>
                  </w:r>
                  <w:r>
                    <w:rPr>
                      <w:rFonts w:hint="default" w:ascii="Times New Roman" w:hAnsi="Times New Roman" w:eastAsia="宋体" w:cs="Times New Roman"/>
                      <w:kern w:val="0"/>
                      <w:sz w:val="21"/>
                      <w:szCs w:val="21"/>
                      <w:highlight w:val="cyan"/>
                    </w:rPr>
                    <w:t>采</w:t>
                  </w:r>
                  <w:r>
                    <w:rPr>
                      <w:rFonts w:hint="eastAsia" w:ascii="Times New Roman" w:hAnsi="Times New Roman" w:eastAsia="宋体" w:cs="Times New Roman"/>
                      <w:kern w:val="0"/>
                      <w:sz w:val="21"/>
                      <w:szCs w:val="21"/>
                      <w:highlight w:val="cyan"/>
                      <w:lang w:val="en-US" w:eastAsia="zh-CN"/>
                    </w:rPr>
                    <w:t>用</w:t>
                  </w:r>
                  <w:r>
                    <w:rPr>
                      <w:rFonts w:hint="default" w:ascii="Times New Roman" w:hAnsi="Times New Roman" w:eastAsia="宋体" w:cs="Times New Roman"/>
                      <w:kern w:val="0"/>
                      <w:sz w:val="21"/>
                      <w:szCs w:val="21"/>
                      <w:highlight w:val="cyan"/>
                    </w:rPr>
                    <w:t>一套油烟净化器处理食堂油烟</w:t>
                  </w:r>
                  <w:r>
                    <w:rPr>
                      <w:rFonts w:hint="eastAsia" w:ascii="Times New Roman" w:hAnsi="Times New Roman" w:eastAsia="宋体" w:cs="Times New Roman"/>
                      <w:kern w:val="0"/>
                      <w:sz w:val="21"/>
                      <w:szCs w:val="21"/>
                      <w:highlight w:val="cyan"/>
                      <w:lang w:eastAsia="zh-CN"/>
                    </w:rPr>
                    <w:t>；</w:t>
                  </w:r>
                  <w:r>
                    <w:rPr>
                      <w:rFonts w:hint="eastAsia" w:ascii="Times New Roman" w:hAnsi="Times New Roman" w:eastAsia="宋体" w:cs="Times New Roman"/>
                      <w:kern w:val="0"/>
                      <w:sz w:val="21"/>
                      <w:szCs w:val="21"/>
                      <w:highlight w:val="cyan"/>
                      <w:lang w:val="en-US" w:eastAsia="zh-CN"/>
                    </w:rPr>
                    <w:t>项目所在区域供电稳定，发电机废气使用次数少，发电机废气专管排放</w:t>
                  </w:r>
                </w:p>
              </w:tc>
              <w:tc>
                <w:tcPr>
                  <w:tcW w:w="973" w:type="dxa"/>
                  <w:shd w:val="clear" w:color="auto" w:fill="auto"/>
                  <w:vAlign w:val="center"/>
                </w:tcPr>
                <w:p w14:paraId="5B3FF8C4">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新</w:t>
                  </w:r>
                  <w:r>
                    <w:rPr>
                      <w:rFonts w:hint="default" w:ascii="Times New Roman" w:hAnsi="Times New Roman" w:eastAsia="宋体" w:cs="Times New Roman"/>
                      <w:kern w:val="0"/>
                      <w:sz w:val="21"/>
                      <w:szCs w:val="21"/>
                    </w:rPr>
                    <w:t>建</w:t>
                  </w:r>
                </w:p>
              </w:tc>
            </w:tr>
            <w:tr w14:paraId="3F27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continue"/>
                  <w:shd w:val="clear" w:color="auto" w:fill="auto"/>
                  <w:vAlign w:val="center"/>
                </w:tcPr>
                <w:p w14:paraId="4729CB8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18F4749D">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噪声</w:t>
                  </w:r>
                </w:p>
              </w:tc>
              <w:tc>
                <w:tcPr>
                  <w:tcW w:w="5147" w:type="dxa"/>
                  <w:shd w:val="clear" w:color="auto" w:fill="auto"/>
                  <w:vAlign w:val="center"/>
                </w:tcPr>
                <w:p w14:paraId="2ACCA4C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产生噪声设备</w:t>
                  </w:r>
                  <w:r>
                    <w:rPr>
                      <w:rFonts w:hint="default" w:ascii="Times New Roman" w:hAnsi="Times New Roman" w:eastAsia="宋体" w:cs="Times New Roman"/>
                      <w:kern w:val="0"/>
                      <w:sz w:val="21"/>
                      <w:szCs w:val="21"/>
                    </w:rPr>
                    <w:t>采取</w:t>
                  </w:r>
                  <w:r>
                    <w:rPr>
                      <w:rFonts w:hint="default" w:ascii="Times New Roman" w:hAnsi="Times New Roman" w:cs="Times New Roman"/>
                      <w:kern w:val="0"/>
                      <w:sz w:val="21"/>
                      <w:szCs w:val="21"/>
                      <w:lang w:val="en-US" w:eastAsia="zh-CN"/>
                    </w:rPr>
                    <w:t>减振及</w:t>
                  </w:r>
                  <w:r>
                    <w:rPr>
                      <w:rFonts w:hint="default" w:ascii="Times New Roman" w:hAnsi="Times New Roman" w:eastAsia="宋体" w:cs="Times New Roman"/>
                      <w:kern w:val="0"/>
                      <w:sz w:val="21"/>
                      <w:szCs w:val="21"/>
                    </w:rPr>
                    <w:t>距离衰减措施</w:t>
                  </w:r>
                </w:p>
              </w:tc>
              <w:tc>
                <w:tcPr>
                  <w:tcW w:w="973" w:type="dxa"/>
                  <w:shd w:val="clear" w:color="auto" w:fill="auto"/>
                  <w:vAlign w:val="center"/>
                </w:tcPr>
                <w:p w14:paraId="55C7709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新</w:t>
                  </w:r>
                  <w:r>
                    <w:rPr>
                      <w:rFonts w:hint="default" w:ascii="Times New Roman" w:hAnsi="Times New Roman" w:eastAsia="宋体" w:cs="Times New Roman"/>
                      <w:kern w:val="0"/>
                      <w:sz w:val="21"/>
                      <w:szCs w:val="21"/>
                    </w:rPr>
                    <w:t>建</w:t>
                  </w:r>
                </w:p>
              </w:tc>
            </w:tr>
            <w:tr w14:paraId="4AD3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97" w:type="dxa"/>
                  <w:vMerge w:val="continue"/>
                  <w:shd w:val="clear" w:color="auto" w:fill="auto"/>
                  <w:vAlign w:val="center"/>
                </w:tcPr>
                <w:p w14:paraId="4373D3E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121" w:type="dxa"/>
                  <w:shd w:val="clear" w:color="auto" w:fill="auto"/>
                  <w:vAlign w:val="center"/>
                </w:tcPr>
                <w:p w14:paraId="24585262">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固体废物</w:t>
                  </w:r>
                </w:p>
              </w:tc>
              <w:tc>
                <w:tcPr>
                  <w:tcW w:w="5147" w:type="dxa"/>
                  <w:shd w:val="clear" w:color="auto" w:fill="auto"/>
                  <w:vAlign w:val="center"/>
                </w:tcPr>
                <w:p w14:paraId="1E4214A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医院1F设置医疗废物暂存间（</w:t>
                  </w:r>
                  <w:r>
                    <w:rPr>
                      <w:rFonts w:hint="default" w:ascii="Times New Roman" w:hAnsi="Times New Roman" w:cs="Times New Roman"/>
                      <w:kern w:val="0"/>
                      <w:sz w:val="21"/>
                      <w:szCs w:val="21"/>
                      <w:lang w:val="en-US" w:eastAsia="zh-CN"/>
                    </w:rPr>
                    <w:t>12</w:t>
                  </w:r>
                  <w:r>
                    <w:rPr>
                      <w:rFonts w:hint="default" w:ascii="Times New Roman" w:hAnsi="Times New Roman" w:eastAsia="宋体" w:cs="Times New Roman"/>
                      <w:kern w:val="0"/>
                      <w:sz w:val="21"/>
                      <w:szCs w:val="21"/>
                    </w:rPr>
                    <w:t>m</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），医疗废物定期运送至</w:t>
                  </w:r>
                  <w:r>
                    <w:rPr>
                      <w:rFonts w:hint="default" w:ascii="Times New Roman" w:hAnsi="Times New Roman" w:cs="Times New Roman"/>
                      <w:kern w:val="0"/>
                      <w:sz w:val="21"/>
                      <w:szCs w:val="21"/>
                      <w:lang w:val="en-US" w:eastAsia="zh-CN"/>
                    </w:rPr>
                    <w:t>有资质单位</w:t>
                  </w:r>
                  <w:r>
                    <w:rPr>
                      <w:rFonts w:hint="default" w:ascii="Times New Roman" w:hAnsi="Times New Roman" w:eastAsia="宋体" w:cs="Times New Roman"/>
                      <w:kern w:val="0"/>
                      <w:sz w:val="21"/>
                      <w:szCs w:val="21"/>
                    </w:rPr>
                    <w:t>统一运出处理；污水处理站一年清掏一次，污泥同医疗废物处理；生活垃圾由环卫部门定期清运。</w:t>
                  </w:r>
                </w:p>
              </w:tc>
              <w:tc>
                <w:tcPr>
                  <w:tcW w:w="973" w:type="dxa"/>
                  <w:shd w:val="clear" w:color="auto" w:fill="auto"/>
                  <w:vAlign w:val="center"/>
                </w:tcPr>
                <w:p w14:paraId="61E6328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新</w:t>
                  </w:r>
                  <w:r>
                    <w:rPr>
                      <w:rFonts w:hint="default" w:ascii="Times New Roman" w:hAnsi="Times New Roman" w:eastAsia="宋体" w:cs="Times New Roman"/>
                      <w:kern w:val="0"/>
                      <w:sz w:val="21"/>
                      <w:szCs w:val="21"/>
                    </w:rPr>
                    <w:t>建/依托</w:t>
                  </w:r>
                </w:p>
              </w:tc>
            </w:tr>
          </w:tbl>
          <w:p w14:paraId="140F1183">
            <w:pPr>
              <w:numPr>
                <w:ilvl w:val="0"/>
                <w:numId w:val="4"/>
              </w:num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主要经济技术指标</w:t>
            </w:r>
          </w:p>
          <w:p w14:paraId="73F6B36B">
            <w:pPr>
              <w:autoSpaceDE w:val="0"/>
              <w:autoSpaceDN w:val="0"/>
              <w:adjustRightInd w:val="0"/>
              <w:snapToGrid w:val="0"/>
              <w:spacing w:line="360" w:lineRule="auto"/>
              <w:ind w:left="36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本项目主要经济技术指标见下表。</w:t>
            </w:r>
          </w:p>
          <w:p w14:paraId="3B624659">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表2-2 主要经济技术指标一览表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572"/>
              <w:gridCol w:w="1572"/>
              <w:gridCol w:w="1572"/>
              <w:gridCol w:w="1572"/>
            </w:tblGrid>
            <w:tr w14:paraId="1FB0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72" w:type="dxa"/>
                  <w:shd w:val="clear" w:color="auto" w:fill="auto"/>
                  <w:vAlign w:val="center"/>
                </w:tcPr>
                <w:p w14:paraId="1B6B6E7A">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1572" w:type="dxa"/>
                  <w:shd w:val="clear" w:color="auto" w:fill="auto"/>
                  <w:vAlign w:val="center"/>
                </w:tcPr>
                <w:p w14:paraId="419E41D7">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项目</w:t>
                  </w:r>
                </w:p>
              </w:tc>
              <w:tc>
                <w:tcPr>
                  <w:tcW w:w="1572" w:type="dxa"/>
                  <w:shd w:val="clear" w:color="auto" w:fill="auto"/>
                  <w:vAlign w:val="center"/>
                </w:tcPr>
                <w:p w14:paraId="4DC24602">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单位</w:t>
                  </w:r>
                </w:p>
              </w:tc>
              <w:tc>
                <w:tcPr>
                  <w:tcW w:w="1572" w:type="dxa"/>
                  <w:shd w:val="clear" w:color="auto" w:fill="auto"/>
                  <w:vAlign w:val="center"/>
                </w:tcPr>
                <w:p w14:paraId="13B041C8">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数值</w:t>
                  </w:r>
                </w:p>
              </w:tc>
              <w:tc>
                <w:tcPr>
                  <w:tcW w:w="1572" w:type="dxa"/>
                  <w:shd w:val="clear" w:color="auto" w:fill="auto"/>
                  <w:vAlign w:val="center"/>
                </w:tcPr>
                <w:p w14:paraId="555F3136">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备注</w:t>
                  </w:r>
                </w:p>
              </w:tc>
            </w:tr>
            <w:tr w14:paraId="24B0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72" w:type="dxa"/>
                  <w:shd w:val="clear" w:color="auto" w:fill="auto"/>
                  <w:vAlign w:val="center"/>
                </w:tcPr>
                <w:p w14:paraId="51E5335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572" w:type="dxa"/>
                  <w:shd w:val="clear" w:color="auto" w:fill="auto"/>
                  <w:vAlign w:val="center"/>
                </w:tcPr>
                <w:p w14:paraId="522BEAB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总建筑面积</w:t>
                  </w:r>
                </w:p>
              </w:tc>
              <w:tc>
                <w:tcPr>
                  <w:tcW w:w="1572" w:type="dxa"/>
                  <w:shd w:val="clear" w:color="auto" w:fill="auto"/>
                  <w:vAlign w:val="center"/>
                </w:tcPr>
                <w:p w14:paraId="598B4EDD">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m</w:t>
                  </w:r>
                  <w:r>
                    <w:rPr>
                      <w:rFonts w:hint="default" w:ascii="Times New Roman" w:hAnsi="Times New Roman" w:eastAsia="宋体" w:cs="Times New Roman"/>
                      <w:kern w:val="0"/>
                      <w:sz w:val="21"/>
                      <w:szCs w:val="21"/>
                      <w:vertAlign w:val="superscript"/>
                      <w:lang w:val="en-US" w:eastAsia="zh-CN"/>
                    </w:rPr>
                    <w:t>2</w:t>
                  </w:r>
                </w:p>
              </w:tc>
              <w:tc>
                <w:tcPr>
                  <w:tcW w:w="1572" w:type="dxa"/>
                  <w:shd w:val="clear" w:color="auto" w:fill="auto"/>
                  <w:vAlign w:val="center"/>
                </w:tcPr>
                <w:p w14:paraId="60A3D5D1">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2100</w:t>
                  </w:r>
                </w:p>
              </w:tc>
              <w:tc>
                <w:tcPr>
                  <w:tcW w:w="1572" w:type="dxa"/>
                  <w:shd w:val="clear" w:color="auto" w:fill="auto"/>
                  <w:vAlign w:val="center"/>
                </w:tcPr>
                <w:p w14:paraId="1A27F6F2">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w:t>
                  </w:r>
                </w:p>
              </w:tc>
            </w:tr>
            <w:tr w14:paraId="6E04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72" w:type="dxa"/>
                  <w:shd w:val="clear" w:color="auto" w:fill="auto"/>
                  <w:vAlign w:val="center"/>
                </w:tcPr>
                <w:p w14:paraId="2E714D1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572" w:type="dxa"/>
                  <w:shd w:val="clear" w:color="auto" w:fill="auto"/>
                  <w:vAlign w:val="center"/>
                </w:tcPr>
                <w:p w14:paraId="7DC176B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门诊量</w:t>
                  </w:r>
                </w:p>
              </w:tc>
              <w:tc>
                <w:tcPr>
                  <w:tcW w:w="1572" w:type="dxa"/>
                  <w:shd w:val="clear" w:color="auto" w:fill="auto"/>
                  <w:vAlign w:val="center"/>
                </w:tcPr>
                <w:p w14:paraId="3C30E39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人/天</w:t>
                  </w:r>
                </w:p>
              </w:tc>
              <w:tc>
                <w:tcPr>
                  <w:tcW w:w="1572" w:type="dxa"/>
                  <w:shd w:val="clear" w:color="auto" w:fill="auto"/>
                  <w:vAlign w:val="center"/>
                </w:tcPr>
                <w:p w14:paraId="0748CB53">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1572" w:type="dxa"/>
                  <w:shd w:val="clear" w:color="auto" w:fill="auto"/>
                  <w:vAlign w:val="center"/>
                </w:tcPr>
                <w:p w14:paraId="0DA41AD8">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w:t>
                  </w:r>
                </w:p>
              </w:tc>
            </w:tr>
            <w:tr w14:paraId="2471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72" w:type="dxa"/>
                  <w:shd w:val="clear" w:color="auto" w:fill="auto"/>
                  <w:vAlign w:val="center"/>
                </w:tcPr>
                <w:p w14:paraId="0CC7C30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572" w:type="dxa"/>
                  <w:shd w:val="clear" w:color="auto" w:fill="auto"/>
                  <w:vAlign w:val="center"/>
                </w:tcPr>
                <w:p w14:paraId="646644F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标准病床数</w:t>
                  </w:r>
                </w:p>
              </w:tc>
              <w:tc>
                <w:tcPr>
                  <w:tcW w:w="1572" w:type="dxa"/>
                  <w:shd w:val="clear" w:color="auto" w:fill="auto"/>
                  <w:vAlign w:val="center"/>
                </w:tcPr>
                <w:p w14:paraId="12A66D2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床</w:t>
                  </w:r>
                </w:p>
              </w:tc>
              <w:tc>
                <w:tcPr>
                  <w:tcW w:w="1572" w:type="dxa"/>
                  <w:shd w:val="clear" w:color="auto" w:fill="auto"/>
                  <w:vAlign w:val="center"/>
                </w:tcPr>
                <w:p w14:paraId="7326EA84">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35</w:t>
                  </w:r>
                </w:p>
              </w:tc>
              <w:tc>
                <w:tcPr>
                  <w:tcW w:w="1572" w:type="dxa"/>
                  <w:shd w:val="clear" w:color="auto" w:fill="auto"/>
                  <w:vAlign w:val="center"/>
                </w:tcPr>
                <w:p w14:paraId="3127CBA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输液、针灸、住院使用</w:t>
                  </w:r>
                </w:p>
              </w:tc>
            </w:tr>
          </w:tbl>
          <w:p w14:paraId="30DA92C2">
            <w:pPr>
              <w:numPr>
                <w:ilvl w:val="0"/>
                <w:numId w:val="0"/>
              </w:numPr>
              <w:autoSpaceDE w:val="0"/>
              <w:autoSpaceDN w:val="0"/>
              <w:adjustRightInd w:val="0"/>
              <w:snapToGrid w:val="0"/>
              <w:spacing w:line="360" w:lineRule="auto"/>
              <w:ind w:leftChars="0"/>
              <w:jc w:val="left"/>
              <w:rPr>
                <w:rFonts w:hint="default" w:ascii="Times New Roman" w:hAnsi="Times New Roman" w:eastAsia="宋体" w:cs="Times New Roman"/>
                <w:b/>
                <w:bCs/>
                <w:kern w:val="0"/>
                <w:sz w:val="21"/>
                <w:szCs w:val="21"/>
              </w:rPr>
            </w:pPr>
          </w:p>
          <w:p w14:paraId="061BED3D">
            <w:pPr>
              <w:pStyle w:val="35"/>
              <w:rPr>
                <w:rFonts w:hint="default" w:ascii="Times New Roman" w:hAnsi="Times New Roman" w:cs="Times New Roman"/>
              </w:rPr>
            </w:pPr>
          </w:p>
          <w:p w14:paraId="50FA1EEF">
            <w:pPr>
              <w:numPr>
                <w:ilvl w:val="0"/>
                <w:numId w:val="0"/>
              </w:numPr>
              <w:autoSpaceDE w:val="0"/>
              <w:autoSpaceDN w:val="0"/>
              <w:adjustRightInd w:val="0"/>
              <w:snapToGrid w:val="0"/>
              <w:spacing w:line="360" w:lineRule="auto"/>
              <w:ind w:leftChars="0"/>
              <w:jc w:val="left"/>
              <w:rPr>
                <w:rFonts w:hint="default" w:ascii="Times New Roman" w:hAnsi="Times New Roman" w:eastAsia="宋体" w:cs="Times New Roman"/>
                <w:b/>
                <w:bCs/>
                <w:kern w:val="0"/>
                <w:sz w:val="21"/>
                <w:szCs w:val="21"/>
              </w:rPr>
            </w:pPr>
            <w:r>
              <w:rPr>
                <w:rFonts w:hint="default" w:ascii="Times New Roman" w:hAnsi="Times New Roman" w:cs="Times New Roman"/>
                <w:b/>
                <w:bCs/>
                <w:kern w:val="0"/>
                <w:sz w:val="21"/>
                <w:szCs w:val="21"/>
                <w:lang w:val="en-US" w:eastAsia="zh-CN"/>
              </w:rPr>
              <w:t>4、</w:t>
            </w:r>
            <w:r>
              <w:rPr>
                <w:rFonts w:hint="default" w:ascii="Times New Roman" w:hAnsi="Times New Roman" w:eastAsia="宋体" w:cs="Times New Roman"/>
                <w:b/>
                <w:bCs/>
                <w:kern w:val="0"/>
                <w:sz w:val="21"/>
                <w:szCs w:val="21"/>
              </w:rPr>
              <w:t>主要设备</w:t>
            </w:r>
          </w:p>
          <w:p w14:paraId="04C3ABA3">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本项目主要设备情况见下表。</w:t>
            </w:r>
          </w:p>
          <w:p w14:paraId="22E33513">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u w:val="single"/>
              </w:rPr>
            </w:pPr>
            <w:r>
              <w:rPr>
                <w:rFonts w:hint="default" w:ascii="Times New Roman" w:hAnsi="Times New Roman" w:eastAsia="宋体" w:cs="Times New Roman"/>
                <w:b/>
                <w:bCs/>
                <w:kern w:val="0"/>
                <w:sz w:val="21"/>
                <w:szCs w:val="21"/>
                <w:u w:val="single"/>
              </w:rPr>
              <w:t>表2-3 主要设备情况一览表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950"/>
              <w:gridCol w:w="1604"/>
              <w:gridCol w:w="2305"/>
              <w:gridCol w:w="1806"/>
            </w:tblGrid>
            <w:tr w14:paraId="1210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4" w:type="pct"/>
                  <w:shd w:val="clear" w:color="auto" w:fill="auto"/>
                  <w:vAlign w:val="center"/>
                </w:tcPr>
                <w:p w14:paraId="342D6948">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1154" w:type="pct"/>
                  <w:shd w:val="clear" w:color="auto" w:fill="auto"/>
                  <w:vAlign w:val="center"/>
                </w:tcPr>
                <w:p w14:paraId="406830C3">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设备名称</w:t>
                  </w:r>
                </w:p>
              </w:tc>
              <w:tc>
                <w:tcPr>
                  <w:tcW w:w="949" w:type="pct"/>
                  <w:shd w:val="clear" w:color="auto" w:fill="auto"/>
                  <w:vAlign w:val="center"/>
                </w:tcPr>
                <w:p w14:paraId="2126A9A1">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数量（台/套）</w:t>
                  </w:r>
                </w:p>
              </w:tc>
              <w:tc>
                <w:tcPr>
                  <w:tcW w:w="1364" w:type="pct"/>
                  <w:shd w:val="clear" w:color="auto" w:fill="auto"/>
                  <w:vAlign w:val="center"/>
                </w:tcPr>
                <w:p w14:paraId="56B07DBD">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设备型号（功率）</w:t>
                  </w:r>
                </w:p>
              </w:tc>
              <w:tc>
                <w:tcPr>
                  <w:tcW w:w="1067" w:type="pct"/>
                  <w:shd w:val="clear" w:color="auto" w:fill="auto"/>
                  <w:vAlign w:val="center"/>
                </w:tcPr>
                <w:p w14:paraId="65E82587">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备注</w:t>
                  </w:r>
                </w:p>
              </w:tc>
            </w:tr>
            <w:tr w14:paraId="2E7C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64" w:type="pct"/>
                  <w:shd w:val="clear" w:color="auto" w:fill="auto"/>
                  <w:vAlign w:val="center"/>
                </w:tcPr>
                <w:p w14:paraId="2E5817E5">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154" w:type="pct"/>
                  <w:shd w:val="clear" w:color="auto" w:fill="auto"/>
                  <w:vAlign w:val="center"/>
                </w:tcPr>
                <w:p w14:paraId="4BC94149">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DR机</w:t>
                  </w:r>
                </w:p>
              </w:tc>
              <w:tc>
                <w:tcPr>
                  <w:tcW w:w="949" w:type="pct"/>
                  <w:shd w:val="clear" w:color="auto" w:fill="auto"/>
                  <w:vAlign w:val="center"/>
                </w:tcPr>
                <w:p w14:paraId="73EF8C8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364" w:type="pct"/>
                  <w:shd w:val="clear" w:color="auto" w:fill="auto"/>
                  <w:vAlign w:val="center"/>
                </w:tcPr>
                <w:p w14:paraId="642A1C9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PLD5600，65KVA</w:t>
                  </w:r>
                </w:p>
              </w:tc>
              <w:tc>
                <w:tcPr>
                  <w:tcW w:w="1067" w:type="pct"/>
                  <w:shd w:val="clear" w:color="auto" w:fill="auto"/>
                  <w:vAlign w:val="center"/>
                </w:tcPr>
                <w:p w14:paraId="3721D4B0">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新增</w:t>
                  </w:r>
                </w:p>
              </w:tc>
            </w:tr>
            <w:tr w14:paraId="2F6C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4" w:type="pct"/>
                  <w:shd w:val="clear" w:color="auto" w:fill="auto"/>
                  <w:vAlign w:val="center"/>
                </w:tcPr>
                <w:p w14:paraId="5AE79DE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154" w:type="pct"/>
                  <w:shd w:val="clear" w:color="auto" w:fill="auto"/>
                  <w:vAlign w:val="center"/>
                </w:tcPr>
                <w:p w14:paraId="0CB883AD">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心电图机</w:t>
                  </w:r>
                </w:p>
              </w:tc>
              <w:tc>
                <w:tcPr>
                  <w:tcW w:w="949" w:type="pct"/>
                  <w:shd w:val="clear" w:color="auto" w:fill="auto"/>
                  <w:vAlign w:val="center"/>
                </w:tcPr>
                <w:p w14:paraId="63D1A81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1364" w:type="pct"/>
                  <w:shd w:val="clear" w:color="auto" w:fill="auto"/>
                  <w:vAlign w:val="center"/>
                </w:tcPr>
                <w:p w14:paraId="73ED013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ECG-912，4400mAh</w:t>
                  </w:r>
                </w:p>
              </w:tc>
              <w:tc>
                <w:tcPr>
                  <w:tcW w:w="1067" w:type="pct"/>
                  <w:shd w:val="clear" w:color="auto" w:fill="auto"/>
                </w:tcPr>
                <w:p w14:paraId="184370F9">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新增</w:t>
                  </w:r>
                </w:p>
              </w:tc>
            </w:tr>
            <w:tr w14:paraId="2F7D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4" w:type="pct"/>
                  <w:shd w:val="clear" w:color="auto" w:fill="auto"/>
                  <w:vAlign w:val="center"/>
                </w:tcPr>
                <w:p w14:paraId="3863EEC6">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154" w:type="pct"/>
                  <w:shd w:val="clear" w:color="auto" w:fill="auto"/>
                  <w:vAlign w:val="center"/>
                </w:tcPr>
                <w:p w14:paraId="6E52CEB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B超机</w:t>
                  </w:r>
                </w:p>
              </w:tc>
              <w:tc>
                <w:tcPr>
                  <w:tcW w:w="949" w:type="pct"/>
                  <w:shd w:val="clear" w:color="auto" w:fill="auto"/>
                  <w:vAlign w:val="center"/>
                </w:tcPr>
                <w:p w14:paraId="36EF76B9">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1364" w:type="pct"/>
                  <w:shd w:val="clear" w:color="auto" w:fill="auto"/>
                  <w:vAlign w:val="center"/>
                </w:tcPr>
                <w:p w14:paraId="0235D29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CHISONiVis60，600VA</w:t>
                  </w:r>
                </w:p>
              </w:tc>
              <w:tc>
                <w:tcPr>
                  <w:tcW w:w="1067" w:type="pct"/>
                  <w:shd w:val="clear" w:color="auto" w:fill="auto"/>
                </w:tcPr>
                <w:p w14:paraId="54DCE7C9">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新增</w:t>
                  </w:r>
                </w:p>
              </w:tc>
            </w:tr>
            <w:tr w14:paraId="33EA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4" w:type="pct"/>
                  <w:shd w:val="clear" w:color="auto" w:fill="auto"/>
                  <w:vAlign w:val="center"/>
                </w:tcPr>
                <w:p w14:paraId="257ED4E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1154" w:type="pct"/>
                  <w:shd w:val="clear" w:color="auto" w:fill="auto"/>
                  <w:vAlign w:val="center"/>
                </w:tcPr>
                <w:p w14:paraId="4C5A4CE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生化分析仪</w:t>
                  </w:r>
                </w:p>
              </w:tc>
              <w:tc>
                <w:tcPr>
                  <w:tcW w:w="949" w:type="pct"/>
                  <w:shd w:val="clear" w:color="auto" w:fill="auto"/>
                  <w:vAlign w:val="center"/>
                </w:tcPr>
                <w:p w14:paraId="44F98ED5">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w:t>
                  </w:r>
                </w:p>
              </w:tc>
              <w:tc>
                <w:tcPr>
                  <w:tcW w:w="1364" w:type="pct"/>
                  <w:shd w:val="clear" w:color="auto" w:fill="auto"/>
                  <w:vAlign w:val="center"/>
                </w:tcPr>
                <w:p w14:paraId="15C194FB">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KOFA  AM400，1500VA</w:t>
                  </w:r>
                </w:p>
              </w:tc>
              <w:tc>
                <w:tcPr>
                  <w:tcW w:w="1067" w:type="pct"/>
                  <w:shd w:val="clear" w:color="auto" w:fill="auto"/>
                </w:tcPr>
                <w:p w14:paraId="67F9E871">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新增</w:t>
                  </w:r>
                </w:p>
              </w:tc>
            </w:tr>
            <w:tr w14:paraId="352B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64" w:type="pct"/>
                  <w:shd w:val="clear" w:color="auto" w:fill="auto"/>
                  <w:vAlign w:val="center"/>
                </w:tcPr>
                <w:p w14:paraId="69BC9FF1">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w:t>
                  </w:r>
                </w:p>
              </w:tc>
              <w:tc>
                <w:tcPr>
                  <w:tcW w:w="1154" w:type="pct"/>
                  <w:shd w:val="clear" w:color="auto" w:fill="auto"/>
                  <w:vAlign w:val="center"/>
                </w:tcPr>
                <w:p w14:paraId="4F994F44">
                  <w:pPr>
                    <w:autoSpaceDE w:val="0"/>
                    <w:autoSpaceDN w:val="0"/>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一体化污水处理设备</w:t>
                  </w:r>
                  <w:r>
                    <w:rPr>
                      <w:rFonts w:hint="eastAsia" w:cs="Times New Roman"/>
                      <w:sz w:val="21"/>
                      <w:szCs w:val="21"/>
                      <w:lang w:val="en-US" w:eastAsia="zh-CN"/>
                    </w:rPr>
                    <w:t>（</w:t>
                  </w:r>
                  <w:r>
                    <w:rPr>
                      <w:rFonts w:hint="eastAsia" w:cs="Times New Roman"/>
                      <w:color w:val="auto"/>
                      <w:sz w:val="21"/>
                      <w:szCs w:val="21"/>
                      <w:highlight w:val="none"/>
                      <w:lang w:val="en-US" w:eastAsia="zh-CN"/>
                    </w:rPr>
                    <w:t>提升泵+A级生物池+O级生物池+O级生物池+消毒</w:t>
                  </w:r>
                  <w:r>
                    <w:rPr>
                      <w:rFonts w:hint="eastAsia" w:cs="Times New Roman"/>
                      <w:sz w:val="21"/>
                      <w:szCs w:val="21"/>
                      <w:lang w:val="en-US" w:eastAsia="zh-CN"/>
                    </w:rPr>
                    <w:t>）</w:t>
                  </w:r>
                </w:p>
              </w:tc>
              <w:tc>
                <w:tcPr>
                  <w:tcW w:w="949" w:type="pct"/>
                  <w:shd w:val="clear" w:color="auto" w:fill="auto"/>
                  <w:vAlign w:val="center"/>
                </w:tcPr>
                <w:p w14:paraId="772DBF03">
                  <w:pPr>
                    <w:autoSpaceDE w:val="0"/>
                    <w:autoSpaceDN w:val="0"/>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364" w:type="pct"/>
                  <w:shd w:val="clear" w:color="auto" w:fill="auto"/>
                  <w:vAlign w:val="center"/>
                </w:tcPr>
                <w:p w14:paraId="039C74E4">
                  <w:pPr>
                    <w:autoSpaceDE w:val="0"/>
                    <w:autoSpaceDN w:val="0"/>
                    <w:adjustRightInd w:val="0"/>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c>
                <w:tcPr>
                  <w:tcW w:w="1067" w:type="pct"/>
                  <w:shd w:val="clear" w:color="auto" w:fill="auto"/>
                  <w:vAlign w:val="center"/>
                </w:tcPr>
                <w:p w14:paraId="193FCC85">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新增</w:t>
                  </w:r>
                </w:p>
              </w:tc>
            </w:tr>
            <w:tr w14:paraId="2A6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4" w:type="pct"/>
                  <w:shd w:val="clear" w:color="auto" w:fill="auto"/>
                  <w:vAlign w:val="center"/>
                </w:tcPr>
                <w:p w14:paraId="5CED4BC3">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w:t>
                  </w:r>
                </w:p>
              </w:tc>
              <w:tc>
                <w:tcPr>
                  <w:tcW w:w="1154" w:type="pct"/>
                  <w:shd w:val="clear" w:color="auto" w:fill="auto"/>
                  <w:vAlign w:val="center"/>
                </w:tcPr>
                <w:p w14:paraId="6B211424">
                  <w:pPr>
                    <w:autoSpaceDE w:val="0"/>
                    <w:autoSpaceDN w:val="0"/>
                    <w:adjustRightInd w:val="0"/>
                    <w:snapToGrid w:val="0"/>
                    <w:spacing w:line="36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备用柴油发电机</w:t>
                  </w:r>
                </w:p>
              </w:tc>
              <w:tc>
                <w:tcPr>
                  <w:tcW w:w="949" w:type="pct"/>
                  <w:shd w:val="clear" w:color="auto" w:fill="auto"/>
                  <w:vAlign w:val="center"/>
                </w:tcPr>
                <w:p w14:paraId="16B1A94E">
                  <w:pPr>
                    <w:autoSpaceDE w:val="0"/>
                    <w:autoSpaceDN w:val="0"/>
                    <w:adjustRightInd w:val="0"/>
                    <w:snapToGrid w:val="0"/>
                    <w:spacing w:line="36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1364" w:type="pct"/>
                  <w:shd w:val="clear" w:color="auto" w:fill="auto"/>
                  <w:vAlign w:val="center"/>
                </w:tcPr>
                <w:p w14:paraId="674E0BBC">
                  <w:pPr>
                    <w:autoSpaceDE w:val="0"/>
                    <w:autoSpaceDN w:val="0"/>
                    <w:adjustRightInd w:val="0"/>
                    <w:snapToGrid w:val="0"/>
                    <w:spacing w:line="36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200KW</w:t>
                  </w:r>
                </w:p>
              </w:tc>
              <w:tc>
                <w:tcPr>
                  <w:tcW w:w="1067" w:type="pct"/>
                  <w:shd w:val="clear" w:color="auto" w:fill="auto"/>
                  <w:vAlign w:val="center"/>
                </w:tcPr>
                <w:p w14:paraId="1F1D0180">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新增</w:t>
                  </w:r>
                </w:p>
              </w:tc>
            </w:tr>
            <w:tr w14:paraId="343E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000" w:type="pct"/>
                  <w:gridSpan w:val="5"/>
                  <w:shd w:val="clear" w:color="auto" w:fill="auto"/>
                  <w:vAlign w:val="center"/>
                </w:tcPr>
                <w:p w14:paraId="488DA078">
                  <w:pPr>
                    <w:autoSpaceDE w:val="0"/>
                    <w:autoSpaceDN w:val="0"/>
                    <w:adjustRightInd w:val="0"/>
                    <w:snapToGrid w:val="0"/>
                    <w:spacing w:line="36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注：本报告表不包括辐射环境影响评价内容，本项目涉及放射性的内容另行办理环评手续。</w:t>
                  </w:r>
                </w:p>
              </w:tc>
            </w:tr>
          </w:tbl>
          <w:p w14:paraId="0D70F70C">
            <w:p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5、主要原辅材料</w:t>
            </w:r>
          </w:p>
          <w:p w14:paraId="3820E655">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cs="Times New Roman"/>
                <w:kern w:val="0"/>
                <w:sz w:val="21"/>
                <w:szCs w:val="21"/>
                <w:u w:val="single"/>
                <w:lang w:val="en-US" w:eastAsia="zh-CN"/>
              </w:rPr>
              <w:t>根据建设单位提供资料，</w:t>
            </w:r>
            <w:r>
              <w:rPr>
                <w:rFonts w:hint="default" w:ascii="Times New Roman" w:hAnsi="Times New Roman" w:eastAsia="宋体" w:cs="Times New Roman"/>
                <w:kern w:val="0"/>
                <w:sz w:val="21"/>
                <w:szCs w:val="21"/>
                <w:u w:val="single"/>
              </w:rPr>
              <w:t>本项目主要原辅材料及能源消耗情况见下表。</w:t>
            </w:r>
          </w:p>
          <w:p w14:paraId="2EC9C484">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u w:val="single"/>
              </w:rPr>
            </w:pPr>
            <w:r>
              <w:rPr>
                <w:rFonts w:hint="default" w:ascii="Times New Roman" w:hAnsi="Times New Roman" w:eastAsia="宋体" w:cs="Times New Roman"/>
                <w:b/>
                <w:bCs/>
                <w:kern w:val="0"/>
                <w:sz w:val="21"/>
                <w:szCs w:val="21"/>
                <w:u w:val="single"/>
              </w:rPr>
              <w:t>表2-4 主要原辅材料一览表</w:t>
            </w:r>
          </w:p>
          <w:tbl>
            <w:tblPr>
              <w:tblStyle w:val="2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877"/>
              <w:gridCol w:w="951"/>
              <w:gridCol w:w="1220"/>
              <w:gridCol w:w="1413"/>
              <w:gridCol w:w="1640"/>
            </w:tblGrid>
            <w:tr w14:paraId="5EA2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5AFE7E36">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1877" w:type="dxa"/>
                  <w:shd w:val="clear" w:color="auto" w:fill="auto"/>
                  <w:vAlign w:val="center"/>
                </w:tcPr>
                <w:p w14:paraId="367B97EB">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种类</w:t>
                  </w:r>
                </w:p>
              </w:tc>
              <w:tc>
                <w:tcPr>
                  <w:tcW w:w="951" w:type="dxa"/>
                  <w:shd w:val="clear" w:color="auto" w:fill="auto"/>
                  <w:vAlign w:val="center"/>
                </w:tcPr>
                <w:p w14:paraId="4C935A5A">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规格</w:t>
                  </w:r>
                </w:p>
              </w:tc>
              <w:tc>
                <w:tcPr>
                  <w:tcW w:w="1220" w:type="dxa"/>
                  <w:shd w:val="clear" w:color="auto" w:fill="auto"/>
                  <w:vAlign w:val="center"/>
                </w:tcPr>
                <w:p w14:paraId="770776B0">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年用量</w:t>
                  </w:r>
                </w:p>
              </w:tc>
              <w:tc>
                <w:tcPr>
                  <w:tcW w:w="1413" w:type="dxa"/>
                  <w:shd w:val="clear" w:color="auto" w:fill="auto"/>
                  <w:vAlign w:val="center"/>
                </w:tcPr>
                <w:p w14:paraId="0378685A">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来源</w:t>
                  </w:r>
                </w:p>
              </w:tc>
              <w:tc>
                <w:tcPr>
                  <w:tcW w:w="1640" w:type="dxa"/>
                  <w:shd w:val="clear" w:color="auto" w:fill="auto"/>
                  <w:vAlign w:val="center"/>
                </w:tcPr>
                <w:p w14:paraId="088E9DEC">
                  <w:pPr>
                    <w:autoSpaceDE w:val="0"/>
                    <w:autoSpaceDN w:val="0"/>
                    <w:adjustRightInd w:val="0"/>
                    <w:snapToGrid w:val="0"/>
                    <w:spacing w:line="360" w:lineRule="auto"/>
                    <w:jc w:val="center"/>
                    <w:rPr>
                      <w:rFonts w:hint="default" w:ascii="Times New Roman" w:hAnsi="Times New Roman" w:eastAsia="宋体" w:cs="Times New Roman"/>
                      <w:b/>
                      <w:bCs/>
                      <w:kern w:val="0"/>
                      <w:sz w:val="21"/>
                      <w:szCs w:val="21"/>
                      <w:lang w:val="en-US" w:eastAsia="zh-CN"/>
                    </w:rPr>
                  </w:pPr>
                  <w:r>
                    <w:rPr>
                      <w:rFonts w:hint="default" w:ascii="Times New Roman" w:hAnsi="Times New Roman" w:cs="Times New Roman"/>
                      <w:b/>
                      <w:bCs/>
                      <w:kern w:val="0"/>
                      <w:sz w:val="21"/>
                      <w:szCs w:val="21"/>
                      <w:lang w:val="en-US" w:eastAsia="zh-CN"/>
                    </w:rPr>
                    <w:t>用途</w:t>
                  </w:r>
                </w:p>
              </w:tc>
            </w:tr>
            <w:tr w14:paraId="4CC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5AAB13A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877" w:type="dxa"/>
                  <w:shd w:val="clear" w:color="auto" w:fill="auto"/>
                  <w:vAlign w:val="center"/>
                </w:tcPr>
                <w:p w14:paraId="587482D8">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一次性手套</w:t>
                  </w:r>
                </w:p>
              </w:tc>
              <w:tc>
                <w:tcPr>
                  <w:tcW w:w="951" w:type="dxa"/>
                  <w:shd w:val="clear" w:color="auto" w:fill="auto"/>
                  <w:vAlign w:val="center"/>
                </w:tcPr>
                <w:p w14:paraId="600B9F11">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220" w:type="dxa"/>
                  <w:shd w:val="clear" w:color="auto" w:fill="auto"/>
                  <w:vAlign w:val="center"/>
                </w:tcPr>
                <w:p w14:paraId="6DCD718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5</w:t>
                  </w:r>
                  <w:r>
                    <w:rPr>
                      <w:rFonts w:hint="default" w:ascii="Times New Roman" w:hAnsi="Times New Roman" w:eastAsia="宋体" w:cs="Times New Roman"/>
                      <w:kern w:val="0"/>
                      <w:sz w:val="21"/>
                      <w:szCs w:val="21"/>
                    </w:rPr>
                    <w:t>00双</w:t>
                  </w:r>
                </w:p>
              </w:tc>
              <w:tc>
                <w:tcPr>
                  <w:tcW w:w="1413" w:type="dxa"/>
                  <w:shd w:val="clear" w:color="auto" w:fill="auto"/>
                  <w:vAlign w:val="center"/>
                </w:tcPr>
                <w:p w14:paraId="2C398291">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集中采购</w:t>
                  </w:r>
                </w:p>
              </w:tc>
              <w:tc>
                <w:tcPr>
                  <w:tcW w:w="1640" w:type="dxa"/>
                  <w:shd w:val="clear" w:color="auto" w:fill="auto"/>
                  <w:vAlign w:val="center"/>
                </w:tcPr>
                <w:p w14:paraId="075FF7B2">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个人防护用品</w:t>
                  </w:r>
                </w:p>
              </w:tc>
            </w:tr>
            <w:tr w14:paraId="71C5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66DE2A6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877" w:type="dxa"/>
                  <w:shd w:val="clear" w:color="auto" w:fill="auto"/>
                  <w:vAlign w:val="center"/>
                </w:tcPr>
                <w:p w14:paraId="680023C6">
                  <w:pPr>
                    <w:autoSpaceDE w:val="0"/>
                    <w:autoSpaceDN w:val="0"/>
                    <w:adjustRightInd w:val="0"/>
                    <w:snapToGrid w:val="0"/>
                    <w:spacing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一次性</w:t>
                  </w:r>
                  <w:r>
                    <w:rPr>
                      <w:rFonts w:hint="default" w:ascii="Times New Roman" w:hAnsi="Times New Roman" w:cs="Times New Roman"/>
                      <w:kern w:val="0"/>
                      <w:sz w:val="21"/>
                      <w:szCs w:val="21"/>
                      <w:lang w:val="en-US" w:eastAsia="zh-CN"/>
                    </w:rPr>
                    <w:t>针筒</w:t>
                  </w:r>
                </w:p>
              </w:tc>
              <w:tc>
                <w:tcPr>
                  <w:tcW w:w="951" w:type="dxa"/>
                  <w:shd w:val="clear" w:color="auto" w:fill="auto"/>
                  <w:vAlign w:val="center"/>
                </w:tcPr>
                <w:p w14:paraId="567D9D36">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220" w:type="dxa"/>
                  <w:shd w:val="clear" w:color="auto" w:fill="auto"/>
                  <w:vAlign w:val="center"/>
                </w:tcPr>
                <w:p w14:paraId="6E343562">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2000支</w:t>
                  </w:r>
                </w:p>
              </w:tc>
              <w:tc>
                <w:tcPr>
                  <w:tcW w:w="1413" w:type="dxa"/>
                  <w:shd w:val="clear" w:color="auto" w:fill="auto"/>
                  <w:vAlign w:val="center"/>
                </w:tcPr>
                <w:p w14:paraId="5C0C1DF3">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集中采购</w:t>
                  </w:r>
                </w:p>
              </w:tc>
              <w:tc>
                <w:tcPr>
                  <w:tcW w:w="1640" w:type="dxa"/>
                  <w:shd w:val="clear" w:color="auto" w:fill="auto"/>
                  <w:vAlign w:val="center"/>
                </w:tcPr>
                <w:p w14:paraId="4D3CE3C2">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耗材</w:t>
                  </w:r>
                </w:p>
              </w:tc>
            </w:tr>
            <w:tr w14:paraId="4A74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541654B2">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w:t>
                  </w:r>
                </w:p>
              </w:tc>
              <w:tc>
                <w:tcPr>
                  <w:tcW w:w="1877" w:type="dxa"/>
                  <w:shd w:val="clear" w:color="auto" w:fill="auto"/>
                  <w:vAlign w:val="center"/>
                </w:tcPr>
                <w:p w14:paraId="4CFB1B62">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一次性输液器</w:t>
                  </w:r>
                </w:p>
              </w:tc>
              <w:tc>
                <w:tcPr>
                  <w:tcW w:w="951" w:type="dxa"/>
                  <w:shd w:val="clear" w:color="auto" w:fill="auto"/>
                  <w:vAlign w:val="center"/>
                </w:tcPr>
                <w:p w14:paraId="2A731495">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220" w:type="dxa"/>
                  <w:shd w:val="clear" w:color="auto" w:fill="auto"/>
                  <w:vAlign w:val="center"/>
                </w:tcPr>
                <w:p w14:paraId="1FC0998C">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2000支</w:t>
                  </w:r>
                </w:p>
              </w:tc>
              <w:tc>
                <w:tcPr>
                  <w:tcW w:w="1413" w:type="dxa"/>
                  <w:shd w:val="clear" w:color="auto" w:fill="auto"/>
                  <w:vAlign w:val="center"/>
                </w:tcPr>
                <w:p w14:paraId="76084CAC">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集中采购</w:t>
                  </w:r>
                </w:p>
              </w:tc>
              <w:tc>
                <w:tcPr>
                  <w:tcW w:w="1640" w:type="dxa"/>
                  <w:shd w:val="clear" w:color="auto" w:fill="auto"/>
                  <w:vAlign w:val="center"/>
                </w:tcPr>
                <w:p w14:paraId="1AEDBDF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耗材</w:t>
                  </w:r>
                </w:p>
              </w:tc>
            </w:tr>
            <w:tr w14:paraId="41DE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2054A3C8">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w:t>
                  </w:r>
                </w:p>
              </w:tc>
              <w:tc>
                <w:tcPr>
                  <w:tcW w:w="1877" w:type="dxa"/>
                  <w:shd w:val="clear" w:color="auto" w:fill="auto"/>
                  <w:vAlign w:val="center"/>
                </w:tcPr>
                <w:p w14:paraId="2BA56206">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一次性医用口罩</w:t>
                  </w:r>
                </w:p>
              </w:tc>
              <w:tc>
                <w:tcPr>
                  <w:tcW w:w="951" w:type="dxa"/>
                  <w:shd w:val="clear" w:color="auto" w:fill="auto"/>
                  <w:vAlign w:val="center"/>
                </w:tcPr>
                <w:p w14:paraId="09446E9C">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w:t>
                  </w:r>
                </w:p>
              </w:tc>
              <w:tc>
                <w:tcPr>
                  <w:tcW w:w="1220" w:type="dxa"/>
                  <w:shd w:val="clear" w:color="auto" w:fill="auto"/>
                  <w:vAlign w:val="center"/>
                </w:tcPr>
                <w:p w14:paraId="2AC4C202">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2000个</w:t>
                  </w:r>
                </w:p>
              </w:tc>
              <w:tc>
                <w:tcPr>
                  <w:tcW w:w="1413" w:type="dxa"/>
                  <w:shd w:val="clear" w:color="auto" w:fill="auto"/>
                  <w:vAlign w:val="center"/>
                </w:tcPr>
                <w:p w14:paraId="4E01901B">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集中采购</w:t>
                  </w:r>
                </w:p>
              </w:tc>
              <w:tc>
                <w:tcPr>
                  <w:tcW w:w="1640" w:type="dxa"/>
                  <w:shd w:val="clear" w:color="auto" w:fill="auto"/>
                  <w:vAlign w:val="center"/>
                </w:tcPr>
                <w:p w14:paraId="5A0033B6">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个人防护用品</w:t>
                  </w:r>
                </w:p>
              </w:tc>
            </w:tr>
            <w:tr w14:paraId="7EE1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7161718C">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w:t>
                  </w:r>
                </w:p>
              </w:tc>
              <w:tc>
                <w:tcPr>
                  <w:tcW w:w="1877" w:type="dxa"/>
                  <w:shd w:val="clear" w:color="auto" w:fill="auto"/>
                  <w:vAlign w:val="center"/>
                </w:tcPr>
                <w:p w14:paraId="19CFF4A9">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输液瓶</w:t>
                  </w:r>
                </w:p>
              </w:tc>
              <w:tc>
                <w:tcPr>
                  <w:tcW w:w="951" w:type="dxa"/>
                  <w:shd w:val="clear" w:color="auto" w:fill="auto"/>
                  <w:vAlign w:val="center"/>
                </w:tcPr>
                <w:p w14:paraId="59696924">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220" w:type="dxa"/>
                  <w:shd w:val="clear" w:color="auto" w:fill="auto"/>
                  <w:vAlign w:val="center"/>
                </w:tcPr>
                <w:p w14:paraId="4246926D">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1000瓶</w:t>
                  </w:r>
                </w:p>
              </w:tc>
              <w:tc>
                <w:tcPr>
                  <w:tcW w:w="1413" w:type="dxa"/>
                  <w:shd w:val="clear" w:color="auto" w:fill="auto"/>
                  <w:vAlign w:val="center"/>
                </w:tcPr>
                <w:p w14:paraId="077881D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集中采购</w:t>
                  </w:r>
                </w:p>
              </w:tc>
              <w:tc>
                <w:tcPr>
                  <w:tcW w:w="1640" w:type="dxa"/>
                  <w:shd w:val="clear" w:color="auto" w:fill="auto"/>
                  <w:vAlign w:val="center"/>
                </w:tcPr>
                <w:p w14:paraId="1CD697FA">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耗材</w:t>
                  </w:r>
                </w:p>
              </w:tc>
            </w:tr>
            <w:tr w14:paraId="3FEF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53B268E1">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6</w:t>
                  </w:r>
                </w:p>
              </w:tc>
              <w:tc>
                <w:tcPr>
                  <w:tcW w:w="1877" w:type="dxa"/>
                  <w:shd w:val="clear" w:color="auto" w:fill="auto"/>
                  <w:vAlign w:val="center"/>
                </w:tcPr>
                <w:p w14:paraId="1E0F61BD">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纱布</w:t>
                  </w:r>
                </w:p>
              </w:tc>
              <w:tc>
                <w:tcPr>
                  <w:tcW w:w="951" w:type="dxa"/>
                  <w:shd w:val="clear" w:color="auto" w:fill="auto"/>
                  <w:vAlign w:val="center"/>
                </w:tcPr>
                <w:p w14:paraId="4DE8960F">
                  <w:pPr>
                    <w:autoSpaceDE w:val="0"/>
                    <w:autoSpaceDN w:val="0"/>
                    <w:adjustRightInd w:val="0"/>
                    <w:snapToGrid w:val="0"/>
                    <w:spacing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w:t>
                  </w:r>
                </w:p>
              </w:tc>
              <w:tc>
                <w:tcPr>
                  <w:tcW w:w="1220" w:type="dxa"/>
                  <w:shd w:val="clear" w:color="auto" w:fill="auto"/>
                  <w:vAlign w:val="center"/>
                </w:tcPr>
                <w:p w14:paraId="61934413">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50包</w:t>
                  </w:r>
                </w:p>
              </w:tc>
              <w:tc>
                <w:tcPr>
                  <w:tcW w:w="1413" w:type="dxa"/>
                  <w:shd w:val="clear" w:color="auto" w:fill="auto"/>
                  <w:vAlign w:val="center"/>
                </w:tcPr>
                <w:p w14:paraId="475CE94D">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集中采购</w:t>
                  </w:r>
                </w:p>
              </w:tc>
              <w:tc>
                <w:tcPr>
                  <w:tcW w:w="1640" w:type="dxa"/>
                  <w:shd w:val="clear" w:color="auto" w:fill="auto"/>
                  <w:vAlign w:val="center"/>
                </w:tcPr>
                <w:p w14:paraId="67147269">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rPr>
                  </w:pPr>
                  <w:r>
                    <w:rPr>
                      <w:rFonts w:hint="default" w:ascii="Times New Roman" w:hAnsi="Times New Roman" w:cs="Times New Roman"/>
                      <w:kern w:val="0"/>
                      <w:sz w:val="21"/>
                      <w:szCs w:val="21"/>
                      <w:lang w:val="en-US" w:eastAsia="zh-CN"/>
                    </w:rPr>
                    <w:t>耗材</w:t>
                  </w:r>
                </w:p>
              </w:tc>
            </w:tr>
            <w:tr w14:paraId="551A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39F5BB21">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p>
              </w:tc>
              <w:tc>
                <w:tcPr>
                  <w:tcW w:w="1877" w:type="dxa"/>
                  <w:shd w:val="clear" w:color="auto" w:fill="auto"/>
                  <w:vAlign w:val="center"/>
                </w:tcPr>
                <w:p w14:paraId="4CCDDF51">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p>
              </w:tc>
              <w:tc>
                <w:tcPr>
                  <w:tcW w:w="951" w:type="dxa"/>
                  <w:shd w:val="clear" w:color="auto" w:fill="auto"/>
                  <w:vAlign w:val="center"/>
                </w:tcPr>
                <w:p w14:paraId="37D2075B">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220" w:type="dxa"/>
                  <w:shd w:val="clear" w:color="auto" w:fill="auto"/>
                  <w:vAlign w:val="center"/>
                </w:tcPr>
                <w:p w14:paraId="0748320E">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p>
              </w:tc>
              <w:tc>
                <w:tcPr>
                  <w:tcW w:w="1413" w:type="dxa"/>
                  <w:shd w:val="clear" w:color="auto" w:fill="auto"/>
                  <w:vAlign w:val="center"/>
                </w:tcPr>
                <w:p w14:paraId="73B976BE">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p>
              </w:tc>
              <w:tc>
                <w:tcPr>
                  <w:tcW w:w="1640" w:type="dxa"/>
                  <w:shd w:val="clear" w:color="auto" w:fill="auto"/>
                  <w:vAlign w:val="center"/>
                </w:tcPr>
                <w:p w14:paraId="1FDF0455">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p>
              </w:tc>
            </w:tr>
            <w:tr w14:paraId="1CF3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459C8CCA">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7</w:t>
                  </w:r>
                </w:p>
              </w:tc>
              <w:tc>
                <w:tcPr>
                  <w:tcW w:w="1877" w:type="dxa"/>
                  <w:shd w:val="clear" w:color="auto" w:fill="auto"/>
                  <w:vAlign w:val="center"/>
                </w:tcPr>
                <w:p w14:paraId="44DE242A">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酒精</w:t>
                  </w:r>
                </w:p>
              </w:tc>
              <w:tc>
                <w:tcPr>
                  <w:tcW w:w="951" w:type="dxa"/>
                  <w:shd w:val="clear" w:color="auto" w:fill="auto"/>
                  <w:vAlign w:val="center"/>
                </w:tcPr>
                <w:p w14:paraId="51D9DA5A">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500mL</w:t>
                  </w:r>
                </w:p>
              </w:tc>
              <w:tc>
                <w:tcPr>
                  <w:tcW w:w="1220" w:type="dxa"/>
                  <w:shd w:val="clear" w:color="auto" w:fill="auto"/>
                  <w:vAlign w:val="center"/>
                </w:tcPr>
                <w:p w14:paraId="1B462047">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50瓶</w:t>
                  </w:r>
                </w:p>
              </w:tc>
              <w:tc>
                <w:tcPr>
                  <w:tcW w:w="1413" w:type="dxa"/>
                  <w:shd w:val="clear" w:color="auto" w:fill="auto"/>
                  <w:vAlign w:val="center"/>
                </w:tcPr>
                <w:p w14:paraId="79C960D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集中采购</w:t>
                  </w:r>
                </w:p>
              </w:tc>
              <w:tc>
                <w:tcPr>
                  <w:tcW w:w="1640" w:type="dxa"/>
                  <w:shd w:val="clear" w:color="auto" w:fill="auto"/>
                  <w:vAlign w:val="center"/>
                </w:tcPr>
                <w:p w14:paraId="09A39B72">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耗材</w:t>
                  </w:r>
                </w:p>
              </w:tc>
            </w:tr>
            <w:tr w14:paraId="71B6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2370A493">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8</w:t>
                  </w:r>
                </w:p>
              </w:tc>
              <w:tc>
                <w:tcPr>
                  <w:tcW w:w="1877" w:type="dxa"/>
                  <w:shd w:val="clear" w:color="auto" w:fill="auto"/>
                  <w:vAlign w:val="center"/>
                </w:tcPr>
                <w:p w14:paraId="1FAF8EC6">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中成药</w:t>
                  </w:r>
                </w:p>
              </w:tc>
              <w:tc>
                <w:tcPr>
                  <w:tcW w:w="951" w:type="dxa"/>
                  <w:shd w:val="clear" w:color="auto" w:fill="auto"/>
                  <w:vAlign w:val="center"/>
                </w:tcPr>
                <w:p w14:paraId="7AE4BAA5">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w:t>
                  </w:r>
                </w:p>
              </w:tc>
              <w:tc>
                <w:tcPr>
                  <w:tcW w:w="1220" w:type="dxa"/>
                  <w:shd w:val="clear" w:color="auto" w:fill="auto"/>
                  <w:vAlign w:val="center"/>
                </w:tcPr>
                <w:p w14:paraId="74BAED69">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800盒</w:t>
                  </w:r>
                </w:p>
              </w:tc>
              <w:tc>
                <w:tcPr>
                  <w:tcW w:w="1413" w:type="dxa"/>
                  <w:shd w:val="clear" w:color="auto" w:fill="auto"/>
                  <w:vAlign w:val="center"/>
                </w:tcPr>
                <w:p w14:paraId="43DA4CF2">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集中采购</w:t>
                  </w:r>
                </w:p>
              </w:tc>
              <w:tc>
                <w:tcPr>
                  <w:tcW w:w="1640" w:type="dxa"/>
                  <w:shd w:val="clear" w:color="auto" w:fill="auto"/>
                  <w:vAlign w:val="center"/>
                </w:tcPr>
                <w:p w14:paraId="5D2A1855">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医疗</w:t>
                  </w:r>
                </w:p>
              </w:tc>
            </w:tr>
            <w:tr w14:paraId="0C52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46DD7718">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w:t>
                  </w:r>
                </w:p>
              </w:tc>
              <w:tc>
                <w:tcPr>
                  <w:tcW w:w="1877" w:type="dxa"/>
                  <w:shd w:val="clear" w:color="auto" w:fill="auto"/>
                  <w:vAlign w:val="center"/>
                </w:tcPr>
                <w:p w14:paraId="7005BFD0">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w:t>
                  </w:r>
                </w:p>
              </w:tc>
              <w:tc>
                <w:tcPr>
                  <w:tcW w:w="951" w:type="dxa"/>
                  <w:shd w:val="clear" w:color="auto" w:fill="auto"/>
                  <w:vAlign w:val="center"/>
                </w:tcPr>
                <w:p w14:paraId="1C09CCA1">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220" w:type="dxa"/>
                  <w:shd w:val="clear" w:color="auto" w:fill="auto"/>
                  <w:vAlign w:val="center"/>
                </w:tcPr>
                <w:p w14:paraId="1694E91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6300</w:t>
                  </w:r>
                  <w:r>
                    <w:rPr>
                      <w:rFonts w:hint="default" w:ascii="Times New Roman" w:hAnsi="Times New Roman" w:eastAsia="宋体" w:cs="Times New Roman"/>
                      <w:kern w:val="0"/>
                      <w:sz w:val="21"/>
                      <w:szCs w:val="21"/>
                    </w:rPr>
                    <w:t>t</w:t>
                  </w:r>
                </w:p>
              </w:tc>
              <w:tc>
                <w:tcPr>
                  <w:tcW w:w="1413" w:type="dxa"/>
                  <w:shd w:val="clear" w:color="auto" w:fill="auto"/>
                  <w:vAlign w:val="center"/>
                </w:tcPr>
                <w:p w14:paraId="079C288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市政供水</w:t>
                  </w:r>
                </w:p>
              </w:tc>
              <w:tc>
                <w:tcPr>
                  <w:tcW w:w="1640" w:type="dxa"/>
                  <w:shd w:val="clear" w:color="auto" w:fill="auto"/>
                  <w:vAlign w:val="center"/>
                </w:tcPr>
                <w:p w14:paraId="742C29DA">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w:t>
                  </w:r>
                </w:p>
              </w:tc>
            </w:tr>
            <w:tr w14:paraId="79DE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6" w:type="dxa"/>
                  <w:shd w:val="clear" w:color="auto" w:fill="auto"/>
                  <w:vAlign w:val="center"/>
                </w:tcPr>
                <w:p w14:paraId="1B0FCFC7">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10</w:t>
                  </w:r>
                </w:p>
              </w:tc>
              <w:tc>
                <w:tcPr>
                  <w:tcW w:w="1877" w:type="dxa"/>
                  <w:shd w:val="clear" w:color="auto" w:fill="auto"/>
                  <w:vAlign w:val="center"/>
                </w:tcPr>
                <w:p w14:paraId="7E5854CF">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电</w:t>
                  </w:r>
                </w:p>
              </w:tc>
              <w:tc>
                <w:tcPr>
                  <w:tcW w:w="951" w:type="dxa"/>
                  <w:shd w:val="clear" w:color="auto" w:fill="auto"/>
                  <w:vAlign w:val="center"/>
                </w:tcPr>
                <w:p w14:paraId="1BE26ACB">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220" w:type="dxa"/>
                  <w:shd w:val="clear" w:color="auto" w:fill="auto"/>
                  <w:vAlign w:val="center"/>
                </w:tcPr>
                <w:p w14:paraId="0B2564F8">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万Kwh</w:t>
                  </w:r>
                </w:p>
              </w:tc>
              <w:tc>
                <w:tcPr>
                  <w:tcW w:w="1413" w:type="dxa"/>
                  <w:shd w:val="clear" w:color="auto" w:fill="auto"/>
                  <w:vAlign w:val="center"/>
                </w:tcPr>
                <w:p w14:paraId="74C3C661">
                  <w:pPr>
                    <w:autoSpaceDE w:val="0"/>
                    <w:autoSpaceDN w:val="0"/>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市政供电</w:t>
                  </w:r>
                </w:p>
              </w:tc>
              <w:tc>
                <w:tcPr>
                  <w:tcW w:w="1640" w:type="dxa"/>
                  <w:shd w:val="clear" w:color="auto" w:fill="auto"/>
                  <w:vAlign w:val="center"/>
                </w:tcPr>
                <w:p w14:paraId="5753A6D3">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w:t>
                  </w:r>
                </w:p>
              </w:tc>
            </w:tr>
            <w:tr w14:paraId="63BD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6" w:type="dxa"/>
                  <w:shd w:val="clear" w:color="auto" w:fill="auto"/>
                  <w:vAlign w:val="center"/>
                </w:tcPr>
                <w:p w14:paraId="6CA16F23">
                  <w:pPr>
                    <w:autoSpaceDE w:val="0"/>
                    <w:autoSpaceDN w:val="0"/>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1877" w:type="dxa"/>
                  <w:shd w:val="clear" w:color="auto" w:fill="auto"/>
                  <w:vAlign w:val="center"/>
                </w:tcPr>
                <w:p w14:paraId="77E2B047">
                  <w:pPr>
                    <w:autoSpaceDE w:val="0"/>
                    <w:autoSpaceDN w:val="0"/>
                    <w:adjustRightInd w:val="0"/>
                    <w:snapToGrid w:val="0"/>
                    <w:spacing w:line="360" w:lineRule="auto"/>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cs="Times New Roman"/>
                      <w:color w:val="000000" w:themeColor="text1"/>
                      <w:kern w:val="0"/>
                      <w:sz w:val="21"/>
                      <w:szCs w:val="21"/>
                      <w:lang w:val="en-US" w:eastAsia="zh-CN"/>
                    </w:rPr>
                    <w:t>二氧化氯AB剂</w:t>
                  </w:r>
                </w:p>
              </w:tc>
              <w:tc>
                <w:tcPr>
                  <w:tcW w:w="951" w:type="dxa"/>
                  <w:shd w:val="clear" w:color="auto" w:fill="auto"/>
                  <w:vAlign w:val="center"/>
                </w:tcPr>
                <w:p w14:paraId="277AF5BF">
                  <w:pPr>
                    <w:autoSpaceDE w:val="0"/>
                    <w:autoSpaceDN w:val="0"/>
                    <w:adjustRightInd w:val="0"/>
                    <w:snapToGrid w:val="0"/>
                    <w:spacing w:line="360" w:lineRule="auto"/>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cs="Times New Roman"/>
                      <w:color w:val="000000" w:themeColor="text1"/>
                      <w:kern w:val="0"/>
                      <w:sz w:val="21"/>
                      <w:szCs w:val="21"/>
                      <w:lang w:val="en-US" w:eastAsia="zh-CN"/>
                    </w:rPr>
                    <w:t>/</w:t>
                  </w:r>
                </w:p>
              </w:tc>
              <w:tc>
                <w:tcPr>
                  <w:tcW w:w="1220" w:type="dxa"/>
                  <w:shd w:val="clear" w:color="auto" w:fill="auto"/>
                  <w:vAlign w:val="center"/>
                </w:tcPr>
                <w:p w14:paraId="0BFE7EC8">
                  <w:pPr>
                    <w:autoSpaceDE w:val="0"/>
                    <w:autoSpaceDN w:val="0"/>
                    <w:adjustRightInd w:val="0"/>
                    <w:snapToGrid w:val="0"/>
                    <w:spacing w:line="360" w:lineRule="auto"/>
                    <w:jc w:val="center"/>
                    <w:rPr>
                      <w:rFonts w:hint="default" w:ascii="Times New Roman" w:hAnsi="Times New Roman" w:cs="Times New Roman"/>
                      <w:color w:val="000000" w:themeColor="text1"/>
                      <w:kern w:val="0"/>
                      <w:sz w:val="21"/>
                      <w:szCs w:val="21"/>
                      <w:lang w:val="en-US" w:eastAsia="zh-CN"/>
                    </w:rPr>
                  </w:pPr>
                  <w:r>
                    <w:rPr>
                      <w:rFonts w:hint="eastAsia" w:cs="Times New Roman"/>
                      <w:color w:val="000000" w:themeColor="text1"/>
                      <w:kern w:val="0"/>
                      <w:sz w:val="21"/>
                      <w:szCs w:val="21"/>
                      <w:lang w:val="en-US" w:eastAsia="zh-CN"/>
                    </w:rPr>
                    <w:t>50</w:t>
                  </w:r>
                  <w:r>
                    <w:rPr>
                      <w:rFonts w:hint="default" w:ascii="Times New Roman" w:hAnsi="Times New Roman" w:cs="Times New Roman"/>
                      <w:color w:val="000000" w:themeColor="text1"/>
                      <w:kern w:val="0"/>
                      <w:sz w:val="21"/>
                      <w:szCs w:val="21"/>
                      <w:lang w:val="en-US" w:eastAsia="zh-CN"/>
                    </w:rPr>
                    <w:t>kg</w:t>
                  </w:r>
                </w:p>
              </w:tc>
              <w:tc>
                <w:tcPr>
                  <w:tcW w:w="1413" w:type="dxa"/>
                  <w:shd w:val="clear" w:color="auto" w:fill="auto"/>
                  <w:vAlign w:val="center"/>
                </w:tcPr>
                <w:p w14:paraId="24F02A20">
                  <w:pPr>
                    <w:autoSpaceDE w:val="0"/>
                    <w:autoSpaceDN w:val="0"/>
                    <w:adjustRightInd w:val="0"/>
                    <w:snapToGrid w:val="0"/>
                    <w:spacing w:line="360" w:lineRule="auto"/>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cs="Times New Roman"/>
                      <w:color w:val="000000" w:themeColor="text1"/>
                      <w:kern w:val="0"/>
                      <w:sz w:val="21"/>
                      <w:szCs w:val="21"/>
                      <w:lang w:val="en-US" w:eastAsia="zh-CN"/>
                    </w:rPr>
                    <w:t>集中采购</w:t>
                  </w:r>
                </w:p>
              </w:tc>
              <w:tc>
                <w:tcPr>
                  <w:tcW w:w="1640" w:type="dxa"/>
                  <w:shd w:val="clear" w:color="auto" w:fill="auto"/>
                  <w:vAlign w:val="center"/>
                </w:tcPr>
                <w:p w14:paraId="2B87EAB4">
                  <w:pPr>
                    <w:autoSpaceDE w:val="0"/>
                    <w:autoSpaceDN w:val="0"/>
                    <w:adjustRightInd w:val="0"/>
                    <w:snapToGrid w:val="0"/>
                    <w:spacing w:line="360" w:lineRule="auto"/>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cs="Times New Roman"/>
                      <w:color w:val="000000" w:themeColor="text1"/>
                      <w:kern w:val="0"/>
                      <w:sz w:val="21"/>
                      <w:szCs w:val="21"/>
                      <w:lang w:val="en-US" w:eastAsia="zh-CN"/>
                    </w:rPr>
                    <w:t>污水处理</w:t>
                  </w:r>
                </w:p>
              </w:tc>
            </w:tr>
            <w:tr w14:paraId="6FAC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6" w:type="dxa"/>
                  <w:shd w:val="clear" w:color="auto" w:fill="auto"/>
                  <w:vAlign w:val="center"/>
                </w:tcPr>
                <w:p w14:paraId="7DC7EDE8">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1877" w:type="dxa"/>
                  <w:shd w:val="clear" w:color="auto" w:fill="auto"/>
                  <w:vAlign w:val="center"/>
                </w:tcPr>
                <w:p w14:paraId="2A986D3C">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汽</w:t>
                  </w:r>
                  <w:r>
                    <w:rPr>
                      <w:rFonts w:hint="default" w:ascii="Times New Roman" w:hAnsi="Times New Roman" w:cs="Times New Roman"/>
                      <w:kern w:val="0"/>
                      <w:sz w:val="21"/>
                      <w:szCs w:val="21"/>
                      <w:lang w:val="en-US" w:eastAsia="zh-CN"/>
                    </w:rPr>
                    <w:t>油</w:t>
                  </w:r>
                </w:p>
              </w:tc>
              <w:tc>
                <w:tcPr>
                  <w:tcW w:w="951" w:type="dxa"/>
                  <w:shd w:val="clear" w:color="auto" w:fill="auto"/>
                  <w:vAlign w:val="center"/>
                </w:tcPr>
                <w:p w14:paraId="18A1DF5E">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w:t>
                  </w:r>
                </w:p>
              </w:tc>
              <w:tc>
                <w:tcPr>
                  <w:tcW w:w="1220" w:type="dxa"/>
                  <w:shd w:val="clear" w:color="auto" w:fill="auto"/>
                  <w:vAlign w:val="center"/>
                </w:tcPr>
                <w:p w14:paraId="1C6D31FC">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0.501t</w:t>
                  </w:r>
                </w:p>
              </w:tc>
              <w:tc>
                <w:tcPr>
                  <w:tcW w:w="1413" w:type="dxa"/>
                  <w:shd w:val="clear" w:color="auto" w:fill="auto"/>
                  <w:vAlign w:val="center"/>
                </w:tcPr>
                <w:p w14:paraId="0FD97D1E">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临时采购</w:t>
                  </w:r>
                </w:p>
              </w:tc>
              <w:tc>
                <w:tcPr>
                  <w:tcW w:w="1640" w:type="dxa"/>
                  <w:shd w:val="clear" w:color="auto" w:fill="auto"/>
                  <w:vAlign w:val="center"/>
                </w:tcPr>
                <w:p w14:paraId="02215167">
                  <w:pPr>
                    <w:autoSpaceDE w:val="0"/>
                    <w:autoSpaceDN w:val="0"/>
                    <w:adjustRightInd w:val="0"/>
                    <w:snapToGrid w:val="0"/>
                    <w:spacing w:line="360" w:lineRule="auto"/>
                    <w:jc w:val="center"/>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汽油</w:t>
                  </w:r>
                  <w:r>
                    <w:rPr>
                      <w:rFonts w:hint="default" w:ascii="Times New Roman" w:hAnsi="Times New Roman" w:cs="Times New Roman"/>
                      <w:kern w:val="0"/>
                      <w:sz w:val="21"/>
                      <w:szCs w:val="21"/>
                      <w:lang w:val="en-US" w:eastAsia="zh-CN"/>
                    </w:rPr>
                    <w:t>发电机</w:t>
                  </w:r>
                </w:p>
              </w:tc>
            </w:tr>
          </w:tbl>
          <w:p w14:paraId="4DA04813">
            <w:pPr>
              <w:widowControl w:val="0"/>
              <w:spacing w:line="360" w:lineRule="auto"/>
              <w:jc w:val="center"/>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kern w:val="2"/>
                <w:sz w:val="21"/>
                <w:szCs w:val="21"/>
                <w:u w:val="single"/>
                <w:lang w:val="en-US" w:eastAsia="zh-CN" w:bidi="ar-SA"/>
              </w:rPr>
              <w:t>表2-5 酒精的理化性质及危险特性</w:t>
            </w:r>
          </w:p>
          <w:tbl>
            <w:tblPr>
              <w:tblStyle w:val="23"/>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888"/>
              <w:gridCol w:w="1716"/>
              <w:gridCol w:w="2660"/>
            </w:tblGrid>
            <w:tr w14:paraId="077E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121BA2A1">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名称</w:t>
                  </w:r>
                </w:p>
              </w:tc>
              <w:tc>
                <w:tcPr>
                  <w:tcW w:w="1888" w:type="dxa"/>
                  <w:noWrap w:val="0"/>
                  <w:vAlign w:val="center"/>
                </w:tcPr>
                <w:p w14:paraId="7C362F8E">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乙醇</w:t>
                  </w:r>
                </w:p>
              </w:tc>
              <w:tc>
                <w:tcPr>
                  <w:tcW w:w="1716" w:type="dxa"/>
                  <w:noWrap w:val="0"/>
                  <w:vAlign w:val="center"/>
                </w:tcPr>
                <w:p w14:paraId="6110783E">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危险货物编号</w:t>
                  </w:r>
                </w:p>
              </w:tc>
              <w:tc>
                <w:tcPr>
                  <w:tcW w:w="2660" w:type="dxa"/>
                  <w:noWrap w:val="0"/>
                  <w:vAlign w:val="center"/>
                </w:tcPr>
                <w:p w14:paraId="528E84BD">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32061</w:t>
                  </w:r>
                </w:p>
              </w:tc>
            </w:tr>
            <w:tr w14:paraId="6970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6DBC1296">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别名</w:t>
                  </w:r>
                </w:p>
              </w:tc>
              <w:tc>
                <w:tcPr>
                  <w:tcW w:w="1888" w:type="dxa"/>
                  <w:noWrap w:val="0"/>
                  <w:vAlign w:val="center"/>
                </w:tcPr>
                <w:p w14:paraId="2C1D447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酒精</w:t>
                  </w:r>
                </w:p>
              </w:tc>
              <w:tc>
                <w:tcPr>
                  <w:tcW w:w="1716" w:type="dxa"/>
                  <w:noWrap w:val="0"/>
                  <w:vAlign w:val="center"/>
                </w:tcPr>
                <w:p w14:paraId="14BD4F5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危险性类别</w:t>
                  </w:r>
                </w:p>
              </w:tc>
              <w:tc>
                <w:tcPr>
                  <w:tcW w:w="2660" w:type="dxa"/>
                  <w:noWrap w:val="0"/>
                  <w:vAlign w:val="center"/>
                </w:tcPr>
                <w:p w14:paraId="752954C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第3.2类中闪点易燃液体</w:t>
                  </w:r>
                </w:p>
              </w:tc>
            </w:tr>
            <w:tr w14:paraId="6BB2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94" w:type="dxa"/>
                  <w:noWrap w:val="0"/>
                  <w:vAlign w:val="center"/>
                </w:tcPr>
                <w:p w14:paraId="2E74A979">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外观与性状</w:t>
                  </w:r>
                </w:p>
              </w:tc>
              <w:tc>
                <w:tcPr>
                  <w:tcW w:w="1888" w:type="dxa"/>
                  <w:noWrap w:val="0"/>
                  <w:vAlign w:val="center"/>
                </w:tcPr>
                <w:p w14:paraId="11E4CBC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无色液体，有酒香。</w:t>
                  </w:r>
                </w:p>
              </w:tc>
              <w:tc>
                <w:tcPr>
                  <w:tcW w:w="1716" w:type="dxa"/>
                  <w:noWrap w:val="0"/>
                  <w:vAlign w:val="center"/>
                </w:tcPr>
                <w:p w14:paraId="64B73C4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禁忌物</w:t>
                  </w:r>
                </w:p>
              </w:tc>
              <w:tc>
                <w:tcPr>
                  <w:tcW w:w="2660" w:type="dxa"/>
                  <w:noWrap w:val="0"/>
                  <w:vAlign w:val="center"/>
                </w:tcPr>
                <w:p w14:paraId="68FE65E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强氧化剂、酸类、酸酐、碱金属、胺类</w:t>
                  </w:r>
                </w:p>
              </w:tc>
            </w:tr>
            <w:tr w14:paraId="7569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406F96BF">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主要用途</w:t>
                  </w:r>
                </w:p>
              </w:tc>
              <w:tc>
                <w:tcPr>
                  <w:tcW w:w="6264" w:type="dxa"/>
                  <w:gridSpan w:val="3"/>
                  <w:noWrap w:val="0"/>
                  <w:vAlign w:val="center"/>
                </w:tcPr>
                <w:p w14:paraId="5F2ED6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用于制酒工业、有机合成、消毒以及用作溶剂。</w:t>
                  </w:r>
                </w:p>
              </w:tc>
            </w:tr>
            <w:tr w14:paraId="1844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01213897">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熔点（℃）</w:t>
                  </w:r>
                </w:p>
              </w:tc>
              <w:tc>
                <w:tcPr>
                  <w:tcW w:w="1888" w:type="dxa"/>
                  <w:noWrap w:val="0"/>
                  <w:vAlign w:val="center"/>
                </w:tcPr>
                <w:p w14:paraId="6CCDC0A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-114.1</w:t>
                  </w:r>
                </w:p>
              </w:tc>
              <w:tc>
                <w:tcPr>
                  <w:tcW w:w="1716" w:type="dxa"/>
                  <w:noWrap w:val="0"/>
                  <w:vAlign w:val="center"/>
                </w:tcPr>
                <w:p w14:paraId="36DC3AE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沸点（℃）</w:t>
                  </w:r>
                </w:p>
              </w:tc>
              <w:tc>
                <w:tcPr>
                  <w:tcW w:w="2660" w:type="dxa"/>
                  <w:noWrap w:val="0"/>
                  <w:vAlign w:val="center"/>
                </w:tcPr>
                <w:p w14:paraId="55B3556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78.3</w:t>
                  </w:r>
                </w:p>
              </w:tc>
            </w:tr>
            <w:tr w14:paraId="7B37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185C6EE2">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燃烧性</w:t>
                  </w:r>
                </w:p>
              </w:tc>
              <w:tc>
                <w:tcPr>
                  <w:tcW w:w="1888" w:type="dxa"/>
                  <w:noWrap w:val="0"/>
                  <w:vAlign w:val="center"/>
                </w:tcPr>
                <w:p w14:paraId="308A93A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易燃</w:t>
                  </w:r>
                </w:p>
              </w:tc>
              <w:tc>
                <w:tcPr>
                  <w:tcW w:w="1716" w:type="dxa"/>
                  <w:noWrap w:val="0"/>
                  <w:vAlign w:val="center"/>
                </w:tcPr>
                <w:p w14:paraId="289ACAC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燃烧分解物</w:t>
                  </w:r>
                </w:p>
              </w:tc>
              <w:tc>
                <w:tcPr>
                  <w:tcW w:w="2660" w:type="dxa"/>
                  <w:noWrap w:val="0"/>
                  <w:vAlign w:val="center"/>
                </w:tcPr>
                <w:p w14:paraId="0E24F7D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一氧化碳、二氧化碳</w:t>
                  </w:r>
                </w:p>
              </w:tc>
            </w:tr>
            <w:tr w14:paraId="514D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030F4903">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闪点（℃）</w:t>
                  </w:r>
                </w:p>
              </w:tc>
              <w:tc>
                <w:tcPr>
                  <w:tcW w:w="1888" w:type="dxa"/>
                  <w:noWrap w:val="0"/>
                  <w:vAlign w:val="center"/>
                </w:tcPr>
                <w:p w14:paraId="3AE66CD5">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12</w:t>
                  </w:r>
                </w:p>
              </w:tc>
              <w:tc>
                <w:tcPr>
                  <w:tcW w:w="1716" w:type="dxa"/>
                  <w:noWrap w:val="0"/>
                  <w:vAlign w:val="center"/>
                </w:tcPr>
                <w:p w14:paraId="56E70BE7">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引燃温度（℃）</w:t>
                  </w:r>
                </w:p>
              </w:tc>
              <w:tc>
                <w:tcPr>
                  <w:tcW w:w="2660" w:type="dxa"/>
                  <w:noWrap w:val="0"/>
                  <w:vAlign w:val="center"/>
                </w:tcPr>
                <w:p w14:paraId="32B12F65">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363</w:t>
                  </w:r>
                </w:p>
              </w:tc>
            </w:tr>
            <w:tr w14:paraId="5A17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7FB44A53">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爆炸下限</w:t>
                  </w:r>
                  <w:r>
                    <w:rPr>
                      <w:rFonts w:hint="default" w:ascii="Times New Roman" w:hAnsi="Times New Roman" w:eastAsia="宋体" w:cs="Times New Roman"/>
                      <w:b w:val="0"/>
                      <w:bCs/>
                      <w:color w:val="auto"/>
                      <w:kern w:val="2"/>
                      <w:sz w:val="21"/>
                      <w:szCs w:val="21"/>
                      <w:lang w:val="en-US" w:eastAsia="zh-CN" w:bidi="ar-SA"/>
                    </w:rPr>
                    <w:t>（V%）</w:t>
                  </w:r>
                </w:p>
              </w:tc>
              <w:tc>
                <w:tcPr>
                  <w:tcW w:w="1888" w:type="dxa"/>
                  <w:noWrap w:val="0"/>
                  <w:vAlign w:val="center"/>
                </w:tcPr>
                <w:p w14:paraId="07CD7803">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3.3</w:t>
                  </w:r>
                </w:p>
              </w:tc>
              <w:tc>
                <w:tcPr>
                  <w:tcW w:w="1716" w:type="dxa"/>
                  <w:noWrap w:val="0"/>
                  <w:vAlign w:val="center"/>
                </w:tcPr>
                <w:p w14:paraId="3C075FF9">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爆炸上限</w:t>
                  </w:r>
                  <w:r>
                    <w:rPr>
                      <w:rFonts w:hint="default" w:ascii="Times New Roman" w:hAnsi="Times New Roman" w:eastAsia="宋体" w:cs="Times New Roman"/>
                      <w:b w:val="0"/>
                      <w:bCs/>
                      <w:color w:val="auto"/>
                      <w:kern w:val="2"/>
                      <w:sz w:val="21"/>
                      <w:szCs w:val="21"/>
                      <w:lang w:val="en-US" w:eastAsia="zh-CN" w:bidi="ar-SA"/>
                    </w:rPr>
                    <w:t>（V%）</w:t>
                  </w:r>
                </w:p>
              </w:tc>
              <w:tc>
                <w:tcPr>
                  <w:tcW w:w="2660" w:type="dxa"/>
                  <w:noWrap w:val="0"/>
                  <w:vAlign w:val="center"/>
                </w:tcPr>
                <w:p w14:paraId="6232F2DF">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19.0</w:t>
                  </w:r>
                </w:p>
              </w:tc>
            </w:tr>
            <w:tr w14:paraId="66FF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694" w:type="dxa"/>
                  <w:noWrap w:val="0"/>
                  <w:vAlign w:val="center"/>
                </w:tcPr>
                <w:p w14:paraId="4ADE43F1">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危险特性</w:t>
                  </w:r>
                </w:p>
              </w:tc>
              <w:tc>
                <w:tcPr>
                  <w:tcW w:w="6264" w:type="dxa"/>
                  <w:gridSpan w:val="3"/>
                  <w:noWrap w:val="0"/>
                  <w:vAlign w:val="center"/>
                </w:tcPr>
                <w:p w14:paraId="0039FBDE">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蒸气与空气形成爆炸性混合物，遇明火、高热能引起燃烧爆炸。与氧化剂能发生强烈反应。其蒸气比空气重，能在较低处扩散到相当远的地方，遇火源引着回燃。若遇高热，容器内压增大，有开裂和爆炸的危险。燃烧时发出紫色火焰。</w:t>
                  </w:r>
                </w:p>
              </w:tc>
            </w:tr>
            <w:tr w14:paraId="7CC2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11394843">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灭火方法</w:t>
                  </w:r>
                </w:p>
              </w:tc>
              <w:tc>
                <w:tcPr>
                  <w:tcW w:w="6264" w:type="dxa"/>
                  <w:gridSpan w:val="3"/>
                  <w:noWrap w:val="0"/>
                  <w:vAlign w:val="center"/>
                </w:tcPr>
                <w:p w14:paraId="6ABD37A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泡沫、二氧化碳、干粉、砂土。用水灭火无效。</w:t>
                  </w:r>
                </w:p>
              </w:tc>
            </w:tr>
            <w:tr w14:paraId="0DBF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1694" w:type="dxa"/>
                  <w:noWrap w:val="0"/>
                  <w:vAlign w:val="center"/>
                </w:tcPr>
                <w:p w14:paraId="72343817">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储运注意事项</w:t>
                  </w:r>
                </w:p>
              </w:tc>
              <w:tc>
                <w:tcPr>
                  <w:tcW w:w="6264" w:type="dxa"/>
                  <w:gridSpan w:val="3"/>
                  <w:noWrap w:val="0"/>
                  <w:vAlign w:val="center"/>
                </w:tcPr>
                <w:p w14:paraId="6E784008">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存于阴凉、通风仓间内。远离火种、热源。仓温不宜超过30℃。防止阳光直射。保持容器密封。应与氧化剂分开存放。储存间内的照明、通风等设施应采用防爆型，开关设在仓外。配备相应品种和数量的消防器材。桶装堆垛不可过大，应留墙距、顶距、柱距及必要的防火检查走道。罐储时要有防火防爆技术措施。露天贮罐夏季要有降温措施。禁止使用易产生火花的机械设备和工具。灌装时应注意流速(不超过3m／s)，且有接地装置，防止静电积聚。</w:t>
                  </w:r>
                </w:p>
              </w:tc>
            </w:tr>
            <w:tr w14:paraId="4EB0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94" w:type="dxa"/>
                  <w:noWrap w:val="0"/>
                  <w:vAlign w:val="center"/>
                </w:tcPr>
                <w:p w14:paraId="7683D272">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毒性</w:t>
                  </w:r>
                </w:p>
              </w:tc>
              <w:tc>
                <w:tcPr>
                  <w:tcW w:w="6264" w:type="dxa"/>
                  <w:gridSpan w:val="3"/>
                  <w:noWrap w:val="0"/>
                  <w:vAlign w:val="center"/>
                </w:tcPr>
                <w:p w14:paraId="0023926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LD</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：7060mg/kg(兔经口)； LC</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：20000ppm 10小时(大鼠吸入)</w:t>
                  </w:r>
                </w:p>
              </w:tc>
            </w:tr>
            <w:tr w14:paraId="3906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1694" w:type="dxa"/>
                  <w:noWrap w:val="0"/>
                  <w:vAlign w:val="center"/>
                </w:tcPr>
                <w:p w14:paraId="7D804F5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健康危害</w:t>
                  </w:r>
                </w:p>
              </w:tc>
              <w:tc>
                <w:tcPr>
                  <w:tcW w:w="6264" w:type="dxa"/>
                  <w:gridSpan w:val="3"/>
                  <w:noWrap w:val="0"/>
                  <w:vAlign w:val="center"/>
                </w:tcPr>
                <w:p w14:paraId="71F60227">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长期口服中毒剂量的乙醇，可见到肝、心肌脂肪浸润，慢性软脑膜炎和慢性胃炎。对中枢神经系统的作用，先作用于大脑皮质，表现为兴奋，最后由于延髓血管运动中枢和呼吸中枢受到抑制而死亡，呼吸中枢麻痹是致死的主要原因。急性中毒：表现分兴奋期、共济失调期、昏睡期，严重者深度昏迷。血中乙醇浓度过高可致死。慢性影响：可引起头痛、头晕、易激动、乏力、震颤、恶心等，皮肤反复接触可引起干燥、脱屑、皲裂和皮炎。</w:t>
                  </w:r>
                </w:p>
              </w:tc>
            </w:tr>
            <w:tr w14:paraId="3946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1694" w:type="dxa"/>
                  <w:noWrap w:val="0"/>
                  <w:vAlign w:val="center"/>
                </w:tcPr>
                <w:p w14:paraId="78009A4C">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急救措施</w:t>
                  </w:r>
                </w:p>
              </w:tc>
              <w:tc>
                <w:tcPr>
                  <w:tcW w:w="6264" w:type="dxa"/>
                  <w:gridSpan w:val="3"/>
                  <w:noWrap w:val="0"/>
                  <w:vAlign w:val="center"/>
                </w:tcPr>
                <w:p w14:paraId="331376D2">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皮肤接触：</w:t>
                  </w:r>
                  <w:r>
                    <w:rPr>
                      <w:rFonts w:hint="default" w:ascii="Times New Roman" w:hAnsi="Times New Roman" w:eastAsia="宋体" w:cs="Times New Roman"/>
                      <w:color w:val="auto"/>
                      <w:sz w:val="21"/>
                      <w:szCs w:val="21"/>
                    </w:rPr>
                    <w:t>脱去污染的衣着，用流动清水冲洗。注意患者保暖并且保持安静。确保医务人员了解该物质相关的个体防护知识，注意自身防护。</w:t>
                  </w:r>
                </w:p>
                <w:p w14:paraId="13D3FE66">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眼睛接触：</w:t>
                  </w:r>
                  <w:r>
                    <w:rPr>
                      <w:rFonts w:hint="default" w:ascii="Times New Roman" w:hAnsi="Times New Roman" w:eastAsia="宋体" w:cs="Times New Roman"/>
                      <w:color w:val="auto"/>
                      <w:sz w:val="21"/>
                      <w:szCs w:val="21"/>
                    </w:rPr>
                    <w:t>立即提起眼睑，用大量流动清水彻底冲洗。</w:t>
                  </w:r>
                </w:p>
                <w:p w14:paraId="738EAB5F">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吸入</w:t>
                  </w:r>
                  <w:r>
                    <w:rPr>
                      <w:rFonts w:hint="default" w:ascii="Times New Roman" w:hAnsi="Times New Roman" w:eastAsia="宋体" w:cs="Times New Roman"/>
                      <w:color w:val="auto"/>
                      <w:sz w:val="21"/>
                      <w:szCs w:val="21"/>
                    </w:rPr>
                    <w:t>：迅速脱离现场至空气新鲜处。必要时进行人工呼吸。就医。如果呼吸困难，给予吸氧。</w:t>
                  </w:r>
                </w:p>
                <w:p w14:paraId="14D4B40D">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食入</w:t>
                  </w:r>
                  <w:r>
                    <w:rPr>
                      <w:rFonts w:hint="default" w:ascii="Times New Roman" w:hAnsi="Times New Roman" w:eastAsia="宋体" w:cs="Times New Roman"/>
                      <w:color w:val="auto"/>
                      <w:sz w:val="21"/>
                      <w:szCs w:val="21"/>
                    </w:rPr>
                    <w:t>：误服者给饮大量温水，催吐，就医。</w:t>
                  </w:r>
                </w:p>
              </w:tc>
            </w:tr>
            <w:tr w14:paraId="1C5D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694" w:type="dxa"/>
                  <w:noWrap w:val="0"/>
                  <w:vAlign w:val="center"/>
                </w:tcPr>
                <w:p w14:paraId="290FCC3A">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防护措施</w:t>
                  </w:r>
                </w:p>
              </w:tc>
              <w:tc>
                <w:tcPr>
                  <w:tcW w:w="6264" w:type="dxa"/>
                  <w:gridSpan w:val="3"/>
                  <w:noWrap w:val="0"/>
                  <w:vAlign w:val="center"/>
                </w:tcPr>
                <w:p w14:paraId="2F726E08">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工程控制</w:t>
                  </w:r>
                  <w:r>
                    <w:rPr>
                      <w:rFonts w:hint="default" w:ascii="Times New Roman" w:hAnsi="Times New Roman" w:eastAsia="宋体" w:cs="Times New Roman"/>
                      <w:color w:val="auto"/>
                      <w:sz w:val="21"/>
                      <w:szCs w:val="21"/>
                    </w:rPr>
                    <w:t>：生产过程密闭，全面通风。</w:t>
                  </w:r>
                </w:p>
                <w:p w14:paraId="58FB0459">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呼吸系统防护：</w:t>
                  </w:r>
                  <w:r>
                    <w:rPr>
                      <w:rFonts w:hint="default" w:ascii="Times New Roman" w:hAnsi="Times New Roman" w:eastAsia="宋体" w:cs="Times New Roman"/>
                      <w:color w:val="auto"/>
                      <w:sz w:val="21"/>
                      <w:szCs w:val="21"/>
                    </w:rPr>
                    <w:t>一般不需特殊防护，高浓度接触时可佩带防毒口罩。</w:t>
                  </w:r>
                </w:p>
                <w:p w14:paraId="65E1974D">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眼睛防护：</w:t>
                  </w:r>
                  <w:r>
                    <w:rPr>
                      <w:rFonts w:hint="default" w:ascii="Times New Roman" w:hAnsi="Times New Roman" w:eastAsia="宋体" w:cs="Times New Roman"/>
                      <w:color w:val="auto"/>
                      <w:sz w:val="21"/>
                      <w:szCs w:val="21"/>
                    </w:rPr>
                    <w:t>一般不需特殊防护。</w:t>
                  </w:r>
                </w:p>
                <w:p w14:paraId="71D682BF">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防护服：</w:t>
                  </w:r>
                  <w:r>
                    <w:rPr>
                      <w:rFonts w:hint="default" w:ascii="Times New Roman" w:hAnsi="Times New Roman" w:eastAsia="宋体" w:cs="Times New Roman"/>
                      <w:color w:val="auto"/>
                      <w:sz w:val="21"/>
                      <w:szCs w:val="21"/>
                    </w:rPr>
                    <w:t>穿工作服。</w:t>
                  </w:r>
                </w:p>
                <w:p w14:paraId="7B1E7787">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手防护：</w:t>
                  </w:r>
                  <w:r>
                    <w:rPr>
                      <w:rFonts w:hint="default" w:ascii="Times New Roman" w:hAnsi="Times New Roman" w:eastAsia="宋体" w:cs="Times New Roman"/>
                      <w:color w:val="auto"/>
                      <w:sz w:val="21"/>
                      <w:szCs w:val="21"/>
                    </w:rPr>
                    <w:t>一般不需特殊防护。</w:t>
                  </w:r>
                </w:p>
                <w:p w14:paraId="5E2CE74F">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其它</w:t>
                  </w:r>
                  <w:r>
                    <w:rPr>
                      <w:rFonts w:hint="default" w:ascii="Times New Roman" w:hAnsi="Times New Roman" w:eastAsia="宋体" w:cs="Times New Roman"/>
                      <w:color w:val="auto"/>
                      <w:sz w:val="21"/>
                      <w:szCs w:val="21"/>
                    </w:rPr>
                    <w:t>：工作现场严禁吸烟。</w:t>
                  </w:r>
                </w:p>
              </w:tc>
            </w:tr>
            <w:tr w14:paraId="7B5B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694" w:type="dxa"/>
                  <w:noWrap w:val="0"/>
                  <w:vAlign w:val="center"/>
                </w:tcPr>
                <w:p w14:paraId="277B010C">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泄漏应急处理</w:t>
                  </w:r>
                </w:p>
              </w:tc>
              <w:tc>
                <w:tcPr>
                  <w:tcW w:w="6264" w:type="dxa"/>
                  <w:gridSpan w:val="3"/>
                  <w:noWrap w:val="0"/>
                  <w:vAlign w:val="center"/>
                </w:tcPr>
                <w:p w14:paraId="0512953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疏散泄漏污染区人员至安全区，禁止无关人员进入污染区，切断火源。在确保安全情况下堵漏。喷水雾会减少蒸发，但不能降低泄漏物在受限制空间内的易燃性。用沙土或其它不燃性吸附剂混合吸收，然后使用无火花工具收集运至废物处理场所处置。也可以用大量水冲洗，经稀释的洗水放入废水系统。如大量泄漏，利用围堤收容，然后收集、转移、回收或无害处理后废弃。</w:t>
                  </w:r>
                </w:p>
              </w:tc>
            </w:tr>
            <w:tr w14:paraId="2D6F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1694" w:type="dxa"/>
                  <w:noWrap w:val="0"/>
                  <w:vAlign w:val="center"/>
                </w:tcPr>
                <w:p w14:paraId="1CB63D37">
                  <w:pPr>
                    <w:widowControl w:val="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引用文献</w:t>
                  </w:r>
                </w:p>
              </w:tc>
              <w:tc>
                <w:tcPr>
                  <w:tcW w:w="6264" w:type="dxa"/>
                  <w:gridSpan w:val="3"/>
                  <w:noWrap w:val="0"/>
                  <w:vAlign w:val="center"/>
                </w:tcPr>
                <w:p w14:paraId="13EEB9E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危险化学品安全技术全书、新编危险物品安全手册</w:t>
                  </w:r>
                </w:p>
              </w:tc>
            </w:tr>
          </w:tbl>
          <w:p w14:paraId="0C556D9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kern w:val="0"/>
                <w:sz w:val="21"/>
                <w:szCs w:val="21"/>
                <w:u w:val="single"/>
                <w:lang w:val="en-US" w:eastAsia="zh-CN"/>
              </w:rPr>
            </w:pPr>
            <w:r>
              <w:rPr>
                <w:rFonts w:hint="eastAsia" w:ascii="宋体" w:hAnsi="宋体" w:cs="宋体"/>
                <w:b/>
                <w:bCs/>
                <w:kern w:val="0"/>
                <w:sz w:val="21"/>
                <w:szCs w:val="21"/>
                <w:u w:val="single"/>
                <w:lang w:val="en-US" w:eastAsia="zh-CN"/>
              </w:rPr>
              <w:t>表2-6消毒粉理化性质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4"/>
              <w:gridCol w:w="4225"/>
            </w:tblGrid>
            <w:tr w14:paraId="561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dxa"/>
                  <w:vAlign w:val="center"/>
                </w:tcPr>
                <w:p w14:paraId="0D87C078">
                  <w:pPr>
                    <w:pStyle w:val="6"/>
                    <w:jc w:val="center"/>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single"/>
                      <w:lang w:val="en-US" w:eastAsia="zh-CN" w:bidi="ar-SA"/>
                    </w:rPr>
                    <w:t>名称</w:t>
                  </w:r>
                </w:p>
              </w:tc>
              <w:tc>
                <w:tcPr>
                  <w:tcW w:w="4237" w:type="dxa"/>
                  <w:vAlign w:val="center"/>
                </w:tcPr>
                <w:p w14:paraId="63CB3A28">
                  <w:pPr>
                    <w:pStyle w:val="6"/>
                    <w:jc w:val="center"/>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single"/>
                      <w:lang w:val="en-US" w:eastAsia="zh-CN" w:bidi="ar-SA"/>
                    </w:rPr>
                    <w:t>理化性质</w:t>
                  </w:r>
                </w:p>
              </w:tc>
            </w:tr>
            <w:tr w14:paraId="5632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dxa"/>
                  <w:vAlign w:val="center"/>
                </w:tcPr>
                <w:p w14:paraId="360FE448">
                  <w:pPr>
                    <w:pStyle w:val="6"/>
                    <w:jc w:val="center"/>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single"/>
                      <w:lang w:val="en-US" w:eastAsia="zh-CN" w:bidi="ar-SA"/>
                    </w:rPr>
                    <w:t>二氧化氯A剂</w:t>
                  </w:r>
                </w:p>
              </w:tc>
              <w:tc>
                <w:tcPr>
                  <w:tcW w:w="4237" w:type="dxa"/>
                  <w:vAlign w:val="center"/>
                </w:tcPr>
                <w:p w14:paraId="7164FA61">
                  <w:pPr>
                    <w:pStyle w:val="6"/>
                    <w:ind w:left="0" w:leftChars="0" w:firstLine="0" w:firstLineChars="0"/>
                    <w:jc w:val="center"/>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single"/>
                      <w:lang w:val="en-US" w:eastAsia="zh-CN" w:bidi="ar-SA"/>
                    </w:rPr>
                    <w:t>稳定态二氧化氯（含量在48%左右）</w:t>
                  </w:r>
                </w:p>
              </w:tc>
            </w:tr>
            <w:tr w14:paraId="65ED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dxa"/>
                  <w:vAlign w:val="center"/>
                </w:tcPr>
                <w:p w14:paraId="02C912F9">
                  <w:pPr>
                    <w:pStyle w:val="6"/>
                    <w:jc w:val="center"/>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single"/>
                      <w:lang w:val="en-US" w:eastAsia="zh-CN" w:bidi="ar-SA"/>
                    </w:rPr>
                    <w:t>二氧化氯B剂</w:t>
                  </w:r>
                </w:p>
              </w:tc>
              <w:tc>
                <w:tcPr>
                  <w:tcW w:w="4237" w:type="dxa"/>
                  <w:vAlign w:val="center"/>
                </w:tcPr>
                <w:p w14:paraId="4C3554DA">
                  <w:pPr>
                    <w:pStyle w:val="6"/>
                    <w:ind w:left="0" w:leftChars="0" w:firstLine="0" w:firstLineChars="0"/>
                    <w:jc w:val="center"/>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single"/>
                      <w:lang w:val="en-US" w:eastAsia="zh-CN" w:bidi="ar-SA"/>
                    </w:rPr>
                    <w:t>二氧化氯消毒剂活化剂</w:t>
                  </w:r>
                </w:p>
              </w:tc>
            </w:tr>
          </w:tbl>
          <w:p w14:paraId="7788C5BD">
            <w:p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p>
          <w:p w14:paraId="24647B97">
            <w:p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p>
          <w:p w14:paraId="4C85F154">
            <w:p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6、项目平面布置</w:t>
            </w:r>
          </w:p>
          <w:p w14:paraId="49DFA42E">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本项目位于</w:t>
            </w:r>
            <w:r>
              <w:rPr>
                <w:rFonts w:hint="default" w:ascii="Times New Roman" w:hAnsi="Times New Roman" w:cs="Times New Roman"/>
                <w:sz w:val="21"/>
                <w:szCs w:val="21"/>
                <w:lang w:val="en-US" w:eastAsia="zh-CN"/>
              </w:rPr>
              <w:t>临湘市羊楼司107国道旁尖山南路46号</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新建</w:t>
            </w:r>
            <w:r>
              <w:rPr>
                <w:rFonts w:hint="default" w:ascii="Times New Roman" w:hAnsi="Times New Roman" w:eastAsia="宋体" w:cs="Times New Roman"/>
                <w:sz w:val="21"/>
                <w:szCs w:val="21"/>
              </w:rPr>
              <w:t>一整栋楼房做医院大楼</w:t>
            </w:r>
            <w:r>
              <w:rPr>
                <w:rFonts w:hint="eastAsia" w:cs="Times New Roman"/>
                <w:sz w:val="21"/>
                <w:szCs w:val="21"/>
                <w:lang w:eastAsia="zh-CN"/>
              </w:rPr>
              <w:t>，</w:t>
            </w:r>
            <w:r>
              <w:rPr>
                <w:rFonts w:hint="eastAsia" w:cs="Times New Roman"/>
                <w:sz w:val="21"/>
                <w:szCs w:val="21"/>
                <w:lang w:val="en-US" w:eastAsia="zh-CN"/>
              </w:rPr>
              <w:t>共7层含-1楼</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其中，</w:t>
            </w:r>
            <w:r>
              <w:rPr>
                <w:rFonts w:hint="default" w:ascii="Times New Roman" w:hAnsi="Times New Roman" w:cs="Times New Roman"/>
                <w:kern w:val="0"/>
                <w:sz w:val="21"/>
                <w:szCs w:val="21"/>
                <w:lang w:val="en-US" w:eastAsia="zh-CN"/>
              </w:rPr>
              <w:t>负一楼主要</w:t>
            </w:r>
            <w:r>
              <w:rPr>
                <w:rFonts w:hint="default" w:ascii="Times New Roman" w:hAnsi="Times New Roman" w:eastAsia="宋体" w:cs="Times New Roman"/>
                <w:kern w:val="0"/>
                <w:sz w:val="21"/>
                <w:szCs w:val="21"/>
              </w:rPr>
              <w:t>为</w:t>
            </w:r>
            <w:r>
              <w:rPr>
                <w:rFonts w:hint="default" w:ascii="Times New Roman" w:hAnsi="Times New Roman" w:cs="Times New Roman"/>
                <w:kern w:val="0"/>
                <w:sz w:val="21"/>
                <w:szCs w:val="21"/>
                <w:lang w:val="en-US" w:eastAsia="zh-CN"/>
              </w:rPr>
              <w:t>污水处理站、食堂、仓库等</w:t>
            </w: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一楼主要</w:t>
            </w:r>
            <w:r>
              <w:rPr>
                <w:rFonts w:hint="default" w:ascii="Times New Roman" w:hAnsi="Times New Roman" w:eastAsia="宋体" w:cs="Times New Roman"/>
                <w:kern w:val="0"/>
                <w:sz w:val="21"/>
                <w:szCs w:val="21"/>
              </w:rPr>
              <w:t>为门诊、值班室、药房</w:t>
            </w:r>
            <w:r>
              <w:rPr>
                <w:rFonts w:hint="default" w:ascii="Times New Roman" w:hAnsi="Times New Roman" w:cs="Times New Roman"/>
                <w:kern w:val="0"/>
                <w:sz w:val="21"/>
                <w:szCs w:val="21"/>
                <w:lang w:val="en-US" w:eastAsia="zh-CN"/>
              </w:rPr>
              <w:t>、医疗废物暂存间等</w:t>
            </w: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highlight w:val="cyan"/>
                <w:lang w:val="en-US" w:eastAsia="zh-CN"/>
              </w:rPr>
              <w:t>二楼主要</w:t>
            </w:r>
            <w:r>
              <w:rPr>
                <w:rFonts w:hint="default" w:ascii="Times New Roman" w:hAnsi="Times New Roman" w:eastAsia="宋体" w:cs="Times New Roman"/>
                <w:kern w:val="0"/>
                <w:sz w:val="21"/>
                <w:szCs w:val="21"/>
                <w:highlight w:val="cyan"/>
              </w:rPr>
              <w:t>为</w:t>
            </w:r>
            <w:r>
              <w:rPr>
                <w:rFonts w:hint="default" w:ascii="Times New Roman" w:hAnsi="Times New Roman" w:cs="Times New Roman"/>
                <w:kern w:val="0"/>
                <w:sz w:val="21"/>
                <w:szCs w:val="21"/>
                <w:highlight w:val="cyan"/>
                <w:lang w:val="en-US" w:eastAsia="zh-CN"/>
              </w:rPr>
              <w:t>医生办公室、</w:t>
            </w:r>
            <w:r>
              <w:rPr>
                <w:rFonts w:hint="eastAsia" w:cs="Times New Roman"/>
                <w:kern w:val="0"/>
                <w:sz w:val="21"/>
                <w:szCs w:val="21"/>
                <w:highlight w:val="cyan"/>
                <w:lang w:val="en-US" w:eastAsia="zh-CN"/>
              </w:rPr>
              <w:t>医学影像科，</w:t>
            </w:r>
            <w:r>
              <w:rPr>
                <w:rFonts w:hint="default" w:ascii="Times New Roman" w:hAnsi="Times New Roman" w:cs="Times New Roman"/>
                <w:kern w:val="0"/>
                <w:sz w:val="21"/>
                <w:szCs w:val="21"/>
                <w:highlight w:val="cyan"/>
                <w:lang w:val="en-US" w:eastAsia="zh-CN"/>
              </w:rPr>
              <w:t>心电图、B超室、检验科等</w:t>
            </w:r>
            <w:r>
              <w:rPr>
                <w:rFonts w:hint="default" w:ascii="Times New Roman" w:hAnsi="Times New Roman" w:eastAsia="宋体" w:cs="Times New Roman"/>
                <w:kern w:val="0"/>
                <w:sz w:val="21"/>
                <w:szCs w:val="21"/>
                <w:highlight w:val="cyan"/>
              </w:rPr>
              <w:t>；</w:t>
            </w:r>
            <w:r>
              <w:rPr>
                <w:rFonts w:hint="default" w:ascii="Times New Roman" w:hAnsi="Times New Roman" w:cs="Times New Roman"/>
                <w:kern w:val="0"/>
                <w:sz w:val="21"/>
                <w:szCs w:val="21"/>
                <w:highlight w:val="cyan"/>
                <w:lang w:val="en-US" w:eastAsia="zh-CN"/>
              </w:rPr>
              <w:t>三楼</w:t>
            </w:r>
            <w:r>
              <w:rPr>
                <w:rFonts w:hint="eastAsia" w:cs="Times New Roman"/>
                <w:kern w:val="0"/>
                <w:sz w:val="21"/>
                <w:szCs w:val="21"/>
                <w:highlight w:val="cyan"/>
                <w:lang w:val="en-US" w:eastAsia="zh-CN"/>
              </w:rPr>
              <w:t>为内科、中医科；4楼</w:t>
            </w:r>
            <w:r>
              <w:rPr>
                <w:rFonts w:hint="default" w:ascii="Times New Roman" w:hAnsi="Times New Roman" w:cs="Times New Roman"/>
                <w:kern w:val="0"/>
                <w:sz w:val="21"/>
                <w:szCs w:val="21"/>
                <w:highlight w:val="cyan"/>
                <w:lang w:val="en-US" w:eastAsia="zh-CN"/>
              </w:rPr>
              <w:t>至六楼主要为住院病房等</w:t>
            </w:r>
            <w:r>
              <w:rPr>
                <w:rFonts w:hint="default" w:ascii="Times New Roman" w:hAnsi="Times New Roman" w:cs="Times New Roman"/>
                <w:kern w:val="0"/>
                <w:sz w:val="21"/>
                <w:szCs w:val="21"/>
                <w:lang w:val="en-US" w:eastAsia="zh-CN"/>
              </w:rPr>
              <w:t>。</w:t>
            </w:r>
            <w:r>
              <w:rPr>
                <w:rFonts w:hint="default" w:ascii="Times New Roman" w:hAnsi="Times New Roman" w:eastAsia="宋体" w:cs="Times New Roman"/>
                <w:kern w:val="0"/>
                <w:sz w:val="21"/>
                <w:szCs w:val="21"/>
              </w:rPr>
              <w:t>项目平面布局合理性分析：</w:t>
            </w:r>
          </w:p>
          <w:p w14:paraId="3A955362">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（1）本项目平面布置充分利用土地，满足城市规划条件，且项目位于</w:t>
            </w:r>
            <w:r>
              <w:rPr>
                <w:rFonts w:hint="default" w:ascii="Times New Roman" w:hAnsi="Times New Roman" w:cs="Times New Roman"/>
                <w:sz w:val="21"/>
                <w:szCs w:val="21"/>
                <w:lang w:val="en-US" w:eastAsia="zh-CN"/>
              </w:rPr>
              <w:t>临湘市羊楼司107国道旁尖山南路46号</w:t>
            </w:r>
            <w:r>
              <w:rPr>
                <w:rFonts w:hint="default" w:ascii="Times New Roman" w:hAnsi="Times New Roman" w:eastAsia="宋体" w:cs="Times New Roman"/>
                <w:kern w:val="0"/>
                <w:sz w:val="21"/>
                <w:szCs w:val="21"/>
              </w:rPr>
              <w:t>，交通便捷，</w:t>
            </w:r>
            <w:r>
              <w:rPr>
                <w:rFonts w:hint="default" w:ascii="Times New Roman" w:hAnsi="Times New Roman" w:cs="Times New Roman"/>
                <w:kern w:val="0"/>
                <w:sz w:val="21"/>
                <w:szCs w:val="21"/>
                <w:lang w:val="en-US" w:eastAsia="zh-CN"/>
              </w:rPr>
              <w:t>水电配套齐全，</w:t>
            </w:r>
            <w:r>
              <w:rPr>
                <w:rFonts w:hint="default" w:ascii="Times New Roman" w:hAnsi="Times New Roman" w:eastAsia="宋体" w:cs="Times New Roman"/>
                <w:kern w:val="0"/>
                <w:sz w:val="21"/>
                <w:szCs w:val="21"/>
              </w:rPr>
              <w:t>符合医院的可持续发展；</w:t>
            </w:r>
          </w:p>
          <w:p w14:paraId="149B4E93">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（2）本项目设置有污水综合处理站，污水综合处理站位于项目</w:t>
            </w:r>
            <w:r>
              <w:rPr>
                <w:rFonts w:hint="default" w:ascii="Times New Roman" w:hAnsi="Times New Roman" w:cs="Times New Roman"/>
                <w:kern w:val="0"/>
                <w:sz w:val="21"/>
                <w:szCs w:val="21"/>
                <w:lang w:val="en-US" w:eastAsia="zh-CN"/>
              </w:rPr>
              <w:t>负</w:t>
            </w:r>
            <w:r>
              <w:rPr>
                <w:rFonts w:hint="default" w:ascii="Times New Roman" w:hAnsi="Times New Roman" w:eastAsia="宋体" w:cs="Times New Roman"/>
                <w:kern w:val="0"/>
                <w:sz w:val="21"/>
                <w:szCs w:val="21"/>
              </w:rPr>
              <w:t>一层，远离周边环境敏感点，可最大程度避免对外部环境的影响。</w:t>
            </w:r>
          </w:p>
          <w:p w14:paraId="7B98125A">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本项目医院大楼各层分工明确，严格控制了医院内的交叉感染，严防污染环境，从硬件设施方面为一线医护工作人员提供安全可靠的工作环境；为患者提供舒适便捷的就医环境；为社会提供不污染周围环境的医疗设施。</w:t>
            </w:r>
          </w:p>
          <w:p w14:paraId="6F7772F0">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（4）本项目以人为本，以病人为中心，使建筑和医院整体环境结合起来，成为高效、优质和便捷的多层次医疗服务建筑。</w:t>
            </w:r>
          </w:p>
          <w:p w14:paraId="231C565E">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综上所述，从方便就医、安全管理、环境保护等角度综合考虑，本项目总平面布置比较合理。（平面布置详见附图</w:t>
            </w: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w:t>
            </w:r>
          </w:p>
          <w:p w14:paraId="63DCAA6B">
            <w:pPr>
              <w:pStyle w:val="35"/>
              <w:ind w:left="0" w:leftChars="0" w:firstLine="0" w:firstLineChars="0"/>
              <w:rPr>
                <w:rFonts w:hint="default" w:ascii="Times New Roman" w:hAnsi="Times New Roman" w:cs="Times New Roman"/>
              </w:rPr>
            </w:pPr>
          </w:p>
          <w:p w14:paraId="56207218">
            <w:pPr>
              <w:autoSpaceDE w:val="0"/>
              <w:autoSpaceDN w:val="0"/>
              <w:adjustRightInd w:val="0"/>
              <w:snapToGrid w:val="0"/>
              <w:spacing w:line="36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7、工作制度和劳动定员</w:t>
            </w:r>
          </w:p>
          <w:p w14:paraId="58ABC989">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本项目劳动定员</w:t>
            </w:r>
            <w:r>
              <w:rPr>
                <w:rFonts w:hint="default" w:ascii="Times New Roman" w:hAnsi="Times New Roman" w:cs="Times New Roman"/>
                <w:kern w:val="0"/>
                <w:sz w:val="21"/>
                <w:szCs w:val="21"/>
                <w:lang w:val="en-US" w:eastAsia="zh-CN"/>
              </w:rPr>
              <w:t>20</w:t>
            </w:r>
            <w:r>
              <w:rPr>
                <w:rFonts w:hint="default" w:ascii="Times New Roman" w:hAnsi="Times New Roman" w:eastAsia="宋体" w:cs="Times New Roman"/>
                <w:kern w:val="0"/>
                <w:sz w:val="21"/>
                <w:szCs w:val="21"/>
              </w:rPr>
              <w:t>人，医护人员采用3班制（检验、药剂、其他行政后勤人员常白班），一班8h，全年工作365天，设置食堂，不设置宿舍。</w:t>
            </w:r>
          </w:p>
          <w:p w14:paraId="362A3833">
            <w:pPr>
              <w:autoSpaceDE w:val="0"/>
              <w:autoSpaceDN w:val="0"/>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8、公用工程</w:t>
            </w:r>
          </w:p>
          <w:p w14:paraId="17668A97">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（1）供电</w:t>
            </w:r>
          </w:p>
          <w:p w14:paraId="458A60AF">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本项目用电由市政供电网供给，用电量</w:t>
            </w: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万Kwh/a。</w:t>
            </w:r>
          </w:p>
          <w:p w14:paraId="761D7309">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（2）给水</w:t>
            </w:r>
          </w:p>
          <w:p w14:paraId="12500DD7">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highlight w:val="cyan"/>
                <w:u w:val="single"/>
              </w:rPr>
              <w:t>本项目检验科所用试剂均为外购，仅从事于简单的检验项目，不设置口腔科、牙科及传染科，不涉及含重金属废水</w:t>
            </w:r>
            <w:r>
              <w:rPr>
                <w:rFonts w:hint="eastAsia" w:ascii="宋体" w:hAnsi="宋体" w:eastAsia="宋体" w:cs="宋体"/>
                <w:kern w:val="0"/>
                <w:sz w:val="21"/>
                <w:szCs w:val="21"/>
                <w:highlight w:val="cyan"/>
                <w:u w:val="single"/>
                <w:lang w:eastAsia="zh-CN"/>
              </w:rPr>
              <w:t>、</w:t>
            </w:r>
            <w:r>
              <w:rPr>
                <w:rFonts w:hint="eastAsia" w:ascii="宋体" w:hAnsi="宋体" w:eastAsia="宋体" w:cs="宋体"/>
                <w:kern w:val="0"/>
                <w:sz w:val="21"/>
                <w:szCs w:val="21"/>
                <w:highlight w:val="cyan"/>
                <w:u w:val="single"/>
                <w:lang w:val="en-US" w:eastAsia="zh-CN"/>
              </w:rPr>
              <w:t>含氰废水、含汞废水</w:t>
            </w:r>
            <w:r>
              <w:rPr>
                <w:rFonts w:hint="eastAsia" w:ascii="宋体" w:hAnsi="宋体" w:eastAsia="宋体" w:cs="宋体"/>
                <w:kern w:val="0"/>
                <w:sz w:val="21"/>
                <w:szCs w:val="21"/>
                <w:highlight w:val="cyan"/>
                <w:u w:val="single"/>
              </w:rPr>
              <w:t>；放射科采用数码打印，不涉及洗印废水。</w:t>
            </w:r>
          </w:p>
          <w:p w14:paraId="7C56D30F">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本项目用水水源取自市政给水管网，用水主要包括：门诊用水、住院病房用水、检验科用水、食堂用水</w:t>
            </w:r>
            <w:r>
              <w:rPr>
                <w:rFonts w:hint="default" w:ascii="Times New Roman" w:hAnsi="Times New Roman" w:cs="Times New Roman"/>
                <w:kern w:val="0"/>
                <w:sz w:val="21"/>
                <w:szCs w:val="21"/>
                <w:u w:val="single"/>
                <w:lang w:eastAsia="zh-CN"/>
              </w:rPr>
              <w:t>、</w:t>
            </w:r>
            <w:r>
              <w:rPr>
                <w:rFonts w:hint="default" w:ascii="Times New Roman" w:hAnsi="Times New Roman" w:cs="Times New Roman"/>
                <w:kern w:val="0"/>
                <w:sz w:val="21"/>
                <w:szCs w:val="21"/>
                <w:u w:val="single"/>
                <w:lang w:val="en-US" w:eastAsia="zh-CN"/>
              </w:rPr>
              <w:t>布草洗涤废水</w:t>
            </w:r>
            <w:r>
              <w:rPr>
                <w:rFonts w:hint="eastAsia" w:cs="Times New Roman"/>
                <w:kern w:val="0"/>
                <w:sz w:val="21"/>
                <w:szCs w:val="21"/>
                <w:u w:val="single"/>
                <w:lang w:val="en-US" w:eastAsia="zh-CN"/>
              </w:rPr>
              <w:t>、煎药用水</w:t>
            </w:r>
            <w:r>
              <w:rPr>
                <w:rFonts w:hint="default" w:ascii="Times New Roman" w:hAnsi="Times New Roman" w:eastAsia="宋体" w:cs="Times New Roman"/>
                <w:kern w:val="0"/>
                <w:sz w:val="21"/>
                <w:szCs w:val="21"/>
                <w:u w:val="single"/>
              </w:rPr>
              <w:t>以及地面清洁用水。</w:t>
            </w:r>
          </w:p>
          <w:p w14:paraId="4BEC4F8D">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①生活污水</w:t>
            </w:r>
          </w:p>
          <w:p w14:paraId="63559D79">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本项目员工人数为</w:t>
            </w:r>
            <w:r>
              <w:rPr>
                <w:rFonts w:hint="default" w:ascii="Times New Roman" w:hAnsi="Times New Roman" w:cs="Times New Roman"/>
                <w:kern w:val="0"/>
                <w:sz w:val="21"/>
                <w:szCs w:val="21"/>
                <w:u w:val="single"/>
                <w:lang w:val="en-US" w:eastAsia="zh-CN"/>
              </w:rPr>
              <w:t>20</w:t>
            </w:r>
            <w:r>
              <w:rPr>
                <w:rFonts w:hint="default" w:ascii="Times New Roman" w:hAnsi="Times New Roman" w:eastAsia="宋体" w:cs="Times New Roman"/>
                <w:kern w:val="0"/>
                <w:sz w:val="21"/>
                <w:szCs w:val="21"/>
                <w:u w:val="single"/>
              </w:rPr>
              <w:t>人，参考</w:t>
            </w:r>
            <w:r>
              <w:rPr>
                <w:rFonts w:hint="default" w:ascii="Times New Roman" w:hAnsi="Times New Roman" w:cs="Times New Roman"/>
                <w:kern w:val="0"/>
                <w:sz w:val="21"/>
                <w:szCs w:val="21"/>
                <w:u w:val="single"/>
                <w:lang w:val="en-US" w:eastAsia="zh-CN"/>
              </w:rPr>
              <w:t>同类型报告数据以及建设单位提供数据</w:t>
            </w:r>
            <w:r>
              <w:rPr>
                <w:rFonts w:hint="default" w:ascii="Times New Roman" w:hAnsi="Times New Roman" w:eastAsia="宋体" w:cs="Times New Roman"/>
                <w:kern w:val="0"/>
                <w:sz w:val="21"/>
                <w:szCs w:val="21"/>
                <w:u w:val="single"/>
              </w:rPr>
              <w:t>，职工办公用水量按50L/人·d，排水量按用水量的</w:t>
            </w:r>
            <w:r>
              <w:rPr>
                <w:rFonts w:hint="default" w:ascii="Times New Roman" w:hAnsi="Times New Roman" w:cs="Times New Roman"/>
                <w:kern w:val="0"/>
                <w:sz w:val="21"/>
                <w:szCs w:val="21"/>
                <w:u w:val="single"/>
                <w:lang w:val="en-US" w:eastAsia="zh-CN"/>
              </w:rPr>
              <w:t>95</w:t>
            </w:r>
            <w:r>
              <w:rPr>
                <w:rFonts w:hint="default" w:ascii="Times New Roman" w:hAnsi="Times New Roman" w:eastAsia="宋体" w:cs="Times New Roman"/>
                <w:kern w:val="0"/>
                <w:sz w:val="21"/>
                <w:szCs w:val="21"/>
                <w:u w:val="single"/>
              </w:rPr>
              <w:t>%计，则生活用水量为1m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/d(</w:t>
            </w:r>
            <w:r>
              <w:rPr>
                <w:rFonts w:hint="default" w:ascii="Times New Roman" w:hAnsi="Times New Roman" w:cs="Times New Roman"/>
                <w:kern w:val="0"/>
                <w:sz w:val="21"/>
                <w:szCs w:val="21"/>
                <w:u w:val="single"/>
                <w:lang w:val="en-US" w:eastAsia="zh-CN"/>
              </w:rPr>
              <w:t>365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/a)，污水排放量约为</w:t>
            </w:r>
            <w:r>
              <w:rPr>
                <w:rFonts w:hint="default" w:ascii="Times New Roman" w:hAnsi="Times New Roman" w:cs="Times New Roman"/>
                <w:kern w:val="0"/>
                <w:sz w:val="21"/>
                <w:szCs w:val="21"/>
                <w:u w:val="single"/>
                <w:lang w:val="en-US" w:eastAsia="zh-CN"/>
              </w:rPr>
              <w:t>0.95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/d(</w:t>
            </w:r>
            <w:r>
              <w:rPr>
                <w:rFonts w:hint="default" w:ascii="Times New Roman" w:hAnsi="Times New Roman" w:cs="Times New Roman"/>
                <w:kern w:val="0"/>
                <w:sz w:val="21"/>
                <w:szCs w:val="21"/>
                <w:u w:val="single"/>
                <w:lang w:val="en-US" w:eastAsia="zh-CN"/>
              </w:rPr>
              <w:t>346.75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/a)。</w:t>
            </w:r>
          </w:p>
          <w:p w14:paraId="3FACC10E">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②食堂用水</w:t>
            </w:r>
          </w:p>
          <w:p w14:paraId="4842593C">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项目用餐人数约</w:t>
            </w:r>
            <w:r>
              <w:rPr>
                <w:rFonts w:hint="default" w:ascii="Times New Roman" w:hAnsi="Times New Roman" w:eastAsia="宋体" w:cs="Times New Roman"/>
                <w:kern w:val="0"/>
                <w:sz w:val="21"/>
                <w:szCs w:val="21"/>
                <w:u w:val="single"/>
                <w:lang w:val="en-US" w:eastAsia="zh-CN"/>
              </w:rPr>
              <w:t>4</w:t>
            </w:r>
            <w:r>
              <w:rPr>
                <w:rFonts w:hint="default" w:ascii="Times New Roman" w:hAnsi="Times New Roman" w:eastAsia="宋体" w:cs="Times New Roman"/>
                <w:kern w:val="0"/>
                <w:sz w:val="21"/>
                <w:szCs w:val="21"/>
                <w:u w:val="single"/>
              </w:rPr>
              <w:t>0人/餐计，每天提供三餐，食堂用水量按照20L/（人•餐），食堂用水量为</w:t>
            </w:r>
            <w:r>
              <w:rPr>
                <w:rFonts w:hint="default" w:ascii="Times New Roman" w:hAnsi="Times New Roman" w:eastAsia="宋体" w:cs="Times New Roman"/>
                <w:kern w:val="0"/>
                <w:sz w:val="21"/>
                <w:szCs w:val="21"/>
                <w:u w:val="single"/>
                <w:lang w:val="en-US" w:eastAsia="zh-CN"/>
              </w:rPr>
              <w:t>0.8</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lang w:val="en-US" w:eastAsia="zh-CN"/>
              </w:rPr>
              <w:t>3</w:t>
            </w:r>
            <w:r>
              <w:rPr>
                <w:rFonts w:hint="default" w:ascii="Times New Roman" w:hAnsi="Times New Roman" w:eastAsia="宋体" w:cs="Times New Roman"/>
                <w:kern w:val="0"/>
                <w:sz w:val="21"/>
                <w:szCs w:val="21"/>
                <w:u w:val="single"/>
              </w:rPr>
              <w:t>/d（</w:t>
            </w:r>
            <w:r>
              <w:rPr>
                <w:rFonts w:hint="default" w:ascii="Times New Roman" w:hAnsi="Times New Roman" w:eastAsia="宋体" w:cs="Times New Roman"/>
                <w:kern w:val="0"/>
                <w:sz w:val="21"/>
                <w:szCs w:val="21"/>
                <w:u w:val="single"/>
                <w:lang w:val="en-US" w:eastAsia="zh-CN"/>
              </w:rPr>
              <w:t>292</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lang w:val="en-US" w:eastAsia="zh-CN"/>
              </w:rPr>
              <w:t>3</w:t>
            </w:r>
            <w:r>
              <w:rPr>
                <w:rFonts w:hint="default" w:ascii="Times New Roman" w:hAnsi="Times New Roman" w:eastAsia="宋体" w:cs="Times New Roman"/>
                <w:kern w:val="0"/>
                <w:sz w:val="21"/>
                <w:szCs w:val="21"/>
                <w:u w:val="single"/>
              </w:rPr>
              <w:t>/a），年工作量 365 天，污水产生系数取 0.8，故食堂废水产生量为</w:t>
            </w:r>
            <w:r>
              <w:rPr>
                <w:rFonts w:hint="default" w:ascii="Times New Roman" w:hAnsi="Times New Roman" w:eastAsia="宋体" w:cs="Times New Roman"/>
                <w:kern w:val="0"/>
                <w:sz w:val="21"/>
                <w:szCs w:val="21"/>
                <w:u w:val="single"/>
                <w:lang w:val="en-US" w:eastAsia="zh-CN"/>
              </w:rPr>
              <w:t>0.64</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lang w:val="en-US" w:eastAsia="zh-CN"/>
              </w:rPr>
              <w:t>3</w:t>
            </w:r>
            <w:r>
              <w:rPr>
                <w:rFonts w:hint="default" w:ascii="Times New Roman" w:hAnsi="Times New Roman" w:eastAsia="宋体" w:cs="Times New Roman"/>
                <w:kern w:val="0"/>
                <w:sz w:val="21"/>
                <w:szCs w:val="21"/>
                <w:u w:val="single"/>
              </w:rPr>
              <w:t>/d（</w:t>
            </w:r>
            <w:r>
              <w:rPr>
                <w:rFonts w:hint="default" w:ascii="Times New Roman" w:hAnsi="Times New Roman" w:eastAsia="宋体" w:cs="Times New Roman"/>
                <w:kern w:val="0"/>
                <w:sz w:val="21"/>
                <w:szCs w:val="21"/>
                <w:u w:val="single"/>
                <w:lang w:val="en-US" w:eastAsia="zh-CN"/>
              </w:rPr>
              <w:t>233.6</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lang w:val="en-US" w:eastAsia="zh-CN"/>
              </w:rPr>
              <w:t>3</w:t>
            </w:r>
            <w:r>
              <w:rPr>
                <w:rFonts w:hint="default" w:ascii="Times New Roman" w:hAnsi="Times New Roman" w:eastAsia="宋体" w:cs="Times New Roman"/>
                <w:kern w:val="0"/>
                <w:sz w:val="21"/>
                <w:szCs w:val="21"/>
                <w:u w:val="single"/>
              </w:rPr>
              <w:t>/a）</w:t>
            </w:r>
          </w:p>
          <w:p w14:paraId="7B60FFFF">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③地面拖洗水</w:t>
            </w:r>
          </w:p>
          <w:p w14:paraId="4D9905A7">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本项目医疗建筑面积为</w:t>
            </w:r>
            <w:r>
              <w:rPr>
                <w:rFonts w:hint="default" w:ascii="Times New Roman" w:hAnsi="Times New Roman" w:eastAsia="宋体" w:cs="Times New Roman"/>
                <w:kern w:val="0"/>
                <w:sz w:val="21"/>
                <w:szCs w:val="21"/>
                <w:u w:val="single"/>
                <w:lang w:val="en-US" w:eastAsia="zh-CN"/>
              </w:rPr>
              <w:t>2100</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lang w:val="en-US" w:eastAsia="zh-CN"/>
              </w:rPr>
              <w:t>2</w:t>
            </w:r>
            <w:r>
              <w:rPr>
                <w:rFonts w:hint="default" w:ascii="Times New Roman" w:hAnsi="Times New Roman" w:eastAsia="宋体" w:cs="Times New Roman"/>
                <w:kern w:val="0"/>
                <w:sz w:val="21"/>
                <w:szCs w:val="21"/>
                <w:u w:val="single"/>
              </w:rPr>
              <w:t>，每日用拖把进行清洁，用水量按0.05L/m</w:t>
            </w:r>
            <w:r>
              <w:rPr>
                <w:rFonts w:hint="default" w:ascii="Times New Roman" w:hAnsi="Times New Roman" w:eastAsia="宋体" w:cs="Times New Roman"/>
                <w:kern w:val="0"/>
                <w:sz w:val="21"/>
                <w:szCs w:val="21"/>
                <w:u w:val="single"/>
                <w:vertAlign w:val="superscript"/>
                <w:lang w:val="en-US" w:eastAsia="zh-CN"/>
              </w:rPr>
              <w:t>2</w:t>
            </w:r>
            <w:r>
              <w:rPr>
                <w:rFonts w:hint="default" w:ascii="Times New Roman" w:hAnsi="Times New Roman" w:eastAsia="宋体" w:cs="Times New Roman"/>
                <w:kern w:val="0"/>
                <w:sz w:val="21"/>
                <w:szCs w:val="21"/>
                <w:u w:val="single"/>
              </w:rPr>
              <w:t>·d 计，则地面拖洗用水量约为</w:t>
            </w:r>
            <w:r>
              <w:rPr>
                <w:rFonts w:hint="default" w:ascii="Times New Roman" w:hAnsi="Times New Roman" w:cs="Times New Roman"/>
                <w:kern w:val="0"/>
                <w:sz w:val="21"/>
                <w:szCs w:val="21"/>
                <w:u w:val="single"/>
                <w:lang w:val="en-US" w:eastAsia="zh-CN"/>
              </w:rPr>
              <w:t>0.105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/d(</w:t>
            </w:r>
            <w:r>
              <w:rPr>
                <w:rFonts w:hint="default" w:ascii="Times New Roman" w:hAnsi="Times New Roman" w:cs="Times New Roman"/>
                <w:kern w:val="0"/>
                <w:sz w:val="21"/>
                <w:szCs w:val="21"/>
                <w:u w:val="single"/>
                <w:lang w:val="en-US" w:eastAsia="zh-CN"/>
              </w:rPr>
              <w:t>38.32</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/a)，排水量按用水量的</w:t>
            </w:r>
            <w:r>
              <w:rPr>
                <w:rFonts w:hint="default" w:ascii="Times New Roman" w:hAnsi="Times New Roman" w:cs="Times New Roman"/>
                <w:kern w:val="0"/>
                <w:sz w:val="21"/>
                <w:szCs w:val="21"/>
                <w:u w:val="single"/>
                <w:lang w:val="en-US" w:eastAsia="zh-CN"/>
              </w:rPr>
              <w:t>95</w:t>
            </w:r>
            <w:r>
              <w:rPr>
                <w:rFonts w:hint="default" w:ascii="Times New Roman" w:hAnsi="Times New Roman" w:eastAsia="宋体" w:cs="Times New Roman"/>
                <w:kern w:val="0"/>
                <w:sz w:val="21"/>
                <w:szCs w:val="21"/>
                <w:u w:val="single"/>
              </w:rPr>
              <w:t>%计，排水量约</w:t>
            </w:r>
            <w:r>
              <w:rPr>
                <w:rFonts w:hint="default" w:ascii="Times New Roman" w:hAnsi="Times New Roman" w:cs="Times New Roman"/>
                <w:kern w:val="0"/>
                <w:sz w:val="21"/>
                <w:szCs w:val="21"/>
                <w:u w:val="single"/>
                <w:lang w:val="en-US" w:eastAsia="zh-CN"/>
              </w:rPr>
              <w:t>0.01</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/d(</w:t>
            </w:r>
            <w:r>
              <w:rPr>
                <w:rFonts w:hint="default" w:ascii="Times New Roman" w:hAnsi="Times New Roman" w:cs="Times New Roman"/>
                <w:kern w:val="0"/>
                <w:sz w:val="21"/>
                <w:szCs w:val="21"/>
                <w:u w:val="single"/>
                <w:lang w:val="en-US" w:eastAsia="zh-CN"/>
              </w:rPr>
              <w:t>3.65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 xml:space="preserve"> /a)。</w:t>
            </w:r>
          </w:p>
          <w:p w14:paraId="10D88703">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④医务活动用水</w:t>
            </w:r>
          </w:p>
          <w:p w14:paraId="41D6F892">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cs="Times New Roman"/>
                <w:kern w:val="0"/>
                <w:sz w:val="21"/>
                <w:szCs w:val="21"/>
                <w:u w:val="single"/>
                <w:lang w:val="en-US" w:eastAsia="zh-CN"/>
              </w:rPr>
              <w:t>a、</w:t>
            </w:r>
            <w:r>
              <w:rPr>
                <w:rFonts w:hint="default" w:ascii="Times New Roman" w:hAnsi="Times New Roman" w:eastAsia="宋体" w:cs="Times New Roman"/>
                <w:kern w:val="0"/>
                <w:sz w:val="21"/>
                <w:szCs w:val="21"/>
                <w:u w:val="single"/>
              </w:rPr>
              <w:t>住院病人废水</w:t>
            </w:r>
          </w:p>
          <w:p w14:paraId="723EB844">
            <w:pPr>
              <w:autoSpaceDE w:val="0"/>
              <w:autoSpaceDN w:val="0"/>
              <w:adjustRightInd w:val="0"/>
              <w:snapToGrid w:val="0"/>
              <w:spacing w:line="360" w:lineRule="auto"/>
              <w:ind w:firstLine="420" w:firstLineChars="200"/>
              <w:jc w:val="both"/>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项目设计床位数</w:t>
            </w:r>
            <w:r>
              <w:rPr>
                <w:rFonts w:hint="default" w:ascii="Times New Roman" w:hAnsi="Times New Roman" w:eastAsia="宋体" w:cs="Times New Roman"/>
                <w:kern w:val="0"/>
                <w:sz w:val="21"/>
                <w:szCs w:val="21"/>
                <w:u w:val="single"/>
                <w:lang w:val="en-US" w:eastAsia="zh-CN"/>
              </w:rPr>
              <w:t>35</w:t>
            </w:r>
            <w:r>
              <w:rPr>
                <w:rFonts w:hint="default" w:ascii="Times New Roman" w:hAnsi="Times New Roman" w:eastAsia="宋体" w:cs="Times New Roman"/>
                <w:kern w:val="0"/>
                <w:sz w:val="21"/>
                <w:szCs w:val="21"/>
                <w:u w:val="single"/>
              </w:rPr>
              <w:t>张，参考《建筑给水排水设计标准》中续表3.2.2，医院住院部设公用卫生间、盥洗室每床位每日最高日生活用水定额为100-200L/（床·d），本项目取200L/（床·d），住院病人用水量约为</w:t>
            </w:r>
            <w:r>
              <w:rPr>
                <w:rFonts w:hint="default" w:ascii="Times New Roman" w:hAnsi="Times New Roman" w:eastAsia="宋体" w:cs="Times New Roman"/>
                <w:kern w:val="0"/>
                <w:sz w:val="21"/>
                <w:szCs w:val="21"/>
                <w:u w:val="single"/>
                <w:lang w:val="en-US" w:eastAsia="zh-CN"/>
              </w:rPr>
              <w:t>7</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 xml:space="preserve"> /d(</w:t>
            </w:r>
            <w:r>
              <w:rPr>
                <w:rFonts w:hint="default" w:ascii="Times New Roman" w:hAnsi="Times New Roman" w:eastAsia="宋体" w:cs="Times New Roman"/>
                <w:kern w:val="0"/>
                <w:sz w:val="21"/>
                <w:szCs w:val="21"/>
                <w:u w:val="single"/>
                <w:lang w:val="en-US" w:eastAsia="zh-CN"/>
              </w:rPr>
              <w:t>2555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/a)，排水量按</w:t>
            </w:r>
            <w:r>
              <w:rPr>
                <w:rFonts w:hint="default" w:ascii="Times New Roman" w:hAnsi="Times New Roman" w:eastAsia="宋体" w:cs="Times New Roman"/>
                <w:kern w:val="0"/>
                <w:sz w:val="21"/>
                <w:szCs w:val="21"/>
                <w:u w:val="single"/>
                <w:lang w:val="en-US" w:eastAsia="zh-CN"/>
              </w:rPr>
              <w:t>95</w:t>
            </w:r>
            <w:r>
              <w:rPr>
                <w:rFonts w:hint="default" w:ascii="Times New Roman" w:hAnsi="Times New Roman" w:eastAsia="宋体" w:cs="Times New Roman"/>
                <w:kern w:val="0"/>
                <w:sz w:val="21"/>
                <w:szCs w:val="21"/>
                <w:u w:val="single"/>
              </w:rPr>
              <w:t>%计，排水量</w:t>
            </w:r>
            <w:r>
              <w:rPr>
                <w:rFonts w:hint="default" w:ascii="Times New Roman" w:hAnsi="Times New Roman" w:eastAsia="宋体" w:cs="Times New Roman"/>
                <w:kern w:val="0"/>
                <w:sz w:val="21"/>
                <w:szCs w:val="21"/>
                <w:u w:val="single"/>
                <w:lang w:val="en-US" w:eastAsia="zh-CN"/>
              </w:rPr>
              <w:t>6.65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/d(</w:t>
            </w:r>
            <w:r>
              <w:rPr>
                <w:rFonts w:hint="default" w:ascii="Times New Roman" w:hAnsi="Times New Roman" w:eastAsia="宋体" w:cs="Times New Roman"/>
                <w:kern w:val="0"/>
                <w:sz w:val="21"/>
                <w:szCs w:val="21"/>
                <w:u w:val="single"/>
                <w:lang w:val="en-US" w:eastAsia="zh-CN"/>
              </w:rPr>
              <w:t>2427.25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/a)。</w:t>
            </w:r>
          </w:p>
          <w:p w14:paraId="578490AB">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cs="Times New Roman"/>
                <w:kern w:val="0"/>
                <w:sz w:val="21"/>
                <w:szCs w:val="21"/>
                <w:u w:val="single"/>
                <w:lang w:val="en-US" w:eastAsia="zh-CN"/>
              </w:rPr>
              <w:t>b、</w:t>
            </w:r>
            <w:r>
              <w:rPr>
                <w:rFonts w:hint="default" w:ascii="Times New Roman" w:hAnsi="Times New Roman" w:eastAsia="宋体" w:cs="Times New Roman"/>
                <w:kern w:val="0"/>
                <w:sz w:val="21"/>
                <w:szCs w:val="21"/>
                <w:u w:val="single"/>
              </w:rPr>
              <w:t>门诊病人用水</w:t>
            </w:r>
          </w:p>
          <w:p w14:paraId="42A9598A">
            <w:pPr>
              <w:autoSpaceDE w:val="0"/>
              <w:autoSpaceDN w:val="0"/>
              <w:adjustRightInd w:val="0"/>
              <w:snapToGrid w:val="0"/>
              <w:spacing w:line="360" w:lineRule="auto"/>
              <w:ind w:firstLine="420" w:firstLineChars="200"/>
              <w:jc w:val="both"/>
              <w:rPr>
                <w:rFonts w:hint="default" w:ascii="Times New Roman" w:hAnsi="Times New Roman" w:cs="Times New Roman"/>
                <w:kern w:val="0"/>
                <w:sz w:val="21"/>
                <w:szCs w:val="21"/>
                <w:u w:val="single"/>
                <w:lang w:eastAsia="zh-CN"/>
              </w:rPr>
            </w:pPr>
            <w:r>
              <w:rPr>
                <w:rFonts w:hint="default" w:ascii="Times New Roman" w:hAnsi="Times New Roman" w:eastAsia="宋体" w:cs="Times New Roman"/>
                <w:kern w:val="0"/>
                <w:sz w:val="21"/>
                <w:szCs w:val="21"/>
                <w:u w:val="single"/>
              </w:rPr>
              <w:t>本项目预计最大接待人数可容纳20人/d，参考《建筑给水排水设计标准》中续表3.2.2，门诊部病人每病人每次用水量为10-15L/d，本项目取15L/(人·次)，则门诊用水量约为0.3m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/d(109.5m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 xml:space="preserve"> /a)，排水量按用水量的80%计，排水量约为0.24m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/d(87.6m</w:t>
            </w:r>
            <w:r>
              <w:rPr>
                <w:rFonts w:hint="default" w:ascii="Times New Roman" w:hAnsi="Times New Roman" w:eastAsia="宋体" w:cs="Times New Roman"/>
                <w:kern w:val="0"/>
                <w:sz w:val="21"/>
                <w:szCs w:val="21"/>
                <w:u w:val="single"/>
                <w:vertAlign w:val="superscript"/>
                <w:lang w:val="en-US" w:eastAsia="zh-CN"/>
              </w:rPr>
              <w:t>3</w:t>
            </w:r>
            <w:r>
              <w:rPr>
                <w:rFonts w:hint="default" w:ascii="Times New Roman" w:hAnsi="Times New Roman" w:eastAsia="宋体" w:cs="Times New Roman"/>
                <w:kern w:val="0"/>
                <w:sz w:val="21"/>
                <w:szCs w:val="21"/>
                <w:u w:val="single"/>
              </w:rPr>
              <w:t xml:space="preserve"> /a)。</w:t>
            </w:r>
          </w:p>
          <w:p w14:paraId="20905732">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c、门诊医护人员用水</w:t>
            </w:r>
          </w:p>
          <w:p w14:paraId="78AC7CE8">
            <w:pPr>
              <w:autoSpaceDE w:val="0"/>
              <w:autoSpaceDN w:val="0"/>
              <w:adjustRightInd w:val="0"/>
              <w:snapToGrid w:val="0"/>
              <w:spacing w:line="360" w:lineRule="auto"/>
              <w:ind w:firstLine="420" w:firstLineChars="200"/>
              <w:jc w:val="both"/>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本项目医务人员</w:t>
            </w:r>
            <w:r>
              <w:rPr>
                <w:rFonts w:hint="default" w:ascii="Times New Roman" w:hAnsi="Times New Roman" w:cs="Times New Roman"/>
                <w:kern w:val="0"/>
                <w:sz w:val="21"/>
                <w:szCs w:val="21"/>
                <w:u w:val="single"/>
                <w:lang w:val="en-US" w:eastAsia="zh-CN"/>
              </w:rPr>
              <w:t>20</w:t>
            </w:r>
            <w:r>
              <w:rPr>
                <w:rFonts w:hint="default" w:ascii="Times New Roman" w:hAnsi="Times New Roman" w:eastAsia="宋体" w:cs="Times New Roman"/>
                <w:kern w:val="0"/>
                <w:sz w:val="21"/>
                <w:szCs w:val="21"/>
                <w:u w:val="single"/>
              </w:rPr>
              <w:t>人，参考《建筑给水排水设计标准》中续表3.2.2，，门诊部医务人员每人每班用水量为80-100L/d，本项目取100L/(人·次)，则门诊医务人员用水量约为</w:t>
            </w:r>
            <w:r>
              <w:rPr>
                <w:rFonts w:hint="default" w:ascii="Times New Roman" w:hAnsi="Times New Roman" w:cs="Times New Roman"/>
                <w:kern w:val="0"/>
                <w:sz w:val="21"/>
                <w:szCs w:val="21"/>
                <w:u w:val="single"/>
                <w:lang w:val="en-US" w:eastAsia="zh-CN"/>
              </w:rPr>
              <w:t>2</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/d(</w:t>
            </w:r>
            <w:r>
              <w:rPr>
                <w:rFonts w:hint="default" w:ascii="Times New Roman" w:hAnsi="Times New Roman" w:cs="Times New Roman"/>
                <w:kern w:val="0"/>
                <w:sz w:val="21"/>
                <w:szCs w:val="21"/>
                <w:u w:val="single"/>
                <w:lang w:val="en-US" w:eastAsia="zh-CN"/>
              </w:rPr>
              <w:t>730</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/a)，排水量用水量的</w:t>
            </w:r>
            <w:r>
              <w:rPr>
                <w:rFonts w:hint="default" w:ascii="Times New Roman" w:hAnsi="Times New Roman" w:cs="Times New Roman"/>
                <w:kern w:val="0"/>
                <w:sz w:val="21"/>
                <w:szCs w:val="21"/>
                <w:u w:val="single"/>
                <w:lang w:val="en-US" w:eastAsia="zh-CN"/>
              </w:rPr>
              <w:t>95</w:t>
            </w:r>
            <w:r>
              <w:rPr>
                <w:rFonts w:hint="default" w:ascii="Times New Roman" w:hAnsi="Times New Roman" w:eastAsia="宋体" w:cs="Times New Roman"/>
                <w:kern w:val="0"/>
                <w:sz w:val="21"/>
                <w:szCs w:val="21"/>
                <w:u w:val="single"/>
              </w:rPr>
              <w:t>%计，排水量约为</w:t>
            </w:r>
            <w:r>
              <w:rPr>
                <w:rFonts w:hint="default" w:ascii="Times New Roman" w:hAnsi="Times New Roman" w:cs="Times New Roman"/>
                <w:kern w:val="0"/>
                <w:sz w:val="21"/>
                <w:szCs w:val="21"/>
                <w:u w:val="single"/>
                <w:lang w:val="en-US" w:eastAsia="zh-CN"/>
              </w:rPr>
              <w:t>1.9</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/d(</w:t>
            </w:r>
            <w:r>
              <w:rPr>
                <w:rFonts w:hint="default" w:ascii="Times New Roman" w:hAnsi="Times New Roman" w:cs="Times New Roman"/>
                <w:kern w:val="0"/>
                <w:sz w:val="21"/>
                <w:szCs w:val="21"/>
                <w:u w:val="single"/>
                <w:lang w:val="en-US" w:eastAsia="zh-CN"/>
              </w:rPr>
              <w:t>693.5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/a)。</w:t>
            </w:r>
          </w:p>
          <w:p w14:paraId="123C2E40">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lang w:val="en-US" w:eastAsia="zh-CN"/>
              </w:rPr>
              <w:t>d</w:t>
            </w:r>
            <w:r>
              <w:rPr>
                <w:rFonts w:hint="default" w:ascii="Times New Roman" w:hAnsi="Times New Roman" w:eastAsia="宋体" w:cs="Times New Roman"/>
                <w:kern w:val="0"/>
                <w:sz w:val="21"/>
                <w:szCs w:val="21"/>
                <w:u w:val="single"/>
              </w:rPr>
              <w:t>、煎药用水</w:t>
            </w:r>
          </w:p>
          <w:p w14:paraId="33157C48">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项目设置煎药室，煎药用水0.04t/d，16.4m</w:t>
            </w:r>
            <w:r>
              <w:rPr>
                <w:rFonts w:hint="default" w:ascii="Times New Roman" w:hAnsi="Times New Roman" w:eastAsia="宋体" w:cs="Times New Roman"/>
                <w:kern w:val="0"/>
                <w:sz w:val="21"/>
                <w:szCs w:val="21"/>
                <w:u w:val="single"/>
                <w:lang w:val="en-US" w:eastAsia="zh-CN"/>
              </w:rPr>
              <w:t>3</w:t>
            </w:r>
            <w:r>
              <w:rPr>
                <w:rFonts w:hint="default" w:ascii="Times New Roman" w:hAnsi="Times New Roman" w:eastAsia="宋体" w:cs="Times New Roman"/>
                <w:kern w:val="0"/>
                <w:sz w:val="21"/>
                <w:szCs w:val="21"/>
                <w:u w:val="single"/>
              </w:rPr>
              <w:t xml:space="preserve"> /a，全部损耗。</w:t>
            </w:r>
          </w:p>
          <w:p w14:paraId="6C7628E1">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lang w:val="en-US" w:eastAsia="zh-CN"/>
              </w:rPr>
            </w:pPr>
            <w:r>
              <w:rPr>
                <w:rFonts w:hint="default" w:ascii="Times New Roman" w:hAnsi="Times New Roman" w:eastAsia="宋体" w:cs="Times New Roman"/>
                <w:kern w:val="0"/>
                <w:sz w:val="21"/>
                <w:szCs w:val="21"/>
                <w:u w:val="single"/>
                <w:lang w:val="en-US" w:eastAsia="zh-CN"/>
              </w:rPr>
              <w:t>e、洗涤用水</w:t>
            </w:r>
          </w:p>
          <w:p w14:paraId="443BBF49">
            <w:pPr>
              <w:autoSpaceDE w:val="0"/>
              <w:autoSpaceDN w:val="0"/>
              <w:adjustRightInd w:val="0"/>
              <w:snapToGrid w:val="0"/>
              <w:spacing w:line="360" w:lineRule="auto"/>
              <w:ind w:firstLine="420" w:firstLineChars="200"/>
              <w:jc w:val="both"/>
              <w:rPr>
                <w:rFonts w:hint="default" w:ascii="Times New Roman" w:hAnsi="Times New Roman" w:cs="Times New Roman"/>
                <w:kern w:val="0"/>
                <w:sz w:val="21"/>
                <w:szCs w:val="21"/>
                <w:u w:val="single"/>
                <w:lang w:eastAsia="zh-CN"/>
              </w:rPr>
            </w:pPr>
            <w:r>
              <w:rPr>
                <w:rFonts w:hint="default" w:ascii="Times New Roman" w:hAnsi="Times New Roman" w:eastAsia="宋体" w:cs="Times New Roman"/>
                <w:kern w:val="0"/>
                <w:sz w:val="21"/>
                <w:szCs w:val="21"/>
                <w:u w:val="single"/>
                <w:lang w:val="en-US" w:eastAsia="zh-CN"/>
              </w:rPr>
              <w:t>项目布草、病服等自行洗涤，根据建设单位提供资料及参考同类型项目，洗涤用水为0.6</w:t>
            </w:r>
            <w:r>
              <w:rPr>
                <w:rFonts w:hint="default" w:ascii="Times New Roman" w:hAnsi="Times New Roman" w:eastAsia="宋体" w:cs="Times New Roman"/>
                <w:kern w:val="0"/>
                <w:sz w:val="21"/>
                <w:szCs w:val="21"/>
                <w:u w:val="single"/>
              </w:rPr>
              <w:t>m³/d</w:t>
            </w:r>
            <w:r>
              <w:rPr>
                <w:rFonts w:hint="default" w:ascii="Times New Roman" w:hAnsi="Times New Roman" w:eastAsia="宋体" w:cs="Times New Roman"/>
                <w:kern w:val="0"/>
                <w:sz w:val="21"/>
                <w:szCs w:val="21"/>
                <w:u w:val="single"/>
                <w:lang w:eastAsia="zh-CN"/>
              </w:rPr>
              <w:t>，</w:t>
            </w:r>
            <w:r>
              <w:rPr>
                <w:rFonts w:hint="default" w:ascii="Times New Roman" w:hAnsi="Times New Roman" w:eastAsia="宋体" w:cs="Times New Roman"/>
                <w:kern w:val="0"/>
                <w:sz w:val="21"/>
                <w:szCs w:val="21"/>
                <w:u w:val="single"/>
                <w:lang w:val="en-US" w:eastAsia="zh-CN"/>
              </w:rPr>
              <w:t>219</w:t>
            </w:r>
            <w:r>
              <w:rPr>
                <w:rFonts w:hint="default" w:ascii="Times New Roman" w:hAnsi="Times New Roman" w:eastAsia="宋体" w:cs="Times New Roman"/>
                <w:kern w:val="0"/>
                <w:sz w:val="21"/>
                <w:szCs w:val="21"/>
                <w:u w:val="single"/>
              </w:rPr>
              <w:t>m³/</w:t>
            </w:r>
            <w:r>
              <w:rPr>
                <w:rFonts w:hint="default" w:ascii="Times New Roman" w:hAnsi="Times New Roman" w:eastAsia="宋体" w:cs="Times New Roman"/>
                <w:kern w:val="0"/>
                <w:sz w:val="21"/>
                <w:szCs w:val="21"/>
                <w:u w:val="single"/>
                <w:lang w:val="en-US" w:eastAsia="zh-CN"/>
              </w:rPr>
              <w:t>a。</w:t>
            </w:r>
          </w:p>
          <w:p w14:paraId="13E9972F">
            <w:pPr>
              <w:pStyle w:val="35"/>
              <w:ind w:left="0" w:leftChars="0" w:firstLine="420" w:firstLineChars="200"/>
              <w:rPr>
                <w:rFonts w:hint="default" w:ascii="Times New Roman" w:hAnsi="Times New Roman" w:eastAsia="宋体" w:cs="Times New Roman"/>
                <w:u w:val="single"/>
                <w:lang w:val="en-US" w:eastAsia="zh-CN"/>
              </w:rPr>
            </w:pPr>
            <w:r>
              <w:rPr>
                <w:rFonts w:hint="default" w:ascii="Times New Roman" w:hAnsi="Times New Roman" w:cs="Times New Roman"/>
                <w:kern w:val="0"/>
                <w:sz w:val="21"/>
                <w:szCs w:val="21"/>
                <w:u w:val="single"/>
                <w:lang w:val="en-US" w:eastAsia="zh-CN"/>
              </w:rPr>
              <w:t>综上，本项目全院取水量为</w:t>
            </w:r>
            <w:r>
              <w:rPr>
                <w:rFonts w:hint="eastAsia" w:ascii="Times New Roman" w:hAnsi="Times New Roman" w:cs="Times New Roman"/>
                <w:kern w:val="0"/>
                <w:sz w:val="21"/>
                <w:szCs w:val="21"/>
                <w:u w:val="single"/>
                <w:lang w:val="en-US" w:eastAsia="zh-CN"/>
              </w:rPr>
              <w:t>4325.22</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/a</w:t>
            </w:r>
            <w:r>
              <w:rPr>
                <w:rFonts w:hint="default" w:ascii="Times New Roman" w:hAnsi="Times New Roman" w:cs="Times New Roman"/>
                <w:kern w:val="0"/>
                <w:sz w:val="21"/>
                <w:szCs w:val="21"/>
                <w:u w:val="single"/>
                <w:lang w:eastAsia="zh-CN"/>
              </w:rPr>
              <w:t>。</w:t>
            </w:r>
          </w:p>
          <w:p w14:paraId="2EF81EAA">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（3）排水</w:t>
            </w:r>
          </w:p>
          <w:p w14:paraId="29C038FA">
            <w:pPr>
              <w:autoSpaceDE w:val="0"/>
              <w:autoSpaceDN w:val="0"/>
              <w:adjustRightInd w:val="0"/>
              <w:snapToGrid w:val="0"/>
              <w:spacing w:line="360" w:lineRule="auto"/>
              <w:ind w:firstLine="420" w:firstLineChars="20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u w:val="single"/>
              </w:rPr>
              <w:t>本项目排水实行雨污分流制。雨水经管道收集最终汇入室外雨水管网。项目污水主要为医疗废水</w:t>
            </w:r>
            <w:r>
              <w:rPr>
                <w:rFonts w:hint="default" w:ascii="Times New Roman" w:hAnsi="Times New Roman" w:cs="Times New Roman"/>
                <w:kern w:val="0"/>
                <w:sz w:val="21"/>
                <w:szCs w:val="21"/>
                <w:u w:val="single"/>
                <w:lang w:val="en-US" w:eastAsia="zh-CN"/>
              </w:rPr>
              <w:t>及</w:t>
            </w:r>
            <w:r>
              <w:rPr>
                <w:rFonts w:hint="default" w:ascii="Times New Roman" w:hAnsi="Times New Roman" w:eastAsia="宋体" w:cs="Times New Roman"/>
                <w:kern w:val="0"/>
                <w:sz w:val="21"/>
                <w:szCs w:val="21"/>
                <w:u w:val="single"/>
              </w:rPr>
              <w:t>生活污水，包括门诊医疗废水、住院区医疗废水、手术室医疗废水、食堂废水以及地面清洁废水等。根据《医院污水处理工程技术规范》（HJ2029-2013）中“当办公、食堂、宿舍等排水与医疗废水混合排出时视为医疗污水；新建医院污水处理工程设计水量按照医院用水总量的85%-95%”，本项目医疗废水</w:t>
            </w:r>
            <w:r>
              <w:rPr>
                <w:rFonts w:hint="default" w:ascii="Times New Roman" w:hAnsi="Times New Roman" w:cs="Times New Roman"/>
                <w:kern w:val="0"/>
                <w:sz w:val="21"/>
                <w:szCs w:val="21"/>
                <w:u w:val="single"/>
                <w:lang w:val="en-US" w:eastAsia="zh-CN"/>
              </w:rPr>
              <w:t>及</w:t>
            </w:r>
            <w:r>
              <w:rPr>
                <w:rFonts w:hint="default" w:ascii="Times New Roman" w:hAnsi="Times New Roman" w:eastAsia="宋体" w:cs="Times New Roman"/>
                <w:kern w:val="0"/>
                <w:sz w:val="21"/>
                <w:szCs w:val="21"/>
                <w:u w:val="single"/>
              </w:rPr>
              <w:t>生活污水混合排入污水处理站，全部视为医疗废水，污水量按用水量的</w:t>
            </w:r>
            <w:r>
              <w:rPr>
                <w:rFonts w:hint="default" w:ascii="Times New Roman" w:hAnsi="Times New Roman" w:cs="Times New Roman"/>
                <w:kern w:val="0"/>
                <w:sz w:val="21"/>
                <w:szCs w:val="21"/>
                <w:u w:val="single"/>
                <w:lang w:val="en-US" w:eastAsia="zh-CN"/>
              </w:rPr>
              <w:t>9</w:t>
            </w:r>
            <w:r>
              <w:rPr>
                <w:rFonts w:hint="default" w:ascii="Times New Roman" w:hAnsi="Times New Roman" w:eastAsia="宋体" w:cs="Times New Roman"/>
                <w:kern w:val="0"/>
                <w:sz w:val="21"/>
                <w:szCs w:val="21"/>
                <w:u w:val="single"/>
              </w:rPr>
              <w:t>5%计，则污水量约</w:t>
            </w:r>
            <w:r>
              <w:rPr>
                <w:rFonts w:hint="eastAsia" w:ascii="Times New Roman" w:hAnsi="Times New Roman" w:cs="Times New Roman"/>
                <w:kern w:val="0"/>
                <w:sz w:val="21"/>
                <w:szCs w:val="21"/>
                <w:u w:val="single"/>
                <w:lang w:val="en-US" w:eastAsia="zh-CN"/>
              </w:rPr>
              <w:t>4108.95</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/a（</w:t>
            </w:r>
            <w:r>
              <w:rPr>
                <w:rFonts w:hint="eastAsia" w:ascii="Times New Roman" w:hAnsi="Times New Roman" w:cs="Times New Roman"/>
                <w:kern w:val="0"/>
                <w:sz w:val="21"/>
                <w:szCs w:val="21"/>
                <w:u w:val="single"/>
                <w:lang w:val="en-US" w:eastAsia="zh-CN"/>
              </w:rPr>
              <w:t>11.26</w:t>
            </w:r>
            <w:r>
              <w:rPr>
                <w:rFonts w:hint="default" w:ascii="Times New Roman" w:hAnsi="Times New Roman" w:eastAsia="宋体" w:cs="Times New Roman"/>
                <w:kern w:val="0"/>
                <w:sz w:val="21"/>
                <w:szCs w:val="21"/>
                <w:u w:val="single"/>
              </w:rPr>
              <w:t>m</w:t>
            </w:r>
            <w:r>
              <w:rPr>
                <w:rFonts w:hint="default" w:ascii="Times New Roman" w:hAnsi="Times New Roman" w:eastAsia="宋体" w:cs="Times New Roman"/>
                <w:kern w:val="0"/>
                <w:sz w:val="21"/>
                <w:szCs w:val="21"/>
                <w:u w:val="single"/>
                <w:vertAlign w:val="superscript"/>
              </w:rPr>
              <w:t>3</w:t>
            </w:r>
            <w:r>
              <w:rPr>
                <w:rFonts w:hint="default" w:ascii="Times New Roman" w:hAnsi="Times New Roman" w:eastAsia="宋体" w:cs="Times New Roman"/>
                <w:kern w:val="0"/>
                <w:sz w:val="21"/>
                <w:szCs w:val="21"/>
                <w:u w:val="single"/>
              </w:rPr>
              <w:t>/d）。本项目污水经管网收集后</w:t>
            </w:r>
            <w:r>
              <w:rPr>
                <w:rFonts w:hint="default" w:ascii="Times New Roman" w:hAnsi="Times New Roman" w:eastAsia="宋体" w:cs="Times New Roman"/>
                <w:kern w:val="0"/>
                <w:sz w:val="21"/>
                <w:szCs w:val="21"/>
                <w:u w:val="single"/>
                <w:lang w:val="en-US" w:eastAsia="zh-CN"/>
              </w:rPr>
              <w:t>经</w:t>
            </w:r>
            <w:r>
              <w:rPr>
                <w:rFonts w:hint="default" w:ascii="Times New Roman" w:hAnsi="Times New Roman" w:eastAsia="宋体" w:cs="Times New Roman"/>
                <w:kern w:val="0"/>
                <w:sz w:val="21"/>
                <w:szCs w:val="21"/>
                <w:u w:val="single"/>
              </w:rPr>
              <w:t>自建的污水处理站进行处理达《医疗机构水污染物排放标准》（GB18466-2005）表2</w:t>
            </w:r>
            <w:r>
              <w:rPr>
                <w:rFonts w:hint="eastAsia" w:ascii="Times New Roman" w:hAnsi="Times New Roman" w:eastAsia="宋体" w:cs="Times New Roman"/>
                <w:color w:val="000000"/>
                <w:kern w:val="0"/>
                <w:sz w:val="21"/>
                <w:szCs w:val="21"/>
                <w:u w:val="single"/>
                <w:lang w:val="en-US" w:eastAsia="zh-CN"/>
              </w:rPr>
              <w:t>及</w:t>
            </w:r>
            <w:r>
              <w:rPr>
                <w:rFonts w:hint="default" w:ascii="Times New Roman" w:hAnsi="Times New Roman" w:eastAsia="宋体" w:cs="Times New Roman"/>
                <w:color w:val="000000"/>
                <w:kern w:val="0"/>
                <w:sz w:val="21"/>
                <w:szCs w:val="21"/>
                <w:u w:val="single"/>
                <w:lang w:val="en-US" w:eastAsia="zh-CN"/>
              </w:rPr>
              <w:t>临湘市羊楼司镇</w:t>
            </w:r>
            <w:r>
              <w:rPr>
                <w:rFonts w:hint="eastAsia" w:ascii="Times New Roman" w:hAnsi="Times New Roman" w:eastAsia="宋体" w:cs="Times New Roman"/>
                <w:color w:val="000000"/>
                <w:kern w:val="0"/>
                <w:sz w:val="21"/>
                <w:szCs w:val="21"/>
                <w:u w:val="single"/>
                <w:lang w:val="en-US" w:eastAsia="zh-CN"/>
              </w:rPr>
              <w:t>污水厂接纳标准，二者从严</w:t>
            </w:r>
            <w:r>
              <w:rPr>
                <w:rFonts w:hint="default" w:ascii="Times New Roman" w:hAnsi="Times New Roman" w:eastAsia="宋体" w:cs="Times New Roman"/>
                <w:sz w:val="21"/>
                <w:szCs w:val="21"/>
                <w:u w:val="single"/>
              </w:rPr>
              <w:t>后</w:t>
            </w:r>
            <w:r>
              <w:rPr>
                <w:rFonts w:hint="default" w:ascii="Times New Roman" w:hAnsi="Times New Roman" w:eastAsia="宋体" w:cs="Times New Roman"/>
                <w:kern w:val="0"/>
                <w:sz w:val="21"/>
                <w:szCs w:val="21"/>
                <w:u w:val="single"/>
              </w:rPr>
              <w:t>的预处理标准排入市政污水管网，后排入临湘市</w:t>
            </w:r>
            <w:r>
              <w:rPr>
                <w:rFonts w:hint="default" w:ascii="Times New Roman" w:hAnsi="Times New Roman" w:cs="Times New Roman"/>
                <w:kern w:val="0"/>
                <w:sz w:val="21"/>
                <w:szCs w:val="21"/>
                <w:u w:val="single"/>
                <w:lang w:val="en-US" w:eastAsia="zh-CN"/>
              </w:rPr>
              <w:t>羊楼司镇污水处理厂</w:t>
            </w:r>
            <w:r>
              <w:rPr>
                <w:rFonts w:hint="default" w:ascii="Times New Roman" w:hAnsi="Times New Roman" w:eastAsia="宋体" w:cs="Times New Roman"/>
                <w:kern w:val="0"/>
                <w:sz w:val="21"/>
                <w:szCs w:val="21"/>
                <w:u w:val="single"/>
              </w:rPr>
              <w:t>深度处理，达到《城镇污水处理厂污染物排放标准》（GB18918-2002）一级</w:t>
            </w:r>
            <w:r>
              <w:rPr>
                <w:rFonts w:hint="eastAsia" w:cs="Times New Roman"/>
                <w:kern w:val="0"/>
                <w:sz w:val="21"/>
                <w:szCs w:val="21"/>
                <w:u w:val="single"/>
                <w:lang w:val="en-US" w:eastAsia="zh-CN"/>
              </w:rPr>
              <w:t>A</w:t>
            </w:r>
            <w:r>
              <w:rPr>
                <w:rFonts w:hint="default" w:ascii="Times New Roman" w:hAnsi="Times New Roman" w:eastAsia="宋体" w:cs="Times New Roman"/>
                <w:kern w:val="0"/>
                <w:sz w:val="21"/>
                <w:szCs w:val="21"/>
                <w:u w:val="single"/>
              </w:rPr>
              <w:t>标准，排入</w:t>
            </w:r>
            <w:r>
              <w:rPr>
                <w:rFonts w:hint="default" w:ascii="Times New Roman" w:hAnsi="Times New Roman" w:cs="Times New Roman"/>
                <w:kern w:val="0"/>
                <w:sz w:val="21"/>
                <w:szCs w:val="21"/>
                <w:u w:val="single"/>
                <w:lang w:val="en-US" w:eastAsia="zh-CN"/>
              </w:rPr>
              <w:t>新店</w:t>
            </w:r>
            <w:r>
              <w:rPr>
                <w:rFonts w:hint="default" w:ascii="Times New Roman" w:hAnsi="Times New Roman" w:eastAsia="宋体" w:cs="Times New Roman"/>
                <w:kern w:val="0"/>
                <w:sz w:val="21"/>
                <w:szCs w:val="21"/>
                <w:u w:val="single"/>
              </w:rPr>
              <w:t>河。本项目水平衡图见下图2-1。</w:t>
            </w:r>
          </w:p>
          <w:p w14:paraId="167D0D92">
            <w:pPr>
              <w:pStyle w:val="35"/>
              <w:jc w:val="center"/>
              <w:rPr>
                <w:rFonts w:hint="eastAsia" w:ascii="Times New Roman" w:hAnsi="Times New Roman" w:eastAsia="宋体" w:cs="Times New Roman"/>
                <w:lang w:eastAsia="zh-CN"/>
              </w:rPr>
            </w:pPr>
            <w:r>
              <w:drawing>
                <wp:inline distT="0" distB="0" distL="114300" distR="114300">
                  <wp:extent cx="5142865" cy="1888490"/>
                  <wp:effectExtent l="0" t="0" r="635" b="1651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stretch>
                            <a:fillRect/>
                          </a:stretch>
                        </pic:blipFill>
                        <pic:spPr>
                          <a:xfrm>
                            <a:off x="0" y="0"/>
                            <a:ext cx="5142865" cy="1888490"/>
                          </a:xfrm>
                          <a:prstGeom prst="rect">
                            <a:avLst/>
                          </a:prstGeom>
                          <a:noFill/>
                          <a:ln>
                            <a:noFill/>
                          </a:ln>
                        </pic:spPr>
                      </pic:pic>
                    </a:graphicData>
                  </a:graphic>
                </wp:inline>
              </w:drawing>
            </w:r>
          </w:p>
          <w:p w14:paraId="7C8B631D">
            <w:pPr>
              <w:pStyle w:val="35"/>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color w:val="000000" w:themeColor="text1"/>
                <w:kern w:val="0"/>
                <w:sz w:val="21"/>
                <w:szCs w:val="21"/>
              </w:rPr>
              <w:t>图2-1 项目水平衡图</w:t>
            </w:r>
          </w:p>
        </w:tc>
      </w:tr>
      <w:tr w14:paraId="0E91D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23" w:type="dxa"/>
            <w:vAlign w:val="center"/>
          </w:tcPr>
          <w:p w14:paraId="2E397BE5">
            <w:pPr>
              <w:pStyle w:val="21"/>
              <w:adjustRightInd w:val="0"/>
              <w:snapToGrid w:val="0"/>
              <w:spacing w:before="0" w:beforeAutospacing="0" w:after="0" w:afterAutospacing="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工艺流程和产排污环节</w:t>
            </w:r>
          </w:p>
        </w:tc>
        <w:tc>
          <w:tcPr>
            <w:tcW w:w="8161" w:type="dxa"/>
          </w:tcPr>
          <w:p w14:paraId="1E69D06E">
            <w:pPr>
              <w:numPr>
                <w:ilvl w:val="0"/>
                <w:numId w:val="5"/>
              </w:numPr>
              <w:adjustRightInd w:val="0"/>
              <w:snapToGrid w:val="0"/>
              <w:spacing w:line="36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施工期</w:t>
            </w:r>
          </w:p>
          <w:p w14:paraId="1178215C">
            <w:pPr>
              <w:adjustRightInd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鉴于本项目已经建设完成</w:t>
            </w:r>
            <w:r>
              <w:rPr>
                <w:rFonts w:hint="default" w:ascii="Times New Roman" w:hAnsi="Times New Roman" w:cs="Times New Roman"/>
                <w:bCs/>
                <w:sz w:val="21"/>
                <w:szCs w:val="21"/>
                <w:lang w:eastAsia="zh-CN"/>
              </w:rPr>
              <w:t>，</w:t>
            </w:r>
            <w:r>
              <w:rPr>
                <w:rFonts w:hint="default" w:ascii="Times New Roman" w:hAnsi="Times New Roman" w:eastAsia="宋体" w:cs="Times New Roman"/>
                <w:bCs/>
                <w:sz w:val="21"/>
                <w:szCs w:val="21"/>
              </w:rPr>
              <w:t>因而项目无施工期及污染物产生，故不进行施工期工艺流程及产污环节分析。</w:t>
            </w:r>
          </w:p>
          <w:p w14:paraId="1F125A0B">
            <w:pPr>
              <w:adjustRightInd w:val="0"/>
              <w:snapToGrid w:val="0"/>
              <w:spacing w:line="36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2、营运期</w:t>
            </w:r>
          </w:p>
          <w:p w14:paraId="413AE522">
            <w:pPr>
              <w:adjustRightInd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根据建设单位提供资料，本项目工艺流程及产污环节见下图2-2。</w:t>
            </w:r>
          </w:p>
          <w:p w14:paraId="1AB7E0BD">
            <w:pPr>
              <w:adjustRightInd w:val="0"/>
              <w:snapToGrid w:val="0"/>
              <w:spacing w:line="360" w:lineRule="auto"/>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drawing>
                <wp:inline distT="0" distB="0" distL="114300" distR="114300">
                  <wp:extent cx="3072130" cy="4104005"/>
                  <wp:effectExtent l="0" t="0" r="13970" b="10795"/>
                  <wp:docPr id="6" name="图片 6" descr="66972c53887f1fd08e79dd08e40d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6972c53887f1fd08e79dd08e40da6c"/>
                          <pic:cNvPicPr>
                            <a:picLocks noChangeAspect="1"/>
                          </pic:cNvPicPr>
                        </pic:nvPicPr>
                        <pic:blipFill>
                          <a:blip r:embed="rId12"/>
                          <a:stretch>
                            <a:fillRect/>
                          </a:stretch>
                        </pic:blipFill>
                        <pic:spPr>
                          <a:xfrm>
                            <a:off x="0" y="0"/>
                            <a:ext cx="3072130" cy="4104005"/>
                          </a:xfrm>
                          <a:prstGeom prst="rect">
                            <a:avLst/>
                          </a:prstGeom>
                        </pic:spPr>
                      </pic:pic>
                    </a:graphicData>
                  </a:graphic>
                </wp:inline>
              </w:drawing>
            </w:r>
          </w:p>
          <w:p w14:paraId="003BB587">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图2-2 营运期工艺流程及产污节点示意图</w:t>
            </w:r>
          </w:p>
          <w:p w14:paraId="7BAACCF5">
            <w:pPr>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项目接诊流程简述：</w:t>
            </w:r>
          </w:p>
          <w:p w14:paraId="0FF98084">
            <w:pPr>
              <w:adjustRightInd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本项目为具有诊疗、住院功能的</w:t>
            </w:r>
            <w:r>
              <w:rPr>
                <w:rFonts w:hint="default" w:ascii="Times New Roman" w:hAnsi="Times New Roman" w:cs="Times New Roman"/>
                <w:bCs/>
                <w:sz w:val="21"/>
                <w:szCs w:val="21"/>
                <w:lang w:val="en-US" w:eastAsia="zh-CN"/>
              </w:rPr>
              <w:t>专科</w:t>
            </w:r>
            <w:r>
              <w:rPr>
                <w:rFonts w:hint="default" w:ascii="Times New Roman" w:hAnsi="Times New Roman" w:eastAsia="宋体" w:cs="Times New Roman"/>
                <w:bCs/>
                <w:sz w:val="21"/>
                <w:szCs w:val="21"/>
              </w:rPr>
              <w:t>医院，项目建成后，就诊病人经门诊检查诊断，视具体情况选择出院治疗或住院观察治疗。</w:t>
            </w:r>
          </w:p>
          <w:p w14:paraId="34065843">
            <w:pPr>
              <w:adjustRightInd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（1）就诊人员通过医院门诊部挂号，选定医生进行诊疗，病人病情较为轻者，可根据医生所开处方到收费处划价缴费，再到药房取药即可离院。药房产生的过期药品为药理性医疗废物。</w:t>
            </w:r>
          </w:p>
          <w:p w14:paraId="03A8C38A">
            <w:pPr>
              <w:adjustRightInd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（2）病人病情较为严重则需通过仪器检查，如抽血检验、理疗，办理入院手续，进行住院治疗。</w:t>
            </w:r>
          </w:p>
          <w:p w14:paraId="6B4A83DC">
            <w:pPr>
              <w:adjustRightInd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项目运营过程中产生的废气主要为污水处理站恶臭气体、食堂油烟</w:t>
            </w:r>
            <w:r>
              <w:rPr>
                <w:rFonts w:hint="eastAsia" w:cs="Times New Roman"/>
                <w:bCs/>
                <w:sz w:val="21"/>
                <w:szCs w:val="21"/>
                <w:lang w:eastAsia="zh-CN"/>
              </w:rPr>
              <w:t>、</w:t>
            </w:r>
            <w:r>
              <w:rPr>
                <w:rFonts w:hint="eastAsia" w:cs="Times New Roman"/>
                <w:bCs/>
                <w:sz w:val="21"/>
                <w:szCs w:val="21"/>
                <w:lang w:val="en-US" w:eastAsia="zh-CN"/>
              </w:rPr>
              <w:t>危废间废气、煎药废气</w:t>
            </w:r>
            <w:r>
              <w:rPr>
                <w:rFonts w:hint="default" w:ascii="Times New Roman" w:hAnsi="Times New Roman" w:eastAsia="宋体" w:cs="Times New Roman"/>
                <w:bCs/>
                <w:sz w:val="21"/>
                <w:szCs w:val="21"/>
              </w:rPr>
              <w:t>，废水主要为门诊废水、床位废水、生活污水、食堂废水</w:t>
            </w:r>
            <w:r>
              <w:rPr>
                <w:rFonts w:hint="eastAsia" w:cs="Times New Roman"/>
                <w:bCs/>
                <w:sz w:val="21"/>
                <w:szCs w:val="21"/>
                <w:lang w:eastAsia="zh-CN"/>
              </w:rPr>
              <w:t>、</w:t>
            </w:r>
            <w:r>
              <w:rPr>
                <w:rFonts w:hint="eastAsia" w:cs="Times New Roman"/>
                <w:bCs/>
                <w:sz w:val="21"/>
                <w:szCs w:val="21"/>
                <w:lang w:val="en-US" w:eastAsia="zh-CN"/>
              </w:rPr>
              <w:t>洗涤用水</w:t>
            </w:r>
            <w:r>
              <w:rPr>
                <w:rFonts w:hint="default" w:ascii="Times New Roman" w:hAnsi="Times New Roman" w:eastAsia="宋体" w:cs="Times New Roman"/>
                <w:bCs/>
                <w:sz w:val="21"/>
                <w:szCs w:val="21"/>
              </w:rPr>
              <w:t>和其他未预见废水，噪声主要是空调</w:t>
            </w:r>
            <w:r>
              <w:rPr>
                <w:rFonts w:hint="default" w:ascii="Times New Roman" w:hAnsi="Times New Roman" w:cs="Times New Roman"/>
                <w:bCs/>
                <w:sz w:val="21"/>
                <w:szCs w:val="21"/>
                <w:lang w:eastAsia="zh-CN"/>
              </w:rPr>
              <w:t>、</w:t>
            </w:r>
            <w:r>
              <w:rPr>
                <w:rFonts w:hint="default" w:ascii="Times New Roman" w:hAnsi="Times New Roman" w:cs="Times New Roman"/>
                <w:bCs/>
                <w:sz w:val="21"/>
                <w:szCs w:val="21"/>
                <w:lang w:val="en-US" w:eastAsia="zh-CN"/>
              </w:rPr>
              <w:t>风机、水泵</w:t>
            </w:r>
            <w:r>
              <w:rPr>
                <w:rFonts w:hint="default" w:ascii="Times New Roman" w:hAnsi="Times New Roman" w:eastAsia="宋体" w:cs="Times New Roman"/>
                <w:bCs/>
                <w:sz w:val="21"/>
                <w:szCs w:val="21"/>
              </w:rPr>
              <w:t>等设备运行过程产生的噪声以及病人、家属及医护人员产生的社会生活噪声，固废主要</w:t>
            </w:r>
            <w:r>
              <w:rPr>
                <w:rFonts w:hint="default" w:ascii="Times New Roman" w:hAnsi="Times New Roman" w:cs="Times New Roman"/>
                <w:bCs/>
                <w:sz w:val="21"/>
                <w:szCs w:val="21"/>
                <w:lang w:val="en-US" w:eastAsia="zh-CN"/>
              </w:rPr>
              <w:t>为一般固废、</w:t>
            </w:r>
            <w:r>
              <w:rPr>
                <w:rFonts w:hint="default" w:ascii="Times New Roman" w:hAnsi="Times New Roman" w:eastAsia="宋体" w:cs="Times New Roman"/>
                <w:bCs/>
                <w:sz w:val="21"/>
                <w:szCs w:val="21"/>
              </w:rPr>
              <w:t>医疗废物、污水处理设施污泥、生活垃圾。医疗废物包括病理废物、注射器、口罩、手套、废试剂瓶及病人产生的</w:t>
            </w:r>
            <w:r>
              <w:rPr>
                <w:rFonts w:hint="default" w:ascii="Times New Roman" w:hAnsi="Times New Roman" w:cs="Times New Roman"/>
                <w:bCs/>
                <w:sz w:val="21"/>
                <w:szCs w:val="21"/>
                <w:lang w:val="en-US" w:eastAsia="zh-CN"/>
              </w:rPr>
              <w:t>感染性废</w:t>
            </w:r>
            <w:r>
              <w:rPr>
                <w:rFonts w:hint="default" w:ascii="Times New Roman" w:hAnsi="Times New Roman" w:eastAsia="宋体" w:cs="Times New Roman"/>
                <w:bCs/>
                <w:sz w:val="21"/>
                <w:szCs w:val="21"/>
              </w:rPr>
              <w:t>物。</w:t>
            </w:r>
          </w:p>
          <w:p w14:paraId="7EB47F0F">
            <w:pPr>
              <w:adjustRightInd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根据工艺流程，本项目产污环节一览表如下表2-</w:t>
            </w:r>
            <w:r>
              <w:rPr>
                <w:rFonts w:hint="default" w:ascii="Times New Roman" w:hAnsi="Times New Roman" w:cs="Times New Roman"/>
                <w:bCs/>
                <w:sz w:val="21"/>
                <w:szCs w:val="21"/>
                <w:lang w:val="en-US" w:eastAsia="zh-CN"/>
              </w:rPr>
              <w:t>8</w:t>
            </w:r>
            <w:r>
              <w:rPr>
                <w:rFonts w:hint="default" w:ascii="Times New Roman" w:hAnsi="Times New Roman" w:eastAsia="宋体" w:cs="Times New Roman"/>
                <w:bCs/>
                <w:sz w:val="21"/>
                <w:szCs w:val="21"/>
              </w:rPr>
              <w:t>。</w:t>
            </w:r>
          </w:p>
          <w:p w14:paraId="3F3DEB78">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default" w:ascii="Times New Roman" w:hAnsi="Times New Roman" w:cs="Times New Roman"/>
                <w:b/>
                <w:sz w:val="21"/>
                <w:szCs w:val="21"/>
                <w:lang w:val="en-US" w:eastAsia="zh-CN"/>
              </w:rPr>
              <w:t>8</w:t>
            </w:r>
            <w:r>
              <w:rPr>
                <w:rFonts w:hint="default" w:ascii="Times New Roman" w:hAnsi="Times New Roman" w:eastAsia="宋体" w:cs="Times New Roman"/>
                <w:b/>
                <w:sz w:val="21"/>
                <w:szCs w:val="21"/>
              </w:rPr>
              <w:t xml:space="preserve"> 项目产污一览表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22"/>
              <w:gridCol w:w="1983"/>
              <w:gridCol w:w="3724"/>
              <w:gridCol w:w="1229"/>
            </w:tblGrid>
            <w:tr w14:paraId="1D33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shd w:val="clear" w:color="auto" w:fill="auto"/>
                  <w:vAlign w:val="center"/>
                </w:tcPr>
                <w:p w14:paraId="7E6B1609">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种类</w:t>
                  </w:r>
                </w:p>
              </w:tc>
              <w:tc>
                <w:tcPr>
                  <w:tcW w:w="427" w:type="pct"/>
                  <w:shd w:val="clear" w:color="auto" w:fill="auto"/>
                  <w:vAlign w:val="center"/>
                </w:tcPr>
                <w:p w14:paraId="4911EA4E">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1173" w:type="pct"/>
                  <w:shd w:val="clear" w:color="auto" w:fill="auto"/>
                  <w:vAlign w:val="center"/>
                </w:tcPr>
                <w:p w14:paraId="4C724839">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来源</w:t>
                  </w:r>
                </w:p>
              </w:tc>
              <w:tc>
                <w:tcPr>
                  <w:tcW w:w="2203" w:type="pct"/>
                  <w:shd w:val="clear" w:color="auto" w:fill="auto"/>
                  <w:vAlign w:val="center"/>
                </w:tcPr>
                <w:p w14:paraId="7A3A656E">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主要污染物</w:t>
                  </w:r>
                </w:p>
              </w:tc>
              <w:tc>
                <w:tcPr>
                  <w:tcW w:w="727" w:type="pct"/>
                  <w:shd w:val="clear" w:color="auto" w:fill="auto"/>
                  <w:vAlign w:val="center"/>
                </w:tcPr>
                <w:p w14:paraId="0D1F4227">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产生特征</w:t>
                  </w:r>
                </w:p>
              </w:tc>
            </w:tr>
            <w:tr w14:paraId="283F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8" w:type="pct"/>
                  <w:vMerge w:val="restart"/>
                  <w:shd w:val="clear" w:color="auto" w:fill="auto"/>
                  <w:vAlign w:val="center"/>
                </w:tcPr>
                <w:p w14:paraId="12152947">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废气</w:t>
                  </w:r>
                </w:p>
              </w:tc>
              <w:tc>
                <w:tcPr>
                  <w:tcW w:w="427" w:type="pct"/>
                  <w:shd w:val="clear" w:color="auto" w:fill="auto"/>
                  <w:vAlign w:val="center"/>
                </w:tcPr>
                <w:p w14:paraId="50F5B704">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G</w:t>
                  </w:r>
                  <w:r>
                    <w:rPr>
                      <w:rFonts w:hint="default" w:ascii="Times New Roman" w:hAnsi="Times New Roman" w:cs="Times New Roman"/>
                      <w:bCs/>
                      <w:sz w:val="21"/>
                      <w:szCs w:val="21"/>
                      <w:lang w:val="en-US" w:eastAsia="zh-CN"/>
                    </w:rPr>
                    <w:t>1</w:t>
                  </w:r>
                </w:p>
              </w:tc>
              <w:tc>
                <w:tcPr>
                  <w:tcW w:w="1173" w:type="pct"/>
                  <w:shd w:val="clear" w:color="auto" w:fill="auto"/>
                  <w:vAlign w:val="center"/>
                </w:tcPr>
                <w:p w14:paraId="67927A0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污水处理站</w:t>
                  </w:r>
                </w:p>
              </w:tc>
              <w:tc>
                <w:tcPr>
                  <w:tcW w:w="2203" w:type="pct"/>
                  <w:shd w:val="clear" w:color="auto" w:fill="auto"/>
                  <w:vAlign w:val="center"/>
                </w:tcPr>
                <w:p w14:paraId="56E23EC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氯气、氨、硫化氢、臭气浓度、甲烷</w:t>
                  </w:r>
                </w:p>
              </w:tc>
              <w:tc>
                <w:tcPr>
                  <w:tcW w:w="727" w:type="pct"/>
                  <w:shd w:val="clear" w:color="auto" w:fill="auto"/>
                  <w:vAlign w:val="center"/>
                </w:tcPr>
                <w:p w14:paraId="418AE09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连续</w:t>
                  </w:r>
                </w:p>
              </w:tc>
            </w:tr>
            <w:tr w14:paraId="4176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8" w:type="pct"/>
                  <w:vMerge w:val="continue"/>
                  <w:shd w:val="clear" w:color="auto" w:fill="auto"/>
                  <w:vAlign w:val="center"/>
                </w:tcPr>
                <w:p w14:paraId="609C5550">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411091DC">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G2</w:t>
                  </w:r>
                </w:p>
              </w:tc>
              <w:tc>
                <w:tcPr>
                  <w:tcW w:w="1173" w:type="pct"/>
                  <w:shd w:val="clear" w:color="auto" w:fill="auto"/>
                  <w:vAlign w:val="center"/>
                </w:tcPr>
                <w:p w14:paraId="63173AD8">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备用发电机</w:t>
                  </w:r>
                </w:p>
              </w:tc>
              <w:tc>
                <w:tcPr>
                  <w:tcW w:w="2203" w:type="pct"/>
                  <w:shd w:val="clear" w:color="auto" w:fill="auto"/>
                  <w:vAlign w:val="center"/>
                </w:tcPr>
                <w:p w14:paraId="6E9CB3C5">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HC+NOx、CO、PM</w:t>
                  </w:r>
                </w:p>
              </w:tc>
              <w:tc>
                <w:tcPr>
                  <w:tcW w:w="727" w:type="pct"/>
                  <w:shd w:val="clear" w:color="auto" w:fill="auto"/>
                  <w:vAlign w:val="center"/>
                </w:tcPr>
                <w:p w14:paraId="494510F1">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间歇</w:t>
                  </w:r>
                </w:p>
              </w:tc>
            </w:tr>
            <w:tr w14:paraId="79F7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8" w:type="pct"/>
                  <w:vMerge w:val="continue"/>
                  <w:shd w:val="clear" w:color="auto" w:fill="auto"/>
                  <w:vAlign w:val="center"/>
                </w:tcPr>
                <w:p w14:paraId="7BF18B12">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7857315B">
                  <w:pPr>
                    <w:adjustRightInd w:val="0"/>
                    <w:snapToGrid w:val="0"/>
                    <w:spacing w:line="360" w:lineRule="auto"/>
                    <w:jc w:val="center"/>
                    <w:rPr>
                      <w:rFonts w:hint="default" w:ascii="Times New Roman" w:hAnsi="Times New Roman" w:cs="Times New Roman"/>
                      <w:bCs/>
                      <w:sz w:val="21"/>
                      <w:szCs w:val="21"/>
                      <w:lang w:val="en-US" w:eastAsia="zh-CN"/>
                    </w:rPr>
                  </w:pPr>
                  <w:r>
                    <w:rPr>
                      <w:rFonts w:hint="eastAsia" w:cs="Times New Roman"/>
                      <w:bCs/>
                      <w:sz w:val="21"/>
                      <w:szCs w:val="21"/>
                      <w:lang w:val="en-US" w:eastAsia="zh-CN"/>
                    </w:rPr>
                    <w:t>G3</w:t>
                  </w:r>
                </w:p>
              </w:tc>
              <w:tc>
                <w:tcPr>
                  <w:tcW w:w="1173" w:type="pct"/>
                  <w:shd w:val="clear" w:color="auto" w:fill="auto"/>
                  <w:vAlign w:val="center"/>
                </w:tcPr>
                <w:p w14:paraId="43DFEFD4">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煎药废气</w:t>
                  </w:r>
                </w:p>
              </w:tc>
              <w:tc>
                <w:tcPr>
                  <w:tcW w:w="2203" w:type="pct"/>
                  <w:shd w:val="clear" w:color="auto" w:fill="auto"/>
                  <w:vAlign w:val="center"/>
                </w:tcPr>
                <w:p w14:paraId="57D5A1AA">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w:t>
                  </w:r>
                </w:p>
              </w:tc>
              <w:tc>
                <w:tcPr>
                  <w:tcW w:w="727" w:type="pct"/>
                  <w:shd w:val="clear" w:color="auto" w:fill="auto"/>
                  <w:vAlign w:val="center"/>
                </w:tcPr>
                <w:p w14:paraId="42A45444">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间歇</w:t>
                  </w:r>
                </w:p>
              </w:tc>
            </w:tr>
            <w:tr w14:paraId="3DFD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8" w:type="pct"/>
                  <w:vMerge w:val="continue"/>
                  <w:shd w:val="clear" w:color="auto" w:fill="auto"/>
                  <w:vAlign w:val="center"/>
                </w:tcPr>
                <w:p w14:paraId="7DB7DC20">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17323AEB">
                  <w:pPr>
                    <w:adjustRightInd w:val="0"/>
                    <w:snapToGrid w:val="0"/>
                    <w:spacing w:line="360" w:lineRule="auto"/>
                    <w:jc w:val="center"/>
                    <w:rPr>
                      <w:rFonts w:hint="default" w:cs="Times New Roman"/>
                      <w:bCs/>
                      <w:sz w:val="21"/>
                      <w:szCs w:val="21"/>
                      <w:lang w:val="en-US" w:eastAsia="zh-CN"/>
                    </w:rPr>
                  </w:pPr>
                  <w:r>
                    <w:rPr>
                      <w:rFonts w:hint="eastAsia" w:cs="Times New Roman"/>
                      <w:bCs/>
                      <w:sz w:val="21"/>
                      <w:szCs w:val="21"/>
                      <w:lang w:val="en-US" w:eastAsia="zh-CN"/>
                    </w:rPr>
                    <w:t>G4</w:t>
                  </w:r>
                </w:p>
              </w:tc>
              <w:tc>
                <w:tcPr>
                  <w:tcW w:w="1173" w:type="pct"/>
                  <w:shd w:val="clear" w:color="auto" w:fill="auto"/>
                  <w:vAlign w:val="center"/>
                </w:tcPr>
                <w:p w14:paraId="0D64899F">
                  <w:pPr>
                    <w:adjustRightInd w:val="0"/>
                    <w:snapToGrid w:val="0"/>
                    <w:spacing w:line="360" w:lineRule="auto"/>
                    <w:jc w:val="center"/>
                    <w:rPr>
                      <w:rFonts w:hint="default" w:cs="Times New Roman"/>
                      <w:bCs/>
                      <w:sz w:val="21"/>
                      <w:szCs w:val="21"/>
                      <w:lang w:val="en-US" w:eastAsia="zh-CN"/>
                    </w:rPr>
                  </w:pPr>
                  <w:r>
                    <w:rPr>
                      <w:rFonts w:hint="eastAsia" w:cs="Times New Roman"/>
                      <w:bCs/>
                      <w:sz w:val="21"/>
                      <w:szCs w:val="21"/>
                      <w:lang w:val="en-US" w:eastAsia="zh-CN"/>
                    </w:rPr>
                    <w:t>危废间废气</w:t>
                  </w:r>
                </w:p>
              </w:tc>
              <w:tc>
                <w:tcPr>
                  <w:tcW w:w="2203" w:type="pct"/>
                  <w:shd w:val="clear" w:color="auto" w:fill="auto"/>
                  <w:vAlign w:val="center"/>
                </w:tcPr>
                <w:p w14:paraId="0E2942D9">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w:t>
                  </w:r>
                </w:p>
              </w:tc>
              <w:tc>
                <w:tcPr>
                  <w:tcW w:w="727" w:type="pct"/>
                  <w:shd w:val="clear" w:color="auto" w:fill="auto"/>
                  <w:vAlign w:val="center"/>
                </w:tcPr>
                <w:p w14:paraId="4AFC7E7B">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间歇</w:t>
                  </w:r>
                </w:p>
              </w:tc>
            </w:tr>
            <w:tr w14:paraId="3D1C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8" w:type="pct"/>
                  <w:vMerge w:val="continue"/>
                  <w:shd w:val="clear" w:color="auto" w:fill="auto"/>
                  <w:vAlign w:val="center"/>
                </w:tcPr>
                <w:p w14:paraId="0C4A625B">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1426FFFD">
                  <w:pPr>
                    <w:adjustRightInd w:val="0"/>
                    <w:snapToGrid w:val="0"/>
                    <w:spacing w:line="360" w:lineRule="auto"/>
                    <w:jc w:val="center"/>
                    <w:rPr>
                      <w:rFonts w:hint="default" w:cs="Times New Roman"/>
                      <w:bCs/>
                      <w:sz w:val="21"/>
                      <w:szCs w:val="21"/>
                      <w:lang w:val="en-US" w:eastAsia="zh-CN"/>
                    </w:rPr>
                  </w:pPr>
                  <w:r>
                    <w:rPr>
                      <w:rFonts w:hint="eastAsia" w:cs="Times New Roman"/>
                      <w:bCs/>
                      <w:sz w:val="21"/>
                      <w:szCs w:val="21"/>
                      <w:lang w:val="en-US" w:eastAsia="zh-CN"/>
                    </w:rPr>
                    <w:t>G5</w:t>
                  </w:r>
                </w:p>
              </w:tc>
              <w:tc>
                <w:tcPr>
                  <w:tcW w:w="1173" w:type="pct"/>
                  <w:shd w:val="clear" w:color="auto" w:fill="auto"/>
                  <w:vAlign w:val="center"/>
                </w:tcPr>
                <w:p w14:paraId="790CD95C">
                  <w:pPr>
                    <w:adjustRightInd w:val="0"/>
                    <w:snapToGrid w:val="0"/>
                    <w:spacing w:line="360" w:lineRule="auto"/>
                    <w:jc w:val="center"/>
                    <w:rPr>
                      <w:rFonts w:hint="default" w:cs="Times New Roman"/>
                      <w:bCs/>
                      <w:sz w:val="21"/>
                      <w:szCs w:val="21"/>
                      <w:lang w:val="en-US" w:eastAsia="zh-CN"/>
                    </w:rPr>
                  </w:pPr>
                  <w:r>
                    <w:rPr>
                      <w:rFonts w:hint="eastAsia" w:cs="Times New Roman"/>
                      <w:bCs/>
                      <w:sz w:val="21"/>
                      <w:szCs w:val="21"/>
                      <w:lang w:val="en-US" w:eastAsia="zh-CN"/>
                    </w:rPr>
                    <w:t>油烟废气</w:t>
                  </w:r>
                </w:p>
              </w:tc>
              <w:tc>
                <w:tcPr>
                  <w:tcW w:w="2203" w:type="pct"/>
                  <w:shd w:val="clear" w:color="auto" w:fill="auto"/>
                  <w:vAlign w:val="center"/>
                </w:tcPr>
                <w:p w14:paraId="77A71DE0">
                  <w:pPr>
                    <w:adjustRightInd w:val="0"/>
                    <w:snapToGrid w:val="0"/>
                    <w:spacing w:line="360" w:lineRule="auto"/>
                    <w:jc w:val="center"/>
                    <w:rPr>
                      <w:rFonts w:hint="default" w:cs="Times New Roman"/>
                      <w:bCs/>
                      <w:sz w:val="21"/>
                      <w:szCs w:val="21"/>
                      <w:lang w:val="en-US" w:eastAsia="zh-CN"/>
                    </w:rPr>
                  </w:pPr>
                  <w:r>
                    <w:rPr>
                      <w:rFonts w:hint="eastAsia" w:cs="Times New Roman"/>
                      <w:bCs/>
                      <w:sz w:val="21"/>
                      <w:szCs w:val="21"/>
                      <w:lang w:val="en-US" w:eastAsia="zh-CN"/>
                    </w:rPr>
                    <w:t>油烟</w:t>
                  </w:r>
                </w:p>
              </w:tc>
              <w:tc>
                <w:tcPr>
                  <w:tcW w:w="727" w:type="pct"/>
                  <w:shd w:val="clear" w:color="auto" w:fill="auto"/>
                  <w:vAlign w:val="center"/>
                </w:tcPr>
                <w:p w14:paraId="5113653F">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间歇</w:t>
                  </w:r>
                </w:p>
              </w:tc>
            </w:tr>
            <w:tr w14:paraId="45B0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68" w:type="pct"/>
                  <w:vMerge w:val="restart"/>
                  <w:shd w:val="clear" w:color="auto" w:fill="auto"/>
                  <w:vAlign w:val="center"/>
                </w:tcPr>
                <w:p w14:paraId="01DA113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废水</w:t>
                  </w:r>
                </w:p>
              </w:tc>
              <w:tc>
                <w:tcPr>
                  <w:tcW w:w="427" w:type="pct"/>
                  <w:shd w:val="clear" w:color="auto" w:fill="auto"/>
                  <w:vAlign w:val="center"/>
                </w:tcPr>
                <w:p w14:paraId="3D329B3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W1</w:t>
                  </w:r>
                </w:p>
              </w:tc>
              <w:tc>
                <w:tcPr>
                  <w:tcW w:w="1173" w:type="pct"/>
                  <w:shd w:val="clear" w:color="auto" w:fill="auto"/>
                  <w:vAlign w:val="center"/>
                </w:tcPr>
                <w:p w14:paraId="331DF435">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门诊医疗废水</w:t>
                  </w:r>
                </w:p>
              </w:tc>
              <w:tc>
                <w:tcPr>
                  <w:tcW w:w="2203" w:type="pct"/>
                  <w:vMerge w:val="restart"/>
                  <w:shd w:val="clear" w:color="auto" w:fill="auto"/>
                  <w:vAlign w:val="center"/>
                </w:tcPr>
                <w:p w14:paraId="37ADB9F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粪大肠菌群数、pH、化学需氧量、生化需氧量、悬浮物、动植物油、石油类、阴离子表面活性剂、挥发酚、总余氯</w:t>
                  </w:r>
                </w:p>
              </w:tc>
              <w:tc>
                <w:tcPr>
                  <w:tcW w:w="727" w:type="pct"/>
                  <w:vMerge w:val="restart"/>
                  <w:shd w:val="clear" w:color="auto" w:fill="auto"/>
                  <w:vAlign w:val="center"/>
                </w:tcPr>
                <w:p w14:paraId="20B39F69">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间歇</w:t>
                  </w:r>
                </w:p>
              </w:tc>
            </w:tr>
            <w:tr w14:paraId="693A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pct"/>
                  <w:vMerge w:val="continue"/>
                  <w:shd w:val="clear" w:color="auto" w:fill="auto"/>
                  <w:vAlign w:val="center"/>
                </w:tcPr>
                <w:p w14:paraId="21613970">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7B688067">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W2</w:t>
                  </w:r>
                </w:p>
              </w:tc>
              <w:tc>
                <w:tcPr>
                  <w:tcW w:w="1173" w:type="pct"/>
                  <w:shd w:val="clear" w:color="auto" w:fill="auto"/>
                  <w:vAlign w:val="center"/>
                </w:tcPr>
                <w:p w14:paraId="435F5FE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住院区医疗废水</w:t>
                  </w:r>
                </w:p>
              </w:tc>
              <w:tc>
                <w:tcPr>
                  <w:tcW w:w="2203" w:type="pct"/>
                  <w:vMerge w:val="continue"/>
                  <w:shd w:val="clear" w:color="auto" w:fill="auto"/>
                  <w:vAlign w:val="center"/>
                </w:tcPr>
                <w:p w14:paraId="2F8B2AC6">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4301FC07">
                  <w:pPr>
                    <w:adjustRightInd w:val="0"/>
                    <w:snapToGrid w:val="0"/>
                    <w:spacing w:line="360" w:lineRule="auto"/>
                    <w:jc w:val="center"/>
                    <w:rPr>
                      <w:rFonts w:hint="default" w:ascii="Times New Roman" w:hAnsi="Times New Roman" w:eastAsia="宋体" w:cs="Times New Roman"/>
                      <w:bCs/>
                      <w:sz w:val="21"/>
                      <w:szCs w:val="21"/>
                    </w:rPr>
                  </w:pPr>
                </w:p>
              </w:tc>
            </w:tr>
            <w:tr w14:paraId="29F1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8" w:type="pct"/>
                  <w:vMerge w:val="continue"/>
                  <w:shd w:val="clear" w:color="auto" w:fill="auto"/>
                  <w:vAlign w:val="center"/>
                </w:tcPr>
                <w:p w14:paraId="4E01F953">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5BF0278E">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W3</w:t>
                  </w:r>
                </w:p>
              </w:tc>
              <w:tc>
                <w:tcPr>
                  <w:tcW w:w="1173" w:type="pct"/>
                  <w:shd w:val="clear" w:color="auto" w:fill="auto"/>
                  <w:vAlign w:val="center"/>
                </w:tcPr>
                <w:p w14:paraId="150E6610">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检验科医疗废水</w:t>
                  </w:r>
                </w:p>
              </w:tc>
              <w:tc>
                <w:tcPr>
                  <w:tcW w:w="2203" w:type="pct"/>
                  <w:vMerge w:val="continue"/>
                  <w:shd w:val="clear" w:color="auto" w:fill="auto"/>
                  <w:vAlign w:val="center"/>
                </w:tcPr>
                <w:p w14:paraId="11C21F44">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5C6A8582">
                  <w:pPr>
                    <w:adjustRightInd w:val="0"/>
                    <w:snapToGrid w:val="0"/>
                    <w:spacing w:line="360" w:lineRule="auto"/>
                    <w:jc w:val="center"/>
                    <w:rPr>
                      <w:rFonts w:hint="default" w:ascii="Times New Roman" w:hAnsi="Times New Roman" w:eastAsia="宋体" w:cs="Times New Roman"/>
                      <w:bCs/>
                      <w:sz w:val="21"/>
                      <w:szCs w:val="21"/>
                    </w:rPr>
                  </w:pPr>
                </w:p>
              </w:tc>
            </w:tr>
            <w:tr w14:paraId="3A47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pct"/>
                  <w:vMerge w:val="continue"/>
                  <w:shd w:val="clear" w:color="auto" w:fill="auto"/>
                  <w:vAlign w:val="center"/>
                </w:tcPr>
                <w:p w14:paraId="25A50341">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14143BC1">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W4</w:t>
                  </w:r>
                </w:p>
              </w:tc>
              <w:tc>
                <w:tcPr>
                  <w:tcW w:w="1173" w:type="pct"/>
                  <w:shd w:val="clear" w:color="auto" w:fill="auto"/>
                  <w:vAlign w:val="center"/>
                </w:tcPr>
                <w:p w14:paraId="55DEF7F9">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手术室医疗废水</w:t>
                  </w:r>
                </w:p>
              </w:tc>
              <w:tc>
                <w:tcPr>
                  <w:tcW w:w="2203" w:type="pct"/>
                  <w:vMerge w:val="continue"/>
                  <w:shd w:val="clear" w:color="auto" w:fill="auto"/>
                  <w:vAlign w:val="center"/>
                </w:tcPr>
                <w:p w14:paraId="21093723">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4FCD2C16">
                  <w:pPr>
                    <w:adjustRightInd w:val="0"/>
                    <w:snapToGrid w:val="0"/>
                    <w:spacing w:line="360" w:lineRule="auto"/>
                    <w:jc w:val="center"/>
                    <w:rPr>
                      <w:rFonts w:hint="default" w:ascii="Times New Roman" w:hAnsi="Times New Roman" w:eastAsia="宋体" w:cs="Times New Roman"/>
                      <w:bCs/>
                      <w:sz w:val="21"/>
                      <w:szCs w:val="21"/>
                    </w:rPr>
                  </w:pPr>
                </w:p>
              </w:tc>
            </w:tr>
            <w:tr w14:paraId="487E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468" w:type="pct"/>
                  <w:vMerge w:val="continue"/>
                  <w:shd w:val="clear" w:color="auto" w:fill="auto"/>
                  <w:vAlign w:val="center"/>
                </w:tcPr>
                <w:p w14:paraId="124E9FE4">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681E4A6C">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W5</w:t>
                  </w:r>
                </w:p>
              </w:tc>
              <w:tc>
                <w:tcPr>
                  <w:tcW w:w="1173" w:type="pct"/>
                  <w:shd w:val="clear" w:color="auto" w:fill="auto"/>
                  <w:vAlign w:val="center"/>
                </w:tcPr>
                <w:p w14:paraId="759B9E21">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食堂废水</w:t>
                  </w:r>
                </w:p>
              </w:tc>
              <w:tc>
                <w:tcPr>
                  <w:tcW w:w="2203" w:type="pct"/>
                  <w:vMerge w:val="continue"/>
                  <w:shd w:val="clear" w:color="auto" w:fill="auto"/>
                  <w:vAlign w:val="center"/>
                </w:tcPr>
                <w:p w14:paraId="4FF0C8FC">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35556135">
                  <w:pPr>
                    <w:adjustRightInd w:val="0"/>
                    <w:snapToGrid w:val="0"/>
                    <w:spacing w:line="360" w:lineRule="auto"/>
                    <w:jc w:val="center"/>
                    <w:rPr>
                      <w:rFonts w:hint="default" w:ascii="Times New Roman" w:hAnsi="Times New Roman" w:eastAsia="宋体" w:cs="Times New Roman"/>
                      <w:bCs/>
                      <w:sz w:val="21"/>
                      <w:szCs w:val="21"/>
                    </w:rPr>
                  </w:pPr>
                </w:p>
              </w:tc>
            </w:tr>
            <w:tr w14:paraId="5E94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8" w:type="pct"/>
                  <w:vMerge w:val="continue"/>
                  <w:shd w:val="clear" w:color="auto" w:fill="auto"/>
                  <w:vAlign w:val="center"/>
                </w:tcPr>
                <w:p w14:paraId="2C971068">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5484B7C3">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W</w:t>
                  </w:r>
                  <w:r>
                    <w:rPr>
                      <w:rFonts w:hint="default" w:ascii="Times New Roman" w:hAnsi="Times New Roman" w:cs="Times New Roman"/>
                      <w:bCs/>
                      <w:sz w:val="21"/>
                      <w:szCs w:val="21"/>
                      <w:lang w:val="en-US" w:eastAsia="zh-CN"/>
                    </w:rPr>
                    <w:t>6</w:t>
                  </w:r>
                </w:p>
              </w:tc>
              <w:tc>
                <w:tcPr>
                  <w:tcW w:w="1173" w:type="pct"/>
                  <w:shd w:val="clear" w:color="auto" w:fill="auto"/>
                  <w:vAlign w:val="center"/>
                </w:tcPr>
                <w:p w14:paraId="2B2852FC">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地面清洁废水</w:t>
                  </w:r>
                </w:p>
              </w:tc>
              <w:tc>
                <w:tcPr>
                  <w:tcW w:w="2203" w:type="pct"/>
                  <w:vMerge w:val="continue"/>
                  <w:shd w:val="clear" w:color="auto" w:fill="auto"/>
                  <w:vAlign w:val="center"/>
                </w:tcPr>
                <w:p w14:paraId="773A6CFC">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3A327841">
                  <w:pPr>
                    <w:adjustRightInd w:val="0"/>
                    <w:snapToGrid w:val="0"/>
                    <w:spacing w:line="360" w:lineRule="auto"/>
                    <w:jc w:val="center"/>
                    <w:rPr>
                      <w:rFonts w:hint="default" w:ascii="Times New Roman" w:hAnsi="Times New Roman" w:eastAsia="宋体" w:cs="Times New Roman"/>
                      <w:bCs/>
                      <w:sz w:val="21"/>
                      <w:szCs w:val="21"/>
                    </w:rPr>
                  </w:pPr>
                </w:p>
              </w:tc>
            </w:tr>
            <w:tr w14:paraId="56EF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8" w:type="pct"/>
                  <w:vMerge w:val="continue"/>
                  <w:shd w:val="clear" w:color="auto" w:fill="auto"/>
                  <w:vAlign w:val="center"/>
                </w:tcPr>
                <w:p w14:paraId="1213F8AA">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515D7AF0">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W7</w:t>
                  </w:r>
                </w:p>
              </w:tc>
              <w:tc>
                <w:tcPr>
                  <w:tcW w:w="1173" w:type="pct"/>
                  <w:shd w:val="clear" w:color="auto" w:fill="auto"/>
                  <w:vAlign w:val="center"/>
                </w:tcPr>
                <w:p w14:paraId="004CDC39">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洗涤废水</w:t>
                  </w:r>
                </w:p>
              </w:tc>
              <w:tc>
                <w:tcPr>
                  <w:tcW w:w="2203" w:type="pct"/>
                  <w:vMerge w:val="continue"/>
                  <w:shd w:val="clear" w:color="auto" w:fill="auto"/>
                  <w:vAlign w:val="center"/>
                </w:tcPr>
                <w:p w14:paraId="365537A8">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3EF1954B">
                  <w:pPr>
                    <w:adjustRightInd w:val="0"/>
                    <w:snapToGrid w:val="0"/>
                    <w:spacing w:line="360" w:lineRule="auto"/>
                    <w:jc w:val="center"/>
                    <w:rPr>
                      <w:rFonts w:hint="default" w:ascii="Times New Roman" w:hAnsi="Times New Roman" w:eastAsia="宋体" w:cs="Times New Roman"/>
                      <w:bCs/>
                      <w:sz w:val="21"/>
                      <w:szCs w:val="21"/>
                    </w:rPr>
                  </w:pPr>
                </w:p>
              </w:tc>
            </w:tr>
            <w:tr w14:paraId="0595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8" w:type="pct"/>
                  <w:vMerge w:val="continue"/>
                  <w:shd w:val="clear" w:color="auto" w:fill="auto"/>
                  <w:vAlign w:val="center"/>
                </w:tcPr>
                <w:p w14:paraId="31E86092">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011946FF">
                  <w:pPr>
                    <w:adjustRightInd w:val="0"/>
                    <w:snapToGrid w:val="0"/>
                    <w:spacing w:line="360" w:lineRule="auto"/>
                    <w:jc w:val="center"/>
                    <w:rPr>
                      <w:rFonts w:hint="default" w:cs="Times New Roman"/>
                      <w:bCs/>
                      <w:sz w:val="21"/>
                      <w:szCs w:val="21"/>
                      <w:lang w:val="en-US" w:eastAsia="zh-CN"/>
                    </w:rPr>
                  </w:pPr>
                  <w:r>
                    <w:rPr>
                      <w:rFonts w:hint="eastAsia" w:cs="Times New Roman"/>
                      <w:bCs/>
                      <w:sz w:val="21"/>
                      <w:szCs w:val="21"/>
                      <w:lang w:val="en-US" w:eastAsia="zh-CN"/>
                    </w:rPr>
                    <w:t>W8</w:t>
                  </w:r>
                </w:p>
              </w:tc>
              <w:tc>
                <w:tcPr>
                  <w:tcW w:w="1173" w:type="pct"/>
                  <w:shd w:val="clear" w:color="auto" w:fill="auto"/>
                  <w:vAlign w:val="center"/>
                </w:tcPr>
                <w:p w14:paraId="67C4E92B">
                  <w:pPr>
                    <w:adjustRightInd w:val="0"/>
                    <w:snapToGrid w:val="0"/>
                    <w:spacing w:line="360" w:lineRule="auto"/>
                    <w:jc w:val="center"/>
                    <w:rPr>
                      <w:rFonts w:hint="default" w:cs="Times New Roman"/>
                      <w:bCs/>
                      <w:sz w:val="21"/>
                      <w:szCs w:val="21"/>
                      <w:lang w:val="en-US" w:eastAsia="zh-CN"/>
                    </w:rPr>
                  </w:pPr>
                  <w:r>
                    <w:rPr>
                      <w:rFonts w:hint="eastAsia" w:cs="Times New Roman"/>
                      <w:bCs/>
                      <w:sz w:val="21"/>
                      <w:szCs w:val="21"/>
                      <w:lang w:val="en-US" w:eastAsia="zh-CN"/>
                    </w:rPr>
                    <w:t>生活污水</w:t>
                  </w:r>
                </w:p>
              </w:tc>
              <w:tc>
                <w:tcPr>
                  <w:tcW w:w="2203" w:type="pct"/>
                  <w:vMerge w:val="continue"/>
                  <w:shd w:val="clear" w:color="auto" w:fill="auto"/>
                  <w:vAlign w:val="center"/>
                </w:tcPr>
                <w:p w14:paraId="11D828B2">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1950DC3B">
                  <w:pPr>
                    <w:adjustRightInd w:val="0"/>
                    <w:snapToGrid w:val="0"/>
                    <w:spacing w:line="360" w:lineRule="auto"/>
                    <w:jc w:val="center"/>
                    <w:rPr>
                      <w:rFonts w:hint="default" w:ascii="Times New Roman" w:hAnsi="Times New Roman" w:eastAsia="宋体" w:cs="Times New Roman"/>
                      <w:bCs/>
                      <w:sz w:val="21"/>
                      <w:szCs w:val="21"/>
                    </w:rPr>
                  </w:pPr>
                </w:p>
              </w:tc>
            </w:tr>
            <w:tr w14:paraId="4E1C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68" w:type="pct"/>
                  <w:vMerge w:val="restart"/>
                  <w:shd w:val="clear" w:color="auto" w:fill="auto"/>
                  <w:vAlign w:val="center"/>
                </w:tcPr>
                <w:p w14:paraId="1F2C4330">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固废</w:t>
                  </w:r>
                </w:p>
              </w:tc>
              <w:tc>
                <w:tcPr>
                  <w:tcW w:w="427" w:type="pct"/>
                  <w:shd w:val="clear" w:color="auto" w:fill="auto"/>
                  <w:vAlign w:val="center"/>
                </w:tcPr>
                <w:p w14:paraId="4A3D4DA5">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eastAsia="宋体" w:cs="Times New Roman"/>
                      <w:bCs/>
                      <w:sz w:val="21"/>
                      <w:szCs w:val="21"/>
                    </w:rPr>
                    <w:t>S1</w:t>
                  </w:r>
                </w:p>
              </w:tc>
              <w:tc>
                <w:tcPr>
                  <w:tcW w:w="1173" w:type="pct"/>
                  <w:shd w:val="clear" w:color="auto" w:fill="auto"/>
                  <w:vAlign w:val="center"/>
                </w:tcPr>
                <w:p w14:paraId="1BBFAAB9">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eastAsia="宋体" w:cs="Times New Roman"/>
                      <w:bCs/>
                      <w:sz w:val="21"/>
                      <w:szCs w:val="21"/>
                    </w:rPr>
                    <w:t>医疗废物</w:t>
                  </w:r>
                </w:p>
              </w:tc>
              <w:tc>
                <w:tcPr>
                  <w:tcW w:w="2203" w:type="pct"/>
                  <w:vMerge w:val="restart"/>
                  <w:shd w:val="clear" w:color="auto" w:fill="auto"/>
                  <w:vAlign w:val="center"/>
                </w:tcPr>
                <w:p w14:paraId="2D633EE6">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727" w:type="pct"/>
                  <w:vMerge w:val="restart"/>
                  <w:shd w:val="clear" w:color="auto" w:fill="auto"/>
                  <w:vAlign w:val="center"/>
                </w:tcPr>
                <w:p w14:paraId="71CAE9E5">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间歇</w:t>
                  </w:r>
                </w:p>
              </w:tc>
            </w:tr>
            <w:tr w14:paraId="27BC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68" w:type="pct"/>
                  <w:vMerge w:val="continue"/>
                  <w:shd w:val="clear" w:color="auto" w:fill="auto"/>
                  <w:vAlign w:val="center"/>
                </w:tcPr>
                <w:p w14:paraId="1208F482">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6D71E279">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S</w:t>
                  </w:r>
                  <w:r>
                    <w:rPr>
                      <w:rFonts w:hint="default" w:ascii="Times New Roman" w:hAnsi="Times New Roman" w:cs="Times New Roman"/>
                      <w:bCs/>
                      <w:sz w:val="21"/>
                      <w:szCs w:val="21"/>
                      <w:lang w:val="en-US" w:eastAsia="zh-CN"/>
                    </w:rPr>
                    <w:t>2</w:t>
                  </w:r>
                </w:p>
              </w:tc>
              <w:tc>
                <w:tcPr>
                  <w:tcW w:w="1173" w:type="pct"/>
                  <w:shd w:val="clear" w:color="auto" w:fill="auto"/>
                  <w:vAlign w:val="center"/>
                </w:tcPr>
                <w:p w14:paraId="44EF88B9">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生活垃圾</w:t>
                  </w:r>
                </w:p>
              </w:tc>
              <w:tc>
                <w:tcPr>
                  <w:tcW w:w="2203" w:type="pct"/>
                  <w:vMerge w:val="continue"/>
                  <w:shd w:val="clear" w:color="auto" w:fill="auto"/>
                  <w:vAlign w:val="center"/>
                </w:tcPr>
                <w:p w14:paraId="4711D83F">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76009D96">
                  <w:pPr>
                    <w:adjustRightInd w:val="0"/>
                    <w:snapToGrid w:val="0"/>
                    <w:spacing w:line="360" w:lineRule="auto"/>
                    <w:jc w:val="center"/>
                    <w:rPr>
                      <w:rFonts w:hint="default" w:ascii="Times New Roman" w:hAnsi="Times New Roman" w:eastAsia="宋体" w:cs="Times New Roman"/>
                      <w:bCs/>
                      <w:sz w:val="21"/>
                      <w:szCs w:val="21"/>
                    </w:rPr>
                  </w:pPr>
                </w:p>
              </w:tc>
            </w:tr>
            <w:tr w14:paraId="2EFB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68" w:type="pct"/>
                  <w:vMerge w:val="continue"/>
                  <w:shd w:val="clear" w:color="auto" w:fill="auto"/>
                  <w:vAlign w:val="center"/>
                </w:tcPr>
                <w:p w14:paraId="6E922EBF">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606A26CE">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S</w:t>
                  </w:r>
                  <w:r>
                    <w:rPr>
                      <w:rFonts w:hint="default" w:ascii="Times New Roman" w:hAnsi="Times New Roman" w:cs="Times New Roman"/>
                      <w:bCs/>
                      <w:sz w:val="21"/>
                      <w:szCs w:val="21"/>
                      <w:lang w:val="en-US" w:eastAsia="zh-CN"/>
                    </w:rPr>
                    <w:t>3</w:t>
                  </w:r>
                </w:p>
              </w:tc>
              <w:tc>
                <w:tcPr>
                  <w:tcW w:w="1173" w:type="pct"/>
                  <w:shd w:val="clear" w:color="auto" w:fill="auto"/>
                  <w:vAlign w:val="center"/>
                </w:tcPr>
                <w:p w14:paraId="1CC2DA5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污泥</w:t>
                  </w:r>
                </w:p>
              </w:tc>
              <w:tc>
                <w:tcPr>
                  <w:tcW w:w="2203" w:type="pct"/>
                  <w:vMerge w:val="continue"/>
                  <w:shd w:val="clear" w:color="auto" w:fill="auto"/>
                  <w:vAlign w:val="center"/>
                </w:tcPr>
                <w:p w14:paraId="5A1D5982">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690259C0">
                  <w:pPr>
                    <w:adjustRightInd w:val="0"/>
                    <w:snapToGrid w:val="0"/>
                    <w:spacing w:line="360" w:lineRule="auto"/>
                    <w:jc w:val="center"/>
                    <w:rPr>
                      <w:rFonts w:hint="default" w:ascii="Times New Roman" w:hAnsi="Times New Roman" w:eastAsia="宋体" w:cs="Times New Roman"/>
                      <w:bCs/>
                      <w:sz w:val="21"/>
                      <w:szCs w:val="21"/>
                    </w:rPr>
                  </w:pPr>
                </w:p>
              </w:tc>
            </w:tr>
            <w:tr w14:paraId="5418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8" w:type="pct"/>
                  <w:vMerge w:val="restart"/>
                  <w:shd w:val="clear" w:color="auto" w:fill="auto"/>
                  <w:vAlign w:val="center"/>
                </w:tcPr>
                <w:p w14:paraId="0F8C7A5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噪声</w:t>
                  </w:r>
                </w:p>
              </w:tc>
              <w:tc>
                <w:tcPr>
                  <w:tcW w:w="427" w:type="pct"/>
                  <w:shd w:val="clear" w:color="auto" w:fill="auto"/>
                  <w:vAlign w:val="center"/>
                </w:tcPr>
                <w:p w14:paraId="58F3B9A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N1</w:t>
                  </w:r>
                </w:p>
              </w:tc>
              <w:tc>
                <w:tcPr>
                  <w:tcW w:w="1173" w:type="pct"/>
                  <w:shd w:val="clear" w:color="auto" w:fill="auto"/>
                  <w:vAlign w:val="center"/>
                </w:tcPr>
                <w:p w14:paraId="15003C17">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设备噪声</w:t>
                  </w:r>
                </w:p>
              </w:tc>
              <w:tc>
                <w:tcPr>
                  <w:tcW w:w="2203" w:type="pct"/>
                  <w:vMerge w:val="restart"/>
                  <w:shd w:val="clear" w:color="auto" w:fill="auto"/>
                  <w:vAlign w:val="center"/>
                </w:tcPr>
                <w:p w14:paraId="5720430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等效连续A声级</w:t>
                  </w:r>
                </w:p>
              </w:tc>
              <w:tc>
                <w:tcPr>
                  <w:tcW w:w="727" w:type="pct"/>
                  <w:vMerge w:val="restart"/>
                  <w:shd w:val="clear" w:color="auto" w:fill="auto"/>
                  <w:vAlign w:val="center"/>
                </w:tcPr>
                <w:p w14:paraId="15A0EF2E">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间歇</w:t>
                  </w:r>
                </w:p>
              </w:tc>
            </w:tr>
            <w:tr w14:paraId="5826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68" w:type="pct"/>
                  <w:vMerge w:val="continue"/>
                  <w:shd w:val="clear" w:color="auto" w:fill="auto"/>
                  <w:vAlign w:val="center"/>
                </w:tcPr>
                <w:p w14:paraId="14B3E348">
                  <w:pPr>
                    <w:adjustRightInd w:val="0"/>
                    <w:snapToGrid w:val="0"/>
                    <w:spacing w:line="360" w:lineRule="auto"/>
                    <w:jc w:val="center"/>
                    <w:rPr>
                      <w:rFonts w:hint="default" w:ascii="Times New Roman" w:hAnsi="Times New Roman" w:eastAsia="宋体" w:cs="Times New Roman"/>
                      <w:bCs/>
                      <w:sz w:val="21"/>
                      <w:szCs w:val="21"/>
                    </w:rPr>
                  </w:pPr>
                </w:p>
              </w:tc>
              <w:tc>
                <w:tcPr>
                  <w:tcW w:w="427" w:type="pct"/>
                  <w:shd w:val="clear" w:color="auto" w:fill="auto"/>
                  <w:vAlign w:val="center"/>
                </w:tcPr>
                <w:p w14:paraId="3FD6B07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N2</w:t>
                  </w:r>
                </w:p>
              </w:tc>
              <w:tc>
                <w:tcPr>
                  <w:tcW w:w="1173" w:type="pct"/>
                  <w:shd w:val="clear" w:color="auto" w:fill="auto"/>
                  <w:vAlign w:val="center"/>
                </w:tcPr>
                <w:p w14:paraId="07584172">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社会生活噪声</w:t>
                  </w:r>
                </w:p>
              </w:tc>
              <w:tc>
                <w:tcPr>
                  <w:tcW w:w="2203" w:type="pct"/>
                  <w:vMerge w:val="continue"/>
                  <w:shd w:val="clear" w:color="auto" w:fill="auto"/>
                  <w:vAlign w:val="center"/>
                </w:tcPr>
                <w:p w14:paraId="62523F63">
                  <w:pPr>
                    <w:adjustRightInd w:val="0"/>
                    <w:snapToGrid w:val="0"/>
                    <w:spacing w:line="360" w:lineRule="auto"/>
                    <w:jc w:val="center"/>
                    <w:rPr>
                      <w:rFonts w:hint="default" w:ascii="Times New Roman" w:hAnsi="Times New Roman" w:eastAsia="宋体" w:cs="Times New Roman"/>
                      <w:bCs/>
                      <w:sz w:val="21"/>
                      <w:szCs w:val="21"/>
                    </w:rPr>
                  </w:pPr>
                </w:p>
              </w:tc>
              <w:tc>
                <w:tcPr>
                  <w:tcW w:w="727" w:type="pct"/>
                  <w:vMerge w:val="continue"/>
                  <w:shd w:val="clear" w:color="auto" w:fill="auto"/>
                  <w:vAlign w:val="center"/>
                </w:tcPr>
                <w:p w14:paraId="59E0D97C">
                  <w:pPr>
                    <w:adjustRightInd w:val="0"/>
                    <w:snapToGrid w:val="0"/>
                    <w:spacing w:line="360" w:lineRule="auto"/>
                    <w:jc w:val="center"/>
                    <w:rPr>
                      <w:rFonts w:hint="default" w:ascii="Times New Roman" w:hAnsi="Times New Roman" w:eastAsia="宋体" w:cs="Times New Roman"/>
                      <w:bCs/>
                      <w:sz w:val="21"/>
                      <w:szCs w:val="21"/>
                    </w:rPr>
                  </w:pPr>
                </w:p>
              </w:tc>
            </w:tr>
            <w:tr w14:paraId="55C9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shd w:val="clear" w:color="auto" w:fill="auto"/>
                  <w:vAlign w:val="center"/>
                </w:tcPr>
                <w:p w14:paraId="0D1EC6DC">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食堂</w:t>
                  </w:r>
                </w:p>
                <w:p w14:paraId="531CFBDC">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油烟</w:t>
                  </w:r>
                </w:p>
              </w:tc>
              <w:tc>
                <w:tcPr>
                  <w:tcW w:w="427" w:type="pct"/>
                  <w:shd w:val="clear" w:color="auto" w:fill="auto"/>
                  <w:vAlign w:val="center"/>
                </w:tcPr>
                <w:p w14:paraId="77F751FA">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1173" w:type="pct"/>
                  <w:shd w:val="clear" w:color="auto" w:fill="auto"/>
                  <w:vAlign w:val="center"/>
                </w:tcPr>
                <w:p w14:paraId="2629C633">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食堂燃气灶</w:t>
                  </w:r>
                </w:p>
              </w:tc>
              <w:tc>
                <w:tcPr>
                  <w:tcW w:w="2203" w:type="pct"/>
                  <w:shd w:val="clear" w:color="auto" w:fill="auto"/>
                  <w:vAlign w:val="center"/>
                </w:tcPr>
                <w:p w14:paraId="7C6097B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油烟</w:t>
                  </w:r>
                </w:p>
              </w:tc>
              <w:tc>
                <w:tcPr>
                  <w:tcW w:w="727" w:type="pct"/>
                  <w:shd w:val="clear" w:color="auto" w:fill="auto"/>
                  <w:vAlign w:val="center"/>
                </w:tcPr>
                <w:p w14:paraId="04C0F21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间歇</w:t>
                  </w:r>
                </w:p>
              </w:tc>
            </w:tr>
          </w:tbl>
          <w:p w14:paraId="6960AF5A">
            <w:pPr>
              <w:adjustRightInd w:val="0"/>
              <w:snapToGrid w:val="0"/>
              <w:spacing w:line="360" w:lineRule="auto"/>
              <w:rPr>
                <w:rFonts w:hint="default" w:ascii="Times New Roman" w:hAnsi="Times New Roman" w:eastAsia="宋体" w:cs="Times New Roman"/>
                <w:bCs/>
                <w:sz w:val="21"/>
                <w:szCs w:val="21"/>
              </w:rPr>
            </w:pPr>
          </w:p>
        </w:tc>
      </w:tr>
      <w:tr w14:paraId="626AF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14:paraId="6C98541C">
            <w:pPr>
              <w:pStyle w:val="21"/>
              <w:adjustRightInd w:val="0"/>
              <w:snapToGrid w:val="0"/>
              <w:spacing w:before="0" w:beforeAutospacing="0" w:after="0" w:afterAutospacing="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kern w:val="2"/>
                <w:sz w:val="21"/>
                <w:szCs w:val="21"/>
              </w:rPr>
              <w:t>与项目有关的原有环境污染问题</w:t>
            </w:r>
          </w:p>
        </w:tc>
        <w:tc>
          <w:tcPr>
            <w:tcW w:w="8161" w:type="dxa"/>
            <w:vAlign w:val="top"/>
          </w:tcPr>
          <w:p w14:paraId="547BF4E6">
            <w:pPr>
              <w:adjustRightInd w:val="0"/>
              <w:snapToGrid w:val="0"/>
              <w:spacing w:line="360" w:lineRule="auto"/>
              <w:ind w:firstLine="420" w:firstLineChars="200"/>
              <w:jc w:val="both"/>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rPr>
              <w:t>本项目属于医院项目，主要的污染物为污水处理站产生恶臭、医疗及办公生活废水、水泵及空调外机等设</w:t>
            </w:r>
            <w:r>
              <w:rPr>
                <w:rFonts w:hint="default" w:ascii="Times New Roman" w:hAnsi="Times New Roman" w:cs="Times New Roman"/>
                <w:bCs/>
                <w:color w:val="auto"/>
                <w:sz w:val="21"/>
                <w:szCs w:val="21"/>
                <w:highlight w:val="none"/>
              </w:rPr>
              <w:t>备噪声、医疗废物等。为了解本项目现有污染源的情况，</w:t>
            </w:r>
            <w:r>
              <w:rPr>
                <w:rFonts w:hint="default" w:ascii="Times New Roman" w:hAnsi="Times New Roman" w:cs="Times New Roman"/>
                <w:bCs/>
                <w:color w:val="auto"/>
                <w:sz w:val="21"/>
                <w:szCs w:val="21"/>
                <w:highlight w:val="none"/>
                <w:lang w:val="en-US" w:eastAsia="zh-CN"/>
              </w:rPr>
              <w:t>本次环评引用企业2023年</w:t>
            </w:r>
            <w:r>
              <w:rPr>
                <w:rFonts w:hint="default" w:ascii="Times New Roman" w:hAnsi="Times New Roman" w:cs="Times New Roman"/>
                <w:bCs/>
                <w:color w:val="auto"/>
                <w:sz w:val="21"/>
                <w:szCs w:val="21"/>
                <w:highlight w:val="none"/>
              </w:rPr>
              <w:t>委托</w:t>
            </w:r>
            <w:r>
              <w:rPr>
                <w:rFonts w:hint="default" w:ascii="Times New Roman" w:hAnsi="Times New Roman" w:cs="Times New Roman"/>
                <w:bCs/>
                <w:color w:val="auto"/>
                <w:sz w:val="21"/>
                <w:szCs w:val="21"/>
                <w:highlight w:val="none"/>
                <w:lang w:val="en-US" w:eastAsia="zh-CN"/>
              </w:rPr>
              <w:t>湖南桓泓检测有限公司</w:t>
            </w:r>
            <w:r>
              <w:rPr>
                <w:rFonts w:hint="default" w:ascii="Times New Roman" w:hAnsi="Times New Roman" w:cs="Times New Roman"/>
                <w:bCs/>
                <w:color w:val="auto"/>
                <w:sz w:val="21"/>
                <w:szCs w:val="21"/>
                <w:highlight w:val="none"/>
              </w:rPr>
              <w:t>对现有污染源进行现状监测</w:t>
            </w:r>
            <w:r>
              <w:rPr>
                <w:rFonts w:hint="default" w:ascii="Times New Roman" w:hAnsi="Times New Roman" w:cs="Times New Roman"/>
                <w:bCs/>
                <w:color w:val="auto"/>
                <w:sz w:val="21"/>
                <w:szCs w:val="21"/>
                <w:highlight w:val="none"/>
                <w:lang w:val="en-US" w:eastAsia="zh-CN"/>
              </w:rPr>
              <w:t>报告</w:t>
            </w:r>
            <w:r>
              <w:rPr>
                <w:rFonts w:hint="default" w:ascii="Times New Roman" w:hAnsi="Times New Roman" w:cs="Times New Roman"/>
                <w:bCs/>
                <w:color w:val="auto"/>
                <w:sz w:val="21"/>
                <w:szCs w:val="21"/>
                <w:highlight w:val="none"/>
              </w:rPr>
              <w:t>，监测期间医院正常运行，满足相应监测条件。具体情况如下：</w:t>
            </w:r>
          </w:p>
          <w:p w14:paraId="3B851A6C">
            <w:pPr>
              <w:numPr>
                <w:ilvl w:val="0"/>
                <w:numId w:val="6"/>
              </w:numPr>
              <w:adjustRightInd w:val="0"/>
              <w:snapToGrid w:val="0"/>
              <w:spacing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废气</w:t>
            </w:r>
          </w:p>
          <w:p w14:paraId="6AE75B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为了解本项目污水处理站周边臭气的产生情况，本次环评委托湖南桓泓检测有限公司于2023年6月12日至14日对污水处理站周边无组织污染因子开展了浓度监测，具体监测结果如下表。</w:t>
            </w:r>
          </w:p>
          <w:p w14:paraId="549FC53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cs="Times New Roman"/>
                <w:b/>
                <w:bCs/>
                <w:color w:val="000000" w:themeColor="text1"/>
                <w:lang w:val="en-US" w:eastAsia="zh-CN"/>
              </w:rPr>
            </w:pPr>
            <w:r>
              <w:rPr>
                <w:rFonts w:hint="default" w:ascii="Times New Roman" w:hAnsi="Times New Roman" w:cs="Times New Roman"/>
                <w:b/>
                <w:bCs/>
                <w:color w:val="000000" w:themeColor="text1"/>
                <w:lang w:val="en-US" w:eastAsia="zh-CN"/>
              </w:rPr>
              <w:t xml:space="preserve">表2-9 </w:t>
            </w:r>
            <w:r>
              <w:rPr>
                <w:rFonts w:hint="eastAsia" w:cs="Times New Roman"/>
                <w:b/>
                <w:bCs/>
                <w:color w:val="000000" w:themeColor="text1"/>
                <w:lang w:val="en-US" w:eastAsia="zh-CN"/>
              </w:rPr>
              <w:t>废气检测报告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
              <w:gridCol w:w="365"/>
              <w:gridCol w:w="551"/>
              <w:gridCol w:w="551"/>
              <w:gridCol w:w="551"/>
              <w:gridCol w:w="551"/>
              <w:gridCol w:w="567"/>
              <w:gridCol w:w="551"/>
              <w:gridCol w:w="551"/>
              <w:gridCol w:w="567"/>
              <w:gridCol w:w="551"/>
              <w:gridCol w:w="551"/>
              <w:gridCol w:w="567"/>
              <w:gridCol w:w="513"/>
              <w:gridCol w:w="477"/>
              <w:gridCol w:w="612"/>
            </w:tblGrid>
            <w:tr w14:paraId="7F71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Merge w:val="restart"/>
                  <w:vAlign w:val="center"/>
                </w:tcPr>
                <w:p w14:paraId="57409130">
                  <w:pPr>
                    <w:jc w:val="center"/>
                    <w:rPr>
                      <w:rFonts w:hint="default" w:ascii="Times New Roman" w:hAnsi="Times New Roman" w:eastAsia="宋体" w:cs="Times New Roman"/>
                      <w:sz w:val="21"/>
                      <w:szCs w:val="21"/>
                      <w:vertAlign w:val="baseline"/>
                      <w:lang w:val="en-US" w:eastAsia="zh-CN"/>
                    </w:rPr>
                  </w:pPr>
                </w:p>
              </w:tc>
              <w:tc>
                <w:tcPr>
                  <w:tcW w:w="366" w:type="dxa"/>
                  <w:vMerge w:val="restart"/>
                  <w:vAlign w:val="center"/>
                </w:tcPr>
                <w:p w14:paraId="5D23366D">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检测项目</w:t>
                  </w:r>
                </w:p>
              </w:tc>
              <w:tc>
                <w:tcPr>
                  <w:tcW w:w="6647" w:type="dxa"/>
                  <w:gridSpan w:val="12"/>
                  <w:vAlign w:val="center"/>
                </w:tcPr>
                <w:p w14:paraId="76CBE9A8">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监测日期、频次及检测结果</w:t>
                  </w:r>
                </w:p>
              </w:tc>
              <w:tc>
                <w:tcPr>
                  <w:tcW w:w="482" w:type="dxa"/>
                  <w:vMerge w:val="restart"/>
                  <w:vAlign w:val="center"/>
                </w:tcPr>
                <w:p w14:paraId="6E1221B4">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标准限值</w:t>
                  </w:r>
                </w:p>
              </w:tc>
              <w:tc>
                <w:tcPr>
                  <w:tcW w:w="593" w:type="dxa"/>
                  <w:vMerge w:val="restart"/>
                  <w:vAlign w:val="center"/>
                </w:tcPr>
                <w:p w14:paraId="189068F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单位</w:t>
                  </w:r>
                </w:p>
              </w:tc>
            </w:tr>
            <w:tr w14:paraId="7C7B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Merge w:val="continue"/>
                  <w:vAlign w:val="center"/>
                </w:tcPr>
                <w:p w14:paraId="3071529A">
                  <w:pPr>
                    <w:jc w:val="center"/>
                    <w:rPr>
                      <w:rFonts w:hint="default" w:ascii="Times New Roman" w:hAnsi="Times New Roman" w:eastAsia="宋体" w:cs="Times New Roman"/>
                      <w:sz w:val="21"/>
                      <w:szCs w:val="21"/>
                      <w:vertAlign w:val="baseline"/>
                      <w:lang w:val="en-US" w:eastAsia="zh-CN"/>
                    </w:rPr>
                  </w:pPr>
                </w:p>
              </w:tc>
              <w:tc>
                <w:tcPr>
                  <w:tcW w:w="366" w:type="dxa"/>
                  <w:vMerge w:val="continue"/>
                  <w:vAlign w:val="center"/>
                </w:tcPr>
                <w:p w14:paraId="0FC5DDA9">
                  <w:pPr>
                    <w:jc w:val="center"/>
                    <w:rPr>
                      <w:rFonts w:hint="default" w:ascii="Times New Roman" w:hAnsi="Times New Roman" w:eastAsia="宋体" w:cs="Times New Roman"/>
                      <w:sz w:val="21"/>
                      <w:szCs w:val="21"/>
                      <w:vertAlign w:val="baseline"/>
                      <w:lang w:val="en-US" w:eastAsia="zh-CN"/>
                    </w:rPr>
                  </w:pPr>
                </w:p>
              </w:tc>
              <w:tc>
                <w:tcPr>
                  <w:tcW w:w="2228" w:type="dxa"/>
                  <w:gridSpan w:val="4"/>
                  <w:vAlign w:val="center"/>
                </w:tcPr>
                <w:p w14:paraId="63F2067D">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2023.6.12</w:t>
                  </w:r>
                </w:p>
              </w:tc>
              <w:tc>
                <w:tcPr>
                  <w:tcW w:w="2228" w:type="dxa"/>
                  <w:gridSpan w:val="4"/>
                  <w:vAlign w:val="center"/>
                </w:tcPr>
                <w:p w14:paraId="2750F50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2023,6.13</w:t>
                  </w:r>
                </w:p>
              </w:tc>
              <w:tc>
                <w:tcPr>
                  <w:tcW w:w="2191" w:type="dxa"/>
                  <w:gridSpan w:val="4"/>
                  <w:vAlign w:val="center"/>
                </w:tcPr>
                <w:p w14:paraId="1DA0361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2023.6.14</w:t>
                  </w:r>
                </w:p>
              </w:tc>
              <w:tc>
                <w:tcPr>
                  <w:tcW w:w="482" w:type="dxa"/>
                  <w:vMerge w:val="continue"/>
                  <w:vAlign w:val="center"/>
                </w:tcPr>
                <w:p w14:paraId="5A700E1F">
                  <w:pPr>
                    <w:jc w:val="center"/>
                    <w:rPr>
                      <w:rFonts w:hint="default" w:ascii="Times New Roman" w:hAnsi="Times New Roman" w:eastAsia="宋体" w:cs="Times New Roman"/>
                      <w:sz w:val="21"/>
                      <w:szCs w:val="21"/>
                      <w:vertAlign w:val="baseline"/>
                      <w:lang w:val="en-US" w:eastAsia="zh-CN"/>
                    </w:rPr>
                  </w:pPr>
                </w:p>
              </w:tc>
              <w:tc>
                <w:tcPr>
                  <w:tcW w:w="593" w:type="dxa"/>
                  <w:vMerge w:val="continue"/>
                  <w:vAlign w:val="center"/>
                </w:tcPr>
                <w:p w14:paraId="159787B3">
                  <w:pPr>
                    <w:jc w:val="center"/>
                    <w:rPr>
                      <w:rFonts w:hint="default" w:ascii="Times New Roman" w:hAnsi="Times New Roman" w:eastAsia="宋体" w:cs="Times New Roman"/>
                      <w:sz w:val="21"/>
                      <w:szCs w:val="21"/>
                      <w:vertAlign w:val="baseline"/>
                      <w:lang w:val="en-US" w:eastAsia="zh-CN"/>
                    </w:rPr>
                  </w:pPr>
                </w:p>
              </w:tc>
            </w:tr>
            <w:tr w14:paraId="17F3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Merge w:val="continue"/>
                  <w:vAlign w:val="center"/>
                </w:tcPr>
                <w:p w14:paraId="6550283C">
                  <w:pPr>
                    <w:jc w:val="center"/>
                    <w:rPr>
                      <w:rFonts w:hint="default" w:ascii="Times New Roman" w:hAnsi="Times New Roman" w:eastAsia="宋体" w:cs="Times New Roman"/>
                      <w:sz w:val="21"/>
                      <w:szCs w:val="21"/>
                      <w:vertAlign w:val="baseline"/>
                      <w:lang w:val="en-US" w:eastAsia="zh-CN"/>
                    </w:rPr>
                  </w:pPr>
                </w:p>
              </w:tc>
              <w:tc>
                <w:tcPr>
                  <w:tcW w:w="366" w:type="dxa"/>
                  <w:vMerge w:val="continue"/>
                  <w:vAlign w:val="center"/>
                </w:tcPr>
                <w:p w14:paraId="03831F6F">
                  <w:pPr>
                    <w:jc w:val="center"/>
                    <w:rPr>
                      <w:rFonts w:hint="default" w:ascii="Times New Roman" w:hAnsi="Times New Roman" w:eastAsia="宋体" w:cs="Times New Roman"/>
                      <w:sz w:val="21"/>
                      <w:szCs w:val="21"/>
                      <w:vertAlign w:val="baseline"/>
                      <w:lang w:val="en-US" w:eastAsia="zh-CN"/>
                    </w:rPr>
                  </w:pPr>
                </w:p>
              </w:tc>
              <w:tc>
                <w:tcPr>
                  <w:tcW w:w="557" w:type="dxa"/>
                  <w:vAlign w:val="center"/>
                </w:tcPr>
                <w:p w14:paraId="0452105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第1次</w:t>
                  </w:r>
                </w:p>
              </w:tc>
              <w:tc>
                <w:tcPr>
                  <w:tcW w:w="557" w:type="dxa"/>
                  <w:vAlign w:val="center"/>
                </w:tcPr>
                <w:p w14:paraId="6AB7EA81">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第2次</w:t>
                  </w:r>
                </w:p>
              </w:tc>
              <w:tc>
                <w:tcPr>
                  <w:tcW w:w="557" w:type="dxa"/>
                  <w:vAlign w:val="center"/>
                </w:tcPr>
                <w:p w14:paraId="207F5B39">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 3次</w:t>
                  </w:r>
                </w:p>
              </w:tc>
              <w:tc>
                <w:tcPr>
                  <w:tcW w:w="557" w:type="dxa"/>
                  <w:vAlign w:val="center"/>
                </w:tcPr>
                <w:p w14:paraId="1E05E41D">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 4次</w:t>
                  </w:r>
                </w:p>
              </w:tc>
              <w:tc>
                <w:tcPr>
                  <w:tcW w:w="557" w:type="dxa"/>
                  <w:vAlign w:val="center"/>
                </w:tcPr>
                <w:p w14:paraId="1288716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第1次</w:t>
                  </w:r>
                </w:p>
              </w:tc>
              <w:tc>
                <w:tcPr>
                  <w:tcW w:w="557" w:type="dxa"/>
                  <w:vAlign w:val="center"/>
                </w:tcPr>
                <w:p w14:paraId="6298BFE0">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第2次</w:t>
                  </w:r>
                </w:p>
              </w:tc>
              <w:tc>
                <w:tcPr>
                  <w:tcW w:w="557" w:type="dxa"/>
                  <w:vAlign w:val="center"/>
                </w:tcPr>
                <w:p w14:paraId="5424577A">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第3次</w:t>
                  </w:r>
                </w:p>
              </w:tc>
              <w:tc>
                <w:tcPr>
                  <w:tcW w:w="557" w:type="dxa"/>
                  <w:vAlign w:val="center"/>
                </w:tcPr>
                <w:p w14:paraId="7F5CD43D">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第4次</w:t>
                  </w:r>
                </w:p>
              </w:tc>
              <w:tc>
                <w:tcPr>
                  <w:tcW w:w="557" w:type="dxa"/>
                  <w:vAlign w:val="center"/>
                </w:tcPr>
                <w:p w14:paraId="0E51E758">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第1次</w:t>
                  </w:r>
                </w:p>
              </w:tc>
              <w:tc>
                <w:tcPr>
                  <w:tcW w:w="557" w:type="dxa"/>
                  <w:vAlign w:val="center"/>
                </w:tcPr>
                <w:p w14:paraId="1DD50C1C">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第2次</w:t>
                  </w:r>
                </w:p>
              </w:tc>
              <w:tc>
                <w:tcPr>
                  <w:tcW w:w="557" w:type="dxa"/>
                  <w:vAlign w:val="center"/>
                </w:tcPr>
                <w:p w14:paraId="4FF50CB7">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第3次</w:t>
                  </w:r>
                </w:p>
              </w:tc>
              <w:tc>
                <w:tcPr>
                  <w:tcW w:w="520" w:type="dxa"/>
                  <w:vAlign w:val="center"/>
                </w:tcPr>
                <w:p w14:paraId="1A43F352">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第 4次</w:t>
                  </w:r>
                </w:p>
              </w:tc>
              <w:tc>
                <w:tcPr>
                  <w:tcW w:w="482" w:type="dxa"/>
                  <w:vMerge w:val="continue"/>
                  <w:vAlign w:val="center"/>
                </w:tcPr>
                <w:p w14:paraId="4AC300F4">
                  <w:pPr>
                    <w:jc w:val="center"/>
                    <w:rPr>
                      <w:rFonts w:hint="default" w:ascii="Times New Roman" w:hAnsi="Times New Roman" w:eastAsia="宋体" w:cs="Times New Roman"/>
                      <w:sz w:val="21"/>
                      <w:szCs w:val="21"/>
                      <w:vertAlign w:val="baseline"/>
                      <w:lang w:val="en-US" w:eastAsia="zh-CN"/>
                    </w:rPr>
                  </w:pPr>
                </w:p>
              </w:tc>
              <w:tc>
                <w:tcPr>
                  <w:tcW w:w="593" w:type="dxa"/>
                  <w:vMerge w:val="continue"/>
                  <w:vAlign w:val="center"/>
                </w:tcPr>
                <w:p w14:paraId="2F49057B">
                  <w:pPr>
                    <w:jc w:val="center"/>
                    <w:rPr>
                      <w:rFonts w:hint="default" w:ascii="Times New Roman" w:hAnsi="Times New Roman" w:eastAsia="宋体" w:cs="Times New Roman"/>
                      <w:sz w:val="21"/>
                      <w:szCs w:val="21"/>
                      <w:vertAlign w:val="baseline"/>
                      <w:lang w:val="en-US" w:eastAsia="zh-CN"/>
                    </w:rPr>
                  </w:pPr>
                </w:p>
              </w:tc>
            </w:tr>
            <w:tr w14:paraId="0077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366" w:type="dxa"/>
                  <w:vMerge w:val="restart"/>
                  <w:vAlign w:val="center"/>
                </w:tcPr>
                <w:p w14:paraId="49D4B20A">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当季主导风向下风向</w:t>
                  </w:r>
                  <w:r>
                    <w:rPr>
                      <w:rFonts w:hint="default" w:ascii="Times New Roman" w:hAnsi="Times New Roman" w:eastAsia="宋体" w:cs="Times New Roman"/>
                      <w:color w:val="000000"/>
                      <w:kern w:val="0"/>
                      <w:sz w:val="21"/>
                      <w:szCs w:val="21"/>
                      <w:lang w:val="en-US" w:eastAsia="zh-CN" w:bidi="ar"/>
                    </w:rPr>
                    <w:br w:type="textWrapping"/>
                  </w:r>
                  <w:r>
                    <w:rPr>
                      <w:rFonts w:hint="default" w:ascii="Times New Roman" w:hAnsi="Times New Roman" w:eastAsia="宋体" w:cs="Times New Roman"/>
                      <w:color w:val="000000"/>
                      <w:kern w:val="0"/>
                      <w:sz w:val="21"/>
                      <w:szCs w:val="21"/>
                      <w:lang w:val="en-US" w:eastAsia="zh-CN" w:bidi="ar"/>
                    </w:rPr>
                    <w:t>GI</w:t>
                  </w:r>
                </w:p>
              </w:tc>
              <w:tc>
                <w:tcPr>
                  <w:tcW w:w="366" w:type="dxa"/>
                  <w:vAlign w:val="center"/>
                </w:tcPr>
                <w:p w14:paraId="29699D6E">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氯气</w:t>
                  </w:r>
                </w:p>
              </w:tc>
              <w:tc>
                <w:tcPr>
                  <w:tcW w:w="557" w:type="dxa"/>
                  <w:vAlign w:val="center"/>
                </w:tcPr>
                <w:p w14:paraId="28D9145A">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44777AA7">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7EA065E7">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61F612B9">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4F75B5F2">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0.03L</w:t>
                  </w:r>
                </w:p>
              </w:tc>
              <w:tc>
                <w:tcPr>
                  <w:tcW w:w="557" w:type="dxa"/>
                  <w:vAlign w:val="center"/>
                </w:tcPr>
                <w:p w14:paraId="02E28041">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045D356D">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0026B6F1">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0.03L</w:t>
                  </w:r>
                </w:p>
              </w:tc>
              <w:tc>
                <w:tcPr>
                  <w:tcW w:w="557" w:type="dxa"/>
                  <w:vAlign w:val="center"/>
                </w:tcPr>
                <w:p w14:paraId="0A150BF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688B93E7">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557" w:type="dxa"/>
                  <w:vAlign w:val="center"/>
                </w:tcPr>
                <w:p w14:paraId="5836DE43">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0.03L</w:t>
                  </w:r>
                </w:p>
              </w:tc>
              <w:tc>
                <w:tcPr>
                  <w:tcW w:w="520" w:type="dxa"/>
                  <w:vAlign w:val="center"/>
                </w:tcPr>
                <w:p w14:paraId="0F2D789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 L</w:t>
                  </w:r>
                </w:p>
              </w:tc>
              <w:tc>
                <w:tcPr>
                  <w:tcW w:w="482" w:type="dxa"/>
                  <w:vAlign w:val="center"/>
                </w:tcPr>
                <w:p w14:paraId="320FEFA9">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0.1</w:t>
                  </w:r>
                </w:p>
              </w:tc>
              <w:tc>
                <w:tcPr>
                  <w:tcW w:w="593" w:type="dxa"/>
                  <w:vAlign w:val="center"/>
                </w:tcPr>
                <w:p w14:paraId="51ECF99A">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kern w:val="0"/>
                      <w:sz w:val="21"/>
                      <w:szCs w:val="21"/>
                      <w:vertAlign w:val="baseline"/>
                      <w:lang w:val="en-US" w:eastAsia="zh-CN"/>
                    </w:rPr>
                    <w:t>mg/m</w:t>
                  </w:r>
                  <w:r>
                    <w:rPr>
                      <w:rFonts w:hint="default" w:ascii="Times New Roman" w:hAnsi="Times New Roman" w:cs="Times New Roman"/>
                      <w:kern w:val="0"/>
                      <w:sz w:val="21"/>
                      <w:szCs w:val="21"/>
                      <w:vertAlign w:val="superscript"/>
                      <w:lang w:val="en-US" w:eastAsia="zh-CN"/>
                    </w:rPr>
                    <w:t>3</w:t>
                  </w:r>
                </w:p>
              </w:tc>
            </w:tr>
            <w:tr w14:paraId="3FA5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Merge w:val="continue"/>
                  <w:vAlign w:val="center"/>
                </w:tcPr>
                <w:p w14:paraId="7A270BBF">
                  <w:pPr>
                    <w:jc w:val="center"/>
                    <w:rPr>
                      <w:rFonts w:hint="default" w:ascii="Times New Roman" w:hAnsi="Times New Roman" w:eastAsia="宋体" w:cs="Times New Roman"/>
                      <w:sz w:val="21"/>
                      <w:szCs w:val="21"/>
                      <w:vertAlign w:val="baseline"/>
                      <w:lang w:val="en-US" w:eastAsia="zh-CN"/>
                    </w:rPr>
                  </w:pPr>
                </w:p>
              </w:tc>
              <w:tc>
                <w:tcPr>
                  <w:tcW w:w="366" w:type="dxa"/>
                  <w:vAlign w:val="center"/>
                </w:tcPr>
                <w:p w14:paraId="55621E1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氨</w:t>
                  </w:r>
                </w:p>
              </w:tc>
              <w:tc>
                <w:tcPr>
                  <w:tcW w:w="557" w:type="dxa"/>
                  <w:vAlign w:val="center"/>
                </w:tcPr>
                <w:p w14:paraId="3B26947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0.02</w:t>
                  </w:r>
                </w:p>
              </w:tc>
              <w:tc>
                <w:tcPr>
                  <w:tcW w:w="557" w:type="dxa"/>
                  <w:vAlign w:val="center"/>
                </w:tcPr>
                <w:p w14:paraId="2AA369B2">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0.02</w:t>
                  </w:r>
                </w:p>
              </w:tc>
              <w:tc>
                <w:tcPr>
                  <w:tcW w:w="557" w:type="dxa"/>
                  <w:vAlign w:val="center"/>
                </w:tcPr>
                <w:p w14:paraId="3ECE6D8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w:t>
                  </w:r>
                </w:p>
              </w:tc>
              <w:tc>
                <w:tcPr>
                  <w:tcW w:w="557" w:type="dxa"/>
                  <w:vAlign w:val="center"/>
                </w:tcPr>
                <w:p w14:paraId="5147E76C">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w:t>
                  </w:r>
                </w:p>
              </w:tc>
              <w:tc>
                <w:tcPr>
                  <w:tcW w:w="557" w:type="dxa"/>
                  <w:vAlign w:val="center"/>
                </w:tcPr>
                <w:p w14:paraId="18CECEE9">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w:t>
                  </w:r>
                </w:p>
              </w:tc>
              <w:tc>
                <w:tcPr>
                  <w:tcW w:w="557" w:type="dxa"/>
                  <w:vAlign w:val="center"/>
                </w:tcPr>
                <w:p w14:paraId="64271B72">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w:t>
                  </w:r>
                </w:p>
              </w:tc>
              <w:tc>
                <w:tcPr>
                  <w:tcW w:w="557" w:type="dxa"/>
                  <w:vAlign w:val="center"/>
                </w:tcPr>
                <w:p w14:paraId="38EC83A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0.02</w:t>
                  </w:r>
                </w:p>
              </w:tc>
              <w:tc>
                <w:tcPr>
                  <w:tcW w:w="557" w:type="dxa"/>
                  <w:vAlign w:val="center"/>
                </w:tcPr>
                <w:p w14:paraId="76159037">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0.02</w:t>
                  </w:r>
                </w:p>
              </w:tc>
              <w:tc>
                <w:tcPr>
                  <w:tcW w:w="557" w:type="dxa"/>
                  <w:vAlign w:val="center"/>
                </w:tcPr>
                <w:p w14:paraId="2DB14010">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w:t>
                  </w:r>
                </w:p>
              </w:tc>
              <w:tc>
                <w:tcPr>
                  <w:tcW w:w="557" w:type="dxa"/>
                  <w:vAlign w:val="center"/>
                </w:tcPr>
                <w:p w14:paraId="2DA2AB76">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0.02</w:t>
                  </w:r>
                </w:p>
              </w:tc>
              <w:tc>
                <w:tcPr>
                  <w:tcW w:w="557" w:type="dxa"/>
                  <w:vAlign w:val="center"/>
                </w:tcPr>
                <w:p w14:paraId="1ECEFD0A">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0.02</w:t>
                  </w:r>
                </w:p>
              </w:tc>
              <w:tc>
                <w:tcPr>
                  <w:tcW w:w="520" w:type="dxa"/>
                  <w:vAlign w:val="center"/>
                </w:tcPr>
                <w:p w14:paraId="112F0FAB">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0.03</w:t>
                  </w:r>
                </w:p>
              </w:tc>
              <w:tc>
                <w:tcPr>
                  <w:tcW w:w="482" w:type="dxa"/>
                  <w:vAlign w:val="center"/>
                </w:tcPr>
                <w:p w14:paraId="37EE845A">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0.2</w:t>
                  </w:r>
                </w:p>
              </w:tc>
              <w:tc>
                <w:tcPr>
                  <w:tcW w:w="593" w:type="dxa"/>
                  <w:vAlign w:val="center"/>
                </w:tcPr>
                <w:p w14:paraId="6DC83AD2">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kern w:val="0"/>
                      <w:sz w:val="21"/>
                      <w:szCs w:val="21"/>
                      <w:vertAlign w:val="baseline"/>
                      <w:lang w:val="en-US" w:eastAsia="zh-CN"/>
                    </w:rPr>
                    <w:t>mg/m</w:t>
                  </w:r>
                  <w:r>
                    <w:rPr>
                      <w:rFonts w:hint="default" w:ascii="Times New Roman" w:hAnsi="Times New Roman" w:cs="Times New Roman"/>
                      <w:kern w:val="0"/>
                      <w:sz w:val="21"/>
                      <w:szCs w:val="21"/>
                      <w:vertAlign w:val="superscript"/>
                      <w:lang w:val="en-US" w:eastAsia="zh-CN"/>
                    </w:rPr>
                    <w:t>3</w:t>
                  </w:r>
                </w:p>
              </w:tc>
            </w:tr>
            <w:tr w14:paraId="047F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Merge w:val="continue"/>
                  <w:vAlign w:val="center"/>
                </w:tcPr>
                <w:p w14:paraId="10004531">
                  <w:pPr>
                    <w:jc w:val="center"/>
                    <w:rPr>
                      <w:rFonts w:hint="default" w:ascii="Times New Roman" w:hAnsi="Times New Roman" w:eastAsia="宋体" w:cs="Times New Roman"/>
                      <w:sz w:val="21"/>
                      <w:szCs w:val="21"/>
                      <w:vertAlign w:val="baseline"/>
                      <w:lang w:val="en-US" w:eastAsia="zh-CN"/>
                    </w:rPr>
                  </w:pPr>
                </w:p>
              </w:tc>
              <w:tc>
                <w:tcPr>
                  <w:tcW w:w="366" w:type="dxa"/>
                  <w:vAlign w:val="center"/>
                </w:tcPr>
                <w:p w14:paraId="0C75579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硫化氢</w:t>
                  </w:r>
                </w:p>
              </w:tc>
              <w:tc>
                <w:tcPr>
                  <w:tcW w:w="557" w:type="dxa"/>
                  <w:vAlign w:val="center"/>
                </w:tcPr>
                <w:p w14:paraId="33A2F87B">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0.002</w:t>
                  </w:r>
                </w:p>
              </w:tc>
              <w:tc>
                <w:tcPr>
                  <w:tcW w:w="557" w:type="dxa"/>
                  <w:vAlign w:val="center"/>
                </w:tcPr>
                <w:p w14:paraId="4E257490">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0.003</w:t>
                  </w:r>
                </w:p>
              </w:tc>
              <w:tc>
                <w:tcPr>
                  <w:tcW w:w="557" w:type="dxa"/>
                  <w:vAlign w:val="center"/>
                </w:tcPr>
                <w:p w14:paraId="5188BD80">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0.002</w:t>
                  </w:r>
                </w:p>
              </w:tc>
              <w:tc>
                <w:tcPr>
                  <w:tcW w:w="557" w:type="dxa"/>
                  <w:vAlign w:val="center"/>
                </w:tcPr>
                <w:p w14:paraId="135C3D9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0.003</w:t>
                  </w:r>
                </w:p>
              </w:tc>
              <w:tc>
                <w:tcPr>
                  <w:tcW w:w="557" w:type="dxa"/>
                  <w:vAlign w:val="center"/>
                </w:tcPr>
                <w:p w14:paraId="36AC6FE8">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0.003</w:t>
                  </w:r>
                </w:p>
              </w:tc>
              <w:tc>
                <w:tcPr>
                  <w:tcW w:w="557" w:type="dxa"/>
                  <w:vAlign w:val="center"/>
                </w:tcPr>
                <w:p w14:paraId="222B11BC">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0.003</w:t>
                  </w:r>
                </w:p>
              </w:tc>
              <w:tc>
                <w:tcPr>
                  <w:tcW w:w="557" w:type="dxa"/>
                  <w:vAlign w:val="center"/>
                </w:tcPr>
                <w:p w14:paraId="75E1637A">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0.002</w:t>
                  </w:r>
                </w:p>
              </w:tc>
              <w:tc>
                <w:tcPr>
                  <w:tcW w:w="557" w:type="dxa"/>
                  <w:vAlign w:val="center"/>
                </w:tcPr>
                <w:p w14:paraId="0FEFA64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0.002</w:t>
                  </w:r>
                </w:p>
              </w:tc>
              <w:tc>
                <w:tcPr>
                  <w:tcW w:w="557" w:type="dxa"/>
                  <w:vAlign w:val="center"/>
                </w:tcPr>
                <w:p w14:paraId="5E7B7545">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0.003</w:t>
                  </w:r>
                </w:p>
              </w:tc>
              <w:tc>
                <w:tcPr>
                  <w:tcW w:w="557" w:type="dxa"/>
                  <w:vAlign w:val="center"/>
                </w:tcPr>
                <w:p w14:paraId="12126F56">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0.003</w:t>
                  </w:r>
                </w:p>
              </w:tc>
              <w:tc>
                <w:tcPr>
                  <w:tcW w:w="557" w:type="dxa"/>
                  <w:vAlign w:val="center"/>
                </w:tcPr>
                <w:p w14:paraId="00FEC0A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0.002</w:t>
                  </w:r>
                </w:p>
              </w:tc>
              <w:tc>
                <w:tcPr>
                  <w:tcW w:w="520" w:type="dxa"/>
                  <w:vAlign w:val="center"/>
                </w:tcPr>
                <w:p w14:paraId="0AD199DE">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0002</w:t>
                  </w:r>
                </w:p>
              </w:tc>
              <w:tc>
                <w:tcPr>
                  <w:tcW w:w="482" w:type="dxa"/>
                  <w:vAlign w:val="center"/>
                </w:tcPr>
                <w:p w14:paraId="1B23D44C">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0.01</w:t>
                  </w:r>
                </w:p>
              </w:tc>
              <w:tc>
                <w:tcPr>
                  <w:tcW w:w="593" w:type="dxa"/>
                  <w:vAlign w:val="center"/>
                </w:tcPr>
                <w:p w14:paraId="51E3696C">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kern w:val="0"/>
                      <w:sz w:val="21"/>
                      <w:szCs w:val="21"/>
                      <w:vertAlign w:val="baseline"/>
                      <w:lang w:val="en-US" w:eastAsia="zh-CN"/>
                    </w:rPr>
                    <w:t>mg/m</w:t>
                  </w:r>
                  <w:r>
                    <w:rPr>
                      <w:rFonts w:hint="default" w:ascii="Times New Roman" w:hAnsi="Times New Roman" w:cs="Times New Roman"/>
                      <w:kern w:val="0"/>
                      <w:sz w:val="21"/>
                      <w:szCs w:val="21"/>
                      <w:vertAlign w:val="superscript"/>
                      <w:lang w:val="en-US" w:eastAsia="zh-CN"/>
                    </w:rPr>
                    <w:t>3</w:t>
                  </w:r>
                </w:p>
              </w:tc>
            </w:tr>
            <w:tr w14:paraId="6F8E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14:paraId="6F67A3F2">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备注</w:t>
                  </w:r>
                </w:p>
              </w:tc>
              <w:tc>
                <w:tcPr>
                  <w:tcW w:w="8088" w:type="dxa"/>
                  <w:gridSpan w:val="15"/>
                  <w:vAlign w:val="center"/>
                </w:tcPr>
                <w:p w14:paraId="2B7112B2">
                  <w:pPr>
                    <w:keepNext w:val="0"/>
                    <w:keepLines w:val="0"/>
                    <w:widowControl/>
                    <w:suppressLineNumbers w:val="0"/>
                    <w:wordWrap/>
                    <w:spacing w:line="240" w:lineRule="auto"/>
                    <w:jc w:val="both"/>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《环境影响评价技术导则 大气环境》(HJ2.2-2018)附录 D 中浓度限值</w:t>
                  </w:r>
                </w:p>
              </w:tc>
            </w:tr>
          </w:tbl>
          <w:p w14:paraId="3067F43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360" w:leftChars="0" w:hanging="360" w:firstLineChars="0"/>
              <w:jc w:val="both"/>
              <w:textAlignment w:val="auto"/>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噪声</w:t>
            </w:r>
          </w:p>
          <w:p w14:paraId="0CB6D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本项目噪声源主要为污水处理站风机、水泵、空调外机等产生的设备噪声以及人群活动产生的生活噪声。</w:t>
            </w:r>
          </w:p>
          <w:p w14:paraId="2202AD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center"/>
              <w:textAlignment w:val="auto"/>
              <w:rPr>
                <w:rFonts w:hint="default" w:ascii="Times New Roman" w:hAnsi="Times New Roman" w:eastAsia="宋体" w:cs="Times New Roman"/>
                <w:b/>
                <w:bCs/>
                <w:color w:val="auto"/>
                <w:highlight w:val="none"/>
                <w:u w:val="none"/>
                <w:lang w:val="en-US" w:eastAsia="zh-CN"/>
              </w:rPr>
            </w:pPr>
            <w:r>
              <w:rPr>
                <w:rFonts w:hint="default" w:ascii="Times New Roman" w:hAnsi="Times New Roman" w:cs="Times New Roman"/>
                <w:b/>
                <w:bCs/>
                <w:color w:val="auto"/>
                <w:highlight w:val="none"/>
                <w:u w:val="none"/>
                <w:lang w:val="en-US" w:eastAsia="zh-CN"/>
              </w:rPr>
              <w:t xml:space="preserve">表2-10 </w:t>
            </w:r>
            <w:r>
              <w:rPr>
                <w:rFonts w:hint="eastAsia" w:cs="Times New Roman"/>
                <w:b/>
                <w:bCs/>
                <w:color w:val="auto"/>
                <w:highlight w:val="none"/>
                <w:u w:val="none"/>
                <w:lang w:val="en-US" w:eastAsia="zh-CN"/>
              </w:rPr>
              <w:t>噪声检测报告</w:t>
            </w:r>
          </w:p>
          <w:tbl>
            <w:tblPr>
              <w:tblStyle w:val="24"/>
              <w:tblpPr w:leftFromText="180" w:rightFromText="180" w:vertAnchor="text" w:horzAnchor="page" w:tblpX="134" w:tblpY="1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206"/>
              <w:gridCol w:w="1207"/>
              <w:gridCol w:w="1206"/>
              <w:gridCol w:w="1207"/>
              <w:gridCol w:w="1208"/>
              <w:gridCol w:w="1208"/>
            </w:tblGrid>
            <w:tr w14:paraId="4A92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restart"/>
                  <w:vAlign w:val="center"/>
                </w:tcPr>
                <w:p w14:paraId="4147EF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监测点位</w:t>
                  </w:r>
                </w:p>
              </w:tc>
              <w:tc>
                <w:tcPr>
                  <w:tcW w:w="4826" w:type="dxa"/>
                  <w:gridSpan w:val="4"/>
                  <w:vAlign w:val="center"/>
                </w:tcPr>
                <w:p w14:paraId="54C0D0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监测日期及检测结果(单位:dB(A))</w:t>
                  </w:r>
                </w:p>
              </w:tc>
              <w:tc>
                <w:tcPr>
                  <w:tcW w:w="2416" w:type="dxa"/>
                  <w:gridSpan w:val="2"/>
                  <w:vMerge w:val="restart"/>
                  <w:vAlign w:val="center"/>
                </w:tcPr>
                <w:p w14:paraId="7B4A8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标准限值</w:t>
                  </w:r>
                </w:p>
              </w:tc>
            </w:tr>
            <w:tr w14:paraId="03FC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vAlign w:val="center"/>
                </w:tcPr>
                <w:p w14:paraId="616B6A33">
                  <w:pPr>
                    <w:jc w:val="center"/>
                    <w:rPr>
                      <w:rFonts w:hint="default" w:ascii="Times New Roman" w:hAnsi="Times New Roman" w:eastAsia="宋体" w:cs="Times New Roman"/>
                      <w:color w:val="auto"/>
                      <w:sz w:val="21"/>
                      <w:szCs w:val="21"/>
                      <w:highlight w:val="none"/>
                      <w:u w:val="none"/>
                      <w:vertAlign w:val="baseline"/>
                      <w:lang w:val="en-US" w:eastAsia="zh-CN"/>
                    </w:rPr>
                  </w:pPr>
                </w:p>
              </w:tc>
              <w:tc>
                <w:tcPr>
                  <w:tcW w:w="2413" w:type="dxa"/>
                  <w:gridSpan w:val="2"/>
                  <w:vAlign w:val="center"/>
                </w:tcPr>
                <w:p w14:paraId="36F416C1">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2023.6.12</w:t>
                  </w:r>
                </w:p>
              </w:tc>
              <w:tc>
                <w:tcPr>
                  <w:tcW w:w="2413" w:type="dxa"/>
                  <w:gridSpan w:val="2"/>
                  <w:vAlign w:val="center"/>
                </w:tcPr>
                <w:p w14:paraId="257A26D7">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2023.6.13</w:t>
                  </w:r>
                </w:p>
              </w:tc>
              <w:tc>
                <w:tcPr>
                  <w:tcW w:w="2416" w:type="dxa"/>
                  <w:gridSpan w:val="2"/>
                  <w:vMerge w:val="continue"/>
                  <w:vAlign w:val="center"/>
                </w:tcPr>
                <w:p w14:paraId="44C6874C">
                  <w:pPr>
                    <w:jc w:val="center"/>
                    <w:rPr>
                      <w:rFonts w:hint="default" w:ascii="Times New Roman" w:hAnsi="Times New Roman" w:eastAsia="宋体" w:cs="Times New Roman"/>
                      <w:color w:val="auto"/>
                      <w:sz w:val="21"/>
                      <w:szCs w:val="21"/>
                      <w:highlight w:val="none"/>
                      <w:u w:val="none"/>
                      <w:vertAlign w:val="baseline"/>
                      <w:lang w:val="en-US" w:eastAsia="zh-CN"/>
                    </w:rPr>
                  </w:pPr>
                </w:p>
              </w:tc>
            </w:tr>
            <w:tr w14:paraId="53E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vAlign w:val="center"/>
                </w:tcPr>
                <w:p w14:paraId="60062E6B">
                  <w:pPr>
                    <w:jc w:val="center"/>
                    <w:rPr>
                      <w:rFonts w:hint="default" w:ascii="Times New Roman" w:hAnsi="Times New Roman" w:eastAsia="宋体" w:cs="Times New Roman"/>
                      <w:color w:val="auto"/>
                      <w:sz w:val="21"/>
                      <w:szCs w:val="21"/>
                      <w:highlight w:val="none"/>
                      <w:u w:val="none"/>
                      <w:vertAlign w:val="baseline"/>
                      <w:lang w:val="en-US" w:eastAsia="zh-CN"/>
                    </w:rPr>
                  </w:pPr>
                </w:p>
              </w:tc>
              <w:tc>
                <w:tcPr>
                  <w:tcW w:w="1206" w:type="dxa"/>
                  <w:vAlign w:val="center"/>
                </w:tcPr>
                <w:p w14:paraId="070F9107">
                  <w:pPr>
                    <w:jc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昼间</w:t>
                  </w:r>
                </w:p>
              </w:tc>
              <w:tc>
                <w:tcPr>
                  <w:tcW w:w="1207" w:type="dxa"/>
                  <w:vAlign w:val="center"/>
                </w:tcPr>
                <w:p w14:paraId="0E0760B8">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夜间</w:t>
                  </w:r>
                </w:p>
              </w:tc>
              <w:tc>
                <w:tcPr>
                  <w:tcW w:w="1206" w:type="dxa"/>
                  <w:vAlign w:val="center"/>
                </w:tcPr>
                <w:p w14:paraId="709EB568">
                  <w:pPr>
                    <w:jc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昼间</w:t>
                  </w:r>
                </w:p>
              </w:tc>
              <w:tc>
                <w:tcPr>
                  <w:tcW w:w="1207" w:type="dxa"/>
                  <w:vAlign w:val="center"/>
                </w:tcPr>
                <w:p w14:paraId="441EB6F0">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夜间</w:t>
                  </w:r>
                </w:p>
              </w:tc>
              <w:tc>
                <w:tcPr>
                  <w:tcW w:w="1208" w:type="dxa"/>
                  <w:vAlign w:val="center"/>
                </w:tcPr>
                <w:p w14:paraId="105C5295">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昼间</w:t>
                  </w:r>
                </w:p>
              </w:tc>
              <w:tc>
                <w:tcPr>
                  <w:tcW w:w="1208" w:type="dxa"/>
                  <w:vAlign w:val="center"/>
                </w:tcPr>
                <w:p w14:paraId="5C4C629C">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夜间</w:t>
                  </w:r>
                </w:p>
              </w:tc>
            </w:tr>
            <w:tr w14:paraId="67BA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10A424B6">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N1北侧居民区</w:t>
                  </w:r>
                </w:p>
              </w:tc>
              <w:tc>
                <w:tcPr>
                  <w:tcW w:w="1206" w:type="dxa"/>
                  <w:vAlign w:val="center"/>
                </w:tcPr>
                <w:p w14:paraId="1A7F0590">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49.5</w:t>
                  </w:r>
                </w:p>
              </w:tc>
              <w:tc>
                <w:tcPr>
                  <w:tcW w:w="1207" w:type="dxa"/>
                  <w:vAlign w:val="center"/>
                </w:tcPr>
                <w:p w14:paraId="727BA226">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40.1</w:t>
                  </w:r>
                </w:p>
              </w:tc>
              <w:tc>
                <w:tcPr>
                  <w:tcW w:w="1206" w:type="dxa"/>
                  <w:vAlign w:val="center"/>
                </w:tcPr>
                <w:p w14:paraId="55FB8B36">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49.1</w:t>
                  </w:r>
                </w:p>
              </w:tc>
              <w:tc>
                <w:tcPr>
                  <w:tcW w:w="1207" w:type="dxa"/>
                  <w:vAlign w:val="center"/>
                </w:tcPr>
                <w:p w14:paraId="4BD891E7">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39.9</w:t>
                  </w:r>
                </w:p>
              </w:tc>
              <w:tc>
                <w:tcPr>
                  <w:tcW w:w="1208" w:type="dxa"/>
                  <w:vAlign w:val="center"/>
                </w:tcPr>
                <w:p w14:paraId="23C7B357">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60</w:t>
                  </w:r>
                </w:p>
              </w:tc>
              <w:tc>
                <w:tcPr>
                  <w:tcW w:w="1208" w:type="dxa"/>
                  <w:vAlign w:val="center"/>
                </w:tcPr>
                <w:p w14:paraId="416FFAC2">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50</w:t>
                  </w:r>
                </w:p>
              </w:tc>
            </w:tr>
            <w:tr w14:paraId="1F8C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4259A6AE">
                  <w:pPr>
                    <w:jc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N2南侧居民区</w:t>
                  </w:r>
                </w:p>
              </w:tc>
              <w:tc>
                <w:tcPr>
                  <w:tcW w:w="1206" w:type="dxa"/>
                  <w:vAlign w:val="center"/>
                </w:tcPr>
                <w:p w14:paraId="14334834">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59.7</w:t>
                  </w:r>
                </w:p>
              </w:tc>
              <w:tc>
                <w:tcPr>
                  <w:tcW w:w="1207" w:type="dxa"/>
                  <w:vAlign w:val="center"/>
                </w:tcPr>
                <w:p w14:paraId="0E1AB9C0">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49.5</w:t>
                  </w:r>
                </w:p>
              </w:tc>
              <w:tc>
                <w:tcPr>
                  <w:tcW w:w="1206" w:type="dxa"/>
                  <w:vAlign w:val="center"/>
                </w:tcPr>
                <w:p w14:paraId="02564F0D">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59.5</w:t>
                  </w:r>
                </w:p>
              </w:tc>
              <w:tc>
                <w:tcPr>
                  <w:tcW w:w="1207" w:type="dxa"/>
                  <w:vAlign w:val="center"/>
                </w:tcPr>
                <w:p w14:paraId="2EBCDA54">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49.0</w:t>
                  </w:r>
                </w:p>
              </w:tc>
              <w:tc>
                <w:tcPr>
                  <w:tcW w:w="1208" w:type="dxa"/>
                  <w:vAlign w:val="center"/>
                </w:tcPr>
                <w:p w14:paraId="10D1276B">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70</w:t>
                  </w:r>
                </w:p>
              </w:tc>
              <w:tc>
                <w:tcPr>
                  <w:tcW w:w="1208" w:type="dxa"/>
                  <w:vAlign w:val="center"/>
                </w:tcPr>
                <w:p w14:paraId="044843B6">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55</w:t>
                  </w:r>
                </w:p>
              </w:tc>
            </w:tr>
            <w:tr w14:paraId="221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71407B91">
                  <w:pPr>
                    <w:jc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N3东侧居民区</w:t>
                  </w:r>
                </w:p>
              </w:tc>
              <w:tc>
                <w:tcPr>
                  <w:tcW w:w="1206" w:type="dxa"/>
                  <w:vAlign w:val="center"/>
                </w:tcPr>
                <w:p w14:paraId="274027F1">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59.3</w:t>
                  </w:r>
                </w:p>
              </w:tc>
              <w:tc>
                <w:tcPr>
                  <w:tcW w:w="1207" w:type="dxa"/>
                  <w:vAlign w:val="center"/>
                </w:tcPr>
                <w:p w14:paraId="0DE791A4">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48.7</w:t>
                  </w:r>
                </w:p>
              </w:tc>
              <w:tc>
                <w:tcPr>
                  <w:tcW w:w="1206" w:type="dxa"/>
                  <w:vAlign w:val="center"/>
                </w:tcPr>
                <w:p w14:paraId="30D7B0A9">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59.1</w:t>
                  </w:r>
                </w:p>
              </w:tc>
              <w:tc>
                <w:tcPr>
                  <w:tcW w:w="1207" w:type="dxa"/>
                  <w:vAlign w:val="center"/>
                </w:tcPr>
                <w:p w14:paraId="72AED98D">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48.2</w:t>
                  </w:r>
                </w:p>
              </w:tc>
              <w:tc>
                <w:tcPr>
                  <w:tcW w:w="1208" w:type="dxa"/>
                  <w:vAlign w:val="center"/>
                </w:tcPr>
                <w:p w14:paraId="3B065C96">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60</w:t>
                  </w:r>
                </w:p>
              </w:tc>
              <w:tc>
                <w:tcPr>
                  <w:tcW w:w="1208" w:type="dxa"/>
                  <w:vAlign w:val="center"/>
                </w:tcPr>
                <w:p w14:paraId="14AE92C4">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50</w:t>
                  </w:r>
                </w:p>
              </w:tc>
            </w:tr>
            <w:tr w14:paraId="21A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6F930642">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N4西侧居民区</w:t>
                  </w:r>
                </w:p>
              </w:tc>
              <w:tc>
                <w:tcPr>
                  <w:tcW w:w="1206" w:type="dxa"/>
                  <w:vAlign w:val="center"/>
                </w:tcPr>
                <w:p w14:paraId="78A99CC3">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58.8</w:t>
                  </w:r>
                </w:p>
              </w:tc>
              <w:tc>
                <w:tcPr>
                  <w:tcW w:w="1207" w:type="dxa"/>
                  <w:vAlign w:val="center"/>
                </w:tcPr>
                <w:p w14:paraId="13FC51DB">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48.3</w:t>
                  </w:r>
                </w:p>
              </w:tc>
              <w:tc>
                <w:tcPr>
                  <w:tcW w:w="1206" w:type="dxa"/>
                  <w:vAlign w:val="center"/>
                </w:tcPr>
                <w:p w14:paraId="1DC7CC3A">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58.3</w:t>
                  </w:r>
                </w:p>
              </w:tc>
              <w:tc>
                <w:tcPr>
                  <w:tcW w:w="1207" w:type="dxa"/>
                  <w:vAlign w:val="center"/>
                </w:tcPr>
                <w:p w14:paraId="0E0E8F56">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48.7</w:t>
                  </w:r>
                </w:p>
              </w:tc>
              <w:tc>
                <w:tcPr>
                  <w:tcW w:w="1208" w:type="dxa"/>
                  <w:vAlign w:val="center"/>
                </w:tcPr>
                <w:p w14:paraId="39920AEB">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60</w:t>
                  </w:r>
                </w:p>
              </w:tc>
              <w:tc>
                <w:tcPr>
                  <w:tcW w:w="1208" w:type="dxa"/>
                  <w:vAlign w:val="center"/>
                </w:tcPr>
                <w:p w14:paraId="1697EEAF">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50</w:t>
                  </w:r>
                </w:p>
              </w:tc>
            </w:tr>
            <w:tr w14:paraId="4005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14:paraId="219582A6">
                  <w:pPr>
                    <w:jc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auto"/>
                      <w:sz w:val="21"/>
                      <w:szCs w:val="21"/>
                      <w:highlight w:val="none"/>
                      <w:u w:val="none"/>
                      <w:vertAlign w:val="baseline"/>
                      <w:lang w:val="en-US" w:eastAsia="zh-CN"/>
                    </w:rPr>
                    <w:t>备注</w:t>
                  </w:r>
                </w:p>
              </w:tc>
              <w:tc>
                <w:tcPr>
                  <w:tcW w:w="7242" w:type="dxa"/>
                  <w:gridSpan w:val="6"/>
                  <w:vAlign w:val="center"/>
                </w:tcPr>
                <w:p w14:paraId="7550D09F">
                  <w:pPr>
                    <w:keepNext w:val="0"/>
                    <w:keepLines w:val="0"/>
                    <w:widowControl/>
                    <w:suppressLineNumbers w:val="0"/>
                    <w:wordWrap/>
                    <w:spacing w:line="240" w:lineRule="auto"/>
                    <w:jc w:val="center"/>
                    <w:textAlignment w:val="center"/>
                    <w:rPr>
                      <w:rFonts w:hint="default" w:ascii="Times New Roman" w:hAnsi="Times New Roman" w:eastAsia="宋体" w:cs="Times New Roman"/>
                      <w:color w:val="auto"/>
                      <w:sz w:val="21"/>
                      <w:szCs w:val="21"/>
                      <w:highlight w:val="none"/>
                      <w:u w:val="none"/>
                      <w:vertAlign w:val="baseline"/>
                      <w:lang w:val="en-US" w:eastAsia="zh-CN"/>
                    </w:rPr>
                  </w:pPr>
                  <w:r>
                    <w:rPr>
                      <w:rFonts w:hint="default" w:ascii="Times New Roman" w:hAnsi="Times New Roman" w:eastAsia="宋体" w:cs="Times New Roman"/>
                      <w:color w:val="000000"/>
                      <w:kern w:val="0"/>
                      <w:sz w:val="21"/>
                      <w:szCs w:val="21"/>
                      <w:lang w:val="en-US" w:eastAsia="zh-CN" w:bidi="ar"/>
                    </w:rPr>
                    <w:t>N1、N3、N4执行《声环境质量标准》(GB3096-2008)2 类声环境功能区标准限值。N2执行4a类标准</w:t>
                  </w:r>
                </w:p>
              </w:tc>
            </w:tr>
          </w:tbl>
          <w:p w14:paraId="79C14B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从上表可以看出，</w:t>
            </w:r>
            <w:r>
              <w:rPr>
                <w:rFonts w:hint="default" w:ascii="Times New Roman" w:hAnsi="Times New Roman" w:cs="Times New Roman"/>
                <w:color w:val="auto"/>
                <w:highlight w:val="none"/>
                <w:u w:val="none"/>
                <w:lang w:val="en-US" w:eastAsia="zh-CN"/>
              </w:rPr>
              <w:t>N1南侧噪声</w:t>
            </w:r>
            <w:r>
              <w:rPr>
                <w:rFonts w:hint="default" w:ascii="Times New Roman" w:hAnsi="Times New Roman" w:cs="Times New Roman"/>
                <w:color w:val="auto"/>
                <w:highlight w:val="none"/>
                <w:u w:val="none"/>
              </w:rPr>
              <w:t>达到</w:t>
            </w: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社会生活环境噪声排放标准》</w:t>
            </w:r>
            <w:r>
              <w:rPr>
                <w:rFonts w:hint="default" w:ascii="Times New Roman" w:hAnsi="Times New Roman" w:eastAsia="宋体" w:cs="Times New Roman"/>
                <w:kern w:val="0"/>
                <w:sz w:val="21"/>
                <w:szCs w:val="21"/>
              </w:rPr>
              <w:t>（GB</w:t>
            </w:r>
            <w:r>
              <w:rPr>
                <w:rFonts w:hint="default" w:ascii="Times New Roman" w:hAnsi="Times New Roman" w:cs="Times New Roman"/>
                <w:kern w:val="0"/>
                <w:sz w:val="21"/>
                <w:szCs w:val="21"/>
                <w:lang w:val="en-US" w:eastAsia="zh-CN"/>
              </w:rPr>
              <w:t>22337</w:t>
            </w:r>
            <w:r>
              <w:rPr>
                <w:rFonts w:hint="default" w:ascii="Times New Roman" w:hAnsi="Times New Roman" w:eastAsia="宋体" w:cs="Times New Roman"/>
                <w:kern w:val="0"/>
                <w:sz w:val="21"/>
                <w:szCs w:val="21"/>
              </w:rPr>
              <w:t>-2008</w:t>
            </w:r>
            <w:r>
              <w:rPr>
                <w:rFonts w:hint="default" w:ascii="Times New Roman" w:hAnsi="Times New Roman" w:cs="Times New Roman"/>
                <w:color w:val="auto"/>
                <w:highlight w:val="none"/>
                <w:u w:val="none"/>
              </w:rPr>
              <w:t>）中</w:t>
            </w:r>
            <w:r>
              <w:rPr>
                <w:rFonts w:hint="default" w:ascii="Times New Roman" w:hAnsi="Times New Roman" w:cs="Times New Roman"/>
                <w:color w:val="auto"/>
                <w:highlight w:val="none"/>
                <w:u w:val="none"/>
                <w:lang w:val="en-US" w:eastAsia="zh-CN"/>
              </w:rPr>
              <w:t>4</w:t>
            </w:r>
            <w:r>
              <w:rPr>
                <w:rFonts w:hint="default" w:ascii="Times New Roman" w:hAnsi="Times New Roman" w:cs="Times New Roman"/>
                <w:color w:val="auto"/>
                <w:highlight w:val="none"/>
                <w:u w:val="none"/>
              </w:rPr>
              <w:t>类标准</w:t>
            </w: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其余</w:t>
            </w:r>
            <w:r>
              <w:rPr>
                <w:rFonts w:hint="default" w:ascii="Times New Roman" w:hAnsi="Times New Roman" w:cs="Times New Roman"/>
                <w:color w:val="auto"/>
                <w:highlight w:val="none"/>
                <w:u w:val="none"/>
              </w:rPr>
              <w:t>噪声均达到《</w:t>
            </w: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社会生活环境噪声排放标准》</w:t>
            </w:r>
            <w:r>
              <w:rPr>
                <w:rFonts w:hint="default" w:ascii="Times New Roman" w:hAnsi="Times New Roman" w:eastAsia="宋体" w:cs="Times New Roman"/>
                <w:kern w:val="0"/>
                <w:sz w:val="21"/>
                <w:szCs w:val="21"/>
              </w:rPr>
              <w:t>（GB</w:t>
            </w:r>
            <w:r>
              <w:rPr>
                <w:rFonts w:hint="default" w:ascii="Times New Roman" w:hAnsi="Times New Roman" w:cs="Times New Roman"/>
                <w:kern w:val="0"/>
                <w:sz w:val="21"/>
                <w:szCs w:val="21"/>
                <w:lang w:val="en-US" w:eastAsia="zh-CN"/>
              </w:rPr>
              <w:t>22337</w:t>
            </w:r>
            <w:r>
              <w:rPr>
                <w:rFonts w:hint="default" w:ascii="Times New Roman" w:hAnsi="Times New Roman" w:eastAsia="宋体" w:cs="Times New Roman"/>
                <w:kern w:val="0"/>
                <w:sz w:val="21"/>
                <w:szCs w:val="21"/>
              </w:rPr>
              <w:t>-2008</w:t>
            </w:r>
            <w:r>
              <w:rPr>
                <w:rFonts w:hint="default" w:ascii="Times New Roman" w:hAnsi="Times New Roman" w:cs="Times New Roman"/>
                <w:color w:val="auto"/>
                <w:highlight w:val="none"/>
                <w:u w:val="none"/>
              </w:rPr>
              <w:t>）中2类标准。</w:t>
            </w:r>
          </w:p>
          <w:p w14:paraId="058BE1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固体废物</w:t>
            </w:r>
          </w:p>
          <w:p w14:paraId="117883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项目固废主要为生活垃圾、医疗废物及污水处理站污泥。</w:t>
            </w:r>
            <w:r>
              <w:rPr>
                <w:rFonts w:hint="default" w:ascii="Times New Roman" w:hAnsi="Times New Roman" w:cs="Times New Roman"/>
              </w:rPr>
              <w:t>根据建设单位提供资料，</w:t>
            </w:r>
            <w:r>
              <w:rPr>
                <w:rFonts w:hint="default" w:ascii="Times New Roman" w:hAnsi="Times New Roman" w:cs="Times New Roman"/>
                <w:lang w:val="en-US" w:eastAsia="zh-CN"/>
              </w:rPr>
              <w:t>原有</w:t>
            </w:r>
            <w:r>
              <w:rPr>
                <w:rFonts w:hint="default" w:ascii="Times New Roman" w:hAnsi="Times New Roman" w:cs="Times New Roman"/>
              </w:rPr>
              <w:t>项目固废处理处置情况如下表。</w:t>
            </w:r>
          </w:p>
          <w:p w14:paraId="07941608">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表2-</w:t>
            </w:r>
            <w:r>
              <w:rPr>
                <w:rFonts w:hint="default" w:ascii="Times New Roman" w:hAnsi="Times New Roman" w:cs="Times New Roman"/>
                <w:b/>
                <w:sz w:val="21"/>
                <w:szCs w:val="21"/>
                <w:lang w:val="en-US" w:eastAsia="zh-CN"/>
              </w:rPr>
              <w:t>11</w:t>
            </w:r>
            <w:r>
              <w:rPr>
                <w:rFonts w:hint="default" w:ascii="Times New Roman" w:hAnsi="Times New Roman" w:eastAsia="宋体" w:cs="Times New Roman"/>
                <w:b/>
                <w:sz w:val="21"/>
                <w:szCs w:val="21"/>
              </w:rPr>
              <w:t xml:space="preserve"> 项目固体废物处置情况一览表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788"/>
            </w:tblGrid>
            <w:tr w14:paraId="7BF6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shd w:val="clear" w:color="auto" w:fill="auto"/>
                  <w:vAlign w:val="center"/>
                </w:tcPr>
                <w:p w14:paraId="543D2613">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固体废物名称</w:t>
                  </w:r>
                </w:p>
              </w:tc>
              <w:tc>
                <w:tcPr>
                  <w:tcW w:w="3425" w:type="pct"/>
                  <w:shd w:val="clear" w:color="auto" w:fill="auto"/>
                  <w:vAlign w:val="center"/>
                </w:tcPr>
                <w:p w14:paraId="60E4960E">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污防措施</w:t>
                  </w:r>
                </w:p>
              </w:tc>
            </w:tr>
            <w:tr w14:paraId="74A8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shd w:val="clear" w:color="auto" w:fill="auto"/>
                  <w:vAlign w:val="center"/>
                </w:tcPr>
                <w:p w14:paraId="387D9E7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医疗废物</w:t>
                  </w:r>
                </w:p>
              </w:tc>
              <w:tc>
                <w:tcPr>
                  <w:tcW w:w="3425" w:type="pct"/>
                  <w:shd w:val="clear" w:color="auto" w:fill="auto"/>
                  <w:vAlign w:val="center"/>
                </w:tcPr>
                <w:p w14:paraId="1C6A21F5">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暂存于医院1F医疗废物暂存间（1</w:t>
                  </w:r>
                  <w:r>
                    <w:rPr>
                      <w:rFonts w:hint="default" w:ascii="Times New Roman" w:hAnsi="Times New Roman" w:cs="Times New Roman"/>
                      <w:bCs/>
                      <w:sz w:val="21"/>
                      <w:szCs w:val="21"/>
                      <w:lang w:val="en-US" w:eastAsia="zh-CN"/>
                    </w:rPr>
                    <w:t>2</w:t>
                  </w:r>
                  <w:r>
                    <w:rPr>
                      <w:rFonts w:hint="default" w:ascii="Times New Roman" w:hAnsi="Times New Roman" w:eastAsia="宋体" w:cs="Times New Roman"/>
                      <w:bCs/>
                      <w:sz w:val="21"/>
                      <w:szCs w:val="21"/>
                    </w:rPr>
                    <w:t>m</w:t>
                  </w:r>
                  <w:r>
                    <w:rPr>
                      <w:rFonts w:hint="default" w:ascii="Times New Roman" w:hAnsi="Times New Roman" w:cs="Times New Roman"/>
                      <w:bCs/>
                      <w:sz w:val="21"/>
                      <w:szCs w:val="21"/>
                      <w:vertAlign w:val="superscript"/>
                      <w:lang w:val="en-US" w:eastAsia="zh-CN"/>
                    </w:rPr>
                    <w:t>2</w:t>
                  </w:r>
                  <w:r>
                    <w:rPr>
                      <w:rFonts w:hint="default" w:ascii="Times New Roman" w:hAnsi="Times New Roman" w:eastAsia="宋体" w:cs="Times New Roman"/>
                      <w:bCs/>
                      <w:sz w:val="21"/>
                      <w:szCs w:val="21"/>
                    </w:rPr>
                    <w:t>），定期运送至</w:t>
                  </w:r>
                  <w:r>
                    <w:rPr>
                      <w:rFonts w:hint="default" w:ascii="Times New Roman" w:hAnsi="Times New Roman" w:cs="Times New Roman"/>
                      <w:bCs/>
                      <w:sz w:val="21"/>
                      <w:szCs w:val="21"/>
                      <w:lang w:val="en-US" w:eastAsia="zh-CN"/>
                    </w:rPr>
                    <w:t>有资质单位</w:t>
                  </w:r>
                  <w:r>
                    <w:rPr>
                      <w:rFonts w:hint="default" w:ascii="Times New Roman" w:hAnsi="Times New Roman" w:eastAsia="宋体" w:cs="Times New Roman"/>
                      <w:bCs/>
                      <w:sz w:val="21"/>
                      <w:szCs w:val="21"/>
                    </w:rPr>
                    <w:t>统一处理</w:t>
                  </w:r>
                </w:p>
              </w:tc>
            </w:tr>
            <w:tr w14:paraId="57C2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shd w:val="clear" w:color="auto" w:fill="auto"/>
                  <w:vAlign w:val="center"/>
                </w:tcPr>
                <w:p w14:paraId="2CE47419">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生活垃圾</w:t>
                  </w:r>
                </w:p>
              </w:tc>
              <w:tc>
                <w:tcPr>
                  <w:tcW w:w="3425" w:type="pct"/>
                  <w:shd w:val="clear" w:color="auto" w:fill="auto"/>
                  <w:vAlign w:val="center"/>
                </w:tcPr>
                <w:p w14:paraId="47AAE479">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垃圾箱收集，环卫部门统一清运</w:t>
                  </w:r>
                </w:p>
              </w:tc>
            </w:tr>
            <w:tr w14:paraId="7664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shd w:val="clear" w:color="auto" w:fill="auto"/>
                  <w:vAlign w:val="center"/>
                </w:tcPr>
                <w:p w14:paraId="1D4D8E5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污泥</w:t>
                  </w:r>
                </w:p>
              </w:tc>
              <w:tc>
                <w:tcPr>
                  <w:tcW w:w="3425" w:type="pct"/>
                  <w:shd w:val="clear" w:color="auto" w:fill="auto"/>
                  <w:vAlign w:val="center"/>
                </w:tcPr>
                <w:p w14:paraId="1AD22F4B">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highlight w:val="cyan"/>
                    </w:rPr>
                    <w:t>污泥需脱水消毒（投加石灰）</w:t>
                  </w:r>
                  <w:r>
                    <w:rPr>
                      <w:rFonts w:hint="eastAsia" w:ascii="Times New Roman" w:hAnsi="Times New Roman" w:eastAsia="宋体" w:cs="Times New Roman"/>
                      <w:bCs/>
                      <w:sz w:val="21"/>
                      <w:szCs w:val="21"/>
                      <w:highlight w:val="cyan"/>
                      <w:lang w:eastAsia="zh-CN"/>
                    </w:rPr>
                    <w:t>、</w:t>
                  </w:r>
                  <w:r>
                    <w:rPr>
                      <w:rFonts w:hint="default" w:ascii="Times New Roman" w:hAnsi="Times New Roman" w:eastAsia="宋体" w:cs="Times New Roman"/>
                      <w:bCs/>
                      <w:sz w:val="21"/>
                      <w:szCs w:val="21"/>
                      <w:highlight w:val="cyan"/>
                    </w:rPr>
                    <w:t>一年清掏一次，与医疗废物一起运送至</w:t>
                  </w:r>
                  <w:r>
                    <w:rPr>
                      <w:rFonts w:hint="default" w:ascii="Times New Roman" w:hAnsi="Times New Roman" w:eastAsia="宋体" w:cs="Times New Roman"/>
                      <w:bCs/>
                      <w:sz w:val="21"/>
                      <w:szCs w:val="21"/>
                      <w:highlight w:val="cyan"/>
                      <w:lang w:val="en-US" w:eastAsia="zh-CN"/>
                    </w:rPr>
                    <w:t>有资质单位统一处理</w:t>
                  </w:r>
                </w:p>
              </w:tc>
            </w:tr>
          </w:tbl>
          <w:p w14:paraId="7F91CC35">
            <w:pPr>
              <w:pStyle w:val="2"/>
              <w:widowControl w:val="0"/>
              <w:numPr>
                <w:ilvl w:val="0"/>
                <w:numId w:val="0"/>
              </w:numPr>
              <w:ind w:leftChars="0"/>
              <w:jc w:val="both"/>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lang w:val="en-US" w:eastAsia="zh-CN"/>
              </w:rPr>
              <w:t>5、</w:t>
            </w:r>
            <w:r>
              <w:rPr>
                <w:rFonts w:hint="default" w:ascii="Times New Roman" w:hAnsi="Times New Roman" w:cs="Times New Roman"/>
                <w:color w:val="auto"/>
                <w:highlight w:val="none"/>
                <w:u w:val="single"/>
              </w:rPr>
              <w:t>存在的主要环境问题及整改措施</w:t>
            </w:r>
          </w:p>
          <w:p w14:paraId="0AB19FA0">
            <w:pPr>
              <w:pStyle w:val="2"/>
              <w:widowControl w:val="0"/>
              <w:numPr>
                <w:ilvl w:val="0"/>
                <w:numId w:val="0"/>
              </w:numPr>
              <w:ind w:leftChars="0"/>
              <w:jc w:val="center"/>
              <w:rPr>
                <w:rFonts w:hint="default" w:ascii="Times New Roman" w:hAnsi="Times New Roman" w:cs="Times New Roman"/>
                <w:color w:val="auto"/>
                <w:highlight w:val="none"/>
                <w:u w:val="none"/>
              </w:rPr>
            </w:pPr>
            <w:r>
              <w:rPr>
                <w:rFonts w:hint="default" w:ascii="Times New Roman" w:hAnsi="Times New Roman" w:eastAsia="宋体" w:cs="Times New Roman"/>
                <w:b/>
                <w:sz w:val="21"/>
                <w:szCs w:val="21"/>
                <w:u w:val="single"/>
              </w:rPr>
              <w:t>表2-</w:t>
            </w:r>
            <w:r>
              <w:rPr>
                <w:rFonts w:hint="default" w:ascii="Times New Roman" w:hAnsi="Times New Roman" w:cs="Times New Roman"/>
                <w:b/>
                <w:sz w:val="21"/>
                <w:szCs w:val="21"/>
                <w:u w:val="single"/>
                <w:lang w:val="en-US" w:eastAsia="zh-CN"/>
              </w:rPr>
              <w:t>12</w:t>
            </w:r>
            <w:r>
              <w:rPr>
                <w:rFonts w:hint="default" w:ascii="Times New Roman" w:hAnsi="Times New Roman" w:eastAsia="宋体" w:cs="Times New Roman"/>
                <w:b/>
                <w:color w:val="auto"/>
                <w:kern w:val="0"/>
                <w:sz w:val="21"/>
                <w:szCs w:val="21"/>
                <w:u w:val="single"/>
                <w:lang w:val="en-US" w:eastAsia="zh-CN" w:bidi="ar-SA"/>
              </w:rPr>
              <w:t>主要环境问题及整改措施一览表</w:t>
            </w:r>
          </w:p>
          <w:tbl>
            <w:tblPr>
              <w:tblStyle w:val="23"/>
              <w:tblW w:w="8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050"/>
              <w:gridCol w:w="2775"/>
              <w:gridCol w:w="3615"/>
            </w:tblGrid>
            <w:tr w14:paraId="2E41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center"/>
                </w:tcPr>
                <w:p w14:paraId="79CE84E9">
                  <w:pPr>
                    <w:adjustRightInd w:val="0"/>
                    <w:snapToGrid w:val="0"/>
                    <w:spacing w:line="360" w:lineRule="auto"/>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050" w:type="dxa"/>
                  <w:noWrap w:val="0"/>
                  <w:vAlign w:val="center"/>
                </w:tcPr>
                <w:p w14:paraId="5AA838E8">
                  <w:pPr>
                    <w:adjustRightInd w:val="0"/>
                    <w:snapToGrid w:val="0"/>
                    <w:spacing w:line="360" w:lineRule="auto"/>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污染源或建设情况</w:t>
                  </w:r>
                </w:p>
              </w:tc>
              <w:tc>
                <w:tcPr>
                  <w:tcW w:w="2775" w:type="dxa"/>
                  <w:noWrap w:val="0"/>
                  <w:vAlign w:val="center"/>
                </w:tcPr>
                <w:p w14:paraId="7CA2C585">
                  <w:pPr>
                    <w:adjustRightInd w:val="0"/>
                    <w:snapToGrid w:val="0"/>
                    <w:spacing w:line="360" w:lineRule="auto"/>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现有污防措施</w:t>
                  </w:r>
                </w:p>
              </w:tc>
              <w:tc>
                <w:tcPr>
                  <w:tcW w:w="3615" w:type="dxa"/>
                  <w:noWrap w:val="0"/>
                  <w:vAlign w:val="center"/>
                </w:tcPr>
                <w:p w14:paraId="721A8CB8">
                  <w:pPr>
                    <w:adjustRightInd w:val="0"/>
                    <w:snapToGrid w:val="0"/>
                    <w:spacing w:line="360" w:lineRule="auto"/>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需要补充的污防措施</w:t>
                  </w:r>
                </w:p>
              </w:tc>
            </w:tr>
            <w:tr w14:paraId="1D4E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center"/>
                </w:tcPr>
                <w:p w14:paraId="3393FE6C">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废气</w:t>
                  </w:r>
                </w:p>
              </w:tc>
              <w:tc>
                <w:tcPr>
                  <w:tcW w:w="1050" w:type="dxa"/>
                  <w:noWrap w:val="0"/>
                  <w:vAlign w:val="center"/>
                </w:tcPr>
                <w:p w14:paraId="2C0AFAAF">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污水处理站恶臭</w:t>
                  </w:r>
                </w:p>
              </w:tc>
              <w:tc>
                <w:tcPr>
                  <w:tcW w:w="2775" w:type="dxa"/>
                  <w:noWrap w:val="0"/>
                  <w:vAlign w:val="center"/>
                </w:tcPr>
                <w:p w14:paraId="6B1A3356">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产生恶臭区域加盖+投放除臭剂</w:t>
                  </w:r>
                </w:p>
              </w:tc>
              <w:tc>
                <w:tcPr>
                  <w:tcW w:w="3615" w:type="dxa"/>
                  <w:noWrap w:val="0"/>
                  <w:vAlign w:val="center"/>
                </w:tcPr>
                <w:p w14:paraId="456512EC">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无</w:t>
                  </w:r>
                </w:p>
              </w:tc>
            </w:tr>
            <w:tr w14:paraId="62CB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center"/>
                </w:tcPr>
                <w:p w14:paraId="58C467DD">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废水</w:t>
                  </w:r>
                </w:p>
              </w:tc>
              <w:tc>
                <w:tcPr>
                  <w:tcW w:w="1050" w:type="dxa"/>
                  <w:noWrap w:val="0"/>
                  <w:vAlign w:val="center"/>
                </w:tcPr>
                <w:p w14:paraId="40258602">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医疗废水</w:t>
                  </w:r>
                </w:p>
              </w:tc>
              <w:tc>
                <w:tcPr>
                  <w:tcW w:w="2775" w:type="dxa"/>
                  <w:noWrap w:val="0"/>
                  <w:vAlign w:val="center"/>
                </w:tcPr>
                <w:p w14:paraId="63FA344F">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污水处理站处理后排放至市政管网</w:t>
                  </w:r>
                </w:p>
              </w:tc>
              <w:tc>
                <w:tcPr>
                  <w:tcW w:w="3615" w:type="dxa"/>
                  <w:noWrap w:val="0"/>
                  <w:vAlign w:val="center"/>
                </w:tcPr>
                <w:p w14:paraId="63B5D83D">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无</w:t>
                  </w:r>
                </w:p>
              </w:tc>
            </w:tr>
            <w:tr w14:paraId="0D86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center"/>
                </w:tcPr>
                <w:p w14:paraId="5F67C7A8">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噪声</w:t>
                  </w:r>
                </w:p>
              </w:tc>
              <w:tc>
                <w:tcPr>
                  <w:tcW w:w="1050" w:type="dxa"/>
                  <w:noWrap w:val="0"/>
                  <w:vAlign w:val="center"/>
                </w:tcPr>
                <w:p w14:paraId="668DDF06">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lang w:val="en-US" w:eastAsia="zh-CN"/>
                    </w:rPr>
                    <w:t>空调外机</w:t>
                  </w:r>
                  <w:r>
                    <w:rPr>
                      <w:rFonts w:hint="default" w:ascii="Times New Roman" w:hAnsi="Times New Roman" w:cs="Times New Roman"/>
                      <w:bCs/>
                      <w:color w:val="auto"/>
                      <w:sz w:val="18"/>
                      <w:szCs w:val="18"/>
                      <w:highlight w:val="none"/>
                    </w:rPr>
                    <w:t>水泵</w:t>
                  </w:r>
                </w:p>
              </w:tc>
              <w:tc>
                <w:tcPr>
                  <w:tcW w:w="2775" w:type="dxa"/>
                  <w:noWrap w:val="0"/>
                  <w:vAlign w:val="center"/>
                </w:tcPr>
                <w:p w14:paraId="7C8E4267">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隔声、减振及距离衰减</w:t>
                  </w:r>
                </w:p>
              </w:tc>
              <w:tc>
                <w:tcPr>
                  <w:tcW w:w="3615" w:type="dxa"/>
                  <w:noWrap w:val="0"/>
                  <w:vAlign w:val="center"/>
                </w:tcPr>
                <w:p w14:paraId="1F52406D">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无</w:t>
                  </w:r>
                </w:p>
              </w:tc>
            </w:tr>
            <w:tr w14:paraId="0731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noWrap w:val="0"/>
                  <w:vAlign w:val="center"/>
                </w:tcPr>
                <w:p w14:paraId="403B28D2">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固体废物</w:t>
                  </w:r>
                </w:p>
              </w:tc>
              <w:tc>
                <w:tcPr>
                  <w:tcW w:w="1050" w:type="dxa"/>
                  <w:noWrap w:val="0"/>
                  <w:vAlign w:val="center"/>
                </w:tcPr>
                <w:p w14:paraId="0BDE5E65">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医疗废物</w:t>
                  </w:r>
                </w:p>
              </w:tc>
              <w:tc>
                <w:tcPr>
                  <w:tcW w:w="2775" w:type="dxa"/>
                  <w:noWrap w:val="0"/>
                  <w:vAlign w:val="center"/>
                </w:tcPr>
                <w:p w14:paraId="4375355E">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暂存于医院</w:t>
                  </w:r>
                  <w:r>
                    <w:rPr>
                      <w:rFonts w:hint="default" w:ascii="Times New Roman" w:hAnsi="Times New Roman" w:cs="Times New Roman"/>
                      <w:bCs/>
                      <w:color w:val="auto"/>
                      <w:sz w:val="18"/>
                      <w:szCs w:val="18"/>
                      <w:highlight w:val="none"/>
                      <w:lang w:val="en-US" w:eastAsia="zh-CN"/>
                    </w:rPr>
                    <w:t>1</w:t>
                  </w:r>
                  <w:r>
                    <w:rPr>
                      <w:rFonts w:hint="default" w:ascii="Times New Roman" w:hAnsi="Times New Roman" w:cs="Times New Roman"/>
                      <w:bCs/>
                      <w:color w:val="auto"/>
                      <w:sz w:val="18"/>
                      <w:szCs w:val="18"/>
                      <w:highlight w:val="none"/>
                    </w:rPr>
                    <w:t>F医疗废物暂存间（</w:t>
                  </w:r>
                  <w:r>
                    <w:rPr>
                      <w:rFonts w:hint="default" w:ascii="Times New Roman" w:hAnsi="Times New Roman" w:cs="Times New Roman"/>
                      <w:bCs/>
                      <w:color w:val="auto"/>
                      <w:sz w:val="18"/>
                      <w:szCs w:val="18"/>
                      <w:highlight w:val="none"/>
                      <w:lang w:val="en-US" w:eastAsia="zh-CN"/>
                    </w:rPr>
                    <w:t>12</w:t>
                  </w:r>
                  <w:r>
                    <w:rPr>
                      <w:rFonts w:hint="default" w:ascii="Times New Roman" w:hAnsi="Times New Roman" w:cs="Times New Roman"/>
                      <w:bCs/>
                      <w:color w:val="auto"/>
                      <w:sz w:val="18"/>
                      <w:szCs w:val="18"/>
                      <w:highlight w:val="none"/>
                    </w:rPr>
                    <w:t>m</w:t>
                  </w:r>
                  <w:r>
                    <w:rPr>
                      <w:rFonts w:hint="default" w:ascii="Times New Roman" w:hAnsi="Times New Roman" w:cs="Times New Roman"/>
                      <w:bCs/>
                      <w:color w:val="auto"/>
                      <w:sz w:val="18"/>
                      <w:szCs w:val="18"/>
                      <w:highlight w:val="none"/>
                      <w:vertAlign w:val="superscript"/>
                    </w:rPr>
                    <w:t>3</w:t>
                  </w:r>
                  <w:r>
                    <w:rPr>
                      <w:rFonts w:hint="default" w:ascii="Times New Roman" w:hAnsi="Times New Roman" w:cs="Times New Roman"/>
                      <w:bCs/>
                      <w:color w:val="auto"/>
                      <w:sz w:val="18"/>
                      <w:szCs w:val="18"/>
                      <w:highlight w:val="none"/>
                    </w:rPr>
                    <w:t>），定期运送</w:t>
                  </w:r>
                  <w:r>
                    <w:rPr>
                      <w:rFonts w:hint="default" w:ascii="Times New Roman" w:hAnsi="Times New Roman" w:cs="Times New Roman"/>
                      <w:bCs/>
                      <w:color w:val="auto"/>
                      <w:sz w:val="18"/>
                      <w:szCs w:val="18"/>
                      <w:highlight w:val="none"/>
                      <w:lang w:val="en-US" w:eastAsia="zh-CN"/>
                    </w:rPr>
                    <w:t>有资质单位</w:t>
                  </w:r>
                  <w:r>
                    <w:rPr>
                      <w:rFonts w:hint="default" w:ascii="Times New Roman" w:hAnsi="Times New Roman" w:cs="Times New Roman"/>
                      <w:bCs/>
                      <w:color w:val="auto"/>
                      <w:sz w:val="18"/>
                      <w:szCs w:val="18"/>
                      <w:highlight w:val="none"/>
                    </w:rPr>
                    <w:t>统一处理；医疗废物暂存间未进行完全密封，未设置空调。</w:t>
                  </w:r>
                </w:p>
              </w:tc>
              <w:tc>
                <w:tcPr>
                  <w:tcW w:w="3615" w:type="dxa"/>
                  <w:noWrap w:val="0"/>
                  <w:vAlign w:val="center"/>
                </w:tcPr>
                <w:p w14:paraId="30A5FFB3">
                  <w:pPr>
                    <w:adjustRightInd w:val="0"/>
                    <w:snapToGrid w:val="0"/>
                    <w:spacing w:line="360" w:lineRule="auto"/>
                    <w:jc w:val="center"/>
                    <w:rPr>
                      <w:rFonts w:hint="default" w:ascii="Times New Roman" w:hAnsi="Times New Roman" w:eastAsia="宋体" w:cs="Times New Roman"/>
                      <w:bCs/>
                      <w:color w:val="auto"/>
                      <w:sz w:val="18"/>
                      <w:szCs w:val="18"/>
                      <w:highlight w:val="none"/>
                      <w:lang w:eastAsia="zh-CN"/>
                    </w:rPr>
                  </w:pPr>
                  <w:r>
                    <w:rPr>
                      <w:rFonts w:hint="default" w:ascii="Times New Roman" w:hAnsi="Times New Roman" w:eastAsia="宋体" w:cs="Times New Roman"/>
                      <w:bCs/>
                      <w:color w:val="auto"/>
                      <w:sz w:val="18"/>
                      <w:szCs w:val="18"/>
                      <w:highlight w:val="none"/>
                      <w:u w:val="single"/>
                      <w:lang w:val="en-US" w:eastAsia="zh-CN"/>
                    </w:rPr>
                    <w:t>按照《危险废物贮存污染控制标准》（GB18597-2023）要求完善危废暂存间的建设；</w:t>
                  </w:r>
                  <w:r>
                    <w:rPr>
                      <w:rFonts w:hint="default" w:ascii="Times New Roman" w:hAnsi="Times New Roman" w:eastAsia="宋体" w:cs="Times New Roman"/>
                      <w:bCs/>
                      <w:color w:val="auto"/>
                      <w:sz w:val="18"/>
                      <w:szCs w:val="18"/>
                      <w:highlight w:val="none"/>
                      <w:u w:val="single"/>
                      <w:lang w:eastAsia="zh-CN"/>
                    </w:rPr>
                    <w:t>补充医疗废物委托处理合同，医疗废物暂存间需进行完全封闭并设置空调，维持暂存间温度在较低温度，有效防止高致病性细菌的传播；</w:t>
                  </w:r>
                </w:p>
              </w:tc>
            </w:tr>
            <w:tr w14:paraId="52E7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noWrap w:val="0"/>
                  <w:vAlign w:val="center"/>
                </w:tcPr>
                <w:p w14:paraId="70C06314">
                  <w:pPr>
                    <w:adjustRightInd w:val="0"/>
                    <w:snapToGrid w:val="0"/>
                    <w:spacing w:line="360" w:lineRule="auto"/>
                    <w:jc w:val="center"/>
                    <w:rPr>
                      <w:rFonts w:hint="default" w:ascii="Times New Roman" w:hAnsi="Times New Roman" w:cs="Times New Roman"/>
                      <w:bCs/>
                      <w:color w:val="auto"/>
                      <w:sz w:val="18"/>
                      <w:szCs w:val="18"/>
                      <w:highlight w:val="none"/>
                    </w:rPr>
                  </w:pPr>
                </w:p>
              </w:tc>
              <w:tc>
                <w:tcPr>
                  <w:tcW w:w="1050" w:type="dxa"/>
                  <w:noWrap w:val="0"/>
                  <w:vAlign w:val="center"/>
                </w:tcPr>
                <w:p w14:paraId="31210AA7">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生活垃圾</w:t>
                  </w:r>
                </w:p>
              </w:tc>
              <w:tc>
                <w:tcPr>
                  <w:tcW w:w="2775" w:type="dxa"/>
                  <w:noWrap w:val="0"/>
                  <w:vAlign w:val="center"/>
                </w:tcPr>
                <w:p w14:paraId="7A77DB2B">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垃圾箱收集，环卫部门统一清运</w:t>
                  </w:r>
                </w:p>
              </w:tc>
              <w:tc>
                <w:tcPr>
                  <w:tcW w:w="3615" w:type="dxa"/>
                  <w:noWrap w:val="0"/>
                  <w:vAlign w:val="center"/>
                </w:tcPr>
                <w:p w14:paraId="38602161">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无</w:t>
                  </w:r>
                </w:p>
              </w:tc>
            </w:tr>
            <w:tr w14:paraId="3D86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noWrap w:val="0"/>
                  <w:vAlign w:val="center"/>
                </w:tcPr>
                <w:p w14:paraId="11D5ED34">
                  <w:pPr>
                    <w:adjustRightInd w:val="0"/>
                    <w:snapToGrid w:val="0"/>
                    <w:spacing w:line="360" w:lineRule="auto"/>
                    <w:jc w:val="center"/>
                    <w:rPr>
                      <w:rFonts w:hint="default" w:ascii="Times New Roman" w:hAnsi="Times New Roman" w:cs="Times New Roman"/>
                      <w:bCs/>
                      <w:color w:val="auto"/>
                      <w:sz w:val="18"/>
                      <w:szCs w:val="18"/>
                      <w:highlight w:val="none"/>
                    </w:rPr>
                  </w:pPr>
                </w:p>
              </w:tc>
              <w:tc>
                <w:tcPr>
                  <w:tcW w:w="1050" w:type="dxa"/>
                  <w:noWrap w:val="0"/>
                  <w:vAlign w:val="center"/>
                </w:tcPr>
                <w:p w14:paraId="5E57078D">
                  <w:pPr>
                    <w:adjustRightInd w:val="0"/>
                    <w:snapToGrid w:val="0"/>
                    <w:spacing w:line="360" w:lineRule="auto"/>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污泥</w:t>
                  </w:r>
                </w:p>
              </w:tc>
              <w:tc>
                <w:tcPr>
                  <w:tcW w:w="2775" w:type="dxa"/>
                  <w:noWrap w:val="0"/>
                  <w:vAlign w:val="center"/>
                </w:tcPr>
                <w:p w14:paraId="1873A8BF">
                  <w:pPr>
                    <w:adjustRightInd w:val="0"/>
                    <w:snapToGrid w:val="0"/>
                    <w:spacing w:line="360" w:lineRule="auto"/>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rPr>
                    <w:t>一年清掏一次，与医疗废物一起运送至</w:t>
                  </w:r>
                  <w:r>
                    <w:rPr>
                      <w:rFonts w:hint="default" w:ascii="Times New Roman" w:hAnsi="Times New Roman" w:cs="Times New Roman"/>
                      <w:bCs/>
                      <w:color w:val="auto"/>
                      <w:sz w:val="18"/>
                      <w:szCs w:val="18"/>
                      <w:highlight w:val="none"/>
                      <w:lang w:val="en-US" w:eastAsia="zh-CN"/>
                    </w:rPr>
                    <w:t>有资质单位处理</w:t>
                  </w:r>
                </w:p>
              </w:tc>
              <w:tc>
                <w:tcPr>
                  <w:tcW w:w="3615" w:type="dxa"/>
                  <w:noWrap w:val="0"/>
                  <w:vAlign w:val="center"/>
                </w:tcPr>
                <w:p w14:paraId="61F32000">
                  <w:pPr>
                    <w:adjustRightInd w:val="0"/>
                    <w:snapToGrid w:val="0"/>
                    <w:spacing w:line="360" w:lineRule="auto"/>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rPr>
                    <w:t>污泥需脱水消毒（投加石灰），污泥清掏前应进行监测</w:t>
                  </w:r>
                  <w:r>
                    <w:rPr>
                      <w:rFonts w:hint="eastAsia" w:cs="Times New Roman"/>
                      <w:bCs/>
                      <w:color w:val="auto"/>
                      <w:sz w:val="18"/>
                      <w:szCs w:val="18"/>
                      <w:highlight w:val="none"/>
                      <w:lang w:eastAsia="zh-CN"/>
                    </w:rPr>
                    <w:t>，</w:t>
                  </w:r>
                  <w:r>
                    <w:rPr>
                      <w:rFonts w:hint="eastAsia" w:cs="Times New Roman"/>
                      <w:bCs/>
                      <w:color w:val="auto"/>
                      <w:sz w:val="18"/>
                      <w:szCs w:val="18"/>
                      <w:highlight w:val="none"/>
                      <w:lang w:val="en-US" w:eastAsia="zh-CN"/>
                    </w:rPr>
                    <w:t>委托有资质单位一年清掏一次</w:t>
                  </w:r>
                </w:p>
              </w:tc>
            </w:tr>
          </w:tbl>
          <w:p w14:paraId="45C38A03">
            <w:pPr>
              <w:pStyle w:val="2"/>
              <w:widowControl w:val="0"/>
              <w:numPr>
                <w:ilvl w:val="0"/>
                <w:numId w:val="0"/>
              </w:numPr>
              <w:ind w:leftChars="0"/>
              <w:jc w:val="both"/>
              <w:rPr>
                <w:rFonts w:hint="default" w:ascii="Times New Roman" w:hAnsi="Times New Roman" w:cs="Times New Roman"/>
                <w:color w:val="auto"/>
                <w:highlight w:val="none"/>
                <w:u w:val="none"/>
              </w:rPr>
            </w:pPr>
          </w:p>
          <w:p w14:paraId="0C1673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color w:val="auto"/>
                <w:highlight w:val="none"/>
                <w:u w:val="none"/>
                <w:lang w:val="en-US" w:eastAsia="zh-CN"/>
              </w:rPr>
            </w:pPr>
          </w:p>
          <w:p w14:paraId="106644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color w:val="auto"/>
                <w:highlight w:val="none"/>
                <w:u w:val="none"/>
                <w:lang w:val="en-US" w:eastAsia="zh-CN"/>
              </w:rPr>
            </w:pPr>
          </w:p>
          <w:p w14:paraId="733F79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color w:val="auto"/>
                <w:highlight w:val="none"/>
                <w:u w:val="none"/>
                <w:lang w:val="en-US" w:eastAsia="zh-CN"/>
              </w:rPr>
            </w:pPr>
          </w:p>
          <w:p w14:paraId="19D99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color w:val="auto"/>
                <w:highlight w:val="none"/>
                <w:u w:val="none"/>
                <w:lang w:val="en-US" w:eastAsia="zh-CN"/>
              </w:rPr>
            </w:pPr>
          </w:p>
        </w:tc>
      </w:tr>
    </w:tbl>
    <w:p w14:paraId="3C616C03">
      <w:pPr>
        <w:pStyle w:val="21"/>
        <w:spacing w:line="360" w:lineRule="auto"/>
        <w:ind w:firstLine="720"/>
        <w:jc w:val="center"/>
        <w:rPr>
          <w:rFonts w:hint="default" w:ascii="Times New Roman" w:hAnsi="Times New Roman" w:eastAsia="黑体" w:cs="Times New Roman"/>
          <w:snapToGrid w:val="0"/>
          <w:sz w:val="36"/>
          <w:szCs w:val="36"/>
        </w:rPr>
        <w:sectPr>
          <w:pgSz w:w="11906" w:h="16838"/>
          <w:pgMar w:top="1701" w:right="1531" w:bottom="1701" w:left="1531" w:header="851" w:footer="851" w:gutter="0"/>
          <w:pgNumType w:fmt="numberInDash"/>
          <w:cols w:space="720" w:num="1"/>
          <w:docGrid w:linePitch="312" w:charSpace="0"/>
        </w:sectPr>
      </w:pPr>
    </w:p>
    <w:p w14:paraId="4B8E445B">
      <w:pPr>
        <w:pStyle w:val="21"/>
        <w:spacing w:line="360" w:lineRule="auto"/>
        <w:ind w:firstLine="600"/>
        <w:jc w:val="center"/>
        <w:outlineLvl w:val="0"/>
        <w:rPr>
          <w:rFonts w:hint="default" w:ascii="Times New Roman" w:hAnsi="Times New Roman" w:eastAsia="黑体" w:cs="Times New Roman"/>
          <w:snapToGrid w:val="0"/>
          <w:sz w:val="30"/>
          <w:szCs w:val="30"/>
        </w:rPr>
      </w:pPr>
      <w:bookmarkStart w:id="9" w:name="_Toc139925580"/>
      <w:bookmarkStart w:id="10" w:name="_Toc134611496"/>
      <w:r>
        <w:rPr>
          <w:rFonts w:hint="default" w:ascii="Times New Roman" w:hAnsi="Times New Roman" w:eastAsia="黑体" w:cs="Times New Roman"/>
          <w:snapToGrid w:val="0"/>
          <w:sz w:val="30"/>
          <w:szCs w:val="30"/>
        </w:rPr>
        <w:t>三、区域环境质量现状、环境保护目标及评价标准</w:t>
      </w:r>
      <w:bookmarkEnd w:id="9"/>
      <w:bookmarkEnd w:id="10"/>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0"/>
        <w:gridCol w:w="8680"/>
      </w:tblGrid>
      <w:tr w14:paraId="3576E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64C144EA">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区域</w:t>
            </w:r>
          </w:p>
          <w:p w14:paraId="4B9A51C4">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w:t>
            </w:r>
          </w:p>
          <w:p w14:paraId="67F6306A">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质量</w:t>
            </w:r>
          </w:p>
          <w:p w14:paraId="65A4852C">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现状</w:t>
            </w:r>
          </w:p>
        </w:tc>
        <w:tc>
          <w:tcPr>
            <w:tcW w:w="8190" w:type="dxa"/>
            <w:vAlign w:val="center"/>
          </w:tcPr>
          <w:p w14:paraId="297FF3CA">
            <w:pPr>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1、环境空气质量现状</w:t>
            </w:r>
          </w:p>
          <w:p w14:paraId="0AD9002E">
            <w:pPr>
              <w:adjustRightInd w:val="0"/>
              <w:snapToGrid w:val="0"/>
              <w:spacing w:line="360" w:lineRule="auto"/>
              <w:ind w:firstLine="420" w:firstLineChars="200"/>
              <w:jc w:val="left"/>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（1）常规污染物环境质量现状</w:t>
            </w:r>
          </w:p>
          <w:p w14:paraId="296EF8E8">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kern w:val="0"/>
                <w:sz w:val="21"/>
                <w:szCs w:val="21"/>
                <w:u w:val="none"/>
                <w:lang w:val="en-US" w:eastAsia="zh-CN" w:bidi="ar-SA"/>
              </w:rPr>
            </w:pPr>
            <w:r>
              <w:rPr>
                <w:rFonts w:hint="default" w:ascii="Times New Roman" w:hAnsi="Times New Roman" w:eastAsia="宋体" w:cs="Times New Roman"/>
                <w:kern w:val="0"/>
                <w:sz w:val="21"/>
                <w:szCs w:val="21"/>
                <w:u w:val="none"/>
                <w:lang w:val="en-US" w:eastAsia="zh-CN" w:bidi="ar-SA"/>
              </w:rPr>
              <w:t>本项目位于岳阳市临湘市行政区范围内，故本次评价大气环境质量现状调查引用岳阳市2023年度生态环境质量公报</w:t>
            </w:r>
            <w:r>
              <w:rPr>
                <w:rFonts w:hint="default" w:ascii="Times New Roman" w:hAnsi="Times New Roman" w:cs="Times New Roman"/>
                <w:kern w:val="0"/>
                <w:sz w:val="21"/>
                <w:szCs w:val="21"/>
                <w:u w:val="none"/>
                <w:lang w:val="en-US" w:eastAsia="zh-CN" w:bidi="ar-SA"/>
              </w:rPr>
              <w:t>中临湘市数据</w:t>
            </w:r>
            <w:r>
              <w:rPr>
                <w:rFonts w:hint="default" w:ascii="Times New Roman" w:hAnsi="Times New Roman" w:eastAsia="宋体" w:cs="Times New Roman"/>
                <w:kern w:val="0"/>
                <w:sz w:val="21"/>
                <w:szCs w:val="21"/>
                <w:u w:val="none"/>
                <w:lang w:val="en-US" w:eastAsia="zh-CN" w:bidi="ar-SA"/>
              </w:rPr>
              <w:t>进行项目所在区域环境质量空气现状评价。项目所在区域的环境空气属二类功能区，执行《环境空气质量标准》（GB3095-2012）二级标准。按照《环境空气质量标准》（GB3095-2012）监测六个基本因子：SO2、NO2、PM10、PM2.5、CO、O3。根据2023年岳阳市临湘市环境空气质量公告，具体监测数据及评价结果见下表3-1。</w:t>
            </w:r>
          </w:p>
          <w:p w14:paraId="7E5BA6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kern w:val="0"/>
                <w:sz w:val="21"/>
                <w:szCs w:val="21"/>
                <w:u w:val="none"/>
              </w:rPr>
            </w:pPr>
            <w:r>
              <w:rPr>
                <w:rFonts w:hint="default" w:ascii="Times New Roman" w:hAnsi="Times New Roman" w:eastAsia="宋体" w:cs="Times New Roman"/>
                <w:b/>
                <w:bCs/>
                <w:kern w:val="0"/>
                <w:sz w:val="21"/>
                <w:szCs w:val="21"/>
                <w:u w:val="none"/>
              </w:rPr>
              <w:t>表3-1 区域环境空气质量评价表</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671"/>
              <w:gridCol w:w="1582"/>
              <w:gridCol w:w="1416"/>
              <w:gridCol w:w="977"/>
              <w:gridCol w:w="925"/>
            </w:tblGrid>
            <w:tr w14:paraId="1BF6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5B23F4B1">
                  <w:pPr>
                    <w:pStyle w:val="80"/>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污染物</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1C5459C8">
                  <w:pPr>
                    <w:pStyle w:val="80"/>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年评价指标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DE4009C">
                  <w:pPr>
                    <w:pStyle w:val="80"/>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现状浓度/(μg/m³)</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2727621">
                  <w:pPr>
                    <w:pStyle w:val="80"/>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标准值/(μg/m³)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13C5EC7">
                  <w:pPr>
                    <w:pStyle w:val="80"/>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占标率/%</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BA770BF">
                  <w:pPr>
                    <w:pStyle w:val="80"/>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达标情况</w:t>
                  </w:r>
                </w:p>
              </w:tc>
            </w:tr>
            <w:tr w14:paraId="79BA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349C7BEF">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SO</w:t>
                  </w:r>
                  <w:r>
                    <w:rPr>
                      <w:rFonts w:hint="default" w:ascii="Times New Roman" w:hAnsi="Times New Roman" w:eastAsia="宋体" w:cs="Times New Roman"/>
                      <w:sz w:val="21"/>
                      <w:szCs w:val="21"/>
                      <w:u w:val="none"/>
                      <w:vertAlign w:val="subscript"/>
                      <w:lang w:val="en-US" w:eastAsia="zh-CN"/>
                    </w:rPr>
                    <w:t>2</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6C8BE74B">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614E5DA">
                  <w:pPr>
                    <w:pStyle w:val="80"/>
                    <w:widowControl w:val="0"/>
                    <w:spacing w:line="240" w:lineRule="auto"/>
                    <w:ind w:firstLine="0" w:firstLineChars="0"/>
                    <w:jc w:val="center"/>
                    <w:rPr>
                      <w:rFonts w:hint="default" w:ascii="Times New Roman" w:hAnsi="Times New Roman" w:eastAsia="宋体" w:cs="Times New Roman"/>
                      <w:sz w:val="21"/>
                      <w:szCs w:val="21"/>
                      <w:u w:val="none"/>
                      <w:lang w:val="en-US"/>
                    </w:rPr>
                  </w:pPr>
                  <w:r>
                    <w:rPr>
                      <w:rFonts w:hint="default" w:ascii="Times New Roman" w:hAnsi="Times New Roman" w:cs="Times New Roman"/>
                      <w:sz w:val="21"/>
                      <w:szCs w:val="21"/>
                      <w:u w:val="none"/>
                      <w:lang w:val="en-US" w:eastAsia="zh-CN"/>
                    </w:rPr>
                    <w:t>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D934B23">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60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47D475C">
                  <w:pPr>
                    <w:adjustRightInd w:val="0"/>
                    <w:snapToGrid w:val="0"/>
                    <w:jc w:val="center"/>
                    <w:rPr>
                      <w:rFonts w:hint="default" w:ascii="Times New Roman" w:hAnsi="Times New Roman" w:eastAsia="宋体" w:cs="Times New Roman"/>
                      <w:sz w:val="21"/>
                      <w:szCs w:val="21"/>
                      <w:u w:val="none"/>
                      <w:lang w:val="en-US"/>
                    </w:rPr>
                  </w:pPr>
                  <w:r>
                    <w:rPr>
                      <w:rFonts w:hint="default" w:ascii="Times New Roman" w:hAnsi="Times New Roman" w:cs="Times New Roman"/>
                      <w:sz w:val="21"/>
                      <w:szCs w:val="21"/>
                      <w:u w:val="none"/>
                      <w:lang w:val="en-US" w:eastAsia="zh-CN"/>
                    </w:rPr>
                    <w:t>8.3</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7ED8BA4">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达标</w:t>
                  </w:r>
                </w:p>
              </w:tc>
            </w:tr>
            <w:tr w14:paraId="4996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78A5CCDE">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NO</w:t>
                  </w:r>
                  <w:r>
                    <w:rPr>
                      <w:rFonts w:hint="default" w:ascii="Times New Roman" w:hAnsi="Times New Roman" w:eastAsia="宋体" w:cs="Times New Roman"/>
                      <w:sz w:val="21"/>
                      <w:szCs w:val="21"/>
                      <w:u w:val="none"/>
                      <w:vertAlign w:val="subscript"/>
                      <w:lang w:val="en-US" w:eastAsia="zh-CN"/>
                    </w:rPr>
                    <w:t>2</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1AB062F2">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C59D725">
                  <w:pPr>
                    <w:pStyle w:val="80"/>
                    <w:widowControl w:val="0"/>
                    <w:spacing w:line="240" w:lineRule="auto"/>
                    <w:ind w:firstLine="0" w:firstLineChars="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21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73206C9D">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40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20C1C80">
                  <w:pPr>
                    <w:adjustRightInd w:val="0"/>
                    <w:snapToGrid w:val="0"/>
                    <w:jc w:val="center"/>
                    <w:rPr>
                      <w:rFonts w:hint="default" w:ascii="Times New Roman" w:hAnsi="Times New Roman" w:eastAsia="宋体" w:cs="Times New Roman"/>
                      <w:sz w:val="21"/>
                      <w:szCs w:val="21"/>
                      <w:u w:val="none"/>
                      <w:lang w:val="en-US"/>
                    </w:rPr>
                  </w:pPr>
                  <w:r>
                    <w:rPr>
                      <w:rFonts w:hint="default" w:ascii="Times New Roman" w:hAnsi="Times New Roman" w:eastAsia="宋体" w:cs="Times New Roman"/>
                      <w:sz w:val="21"/>
                      <w:szCs w:val="21"/>
                      <w:u w:val="none"/>
                      <w:lang w:val="en-US" w:eastAsia="zh-CN"/>
                    </w:rPr>
                    <w:t>5</w:t>
                  </w:r>
                  <w:r>
                    <w:rPr>
                      <w:rFonts w:hint="default" w:ascii="Times New Roman" w:hAnsi="Times New Roman" w:cs="Times New Roman"/>
                      <w:sz w:val="21"/>
                      <w:szCs w:val="21"/>
                      <w:u w:val="none"/>
                      <w:lang w:val="en-US" w:eastAsia="zh-CN"/>
                    </w:rPr>
                    <w:t>2.5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8D54363">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达标</w:t>
                  </w:r>
                </w:p>
              </w:tc>
            </w:tr>
            <w:tr w14:paraId="5DA6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391F72FA">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PM</w:t>
                  </w:r>
                  <w:r>
                    <w:rPr>
                      <w:rFonts w:hint="default" w:ascii="Times New Roman" w:hAnsi="Times New Roman" w:eastAsia="宋体" w:cs="Times New Roman"/>
                      <w:sz w:val="21"/>
                      <w:szCs w:val="21"/>
                      <w:u w:val="none"/>
                      <w:vertAlign w:val="subscript"/>
                      <w:lang w:val="en-US" w:eastAsia="zh-CN"/>
                    </w:rPr>
                    <w:t>10</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2B168124">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9A40D29">
                  <w:pPr>
                    <w:pStyle w:val="80"/>
                    <w:widowControl w:val="0"/>
                    <w:spacing w:line="240" w:lineRule="auto"/>
                    <w:ind w:firstLine="0" w:firstLineChars="0"/>
                    <w:jc w:val="center"/>
                    <w:rPr>
                      <w:rFonts w:hint="default" w:ascii="Times New Roman" w:hAnsi="Times New Roman" w:eastAsia="宋体" w:cs="Times New Roman"/>
                      <w:sz w:val="21"/>
                      <w:szCs w:val="21"/>
                      <w:u w:val="none"/>
                      <w:lang w:val="en-US"/>
                    </w:rPr>
                  </w:pPr>
                  <w:r>
                    <w:rPr>
                      <w:rFonts w:hint="default" w:ascii="Times New Roman" w:hAnsi="Times New Roman" w:cs="Times New Roman"/>
                      <w:sz w:val="21"/>
                      <w:szCs w:val="21"/>
                      <w:u w:val="none"/>
                      <w:lang w:val="en-US" w:eastAsia="zh-CN"/>
                    </w:rPr>
                    <w:t>48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FCE5161">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70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C4EC96A">
                  <w:pPr>
                    <w:adjustRightInd w:val="0"/>
                    <w:snapToGrid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68.5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6A3EC12">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达标</w:t>
                  </w:r>
                </w:p>
              </w:tc>
            </w:tr>
            <w:tr w14:paraId="542B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752D35D4">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PM</w:t>
                  </w:r>
                  <w:r>
                    <w:rPr>
                      <w:rFonts w:hint="default" w:ascii="Times New Roman" w:hAnsi="Times New Roman" w:eastAsia="宋体" w:cs="Times New Roman"/>
                      <w:sz w:val="21"/>
                      <w:szCs w:val="21"/>
                      <w:u w:val="none"/>
                      <w:vertAlign w:val="subscript"/>
                      <w:lang w:val="en-US" w:eastAsia="zh-CN"/>
                    </w:rPr>
                    <w:t>2.5</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72A57965">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236CB2B">
                  <w:pPr>
                    <w:pStyle w:val="80"/>
                    <w:widowControl w:val="0"/>
                    <w:spacing w:line="240" w:lineRule="auto"/>
                    <w:ind w:firstLine="0" w:firstLineChars="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37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C4A6BBF">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35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076C925">
                  <w:pPr>
                    <w:adjustRightInd w:val="0"/>
                    <w:snapToGrid w:val="0"/>
                    <w:jc w:val="center"/>
                    <w:rPr>
                      <w:rFonts w:hint="default" w:ascii="Times New Roman" w:hAnsi="Times New Roman" w:eastAsia="宋体" w:cs="Times New Roman"/>
                      <w:sz w:val="21"/>
                      <w:szCs w:val="21"/>
                      <w:u w:val="none"/>
                      <w:lang w:val="en-US"/>
                    </w:rPr>
                  </w:pPr>
                  <w:r>
                    <w:rPr>
                      <w:rFonts w:hint="default" w:ascii="Times New Roman" w:hAnsi="Times New Roman" w:cs="Times New Roman"/>
                      <w:sz w:val="21"/>
                      <w:szCs w:val="21"/>
                      <w:u w:val="none"/>
                      <w:lang w:val="en-US" w:eastAsia="zh-CN"/>
                    </w:rPr>
                    <w:t>105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D22A10F">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cs="Times New Roman"/>
                      <w:sz w:val="21"/>
                      <w:szCs w:val="21"/>
                      <w:u w:val="none"/>
                      <w:lang w:val="en-US" w:eastAsia="zh-CN"/>
                    </w:rPr>
                    <w:t>不</w:t>
                  </w:r>
                  <w:r>
                    <w:rPr>
                      <w:rFonts w:hint="default" w:ascii="Times New Roman" w:hAnsi="Times New Roman" w:eastAsia="宋体" w:cs="Times New Roman"/>
                      <w:sz w:val="21"/>
                      <w:szCs w:val="21"/>
                      <w:u w:val="none"/>
                      <w:lang w:val="en-US" w:eastAsia="zh-CN"/>
                    </w:rPr>
                    <w:t>达标</w:t>
                  </w:r>
                </w:p>
              </w:tc>
            </w:tr>
            <w:tr w14:paraId="76F2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A099D2A">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CO</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275A94B0">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95 位百分位数日平均质量浓度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3D8392A">
                  <w:pPr>
                    <w:pStyle w:val="80"/>
                    <w:widowControl w:val="0"/>
                    <w:spacing w:line="240" w:lineRule="auto"/>
                    <w:ind w:firstLine="0" w:firstLineChars="0"/>
                    <w:jc w:val="center"/>
                    <w:rPr>
                      <w:rFonts w:hint="default" w:ascii="Times New Roman" w:hAnsi="Times New Roman" w:eastAsia="宋体" w:cs="Times New Roman"/>
                      <w:sz w:val="21"/>
                      <w:szCs w:val="21"/>
                      <w:u w:val="none"/>
                      <w:lang w:val="en-US"/>
                    </w:rPr>
                  </w:pPr>
                  <w:r>
                    <w:rPr>
                      <w:rFonts w:hint="default" w:ascii="Times New Roman" w:hAnsi="Times New Roman" w:cs="Times New Roman"/>
                      <w:sz w:val="21"/>
                      <w:szCs w:val="21"/>
                      <w:u w:val="none"/>
                      <w:lang w:val="en-US" w:eastAsia="zh-CN"/>
                    </w:rPr>
                    <w:t>1100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C197460">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4000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1F5FE9D">
                  <w:pPr>
                    <w:adjustRightInd w:val="0"/>
                    <w:snapToGrid w:val="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rPr>
                    <w:t>2</w:t>
                  </w:r>
                  <w:r>
                    <w:rPr>
                      <w:rFonts w:hint="default" w:ascii="Times New Roman" w:hAnsi="Times New Roman" w:eastAsia="宋体" w:cs="Times New Roman"/>
                      <w:sz w:val="21"/>
                      <w:szCs w:val="21"/>
                      <w:u w:val="none"/>
                      <w:lang w:val="en-US" w:eastAsia="zh-CN"/>
                    </w:rPr>
                    <w:t>7.5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3980CA0">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达标</w:t>
                  </w:r>
                </w:p>
              </w:tc>
            </w:tr>
            <w:tr w14:paraId="2FE2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2B46BC20">
                  <w:pPr>
                    <w:pStyle w:val="80"/>
                    <w:widowControl w:val="0"/>
                    <w:spacing w:line="240" w:lineRule="auto"/>
                    <w:ind w:firstLine="0" w:firstLineChars="0"/>
                    <w:jc w:val="center"/>
                    <w:rPr>
                      <w:rFonts w:hint="default" w:ascii="Times New Roman" w:hAnsi="Times New Roman" w:eastAsia="宋体" w:cs="Times New Roman"/>
                      <w:sz w:val="21"/>
                      <w:szCs w:val="21"/>
                      <w:u w:val="none"/>
                      <w:lang w:val="en-US"/>
                    </w:rPr>
                  </w:pPr>
                  <w:r>
                    <w:rPr>
                      <w:rFonts w:hint="default" w:ascii="Times New Roman" w:hAnsi="Times New Roman" w:eastAsia="宋体" w:cs="Times New Roman"/>
                      <w:sz w:val="21"/>
                      <w:szCs w:val="21"/>
                      <w:u w:val="none"/>
                      <w:lang w:val="en-US" w:eastAsia="zh-CN"/>
                    </w:rPr>
                    <w:t>O</w:t>
                  </w:r>
                  <w:r>
                    <w:rPr>
                      <w:rFonts w:hint="default" w:ascii="Times New Roman" w:hAnsi="Times New Roman" w:cs="Times New Roman"/>
                      <w:sz w:val="21"/>
                      <w:szCs w:val="21"/>
                      <w:u w:val="none"/>
                      <w:vertAlign w:val="subscript"/>
                      <w:lang w:val="en-US" w:eastAsia="zh-CN"/>
                    </w:rPr>
                    <w:t>3</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1A73DAAC">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日最大8小时平均第90百分位数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2E7CDBF">
                  <w:pPr>
                    <w:pStyle w:val="80"/>
                    <w:widowControl w:val="0"/>
                    <w:spacing w:line="240" w:lineRule="auto"/>
                    <w:ind w:firstLine="0" w:firstLineChars="0"/>
                    <w:jc w:val="center"/>
                    <w:rPr>
                      <w:rFonts w:hint="default" w:ascii="Times New Roman" w:hAnsi="Times New Roman" w:eastAsia="宋体" w:cs="Times New Roman"/>
                      <w:sz w:val="21"/>
                      <w:szCs w:val="21"/>
                      <w:u w:val="none"/>
                      <w:lang w:val="en-US"/>
                    </w:rPr>
                  </w:pPr>
                  <w:r>
                    <w:rPr>
                      <w:rFonts w:hint="default" w:ascii="Times New Roman" w:hAnsi="Times New Roman" w:cs="Times New Roman"/>
                      <w:sz w:val="21"/>
                      <w:szCs w:val="21"/>
                      <w:u w:val="none"/>
                      <w:lang w:val="en-US" w:eastAsia="zh-CN"/>
                    </w:rPr>
                    <w:t>144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9672EDD">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160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1C96156">
                  <w:pPr>
                    <w:adjustRightInd w:val="0"/>
                    <w:snapToGrid w:val="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9</w:t>
                  </w:r>
                  <w:r>
                    <w:rPr>
                      <w:rFonts w:hint="default" w:ascii="Times New Roman" w:hAnsi="Times New Roman" w:cs="Times New Roman"/>
                      <w:sz w:val="21"/>
                      <w:szCs w:val="21"/>
                      <w:u w:val="none"/>
                      <w:lang w:val="en-US" w:eastAsia="zh-CN"/>
                    </w:rPr>
                    <w:t>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5FD9116">
                  <w:pPr>
                    <w:pStyle w:val="80"/>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达标</w:t>
                  </w:r>
                </w:p>
              </w:tc>
            </w:tr>
          </w:tbl>
          <w:p w14:paraId="17639D65">
            <w:pPr>
              <w:adjustRightInd w:val="0"/>
              <w:snapToGrid w:val="0"/>
              <w:spacing w:line="360" w:lineRule="auto"/>
              <w:ind w:firstLine="420" w:firstLineChars="200"/>
              <w:jc w:val="left"/>
              <w:rPr>
                <w:rFonts w:hint="default" w:ascii="Times New Roman" w:hAnsi="Times New Roman" w:eastAsia="宋体" w:cs="Times New Roman"/>
                <w:kern w:val="0"/>
                <w:sz w:val="21"/>
                <w:szCs w:val="21"/>
                <w:u w:val="none"/>
                <w:lang w:val="en-US" w:eastAsia="zh-CN" w:bidi="ar-SA"/>
              </w:rPr>
            </w:pPr>
            <w:r>
              <w:rPr>
                <w:rFonts w:hint="default" w:ascii="Times New Roman" w:hAnsi="Times New Roman" w:eastAsia="宋体" w:cs="Times New Roman"/>
                <w:kern w:val="0"/>
                <w:sz w:val="21"/>
                <w:szCs w:val="21"/>
                <w:u w:val="none"/>
                <w:lang w:val="en-US" w:eastAsia="zh-CN" w:bidi="ar-SA"/>
              </w:rPr>
              <w:t>由上表可知，临湘市PM2.5年平均质量浓度超过了《环境空气质量标准》（GB3095-2012）二级标准及2018年修改单要求，其他各项基本污染物年评价指标均符合《环境空气质量标准》（GB3095-2012）二级标准及2018年修改单要求。因此，项目所在区域环境空气属于不达标区。</w:t>
            </w:r>
          </w:p>
          <w:p w14:paraId="4791F391">
            <w:pPr>
              <w:adjustRightInd w:val="0"/>
              <w:snapToGrid w:val="0"/>
              <w:spacing w:line="360" w:lineRule="auto"/>
              <w:ind w:firstLine="420" w:firstLineChars="200"/>
              <w:jc w:val="left"/>
              <w:rPr>
                <w:rFonts w:hint="default" w:ascii="Times New Roman" w:hAnsi="Times New Roman" w:eastAsia="宋体" w:cs="Times New Roman"/>
                <w:kern w:val="0"/>
                <w:sz w:val="21"/>
                <w:szCs w:val="21"/>
                <w:u w:val="none"/>
                <w:lang w:val="en-US" w:eastAsia="zh-CN" w:bidi="ar-SA"/>
              </w:rPr>
            </w:pPr>
            <w:r>
              <w:rPr>
                <w:rFonts w:hint="default" w:ascii="Times New Roman" w:hAnsi="Times New Roman" w:eastAsia="宋体" w:cs="Times New Roman"/>
                <w:kern w:val="0"/>
                <w:sz w:val="21"/>
                <w:szCs w:val="21"/>
                <w:u w:val="none"/>
                <w:lang w:val="en-US" w:eastAsia="zh-CN" w:bidi="ar-SA"/>
              </w:rPr>
              <w:t>为了打好蓝天保卫战，临湘市人民政府持续深入开展了大气污染治理。实现减量替代的前提下，治理工业污染，防治移动污染源、推广使用新能源汽车。整治面源污染、全面推行“绿色施工”，建立扬尘控制责任，深化秸秆“双禁”工作力度。采取上述措施后，临湘市大气环境质量状况将得到进一步改善。</w:t>
            </w:r>
          </w:p>
          <w:p w14:paraId="1EFF38FB">
            <w:pPr>
              <w:adjustRightInd w:val="0"/>
              <w:snapToGrid w:val="0"/>
              <w:spacing w:line="360" w:lineRule="auto"/>
              <w:ind w:firstLine="420" w:firstLineChars="200"/>
              <w:jc w:val="left"/>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（2）特征污染物环境质量现状</w:t>
            </w:r>
          </w:p>
          <w:p w14:paraId="6119C500">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为了解项目区域特征污染物的空气环境质量现状，结合本项目实际情况，确定本项目特征污染物为氨、氯</w:t>
            </w:r>
            <w:r>
              <w:rPr>
                <w:rFonts w:hint="default" w:ascii="Times New Roman" w:hAnsi="Times New Roman" w:cs="Times New Roman"/>
                <w:kern w:val="0"/>
                <w:sz w:val="21"/>
                <w:szCs w:val="21"/>
                <w:lang w:eastAsia="zh-CN"/>
              </w:rPr>
              <w:t>、</w:t>
            </w:r>
            <w:r>
              <w:rPr>
                <w:rFonts w:hint="default" w:ascii="Times New Roman" w:hAnsi="Times New Roman" w:eastAsia="宋体" w:cs="Times New Roman"/>
                <w:kern w:val="0"/>
                <w:sz w:val="21"/>
                <w:szCs w:val="21"/>
              </w:rPr>
              <w:t>硫化氢</w:t>
            </w:r>
            <w:r>
              <w:rPr>
                <w:rFonts w:hint="default" w:ascii="Times New Roman" w:hAnsi="Times New Roman" w:cs="Times New Roman"/>
                <w:kern w:val="0"/>
                <w:sz w:val="21"/>
                <w:szCs w:val="21"/>
                <w:lang w:val="en-US" w:eastAsia="zh-CN"/>
              </w:rPr>
              <w:t>及氮氧化物</w:t>
            </w:r>
            <w:r>
              <w:rPr>
                <w:rFonts w:hint="default" w:ascii="Times New Roman" w:hAnsi="Times New Roman" w:eastAsia="宋体" w:cs="Times New Roman"/>
                <w:kern w:val="0"/>
                <w:sz w:val="21"/>
                <w:szCs w:val="21"/>
              </w:rPr>
              <w:t>。根据《建设项目环境影响报告表编制技术指南（污染影响类）（试行）》中具体编制要求“排放国家、地方环境空气质量标准中有标准限值要求的特征污染物时，引用建设项目周边5千米范围内近3年的现有监测数据</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lang w:val="en-US" w:eastAsia="zh-CN"/>
              </w:rPr>
              <w:t>无相关数据的选择当季主导风向下风向1个点位补充不少于3天的监测数据</w:t>
            </w:r>
            <w:r>
              <w:rPr>
                <w:rFonts w:hint="default" w:ascii="Times New Roman" w:hAnsi="Times New Roman" w:eastAsia="宋体" w:cs="Times New Roman"/>
                <w:kern w:val="0"/>
                <w:sz w:val="21"/>
                <w:szCs w:val="21"/>
              </w:rPr>
              <w:t>”。因此，本</w:t>
            </w:r>
            <w:r>
              <w:rPr>
                <w:rFonts w:hint="default" w:ascii="Times New Roman" w:hAnsi="Times New Roman" w:cs="Times New Roman"/>
                <w:kern w:val="0"/>
                <w:sz w:val="21"/>
                <w:szCs w:val="21"/>
                <w:lang w:val="en-US" w:eastAsia="zh-CN"/>
              </w:rPr>
              <w:t>次评价引用湖南桓泓检测技术有限公司</w:t>
            </w:r>
            <w:r>
              <w:rPr>
                <w:rFonts w:hint="default" w:ascii="Times New Roman" w:hAnsi="Times New Roman" w:eastAsia="宋体" w:cs="Times New Roman"/>
                <w:kern w:val="0"/>
                <w:sz w:val="21"/>
                <w:szCs w:val="21"/>
              </w:rPr>
              <w:t>于202</w:t>
            </w: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年</w:t>
            </w:r>
            <w:r>
              <w:rPr>
                <w:rFonts w:hint="default" w:ascii="Times New Roman" w:hAnsi="Times New Roman" w:cs="Times New Roman"/>
                <w:kern w:val="0"/>
                <w:sz w:val="21"/>
                <w:szCs w:val="21"/>
                <w:lang w:val="en-US" w:eastAsia="zh-CN"/>
              </w:rPr>
              <w:t>6</w:t>
            </w:r>
            <w:r>
              <w:rPr>
                <w:rFonts w:hint="default" w:ascii="Times New Roman" w:hAnsi="Times New Roman" w:eastAsia="宋体" w:cs="Times New Roman"/>
                <w:kern w:val="0"/>
                <w:sz w:val="21"/>
                <w:szCs w:val="21"/>
              </w:rPr>
              <w:t>月1</w:t>
            </w:r>
            <w:r>
              <w:rPr>
                <w:rFonts w:hint="default" w:ascii="Times New Roman" w:hAnsi="Times New Roman" w:cs="Times New Roman"/>
                <w:kern w:val="0"/>
                <w:sz w:val="21"/>
                <w:szCs w:val="21"/>
                <w:lang w:val="en-US" w:eastAsia="zh-CN"/>
              </w:rPr>
              <w:t>2</w:t>
            </w:r>
            <w:r>
              <w:rPr>
                <w:rFonts w:hint="default" w:ascii="Times New Roman" w:hAnsi="Times New Roman" w:eastAsia="宋体" w:cs="Times New Roman"/>
                <w:kern w:val="0"/>
                <w:sz w:val="21"/>
                <w:szCs w:val="21"/>
              </w:rPr>
              <w:t>日-1</w:t>
            </w:r>
            <w:r>
              <w:rPr>
                <w:rFonts w:hint="default" w:ascii="Times New Roman" w:hAnsi="Times New Roman" w:cs="Times New Roman"/>
                <w:kern w:val="0"/>
                <w:sz w:val="21"/>
                <w:szCs w:val="21"/>
                <w:lang w:val="en-US" w:eastAsia="zh-CN"/>
              </w:rPr>
              <w:t>4</w:t>
            </w:r>
            <w:r>
              <w:rPr>
                <w:rFonts w:hint="default" w:ascii="Times New Roman" w:hAnsi="Times New Roman" w:eastAsia="宋体" w:cs="Times New Roman"/>
                <w:kern w:val="0"/>
                <w:sz w:val="21"/>
                <w:szCs w:val="21"/>
              </w:rPr>
              <w:t>日对项目特征污染物进行了现状监测。特征污染物环境质量现状监测数据见下表3-2。</w:t>
            </w:r>
          </w:p>
          <w:p w14:paraId="536A6403">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表3-2 特征污染物环境质量现状监测数据一览表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
              <w:gridCol w:w="360"/>
              <w:gridCol w:w="553"/>
              <w:gridCol w:w="553"/>
              <w:gridCol w:w="553"/>
              <w:gridCol w:w="553"/>
              <w:gridCol w:w="553"/>
              <w:gridCol w:w="553"/>
              <w:gridCol w:w="553"/>
              <w:gridCol w:w="553"/>
              <w:gridCol w:w="553"/>
              <w:gridCol w:w="554"/>
              <w:gridCol w:w="554"/>
              <w:gridCol w:w="554"/>
              <w:gridCol w:w="467"/>
              <w:gridCol w:w="597"/>
            </w:tblGrid>
            <w:tr w14:paraId="1426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restart"/>
                  <w:vAlign w:val="center"/>
                </w:tcPr>
                <w:p w14:paraId="6721679C">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监测点位</w:t>
                  </w:r>
                </w:p>
              </w:tc>
              <w:tc>
                <w:tcPr>
                  <w:tcW w:w="0" w:type="auto"/>
                  <w:vMerge w:val="restart"/>
                  <w:vAlign w:val="center"/>
                </w:tcPr>
                <w:p w14:paraId="2C6407BC">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检测项目</w:t>
                  </w:r>
                </w:p>
              </w:tc>
              <w:tc>
                <w:tcPr>
                  <w:tcW w:w="0" w:type="auto"/>
                  <w:gridSpan w:val="12"/>
                  <w:vAlign w:val="center"/>
                </w:tcPr>
                <w:p w14:paraId="5DF93DE5">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监测日期、频次及检测结果</w:t>
                  </w:r>
                </w:p>
              </w:tc>
              <w:tc>
                <w:tcPr>
                  <w:tcW w:w="0" w:type="auto"/>
                  <w:vMerge w:val="restart"/>
                  <w:vAlign w:val="center"/>
                </w:tcPr>
                <w:p w14:paraId="6030385A">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标准限值</w:t>
                  </w:r>
                </w:p>
              </w:tc>
              <w:tc>
                <w:tcPr>
                  <w:tcW w:w="0" w:type="auto"/>
                  <w:vMerge w:val="restart"/>
                  <w:vAlign w:val="center"/>
                </w:tcPr>
                <w:p w14:paraId="76725DDD">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单位</w:t>
                  </w:r>
                </w:p>
              </w:tc>
            </w:tr>
            <w:tr w14:paraId="5591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14:paraId="34D8AEEE">
                  <w:pPr>
                    <w:spacing w:line="360" w:lineRule="auto"/>
                    <w:jc w:val="center"/>
                    <w:rPr>
                      <w:rFonts w:hint="default" w:ascii="Times New Roman" w:hAnsi="Times New Roman" w:eastAsia="宋体" w:cs="Times New Roman"/>
                      <w:kern w:val="0"/>
                      <w:sz w:val="21"/>
                      <w:szCs w:val="21"/>
                      <w:vertAlign w:val="baseline"/>
                    </w:rPr>
                  </w:pPr>
                </w:p>
              </w:tc>
              <w:tc>
                <w:tcPr>
                  <w:tcW w:w="0" w:type="auto"/>
                  <w:vMerge w:val="continue"/>
                  <w:vAlign w:val="center"/>
                </w:tcPr>
                <w:p w14:paraId="6826CCBC">
                  <w:pPr>
                    <w:spacing w:line="360" w:lineRule="auto"/>
                    <w:jc w:val="center"/>
                    <w:rPr>
                      <w:rFonts w:hint="default" w:ascii="Times New Roman" w:hAnsi="Times New Roman" w:eastAsia="宋体" w:cs="Times New Roman"/>
                      <w:kern w:val="0"/>
                      <w:sz w:val="21"/>
                      <w:szCs w:val="21"/>
                      <w:vertAlign w:val="baseline"/>
                    </w:rPr>
                  </w:pPr>
                </w:p>
              </w:tc>
              <w:tc>
                <w:tcPr>
                  <w:tcW w:w="0" w:type="auto"/>
                  <w:gridSpan w:val="4"/>
                  <w:vAlign w:val="center"/>
                </w:tcPr>
                <w:p w14:paraId="6D698232">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2023.6.12</w:t>
                  </w:r>
                </w:p>
              </w:tc>
              <w:tc>
                <w:tcPr>
                  <w:tcW w:w="0" w:type="auto"/>
                  <w:gridSpan w:val="4"/>
                  <w:vAlign w:val="center"/>
                </w:tcPr>
                <w:p w14:paraId="5FB7E710">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2023.6.13</w:t>
                  </w:r>
                </w:p>
              </w:tc>
              <w:tc>
                <w:tcPr>
                  <w:tcW w:w="0" w:type="auto"/>
                  <w:gridSpan w:val="4"/>
                  <w:vAlign w:val="center"/>
                </w:tcPr>
                <w:p w14:paraId="16CBEA61">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2023.6.14</w:t>
                  </w:r>
                </w:p>
              </w:tc>
              <w:tc>
                <w:tcPr>
                  <w:tcW w:w="0" w:type="auto"/>
                  <w:vMerge w:val="continue"/>
                  <w:vAlign w:val="center"/>
                </w:tcPr>
                <w:p w14:paraId="39032A04">
                  <w:pPr>
                    <w:spacing w:line="360" w:lineRule="auto"/>
                    <w:jc w:val="center"/>
                    <w:rPr>
                      <w:rFonts w:hint="default" w:ascii="Times New Roman" w:hAnsi="Times New Roman" w:eastAsia="宋体" w:cs="Times New Roman"/>
                      <w:kern w:val="0"/>
                      <w:sz w:val="21"/>
                      <w:szCs w:val="21"/>
                      <w:vertAlign w:val="baseline"/>
                    </w:rPr>
                  </w:pPr>
                </w:p>
              </w:tc>
              <w:tc>
                <w:tcPr>
                  <w:tcW w:w="0" w:type="auto"/>
                  <w:vMerge w:val="continue"/>
                  <w:vAlign w:val="center"/>
                </w:tcPr>
                <w:p w14:paraId="522BFE77">
                  <w:pPr>
                    <w:spacing w:line="360" w:lineRule="auto"/>
                    <w:jc w:val="center"/>
                    <w:rPr>
                      <w:rFonts w:hint="default" w:ascii="Times New Roman" w:hAnsi="Times New Roman" w:eastAsia="宋体" w:cs="Times New Roman"/>
                      <w:kern w:val="0"/>
                      <w:sz w:val="21"/>
                      <w:szCs w:val="21"/>
                      <w:vertAlign w:val="baseline"/>
                    </w:rPr>
                  </w:pPr>
                </w:p>
              </w:tc>
            </w:tr>
            <w:tr w14:paraId="6015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14:paraId="41207F38">
                  <w:pPr>
                    <w:spacing w:line="360" w:lineRule="auto"/>
                    <w:jc w:val="center"/>
                    <w:rPr>
                      <w:rFonts w:hint="default" w:ascii="Times New Roman" w:hAnsi="Times New Roman" w:eastAsia="宋体" w:cs="Times New Roman"/>
                      <w:kern w:val="0"/>
                      <w:sz w:val="21"/>
                      <w:szCs w:val="21"/>
                      <w:vertAlign w:val="baseline"/>
                    </w:rPr>
                  </w:pPr>
                </w:p>
              </w:tc>
              <w:tc>
                <w:tcPr>
                  <w:tcW w:w="0" w:type="auto"/>
                  <w:vMerge w:val="continue"/>
                  <w:vAlign w:val="center"/>
                </w:tcPr>
                <w:p w14:paraId="0BA82943">
                  <w:pPr>
                    <w:spacing w:line="360" w:lineRule="auto"/>
                    <w:jc w:val="center"/>
                    <w:rPr>
                      <w:rFonts w:hint="default" w:ascii="Times New Roman" w:hAnsi="Times New Roman" w:eastAsia="宋体" w:cs="Times New Roman"/>
                      <w:kern w:val="0"/>
                      <w:sz w:val="21"/>
                      <w:szCs w:val="21"/>
                      <w:vertAlign w:val="baseline"/>
                    </w:rPr>
                  </w:pPr>
                </w:p>
              </w:tc>
              <w:tc>
                <w:tcPr>
                  <w:tcW w:w="0" w:type="auto"/>
                  <w:vAlign w:val="center"/>
                </w:tcPr>
                <w:p w14:paraId="1AE437C4">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第1次</w:t>
                  </w:r>
                </w:p>
              </w:tc>
              <w:tc>
                <w:tcPr>
                  <w:tcW w:w="0" w:type="auto"/>
                  <w:vAlign w:val="center"/>
                </w:tcPr>
                <w:p w14:paraId="7D6DF90E">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第2次</w:t>
                  </w:r>
                </w:p>
              </w:tc>
              <w:tc>
                <w:tcPr>
                  <w:tcW w:w="0" w:type="auto"/>
                  <w:vAlign w:val="center"/>
                </w:tcPr>
                <w:p w14:paraId="4C67D736">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第3次</w:t>
                  </w:r>
                </w:p>
              </w:tc>
              <w:tc>
                <w:tcPr>
                  <w:tcW w:w="0" w:type="auto"/>
                  <w:vAlign w:val="center"/>
                </w:tcPr>
                <w:p w14:paraId="545137F4">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第4次</w:t>
                  </w:r>
                </w:p>
              </w:tc>
              <w:tc>
                <w:tcPr>
                  <w:tcW w:w="0" w:type="auto"/>
                  <w:vAlign w:val="center"/>
                </w:tcPr>
                <w:p w14:paraId="00498470">
                  <w:pPr>
                    <w:spacing w:line="360" w:lineRule="auto"/>
                    <w:jc w:val="center"/>
                    <w:rPr>
                      <w:rFonts w:hint="default" w:ascii="Times New Roman" w:hAnsi="Times New Roman" w:eastAsia="宋体"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第1次</w:t>
                  </w:r>
                </w:p>
              </w:tc>
              <w:tc>
                <w:tcPr>
                  <w:tcW w:w="0" w:type="auto"/>
                  <w:vAlign w:val="center"/>
                </w:tcPr>
                <w:p w14:paraId="7E176931">
                  <w:pPr>
                    <w:spacing w:line="360" w:lineRule="auto"/>
                    <w:jc w:val="center"/>
                    <w:rPr>
                      <w:rFonts w:hint="default" w:ascii="Times New Roman" w:hAnsi="Times New Roman" w:eastAsia="宋体" w:cs="Times New Roman"/>
                      <w:b/>
                      <w:bCs/>
                      <w:kern w:val="0"/>
                      <w:sz w:val="21"/>
                      <w:szCs w:val="21"/>
                      <w:vertAlign w:val="baseline"/>
                    </w:rPr>
                  </w:pPr>
                  <w:r>
                    <w:rPr>
                      <w:rFonts w:hint="default" w:ascii="Times New Roman" w:hAnsi="Times New Roman" w:cs="Times New Roman"/>
                      <w:b/>
                      <w:bCs/>
                      <w:kern w:val="0"/>
                      <w:sz w:val="21"/>
                      <w:szCs w:val="21"/>
                      <w:vertAlign w:val="baseline"/>
                      <w:lang w:val="en-US" w:eastAsia="zh-CN"/>
                    </w:rPr>
                    <w:t>第2次</w:t>
                  </w:r>
                </w:p>
              </w:tc>
              <w:tc>
                <w:tcPr>
                  <w:tcW w:w="0" w:type="auto"/>
                  <w:vAlign w:val="center"/>
                </w:tcPr>
                <w:p w14:paraId="1DAEE8C8">
                  <w:pPr>
                    <w:spacing w:line="360" w:lineRule="auto"/>
                    <w:jc w:val="center"/>
                    <w:rPr>
                      <w:rFonts w:hint="default" w:ascii="Times New Roman" w:hAnsi="Times New Roman" w:eastAsia="宋体" w:cs="Times New Roman"/>
                      <w:b/>
                      <w:bCs/>
                      <w:kern w:val="0"/>
                      <w:sz w:val="21"/>
                      <w:szCs w:val="21"/>
                      <w:vertAlign w:val="baseline"/>
                    </w:rPr>
                  </w:pPr>
                  <w:r>
                    <w:rPr>
                      <w:rFonts w:hint="default" w:ascii="Times New Roman" w:hAnsi="Times New Roman" w:cs="Times New Roman"/>
                      <w:b/>
                      <w:bCs/>
                      <w:kern w:val="0"/>
                      <w:sz w:val="21"/>
                      <w:szCs w:val="21"/>
                      <w:vertAlign w:val="baseline"/>
                      <w:lang w:val="en-US" w:eastAsia="zh-CN"/>
                    </w:rPr>
                    <w:t>第3次</w:t>
                  </w:r>
                </w:p>
              </w:tc>
              <w:tc>
                <w:tcPr>
                  <w:tcW w:w="0" w:type="auto"/>
                  <w:vAlign w:val="center"/>
                </w:tcPr>
                <w:p w14:paraId="57923874">
                  <w:pPr>
                    <w:spacing w:line="360" w:lineRule="auto"/>
                    <w:jc w:val="center"/>
                    <w:rPr>
                      <w:rFonts w:hint="default" w:ascii="Times New Roman" w:hAnsi="Times New Roman" w:eastAsia="宋体" w:cs="Times New Roman"/>
                      <w:b/>
                      <w:bCs/>
                      <w:kern w:val="0"/>
                      <w:sz w:val="21"/>
                      <w:szCs w:val="21"/>
                      <w:vertAlign w:val="baseline"/>
                    </w:rPr>
                  </w:pPr>
                  <w:r>
                    <w:rPr>
                      <w:rFonts w:hint="default" w:ascii="Times New Roman" w:hAnsi="Times New Roman" w:cs="Times New Roman"/>
                      <w:b/>
                      <w:bCs/>
                      <w:kern w:val="0"/>
                      <w:sz w:val="21"/>
                      <w:szCs w:val="21"/>
                      <w:vertAlign w:val="baseline"/>
                      <w:lang w:val="en-US" w:eastAsia="zh-CN"/>
                    </w:rPr>
                    <w:t>第4次</w:t>
                  </w:r>
                </w:p>
              </w:tc>
              <w:tc>
                <w:tcPr>
                  <w:tcW w:w="0" w:type="auto"/>
                  <w:vAlign w:val="center"/>
                </w:tcPr>
                <w:p w14:paraId="29EC60E5">
                  <w:pPr>
                    <w:spacing w:line="360" w:lineRule="auto"/>
                    <w:jc w:val="center"/>
                    <w:rPr>
                      <w:rFonts w:hint="default" w:ascii="Times New Roman" w:hAnsi="Times New Roman" w:eastAsia="宋体" w:cs="Times New Roman"/>
                      <w:b/>
                      <w:bCs/>
                      <w:kern w:val="0"/>
                      <w:sz w:val="21"/>
                      <w:szCs w:val="21"/>
                      <w:vertAlign w:val="baseline"/>
                    </w:rPr>
                  </w:pPr>
                  <w:r>
                    <w:rPr>
                      <w:rFonts w:hint="default" w:ascii="Times New Roman" w:hAnsi="Times New Roman" w:cs="Times New Roman"/>
                      <w:b/>
                      <w:bCs/>
                      <w:kern w:val="0"/>
                      <w:sz w:val="21"/>
                      <w:szCs w:val="21"/>
                      <w:vertAlign w:val="baseline"/>
                      <w:lang w:val="en-US" w:eastAsia="zh-CN"/>
                    </w:rPr>
                    <w:t>第1次</w:t>
                  </w:r>
                </w:p>
              </w:tc>
              <w:tc>
                <w:tcPr>
                  <w:tcW w:w="0" w:type="auto"/>
                  <w:vAlign w:val="center"/>
                </w:tcPr>
                <w:p w14:paraId="778CF5B7">
                  <w:pPr>
                    <w:spacing w:line="360" w:lineRule="auto"/>
                    <w:jc w:val="center"/>
                    <w:rPr>
                      <w:rFonts w:hint="default" w:ascii="Times New Roman" w:hAnsi="Times New Roman" w:eastAsia="宋体" w:cs="Times New Roman"/>
                      <w:b/>
                      <w:bCs/>
                      <w:kern w:val="0"/>
                      <w:sz w:val="21"/>
                      <w:szCs w:val="21"/>
                      <w:vertAlign w:val="baseline"/>
                    </w:rPr>
                  </w:pPr>
                  <w:r>
                    <w:rPr>
                      <w:rFonts w:hint="default" w:ascii="Times New Roman" w:hAnsi="Times New Roman" w:cs="Times New Roman"/>
                      <w:b/>
                      <w:bCs/>
                      <w:kern w:val="0"/>
                      <w:sz w:val="21"/>
                      <w:szCs w:val="21"/>
                      <w:vertAlign w:val="baseline"/>
                      <w:lang w:val="en-US" w:eastAsia="zh-CN"/>
                    </w:rPr>
                    <w:t>第2次</w:t>
                  </w:r>
                </w:p>
              </w:tc>
              <w:tc>
                <w:tcPr>
                  <w:tcW w:w="0" w:type="auto"/>
                  <w:vAlign w:val="center"/>
                </w:tcPr>
                <w:p w14:paraId="570ACA6C">
                  <w:pPr>
                    <w:spacing w:line="360" w:lineRule="auto"/>
                    <w:jc w:val="center"/>
                    <w:rPr>
                      <w:rFonts w:hint="default" w:ascii="Times New Roman" w:hAnsi="Times New Roman" w:eastAsia="宋体" w:cs="Times New Roman"/>
                      <w:b/>
                      <w:bCs/>
                      <w:kern w:val="0"/>
                      <w:sz w:val="21"/>
                      <w:szCs w:val="21"/>
                      <w:vertAlign w:val="baseline"/>
                    </w:rPr>
                  </w:pPr>
                  <w:r>
                    <w:rPr>
                      <w:rFonts w:hint="default" w:ascii="Times New Roman" w:hAnsi="Times New Roman" w:cs="Times New Roman"/>
                      <w:b/>
                      <w:bCs/>
                      <w:kern w:val="0"/>
                      <w:sz w:val="21"/>
                      <w:szCs w:val="21"/>
                      <w:vertAlign w:val="baseline"/>
                      <w:lang w:val="en-US" w:eastAsia="zh-CN"/>
                    </w:rPr>
                    <w:t>第3次</w:t>
                  </w:r>
                </w:p>
              </w:tc>
              <w:tc>
                <w:tcPr>
                  <w:tcW w:w="0" w:type="auto"/>
                  <w:vAlign w:val="center"/>
                </w:tcPr>
                <w:p w14:paraId="51680979">
                  <w:pPr>
                    <w:spacing w:line="360" w:lineRule="auto"/>
                    <w:jc w:val="center"/>
                    <w:rPr>
                      <w:rFonts w:hint="default" w:ascii="Times New Roman" w:hAnsi="Times New Roman" w:eastAsia="宋体" w:cs="Times New Roman"/>
                      <w:b/>
                      <w:bCs/>
                      <w:kern w:val="0"/>
                      <w:sz w:val="21"/>
                      <w:szCs w:val="21"/>
                      <w:vertAlign w:val="baseline"/>
                    </w:rPr>
                  </w:pPr>
                  <w:r>
                    <w:rPr>
                      <w:rFonts w:hint="default" w:ascii="Times New Roman" w:hAnsi="Times New Roman" w:cs="Times New Roman"/>
                      <w:b/>
                      <w:bCs/>
                      <w:kern w:val="0"/>
                      <w:sz w:val="21"/>
                      <w:szCs w:val="21"/>
                      <w:vertAlign w:val="baseline"/>
                      <w:lang w:val="en-US" w:eastAsia="zh-CN"/>
                    </w:rPr>
                    <w:t>第4次</w:t>
                  </w:r>
                </w:p>
              </w:tc>
              <w:tc>
                <w:tcPr>
                  <w:tcW w:w="0" w:type="auto"/>
                  <w:vMerge w:val="continue"/>
                  <w:vAlign w:val="center"/>
                </w:tcPr>
                <w:p w14:paraId="435DA9A1">
                  <w:pPr>
                    <w:spacing w:line="360" w:lineRule="auto"/>
                    <w:jc w:val="center"/>
                    <w:rPr>
                      <w:rFonts w:hint="default" w:ascii="Times New Roman" w:hAnsi="Times New Roman" w:eastAsia="宋体" w:cs="Times New Roman"/>
                      <w:kern w:val="0"/>
                      <w:sz w:val="21"/>
                      <w:szCs w:val="21"/>
                      <w:vertAlign w:val="baseline"/>
                    </w:rPr>
                  </w:pPr>
                </w:p>
              </w:tc>
              <w:tc>
                <w:tcPr>
                  <w:tcW w:w="0" w:type="auto"/>
                  <w:vMerge w:val="continue"/>
                  <w:vAlign w:val="center"/>
                </w:tcPr>
                <w:p w14:paraId="1EB343B6">
                  <w:pPr>
                    <w:spacing w:line="360" w:lineRule="auto"/>
                    <w:jc w:val="center"/>
                    <w:rPr>
                      <w:rFonts w:hint="default" w:ascii="Times New Roman" w:hAnsi="Times New Roman" w:eastAsia="宋体" w:cs="Times New Roman"/>
                      <w:kern w:val="0"/>
                      <w:sz w:val="21"/>
                      <w:szCs w:val="21"/>
                      <w:vertAlign w:val="baseline"/>
                    </w:rPr>
                  </w:pPr>
                </w:p>
              </w:tc>
            </w:tr>
            <w:tr w14:paraId="5CA1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dxa"/>
                  <w:vMerge w:val="restart"/>
                  <w:vAlign w:val="center"/>
                </w:tcPr>
                <w:p w14:paraId="6B52ECF2">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当季主导风向下风向G1</w:t>
                  </w:r>
                </w:p>
              </w:tc>
              <w:tc>
                <w:tcPr>
                  <w:tcW w:w="0" w:type="auto"/>
                  <w:vAlign w:val="center"/>
                </w:tcPr>
                <w:p w14:paraId="12E85B8E">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氮氧化物</w:t>
                  </w:r>
                </w:p>
              </w:tc>
              <w:tc>
                <w:tcPr>
                  <w:tcW w:w="0" w:type="auto"/>
                  <w:vAlign w:val="center"/>
                </w:tcPr>
                <w:p w14:paraId="17C30122">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0.020</w:t>
                  </w:r>
                </w:p>
              </w:tc>
              <w:tc>
                <w:tcPr>
                  <w:tcW w:w="0" w:type="auto"/>
                  <w:vAlign w:val="center"/>
                </w:tcPr>
                <w:p w14:paraId="0BD22077">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0.013</w:t>
                  </w:r>
                </w:p>
              </w:tc>
              <w:tc>
                <w:tcPr>
                  <w:tcW w:w="0" w:type="auto"/>
                  <w:vAlign w:val="center"/>
                </w:tcPr>
                <w:p w14:paraId="7A465587">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0.015</w:t>
                  </w:r>
                </w:p>
              </w:tc>
              <w:tc>
                <w:tcPr>
                  <w:tcW w:w="0" w:type="auto"/>
                  <w:vAlign w:val="center"/>
                </w:tcPr>
                <w:p w14:paraId="563C9572">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0.012</w:t>
                  </w:r>
                </w:p>
              </w:tc>
              <w:tc>
                <w:tcPr>
                  <w:tcW w:w="0" w:type="auto"/>
                  <w:vAlign w:val="center"/>
                </w:tcPr>
                <w:p w14:paraId="2A4F4B90">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0.018</w:t>
                  </w:r>
                </w:p>
              </w:tc>
              <w:tc>
                <w:tcPr>
                  <w:tcW w:w="0" w:type="auto"/>
                  <w:vAlign w:val="center"/>
                </w:tcPr>
                <w:p w14:paraId="0DC57AAF">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0.011</w:t>
                  </w:r>
                </w:p>
              </w:tc>
              <w:tc>
                <w:tcPr>
                  <w:tcW w:w="0" w:type="auto"/>
                  <w:vAlign w:val="center"/>
                </w:tcPr>
                <w:p w14:paraId="6ABB8FC8">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0.014</w:t>
                  </w:r>
                </w:p>
              </w:tc>
              <w:tc>
                <w:tcPr>
                  <w:tcW w:w="0" w:type="auto"/>
                  <w:vAlign w:val="center"/>
                </w:tcPr>
                <w:p w14:paraId="3ADAFFD8">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0.013</w:t>
                  </w:r>
                </w:p>
              </w:tc>
              <w:tc>
                <w:tcPr>
                  <w:tcW w:w="0" w:type="auto"/>
                  <w:vAlign w:val="center"/>
                </w:tcPr>
                <w:p w14:paraId="0EED074C">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0.014</w:t>
                  </w:r>
                </w:p>
              </w:tc>
              <w:tc>
                <w:tcPr>
                  <w:tcW w:w="0" w:type="auto"/>
                  <w:vAlign w:val="center"/>
                </w:tcPr>
                <w:p w14:paraId="6D89897B">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0.015</w:t>
                  </w:r>
                </w:p>
              </w:tc>
              <w:tc>
                <w:tcPr>
                  <w:tcW w:w="0" w:type="auto"/>
                  <w:vAlign w:val="center"/>
                </w:tcPr>
                <w:p w14:paraId="115E7D22">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0.017</w:t>
                  </w:r>
                </w:p>
              </w:tc>
              <w:tc>
                <w:tcPr>
                  <w:tcW w:w="0" w:type="auto"/>
                  <w:vAlign w:val="center"/>
                </w:tcPr>
                <w:p w14:paraId="787765BA">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0.015</w:t>
                  </w:r>
                </w:p>
              </w:tc>
              <w:tc>
                <w:tcPr>
                  <w:tcW w:w="0" w:type="auto"/>
                  <w:vAlign w:val="center"/>
                </w:tcPr>
                <w:p w14:paraId="57151E38">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0.25</w:t>
                  </w:r>
                </w:p>
              </w:tc>
              <w:tc>
                <w:tcPr>
                  <w:tcW w:w="0" w:type="auto"/>
                  <w:vAlign w:val="center"/>
                </w:tcPr>
                <w:p w14:paraId="08B64D45">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mg/m</w:t>
                  </w:r>
                  <w:r>
                    <w:rPr>
                      <w:rFonts w:hint="default" w:ascii="Times New Roman" w:hAnsi="Times New Roman" w:cs="Times New Roman"/>
                      <w:kern w:val="0"/>
                      <w:sz w:val="21"/>
                      <w:szCs w:val="21"/>
                      <w:vertAlign w:val="superscript"/>
                      <w:lang w:val="en-US" w:eastAsia="zh-CN"/>
                    </w:rPr>
                    <w:t>3</w:t>
                  </w:r>
                </w:p>
              </w:tc>
            </w:tr>
            <w:tr w14:paraId="69B4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14:paraId="47295E9F">
                  <w:pPr>
                    <w:spacing w:line="360" w:lineRule="auto"/>
                    <w:jc w:val="center"/>
                    <w:rPr>
                      <w:rFonts w:hint="default" w:ascii="Times New Roman" w:hAnsi="Times New Roman" w:eastAsia="宋体" w:cs="Times New Roman"/>
                      <w:kern w:val="0"/>
                      <w:sz w:val="21"/>
                      <w:szCs w:val="21"/>
                      <w:vertAlign w:val="baseline"/>
                    </w:rPr>
                  </w:pPr>
                </w:p>
              </w:tc>
              <w:tc>
                <w:tcPr>
                  <w:tcW w:w="0" w:type="auto"/>
                  <w:vAlign w:val="center"/>
                </w:tcPr>
                <w:p w14:paraId="32DC9A6A">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氯气</w:t>
                  </w:r>
                </w:p>
              </w:tc>
              <w:tc>
                <w:tcPr>
                  <w:tcW w:w="0" w:type="auto"/>
                  <w:vAlign w:val="center"/>
                </w:tcPr>
                <w:p w14:paraId="318963EF">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600CE0A4">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2EDFA15F">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47FA9A10">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2FD99836">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1FEBAB75">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109BBE12">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0EF23E93">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1C46CFAC">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240863C7">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0AAFC41A">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72B52062">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0.03L</w:t>
                  </w:r>
                </w:p>
              </w:tc>
              <w:tc>
                <w:tcPr>
                  <w:tcW w:w="0" w:type="auto"/>
                  <w:vAlign w:val="center"/>
                </w:tcPr>
                <w:p w14:paraId="7C41DB31">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0.1</w:t>
                  </w:r>
                </w:p>
              </w:tc>
              <w:tc>
                <w:tcPr>
                  <w:tcW w:w="0" w:type="auto"/>
                  <w:vAlign w:val="center"/>
                </w:tcPr>
                <w:p w14:paraId="78FE481C">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mg/m</w:t>
                  </w:r>
                  <w:r>
                    <w:rPr>
                      <w:rFonts w:hint="default" w:ascii="Times New Roman" w:hAnsi="Times New Roman" w:cs="Times New Roman"/>
                      <w:kern w:val="0"/>
                      <w:sz w:val="21"/>
                      <w:szCs w:val="21"/>
                      <w:vertAlign w:val="superscript"/>
                      <w:lang w:val="en-US" w:eastAsia="zh-CN"/>
                    </w:rPr>
                    <w:t>3</w:t>
                  </w:r>
                </w:p>
              </w:tc>
            </w:tr>
            <w:tr w14:paraId="0250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14:paraId="06397759">
                  <w:pPr>
                    <w:spacing w:line="360" w:lineRule="auto"/>
                    <w:jc w:val="center"/>
                    <w:rPr>
                      <w:rFonts w:hint="default" w:ascii="Times New Roman" w:hAnsi="Times New Roman" w:eastAsia="宋体" w:cs="Times New Roman"/>
                      <w:kern w:val="0"/>
                      <w:sz w:val="21"/>
                      <w:szCs w:val="21"/>
                      <w:vertAlign w:val="baseline"/>
                    </w:rPr>
                  </w:pPr>
                </w:p>
              </w:tc>
              <w:tc>
                <w:tcPr>
                  <w:tcW w:w="0" w:type="auto"/>
                  <w:vAlign w:val="center"/>
                </w:tcPr>
                <w:p w14:paraId="1FB2ADD1">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氨</w:t>
                  </w:r>
                </w:p>
              </w:tc>
              <w:tc>
                <w:tcPr>
                  <w:tcW w:w="0" w:type="auto"/>
                  <w:vAlign w:val="center"/>
                </w:tcPr>
                <w:p w14:paraId="2F1DB796">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0.02</w:t>
                  </w:r>
                </w:p>
              </w:tc>
              <w:tc>
                <w:tcPr>
                  <w:tcW w:w="0" w:type="auto"/>
                  <w:vAlign w:val="center"/>
                </w:tcPr>
                <w:p w14:paraId="1D9C596E">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0.02</w:t>
                  </w:r>
                </w:p>
              </w:tc>
              <w:tc>
                <w:tcPr>
                  <w:tcW w:w="0" w:type="auto"/>
                  <w:vAlign w:val="center"/>
                </w:tcPr>
                <w:p w14:paraId="52E79E99">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0.03</w:t>
                  </w:r>
                </w:p>
              </w:tc>
              <w:tc>
                <w:tcPr>
                  <w:tcW w:w="0" w:type="auto"/>
                  <w:vAlign w:val="center"/>
                </w:tcPr>
                <w:p w14:paraId="65F416A5">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0.03</w:t>
                  </w:r>
                </w:p>
              </w:tc>
              <w:tc>
                <w:tcPr>
                  <w:tcW w:w="0" w:type="auto"/>
                  <w:vAlign w:val="center"/>
                </w:tcPr>
                <w:p w14:paraId="7D4E1E51">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0.03</w:t>
                  </w:r>
                </w:p>
              </w:tc>
              <w:tc>
                <w:tcPr>
                  <w:tcW w:w="0" w:type="auto"/>
                  <w:vAlign w:val="center"/>
                </w:tcPr>
                <w:p w14:paraId="68B53861">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0.03</w:t>
                  </w:r>
                </w:p>
              </w:tc>
              <w:tc>
                <w:tcPr>
                  <w:tcW w:w="0" w:type="auto"/>
                  <w:vAlign w:val="center"/>
                </w:tcPr>
                <w:p w14:paraId="567E59EF">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0.02</w:t>
                  </w:r>
                </w:p>
              </w:tc>
              <w:tc>
                <w:tcPr>
                  <w:tcW w:w="0" w:type="auto"/>
                  <w:vAlign w:val="center"/>
                </w:tcPr>
                <w:p w14:paraId="6730335B">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0.02</w:t>
                  </w:r>
                </w:p>
              </w:tc>
              <w:tc>
                <w:tcPr>
                  <w:tcW w:w="0" w:type="auto"/>
                  <w:vAlign w:val="center"/>
                </w:tcPr>
                <w:p w14:paraId="1F3296DB">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0.03</w:t>
                  </w:r>
                </w:p>
              </w:tc>
              <w:tc>
                <w:tcPr>
                  <w:tcW w:w="0" w:type="auto"/>
                  <w:vAlign w:val="center"/>
                </w:tcPr>
                <w:p w14:paraId="7405F339">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0.02</w:t>
                  </w:r>
                </w:p>
              </w:tc>
              <w:tc>
                <w:tcPr>
                  <w:tcW w:w="0" w:type="auto"/>
                  <w:vAlign w:val="center"/>
                </w:tcPr>
                <w:p w14:paraId="21B61236">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0.02</w:t>
                  </w:r>
                </w:p>
              </w:tc>
              <w:tc>
                <w:tcPr>
                  <w:tcW w:w="0" w:type="auto"/>
                  <w:vAlign w:val="center"/>
                </w:tcPr>
                <w:p w14:paraId="02FE3CA8">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0.03</w:t>
                  </w:r>
                </w:p>
              </w:tc>
              <w:tc>
                <w:tcPr>
                  <w:tcW w:w="0" w:type="auto"/>
                  <w:vAlign w:val="center"/>
                </w:tcPr>
                <w:p w14:paraId="2C59E6C3">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0.2</w:t>
                  </w:r>
                </w:p>
              </w:tc>
              <w:tc>
                <w:tcPr>
                  <w:tcW w:w="0" w:type="auto"/>
                  <w:vAlign w:val="center"/>
                </w:tcPr>
                <w:p w14:paraId="18D1FC7C">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mg/m</w:t>
                  </w:r>
                  <w:r>
                    <w:rPr>
                      <w:rFonts w:hint="default" w:ascii="Times New Roman" w:hAnsi="Times New Roman" w:cs="Times New Roman"/>
                      <w:kern w:val="0"/>
                      <w:sz w:val="21"/>
                      <w:szCs w:val="21"/>
                      <w:vertAlign w:val="superscript"/>
                      <w:lang w:val="en-US" w:eastAsia="zh-CN"/>
                    </w:rPr>
                    <w:t>3</w:t>
                  </w:r>
                </w:p>
              </w:tc>
            </w:tr>
            <w:tr w14:paraId="2066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14:paraId="7C8E209B">
                  <w:pPr>
                    <w:spacing w:line="360" w:lineRule="auto"/>
                    <w:jc w:val="center"/>
                    <w:rPr>
                      <w:rFonts w:hint="default" w:ascii="Times New Roman" w:hAnsi="Times New Roman" w:eastAsia="宋体" w:cs="Times New Roman"/>
                      <w:kern w:val="0"/>
                      <w:sz w:val="21"/>
                      <w:szCs w:val="21"/>
                      <w:vertAlign w:val="baseline"/>
                    </w:rPr>
                  </w:pPr>
                </w:p>
              </w:tc>
              <w:tc>
                <w:tcPr>
                  <w:tcW w:w="0" w:type="auto"/>
                  <w:vAlign w:val="center"/>
                </w:tcPr>
                <w:p w14:paraId="0FA7394C">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硫化氢</w:t>
                  </w:r>
                </w:p>
              </w:tc>
              <w:tc>
                <w:tcPr>
                  <w:tcW w:w="0" w:type="auto"/>
                  <w:vAlign w:val="center"/>
                </w:tcPr>
                <w:p w14:paraId="10116139">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0.002</w:t>
                  </w:r>
                </w:p>
              </w:tc>
              <w:tc>
                <w:tcPr>
                  <w:tcW w:w="0" w:type="auto"/>
                  <w:vAlign w:val="center"/>
                </w:tcPr>
                <w:p w14:paraId="5E8787E9">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0.003</w:t>
                  </w:r>
                </w:p>
              </w:tc>
              <w:tc>
                <w:tcPr>
                  <w:tcW w:w="0" w:type="auto"/>
                  <w:vAlign w:val="center"/>
                </w:tcPr>
                <w:p w14:paraId="7154C7DB">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0.002</w:t>
                  </w:r>
                </w:p>
              </w:tc>
              <w:tc>
                <w:tcPr>
                  <w:tcW w:w="0" w:type="auto"/>
                  <w:vAlign w:val="center"/>
                </w:tcPr>
                <w:p w14:paraId="701B1101">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0.003</w:t>
                  </w:r>
                </w:p>
              </w:tc>
              <w:tc>
                <w:tcPr>
                  <w:tcW w:w="0" w:type="auto"/>
                  <w:vAlign w:val="center"/>
                </w:tcPr>
                <w:p w14:paraId="7BA45DCA">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0.003</w:t>
                  </w:r>
                </w:p>
              </w:tc>
              <w:tc>
                <w:tcPr>
                  <w:tcW w:w="0" w:type="auto"/>
                  <w:vAlign w:val="center"/>
                </w:tcPr>
                <w:p w14:paraId="513BD6BC">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0.003</w:t>
                  </w:r>
                </w:p>
              </w:tc>
              <w:tc>
                <w:tcPr>
                  <w:tcW w:w="0" w:type="auto"/>
                  <w:vAlign w:val="center"/>
                </w:tcPr>
                <w:p w14:paraId="297AF92A">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0.002</w:t>
                  </w:r>
                </w:p>
              </w:tc>
              <w:tc>
                <w:tcPr>
                  <w:tcW w:w="0" w:type="auto"/>
                  <w:vAlign w:val="center"/>
                </w:tcPr>
                <w:p w14:paraId="6D80DFCA">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0.002</w:t>
                  </w:r>
                </w:p>
              </w:tc>
              <w:tc>
                <w:tcPr>
                  <w:tcW w:w="0" w:type="auto"/>
                  <w:vAlign w:val="center"/>
                </w:tcPr>
                <w:p w14:paraId="66EC1671">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0.003</w:t>
                  </w:r>
                </w:p>
              </w:tc>
              <w:tc>
                <w:tcPr>
                  <w:tcW w:w="0" w:type="auto"/>
                  <w:vAlign w:val="center"/>
                </w:tcPr>
                <w:p w14:paraId="21567768">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0.003</w:t>
                  </w:r>
                </w:p>
              </w:tc>
              <w:tc>
                <w:tcPr>
                  <w:tcW w:w="0" w:type="auto"/>
                  <w:vAlign w:val="center"/>
                </w:tcPr>
                <w:p w14:paraId="4ABAE0BD">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0.002</w:t>
                  </w:r>
                </w:p>
              </w:tc>
              <w:tc>
                <w:tcPr>
                  <w:tcW w:w="0" w:type="auto"/>
                  <w:vAlign w:val="center"/>
                </w:tcPr>
                <w:p w14:paraId="4A328C26">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0.002</w:t>
                  </w:r>
                </w:p>
              </w:tc>
              <w:tc>
                <w:tcPr>
                  <w:tcW w:w="0" w:type="auto"/>
                  <w:vAlign w:val="center"/>
                </w:tcPr>
                <w:p w14:paraId="5BD96DEE">
                  <w:pPr>
                    <w:spacing w:line="360" w:lineRule="auto"/>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cs="Times New Roman"/>
                      <w:kern w:val="0"/>
                      <w:sz w:val="21"/>
                      <w:szCs w:val="21"/>
                      <w:vertAlign w:val="baseline"/>
                      <w:lang w:val="en-US" w:eastAsia="zh-CN"/>
                    </w:rPr>
                    <w:t>0.01</w:t>
                  </w:r>
                </w:p>
              </w:tc>
              <w:tc>
                <w:tcPr>
                  <w:tcW w:w="0" w:type="auto"/>
                  <w:vAlign w:val="center"/>
                </w:tcPr>
                <w:p w14:paraId="1186BD13">
                  <w:pPr>
                    <w:spacing w:line="360" w:lineRule="auto"/>
                    <w:jc w:val="center"/>
                    <w:rPr>
                      <w:rFonts w:hint="default" w:ascii="Times New Roman" w:hAnsi="Times New Roman" w:eastAsia="宋体" w:cs="Times New Roman"/>
                      <w:kern w:val="0"/>
                      <w:sz w:val="21"/>
                      <w:szCs w:val="21"/>
                      <w:vertAlign w:val="baseline"/>
                    </w:rPr>
                  </w:pPr>
                  <w:r>
                    <w:rPr>
                      <w:rFonts w:hint="default" w:ascii="Times New Roman" w:hAnsi="Times New Roman" w:cs="Times New Roman"/>
                      <w:kern w:val="0"/>
                      <w:sz w:val="21"/>
                      <w:szCs w:val="21"/>
                      <w:vertAlign w:val="baseline"/>
                      <w:lang w:val="en-US" w:eastAsia="zh-CN"/>
                    </w:rPr>
                    <w:t>mg/m</w:t>
                  </w:r>
                  <w:r>
                    <w:rPr>
                      <w:rFonts w:hint="default" w:ascii="Times New Roman" w:hAnsi="Times New Roman" w:cs="Times New Roman"/>
                      <w:kern w:val="0"/>
                      <w:sz w:val="21"/>
                      <w:szCs w:val="21"/>
                      <w:vertAlign w:val="superscript"/>
                      <w:lang w:val="en-US" w:eastAsia="zh-CN"/>
                    </w:rPr>
                    <w:t>3</w:t>
                  </w:r>
                </w:p>
              </w:tc>
            </w:tr>
          </w:tbl>
          <w:p w14:paraId="53B01BAD">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由上表监测结果可知，项目区域范围内特征污染物</w:t>
            </w:r>
            <w:r>
              <w:rPr>
                <w:rFonts w:hint="default" w:ascii="Times New Roman" w:hAnsi="Times New Roman" w:cs="Times New Roman"/>
                <w:kern w:val="0"/>
                <w:sz w:val="21"/>
                <w:szCs w:val="21"/>
                <w:lang w:val="en-US" w:eastAsia="zh-CN"/>
              </w:rPr>
              <w:t>氮氧化物能达到《环境空气质量标准》（GB3095-2012）中二级浓度限值；</w:t>
            </w:r>
            <w:r>
              <w:rPr>
                <w:rFonts w:hint="default" w:ascii="Times New Roman" w:hAnsi="Times New Roman" w:eastAsia="宋体" w:cs="Times New Roman"/>
                <w:kern w:val="0"/>
                <w:sz w:val="21"/>
                <w:szCs w:val="21"/>
              </w:rPr>
              <w:t>氨、硫化氢、氯均能达到达到《环境影响评价技术导则大气环境》（HJ2.2-2018）中表 D.1 其他污染物空气质量浓度参考限值，区域环境空气质量较好。</w:t>
            </w:r>
          </w:p>
          <w:p w14:paraId="5EECE028">
            <w:pPr>
              <w:adjustRightInd w:val="0"/>
              <w:snapToGrid w:val="0"/>
              <w:spacing w:line="36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2、地表水环境质量现状</w:t>
            </w:r>
          </w:p>
          <w:p w14:paraId="005A9662">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highlight w:val="none"/>
              </w:rPr>
              <w:t>本项目运营过程中产生的废水全部通过自建污水处理站预处理达到《医疗机构水污染物排放标准》（GB18466-2005）表2中的预处理标准</w:t>
            </w:r>
            <w:r>
              <w:rPr>
                <w:rFonts w:hint="eastAsia" w:ascii="Times New Roman" w:hAnsi="Times New Roman" w:eastAsia="宋体" w:cs="Times New Roman"/>
                <w:color w:val="000000"/>
                <w:kern w:val="0"/>
                <w:sz w:val="21"/>
                <w:szCs w:val="21"/>
                <w:lang w:val="en-US" w:eastAsia="zh-CN"/>
              </w:rPr>
              <w:t>及</w:t>
            </w:r>
            <w:r>
              <w:rPr>
                <w:rFonts w:hint="default" w:ascii="Times New Roman" w:hAnsi="Times New Roman" w:eastAsia="宋体" w:cs="Times New Roman"/>
                <w:color w:val="000000"/>
                <w:kern w:val="0"/>
                <w:sz w:val="21"/>
                <w:szCs w:val="21"/>
                <w:lang w:val="en-US" w:eastAsia="zh-CN"/>
              </w:rPr>
              <w:t>临湘市羊楼司镇</w:t>
            </w:r>
            <w:r>
              <w:rPr>
                <w:rFonts w:hint="eastAsia" w:ascii="Times New Roman" w:hAnsi="Times New Roman" w:eastAsia="宋体" w:cs="Times New Roman"/>
                <w:color w:val="000000"/>
                <w:kern w:val="0"/>
                <w:sz w:val="21"/>
                <w:szCs w:val="21"/>
                <w:lang w:val="en-US" w:eastAsia="zh-CN"/>
              </w:rPr>
              <w:t>污水厂接纳标准，二者从严</w:t>
            </w:r>
            <w:r>
              <w:rPr>
                <w:rFonts w:hint="default" w:ascii="Times New Roman" w:hAnsi="Times New Roman" w:eastAsia="宋体" w:cs="Times New Roman"/>
                <w:kern w:val="0"/>
                <w:sz w:val="21"/>
                <w:szCs w:val="21"/>
                <w:highlight w:val="none"/>
              </w:rPr>
              <w:t>后排入市政管网，后</w:t>
            </w:r>
            <w:r>
              <w:rPr>
                <w:rFonts w:hint="default" w:ascii="Times New Roman" w:hAnsi="Times New Roman" w:cs="Times New Roman"/>
                <w:kern w:val="0"/>
                <w:sz w:val="21"/>
                <w:szCs w:val="21"/>
                <w:highlight w:val="none"/>
                <w:lang w:val="en-US" w:eastAsia="zh-CN"/>
              </w:rPr>
              <w:t>排入</w:t>
            </w:r>
            <w:r>
              <w:rPr>
                <w:rFonts w:hint="default" w:ascii="Times New Roman" w:hAnsi="Times New Roman" w:eastAsia="宋体" w:cs="Times New Roman"/>
                <w:kern w:val="0"/>
                <w:sz w:val="21"/>
                <w:szCs w:val="21"/>
                <w:highlight w:val="none"/>
              </w:rPr>
              <w:t>临湘市</w:t>
            </w:r>
            <w:r>
              <w:rPr>
                <w:rFonts w:hint="default" w:ascii="Times New Roman" w:hAnsi="Times New Roman" w:cs="Times New Roman"/>
                <w:kern w:val="0"/>
                <w:sz w:val="21"/>
                <w:szCs w:val="21"/>
                <w:highlight w:val="none"/>
                <w:lang w:val="en-US" w:eastAsia="zh-CN"/>
              </w:rPr>
              <w:t>羊楼司镇污水处理厂</w:t>
            </w:r>
            <w:r>
              <w:rPr>
                <w:rFonts w:hint="default" w:ascii="Times New Roman" w:hAnsi="Times New Roman" w:eastAsia="宋体" w:cs="Times New Roman"/>
                <w:kern w:val="0"/>
                <w:sz w:val="21"/>
                <w:szCs w:val="21"/>
                <w:highlight w:val="none"/>
              </w:rPr>
              <w:t>深度处理后外排</w:t>
            </w:r>
            <w:r>
              <w:rPr>
                <w:rFonts w:hint="default" w:ascii="Times New Roman" w:hAnsi="Times New Roman" w:cs="Times New Roman"/>
                <w:kern w:val="0"/>
                <w:sz w:val="21"/>
                <w:szCs w:val="21"/>
                <w:highlight w:val="none"/>
                <w:lang w:val="en-US" w:eastAsia="zh-CN"/>
              </w:rPr>
              <w:t>新店</w:t>
            </w:r>
            <w:r>
              <w:rPr>
                <w:rFonts w:hint="default" w:ascii="Times New Roman" w:hAnsi="Times New Roman" w:eastAsia="宋体" w:cs="Times New Roman"/>
                <w:kern w:val="0"/>
                <w:sz w:val="21"/>
                <w:szCs w:val="21"/>
                <w:highlight w:val="none"/>
              </w:rPr>
              <w:t>河。根据《建设项目环境影响报告表编制技术指南（污染影响类）（试行）》中具体编制要求“引用与建设项目距离近的有效数据，包括近3年的规划环境影响评价的监测数据，所在流域控制单元内国家、地方控制断面监测数据，生态环境主管部门发布的水环境质量数据或地表水达标情况的结论”；本次环评引用岳阳市202</w:t>
            </w:r>
            <w:r>
              <w:rPr>
                <w:rFonts w:hint="default" w:ascii="Times New Roman" w:hAnsi="Times New Roman" w:cs="Times New Roman"/>
                <w:kern w:val="0"/>
                <w:sz w:val="21"/>
                <w:szCs w:val="21"/>
                <w:highlight w:val="none"/>
                <w:lang w:val="en-US" w:eastAsia="zh-CN"/>
              </w:rPr>
              <w:t>2</w:t>
            </w:r>
            <w:r>
              <w:rPr>
                <w:rFonts w:hint="default" w:ascii="Times New Roman" w:hAnsi="Times New Roman" w:eastAsia="宋体" w:cs="Times New Roman"/>
                <w:kern w:val="0"/>
                <w:sz w:val="21"/>
                <w:szCs w:val="21"/>
                <w:highlight w:val="none"/>
              </w:rPr>
              <w:t>年度环境质量公报中地表水环境质量结论：“</w:t>
            </w:r>
            <w:r>
              <w:rPr>
                <w:rFonts w:hint="default" w:ascii="Times New Roman" w:hAnsi="Times New Roman" w:cs="Times New Roman"/>
                <w:kern w:val="0"/>
                <w:sz w:val="21"/>
                <w:szCs w:val="21"/>
                <w:highlight w:val="none"/>
                <w:lang w:val="en-US" w:eastAsia="zh-CN"/>
              </w:rPr>
              <w:t>新店</w:t>
            </w:r>
            <w:r>
              <w:rPr>
                <w:rFonts w:hint="default" w:ascii="Times New Roman" w:hAnsi="Times New Roman" w:eastAsia="宋体" w:cs="Times New Roman"/>
                <w:kern w:val="0"/>
                <w:sz w:val="21"/>
                <w:szCs w:val="21"/>
                <w:highlight w:val="none"/>
              </w:rPr>
              <w:t>河监测断面，202</w:t>
            </w:r>
            <w:r>
              <w:rPr>
                <w:rFonts w:hint="default" w:ascii="Times New Roman" w:hAnsi="Times New Roman" w:cs="Times New Roman"/>
                <w:kern w:val="0"/>
                <w:sz w:val="21"/>
                <w:szCs w:val="21"/>
                <w:highlight w:val="none"/>
                <w:lang w:val="en-US" w:eastAsia="zh-CN"/>
              </w:rPr>
              <w:t>2</w:t>
            </w:r>
            <w:r>
              <w:rPr>
                <w:rFonts w:hint="default" w:ascii="Times New Roman" w:hAnsi="Times New Roman" w:eastAsia="宋体" w:cs="Times New Roman"/>
                <w:kern w:val="0"/>
                <w:sz w:val="21"/>
                <w:szCs w:val="21"/>
                <w:highlight w:val="none"/>
              </w:rPr>
              <w:t>年水质类别为Ⅱ类”；因此，项目所在区域内地表水符合《地表水环境质量标准》（GB3838-2002）Ⅲ类标准要求，地表水环境质量较好。</w:t>
            </w:r>
          </w:p>
          <w:p w14:paraId="2E0CC18F">
            <w:pPr>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3、声环境质量现状</w:t>
            </w:r>
          </w:p>
          <w:p w14:paraId="5A700D65">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为进一步了解本项目厂界周边50米范围内声环境保护目标的声环境质量现状，本次环评</w:t>
            </w:r>
            <w:r>
              <w:rPr>
                <w:rFonts w:hint="default" w:ascii="Times New Roman" w:hAnsi="Times New Roman" w:cs="Times New Roman"/>
                <w:kern w:val="0"/>
                <w:sz w:val="21"/>
                <w:szCs w:val="21"/>
                <w:lang w:val="en-US" w:eastAsia="zh-CN"/>
              </w:rPr>
              <w:t>引用企业</w:t>
            </w:r>
            <w:r>
              <w:rPr>
                <w:rFonts w:hint="default" w:ascii="Times New Roman" w:hAnsi="Times New Roman" w:eastAsia="宋体" w:cs="Times New Roman"/>
                <w:kern w:val="0"/>
                <w:sz w:val="21"/>
                <w:szCs w:val="21"/>
              </w:rPr>
              <w:t>2023年6月1</w:t>
            </w:r>
            <w:r>
              <w:rPr>
                <w:rFonts w:hint="default" w:ascii="Times New Roman" w:hAnsi="Times New Roman" w:cs="Times New Roman"/>
                <w:kern w:val="0"/>
                <w:sz w:val="21"/>
                <w:szCs w:val="21"/>
                <w:lang w:val="en-US" w:eastAsia="zh-CN"/>
              </w:rPr>
              <w:t>2</w:t>
            </w:r>
            <w:r>
              <w:rPr>
                <w:rFonts w:hint="default" w:ascii="Times New Roman" w:hAnsi="Times New Roman" w:eastAsia="宋体" w:cs="Times New Roman"/>
                <w:kern w:val="0"/>
                <w:sz w:val="21"/>
                <w:szCs w:val="21"/>
              </w:rPr>
              <w:t>日-1</w:t>
            </w: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日委托湖南桓泓检测</w:t>
            </w:r>
            <w:r>
              <w:rPr>
                <w:rFonts w:hint="default" w:ascii="Times New Roman" w:hAnsi="Times New Roman" w:cs="Times New Roman"/>
                <w:kern w:val="0"/>
                <w:sz w:val="21"/>
                <w:szCs w:val="21"/>
                <w:lang w:val="en-US" w:eastAsia="zh-CN"/>
              </w:rPr>
              <w:t>技术</w:t>
            </w:r>
            <w:r>
              <w:rPr>
                <w:rFonts w:hint="default" w:ascii="Times New Roman" w:hAnsi="Times New Roman" w:eastAsia="宋体" w:cs="Times New Roman"/>
                <w:kern w:val="0"/>
                <w:sz w:val="21"/>
                <w:szCs w:val="21"/>
              </w:rPr>
              <w:t>有限公司于对项目厂界周边环境保护目标声环境进行现状监测。具体如下：</w:t>
            </w:r>
          </w:p>
          <w:p w14:paraId="0C66A0D8">
            <w:pPr>
              <w:adjustRightInd w:val="0"/>
              <w:snapToGrid w:val="0"/>
              <w:spacing w:line="360" w:lineRule="auto"/>
              <w:ind w:firstLine="420" w:firstLineChars="200"/>
              <w:jc w:val="left"/>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（1）监测布点</w:t>
            </w:r>
          </w:p>
          <w:p w14:paraId="3040B1D5">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根据《建设项目环境影响报告表编制技术指南（污染影响类）（试行）》，本次于项目厂界周边50米范围内的</w:t>
            </w:r>
            <w:r>
              <w:rPr>
                <w:rFonts w:hint="default" w:ascii="Times New Roman" w:hAnsi="Times New Roman" w:cs="Times New Roman"/>
                <w:kern w:val="0"/>
                <w:sz w:val="21"/>
                <w:szCs w:val="21"/>
                <w:lang w:val="en-US" w:eastAsia="zh-CN"/>
              </w:rPr>
              <w:t>北</w:t>
            </w:r>
            <w:r>
              <w:rPr>
                <w:rFonts w:hint="default" w:ascii="Times New Roman" w:hAnsi="Times New Roman" w:eastAsia="宋体" w:cs="Times New Roman"/>
                <w:kern w:val="0"/>
                <w:sz w:val="21"/>
                <w:szCs w:val="21"/>
              </w:rPr>
              <w:t>侧居民区、</w:t>
            </w:r>
            <w:r>
              <w:rPr>
                <w:rFonts w:hint="default" w:ascii="Times New Roman" w:hAnsi="Times New Roman" w:cs="Times New Roman"/>
                <w:kern w:val="0"/>
                <w:sz w:val="21"/>
                <w:szCs w:val="21"/>
                <w:lang w:val="en-US" w:eastAsia="zh-CN"/>
              </w:rPr>
              <w:t>南</w:t>
            </w:r>
            <w:r>
              <w:rPr>
                <w:rFonts w:hint="default" w:ascii="Times New Roman" w:hAnsi="Times New Roman" w:eastAsia="宋体" w:cs="Times New Roman"/>
                <w:kern w:val="0"/>
                <w:sz w:val="21"/>
                <w:szCs w:val="21"/>
              </w:rPr>
              <w:t>侧居民区、</w:t>
            </w:r>
            <w:r>
              <w:rPr>
                <w:rFonts w:hint="default" w:ascii="Times New Roman" w:hAnsi="Times New Roman" w:cs="Times New Roman"/>
                <w:kern w:val="0"/>
                <w:sz w:val="21"/>
                <w:szCs w:val="21"/>
                <w:lang w:val="en-US" w:eastAsia="zh-CN"/>
              </w:rPr>
              <w:t>东</w:t>
            </w:r>
            <w:r>
              <w:rPr>
                <w:rFonts w:hint="default" w:ascii="Times New Roman" w:hAnsi="Times New Roman" w:eastAsia="宋体" w:cs="Times New Roman"/>
                <w:kern w:val="0"/>
                <w:sz w:val="21"/>
                <w:szCs w:val="21"/>
              </w:rPr>
              <w:t>侧居民区</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lang w:val="en-US" w:eastAsia="zh-CN"/>
              </w:rPr>
              <w:t>西侧居民区</w:t>
            </w:r>
            <w:r>
              <w:rPr>
                <w:rFonts w:hint="default" w:ascii="Times New Roman" w:hAnsi="Times New Roman" w:eastAsia="宋体" w:cs="Times New Roman"/>
                <w:kern w:val="0"/>
                <w:sz w:val="21"/>
                <w:szCs w:val="21"/>
              </w:rPr>
              <w:t>各布设一个监测点位。</w:t>
            </w:r>
          </w:p>
          <w:p w14:paraId="3E4DA2E3">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表3-3 项目声环境补充监测点位基本信息表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469"/>
              <w:gridCol w:w="1304"/>
              <w:gridCol w:w="1126"/>
              <w:gridCol w:w="1409"/>
              <w:gridCol w:w="1409"/>
            </w:tblGrid>
            <w:tr w14:paraId="79BB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pct"/>
                  <w:gridSpan w:val="3"/>
                  <w:shd w:val="clear" w:color="auto" w:fill="auto"/>
                  <w:vAlign w:val="center"/>
                </w:tcPr>
                <w:p w14:paraId="783187B5">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监测点</w:t>
                  </w:r>
                </w:p>
              </w:tc>
              <w:tc>
                <w:tcPr>
                  <w:tcW w:w="666" w:type="pct"/>
                  <w:vMerge w:val="restart"/>
                  <w:shd w:val="clear" w:color="auto" w:fill="auto"/>
                  <w:vAlign w:val="center"/>
                </w:tcPr>
                <w:p w14:paraId="13DA7247">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监测因子</w:t>
                  </w:r>
                </w:p>
              </w:tc>
              <w:tc>
                <w:tcPr>
                  <w:tcW w:w="833" w:type="pct"/>
                  <w:vMerge w:val="restart"/>
                  <w:shd w:val="clear" w:color="auto" w:fill="auto"/>
                  <w:vAlign w:val="center"/>
                </w:tcPr>
                <w:p w14:paraId="454514BF">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相对项目方位</w:t>
                  </w:r>
                </w:p>
              </w:tc>
              <w:tc>
                <w:tcPr>
                  <w:tcW w:w="833" w:type="pct"/>
                  <w:vMerge w:val="restart"/>
                  <w:shd w:val="clear" w:color="auto" w:fill="auto"/>
                  <w:vAlign w:val="center"/>
                </w:tcPr>
                <w:p w14:paraId="12505A9D">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相对项目距离/m</w:t>
                  </w:r>
                </w:p>
              </w:tc>
            </w:tr>
            <w:tr w14:paraId="6780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vMerge w:val="restart"/>
                  <w:shd w:val="clear" w:color="auto" w:fill="auto"/>
                  <w:vAlign w:val="center"/>
                </w:tcPr>
                <w:p w14:paraId="053364E0">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点位名称</w:t>
                  </w:r>
                </w:p>
              </w:tc>
              <w:tc>
                <w:tcPr>
                  <w:tcW w:w="1640" w:type="pct"/>
                  <w:gridSpan w:val="2"/>
                  <w:shd w:val="clear" w:color="auto" w:fill="auto"/>
                  <w:vAlign w:val="center"/>
                </w:tcPr>
                <w:p w14:paraId="03700976">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坐标/°</w:t>
                  </w:r>
                </w:p>
              </w:tc>
              <w:tc>
                <w:tcPr>
                  <w:tcW w:w="666" w:type="pct"/>
                  <w:vMerge w:val="continue"/>
                  <w:shd w:val="clear" w:color="auto" w:fill="auto"/>
                  <w:vAlign w:val="center"/>
                </w:tcPr>
                <w:p w14:paraId="1FD4303E">
                  <w:pPr>
                    <w:adjustRightInd w:val="0"/>
                    <w:snapToGrid w:val="0"/>
                    <w:spacing w:line="360" w:lineRule="auto"/>
                    <w:jc w:val="center"/>
                    <w:rPr>
                      <w:rFonts w:hint="default" w:ascii="Times New Roman" w:hAnsi="Times New Roman" w:eastAsia="宋体" w:cs="Times New Roman"/>
                      <w:kern w:val="0"/>
                      <w:sz w:val="21"/>
                      <w:szCs w:val="21"/>
                    </w:rPr>
                  </w:pPr>
                </w:p>
              </w:tc>
              <w:tc>
                <w:tcPr>
                  <w:tcW w:w="833" w:type="pct"/>
                  <w:vMerge w:val="continue"/>
                  <w:shd w:val="clear" w:color="auto" w:fill="auto"/>
                  <w:vAlign w:val="center"/>
                </w:tcPr>
                <w:p w14:paraId="19DC974E">
                  <w:pPr>
                    <w:adjustRightInd w:val="0"/>
                    <w:snapToGrid w:val="0"/>
                    <w:spacing w:line="360" w:lineRule="auto"/>
                    <w:jc w:val="center"/>
                    <w:rPr>
                      <w:rFonts w:hint="default" w:ascii="Times New Roman" w:hAnsi="Times New Roman" w:eastAsia="宋体" w:cs="Times New Roman"/>
                      <w:kern w:val="0"/>
                      <w:sz w:val="21"/>
                      <w:szCs w:val="21"/>
                    </w:rPr>
                  </w:pPr>
                </w:p>
              </w:tc>
              <w:tc>
                <w:tcPr>
                  <w:tcW w:w="833" w:type="pct"/>
                  <w:vMerge w:val="continue"/>
                  <w:shd w:val="clear" w:color="auto" w:fill="auto"/>
                  <w:vAlign w:val="center"/>
                </w:tcPr>
                <w:p w14:paraId="7B3E6F1E">
                  <w:pPr>
                    <w:adjustRightInd w:val="0"/>
                    <w:snapToGrid w:val="0"/>
                    <w:spacing w:line="360" w:lineRule="auto"/>
                    <w:jc w:val="center"/>
                    <w:rPr>
                      <w:rFonts w:hint="default" w:ascii="Times New Roman" w:hAnsi="Times New Roman" w:eastAsia="宋体" w:cs="Times New Roman"/>
                      <w:kern w:val="0"/>
                      <w:sz w:val="21"/>
                      <w:szCs w:val="21"/>
                    </w:rPr>
                  </w:pPr>
                </w:p>
              </w:tc>
            </w:tr>
            <w:tr w14:paraId="08EA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vMerge w:val="continue"/>
                  <w:shd w:val="clear" w:color="auto" w:fill="auto"/>
                  <w:vAlign w:val="center"/>
                </w:tcPr>
                <w:p w14:paraId="4CFA4424">
                  <w:pPr>
                    <w:adjustRightInd w:val="0"/>
                    <w:snapToGrid w:val="0"/>
                    <w:spacing w:line="360" w:lineRule="auto"/>
                    <w:jc w:val="center"/>
                    <w:rPr>
                      <w:rFonts w:hint="default" w:ascii="Times New Roman" w:hAnsi="Times New Roman" w:eastAsia="宋体" w:cs="Times New Roman"/>
                      <w:b/>
                      <w:bCs/>
                      <w:kern w:val="0"/>
                      <w:sz w:val="21"/>
                      <w:szCs w:val="21"/>
                    </w:rPr>
                  </w:pPr>
                </w:p>
              </w:tc>
              <w:tc>
                <w:tcPr>
                  <w:tcW w:w="869" w:type="pct"/>
                  <w:shd w:val="clear" w:color="auto" w:fill="auto"/>
                  <w:vAlign w:val="center"/>
                </w:tcPr>
                <w:p w14:paraId="2BB4839B">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E</w:t>
                  </w:r>
                </w:p>
              </w:tc>
              <w:tc>
                <w:tcPr>
                  <w:tcW w:w="770" w:type="pct"/>
                  <w:shd w:val="clear" w:color="auto" w:fill="auto"/>
                  <w:vAlign w:val="center"/>
                </w:tcPr>
                <w:p w14:paraId="08E570CF">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N</w:t>
                  </w:r>
                </w:p>
              </w:tc>
              <w:tc>
                <w:tcPr>
                  <w:tcW w:w="666" w:type="pct"/>
                  <w:vMerge w:val="continue"/>
                  <w:shd w:val="clear" w:color="auto" w:fill="auto"/>
                  <w:vAlign w:val="center"/>
                </w:tcPr>
                <w:p w14:paraId="140C52BC">
                  <w:pPr>
                    <w:adjustRightInd w:val="0"/>
                    <w:snapToGrid w:val="0"/>
                    <w:spacing w:line="360" w:lineRule="auto"/>
                    <w:jc w:val="center"/>
                    <w:rPr>
                      <w:rFonts w:hint="default" w:ascii="Times New Roman" w:hAnsi="Times New Roman" w:eastAsia="宋体" w:cs="Times New Roman"/>
                      <w:kern w:val="0"/>
                      <w:sz w:val="21"/>
                      <w:szCs w:val="21"/>
                    </w:rPr>
                  </w:pPr>
                </w:p>
              </w:tc>
              <w:tc>
                <w:tcPr>
                  <w:tcW w:w="833" w:type="pct"/>
                  <w:vMerge w:val="continue"/>
                  <w:shd w:val="clear" w:color="auto" w:fill="auto"/>
                  <w:vAlign w:val="center"/>
                </w:tcPr>
                <w:p w14:paraId="322DCB35">
                  <w:pPr>
                    <w:adjustRightInd w:val="0"/>
                    <w:snapToGrid w:val="0"/>
                    <w:spacing w:line="360" w:lineRule="auto"/>
                    <w:jc w:val="center"/>
                    <w:rPr>
                      <w:rFonts w:hint="default" w:ascii="Times New Roman" w:hAnsi="Times New Roman" w:eastAsia="宋体" w:cs="Times New Roman"/>
                      <w:kern w:val="0"/>
                      <w:sz w:val="21"/>
                      <w:szCs w:val="21"/>
                    </w:rPr>
                  </w:pPr>
                </w:p>
              </w:tc>
              <w:tc>
                <w:tcPr>
                  <w:tcW w:w="833" w:type="pct"/>
                  <w:vMerge w:val="continue"/>
                  <w:shd w:val="clear" w:color="auto" w:fill="auto"/>
                  <w:vAlign w:val="center"/>
                </w:tcPr>
                <w:p w14:paraId="3FAD7477">
                  <w:pPr>
                    <w:adjustRightInd w:val="0"/>
                    <w:snapToGrid w:val="0"/>
                    <w:spacing w:line="360" w:lineRule="auto"/>
                    <w:jc w:val="center"/>
                    <w:rPr>
                      <w:rFonts w:hint="default" w:ascii="Times New Roman" w:hAnsi="Times New Roman" w:eastAsia="宋体" w:cs="Times New Roman"/>
                      <w:kern w:val="0"/>
                      <w:sz w:val="21"/>
                      <w:szCs w:val="21"/>
                    </w:rPr>
                  </w:pPr>
                </w:p>
              </w:tc>
            </w:tr>
            <w:tr w14:paraId="237A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shd w:val="clear" w:color="auto" w:fill="auto"/>
                  <w:vAlign w:val="center"/>
                </w:tcPr>
                <w:p w14:paraId="27CFAB5C">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N</w:t>
                  </w:r>
                  <w:r>
                    <w:rPr>
                      <w:rFonts w:hint="default" w:ascii="Times New Roman" w:hAnsi="Times New Roman" w:cs="Times New Roman"/>
                      <w:kern w:val="0"/>
                      <w:sz w:val="21"/>
                      <w:szCs w:val="21"/>
                      <w:lang w:val="en-US" w:eastAsia="zh-CN"/>
                    </w:rPr>
                    <w:t>1北</w:t>
                  </w:r>
                  <w:r>
                    <w:rPr>
                      <w:rFonts w:hint="default" w:ascii="Times New Roman" w:hAnsi="Times New Roman" w:eastAsia="宋体" w:cs="Times New Roman"/>
                      <w:kern w:val="0"/>
                      <w:sz w:val="21"/>
                      <w:szCs w:val="21"/>
                    </w:rPr>
                    <w:t>侧居民区</w:t>
                  </w:r>
                </w:p>
              </w:tc>
              <w:tc>
                <w:tcPr>
                  <w:tcW w:w="869" w:type="pct"/>
                  <w:shd w:val="clear" w:color="auto" w:fill="auto"/>
                  <w:vAlign w:val="center"/>
                </w:tcPr>
                <w:p w14:paraId="175E49D6">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113.607234</w:t>
                  </w:r>
                </w:p>
              </w:tc>
              <w:tc>
                <w:tcPr>
                  <w:tcW w:w="770" w:type="pct"/>
                  <w:shd w:val="clear" w:color="auto" w:fill="auto"/>
                  <w:vAlign w:val="center"/>
                </w:tcPr>
                <w:p w14:paraId="69D15B4C">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29.507842</w:t>
                  </w:r>
                </w:p>
              </w:tc>
              <w:tc>
                <w:tcPr>
                  <w:tcW w:w="666" w:type="pct"/>
                  <w:vMerge w:val="restart"/>
                  <w:shd w:val="clear" w:color="auto" w:fill="auto"/>
                  <w:vAlign w:val="center"/>
                </w:tcPr>
                <w:p w14:paraId="4FE5A463">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等效连续A声级</w:t>
                  </w:r>
                </w:p>
              </w:tc>
              <w:tc>
                <w:tcPr>
                  <w:tcW w:w="833" w:type="pct"/>
                  <w:shd w:val="clear" w:color="auto" w:fill="auto"/>
                  <w:vAlign w:val="center"/>
                </w:tcPr>
                <w:p w14:paraId="6A90CFC9">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北</w:t>
                  </w:r>
                </w:p>
              </w:tc>
              <w:tc>
                <w:tcPr>
                  <w:tcW w:w="833" w:type="pct"/>
                  <w:shd w:val="clear" w:color="auto" w:fill="auto"/>
                  <w:vAlign w:val="center"/>
                </w:tcPr>
                <w:p w14:paraId="7B87C682">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10</w:t>
                  </w:r>
                </w:p>
              </w:tc>
            </w:tr>
            <w:tr w14:paraId="0DBB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shd w:val="clear" w:color="auto" w:fill="auto"/>
                  <w:vAlign w:val="center"/>
                </w:tcPr>
                <w:p w14:paraId="6615BEC1">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N</w:t>
                  </w:r>
                  <w:r>
                    <w:rPr>
                      <w:rFonts w:hint="default" w:ascii="Times New Roman" w:hAnsi="Times New Roman" w:cs="Times New Roman"/>
                      <w:kern w:val="0"/>
                      <w:sz w:val="21"/>
                      <w:szCs w:val="21"/>
                      <w:lang w:val="en-US" w:eastAsia="zh-CN"/>
                    </w:rPr>
                    <w:t>2南</w:t>
                  </w:r>
                  <w:r>
                    <w:rPr>
                      <w:rFonts w:hint="default" w:ascii="Times New Roman" w:hAnsi="Times New Roman" w:eastAsia="宋体" w:cs="Times New Roman"/>
                      <w:kern w:val="0"/>
                      <w:sz w:val="21"/>
                      <w:szCs w:val="21"/>
                    </w:rPr>
                    <w:t>侧居民区</w:t>
                  </w:r>
                </w:p>
              </w:tc>
              <w:tc>
                <w:tcPr>
                  <w:tcW w:w="869" w:type="pct"/>
                  <w:shd w:val="clear" w:color="auto" w:fill="auto"/>
                  <w:vAlign w:val="center"/>
                </w:tcPr>
                <w:p w14:paraId="49198240">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113.607326</w:t>
                  </w:r>
                </w:p>
              </w:tc>
              <w:tc>
                <w:tcPr>
                  <w:tcW w:w="770" w:type="pct"/>
                  <w:shd w:val="clear" w:color="auto" w:fill="auto"/>
                  <w:vAlign w:val="center"/>
                </w:tcPr>
                <w:p w14:paraId="42E781E5">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29.507625</w:t>
                  </w:r>
                </w:p>
              </w:tc>
              <w:tc>
                <w:tcPr>
                  <w:tcW w:w="666" w:type="pct"/>
                  <w:vMerge w:val="continue"/>
                  <w:shd w:val="clear" w:color="auto" w:fill="auto"/>
                  <w:vAlign w:val="center"/>
                </w:tcPr>
                <w:p w14:paraId="01715EE0">
                  <w:pPr>
                    <w:adjustRightInd w:val="0"/>
                    <w:snapToGrid w:val="0"/>
                    <w:spacing w:line="360" w:lineRule="auto"/>
                    <w:jc w:val="center"/>
                    <w:rPr>
                      <w:rFonts w:hint="default" w:ascii="Times New Roman" w:hAnsi="Times New Roman" w:eastAsia="宋体" w:cs="Times New Roman"/>
                      <w:kern w:val="0"/>
                      <w:sz w:val="21"/>
                      <w:szCs w:val="21"/>
                    </w:rPr>
                  </w:pPr>
                </w:p>
              </w:tc>
              <w:tc>
                <w:tcPr>
                  <w:tcW w:w="833" w:type="pct"/>
                  <w:shd w:val="clear" w:color="auto" w:fill="auto"/>
                  <w:vAlign w:val="center"/>
                </w:tcPr>
                <w:p w14:paraId="7382E0BC">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南</w:t>
                  </w:r>
                </w:p>
              </w:tc>
              <w:tc>
                <w:tcPr>
                  <w:tcW w:w="833" w:type="pct"/>
                  <w:shd w:val="clear" w:color="auto" w:fill="auto"/>
                  <w:vAlign w:val="center"/>
                </w:tcPr>
                <w:p w14:paraId="1BF41F06">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12</w:t>
                  </w:r>
                </w:p>
              </w:tc>
            </w:tr>
            <w:tr w14:paraId="6796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shd w:val="clear" w:color="auto" w:fill="auto"/>
                  <w:vAlign w:val="center"/>
                </w:tcPr>
                <w:p w14:paraId="7D0CF638">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N</w:t>
                  </w: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东侧居民区</w:t>
                  </w:r>
                </w:p>
              </w:tc>
              <w:tc>
                <w:tcPr>
                  <w:tcW w:w="869" w:type="pct"/>
                  <w:shd w:val="clear" w:color="auto" w:fill="auto"/>
                  <w:vAlign w:val="center"/>
                </w:tcPr>
                <w:p w14:paraId="40689E57">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113.607259</w:t>
                  </w:r>
                </w:p>
              </w:tc>
              <w:tc>
                <w:tcPr>
                  <w:tcW w:w="770" w:type="pct"/>
                  <w:shd w:val="clear" w:color="auto" w:fill="auto"/>
                  <w:vAlign w:val="center"/>
                </w:tcPr>
                <w:p w14:paraId="2D199C06">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29.507735</w:t>
                  </w:r>
                </w:p>
              </w:tc>
              <w:tc>
                <w:tcPr>
                  <w:tcW w:w="666" w:type="pct"/>
                  <w:vMerge w:val="continue"/>
                  <w:shd w:val="clear" w:color="auto" w:fill="auto"/>
                  <w:vAlign w:val="center"/>
                </w:tcPr>
                <w:p w14:paraId="6BADC667">
                  <w:pPr>
                    <w:adjustRightInd w:val="0"/>
                    <w:snapToGrid w:val="0"/>
                    <w:spacing w:line="360" w:lineRule="auto"/>
                    <w:jc w:val="center"/>
                    <w:rPr>
                      <w:rFonts w:hint="default" w:ascii="Times New Roman" w:hAnsi="Times New Roman" w:eastAsia="宋体" w:cs="Times New Roman"/>
                      <w:kern w:val="0"/>
                      <w:sz w:val="21"/>
                      <w:szCs w:val="21"/>
                    </w:rPr>
                  </w:pPr>
                </w:p>
              </w:tc>
              <w:tc>
                <w:tcPr>
                  <w:tcW w:w="833" w:type="pct"/>
                  <w:shd w:val="clear" w:color="auto" w:fill="auto"/>
                  <w:vAlign w:val="center"/>
                </w:tcPr>
                <w:p w14:paraId="18360577">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东</w:t>
                  </w:r>
                </w:p>
              </w:tc>
              <w:tc>
                <w:tcPr>
                  <w:tcW w:w="833" w:type="pct"/>
                  <w:shd w:val="clear" w:color="auto" w:fill="auto"/>
                  <w:vAlign w:val="center"/>
                </w:tcPr>
                <w:p w14:paraId="3A713A67">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w:t>
                  </w:r>
                </w:p>
              </w:tc>
            </w:tr>
            <w:tr w14:paraId="2AE0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shd w:val="clear" w:color="auto" w:fill="auto"/>
                  <w:vAlign w:val="center"/>
                </w:tcPr>
                <w:p w14:paraId="570C5332">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N4西侧居民区</w:t>
                  </w:r>
                </w:p>
              </w:tc>
              <w:tc>
                <w:tcPr>
                  <w:tcW w:w="869" w:type="pct"/>
                  <w:shd w:val="clear" w:color="auto" w:fill="auto"/>
                  <w:vAlign w:val="center"/>
                </w:tcPr>
                <w:p w14:paraId="1F0778D1">
                  <w:pPr>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113.606956</w:t>
                  </w:r>
                </w:p>
              </w:tc>
              <w:tc>
                <w:tcPr>
                  <w:tcW w:w="770" w:type="pct"/>
                  <w:shd w:val="clear" w:color="auto" w:fill="auto"/>
                  <w:vAlign w:val="center"/>
                </w:tcPr>
                <w:p w14:paraId="0D3F0BFE">
                  <w:pPr>
                    <w:adjustRightInd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29.507614</w:t>
                  </w:r>
                </w:p>
              </w:tc>
              <w:tc>
                <w:tcPr>
                  <w:tcW w:w="666" w:type="pct"/>
                  <w:vMerge w:val="continue"/>
                  <w:shd w:val="clear" w:color="auto" w:fill="auto"/>
                  <w:vAlign w:val="center"/>
                </w:tcPr>
                <w:p w14:paraId="60036668">
                  <w:pPr>
                    <w:adjustRightInd w:val="0"/>
                    <w:snapToGrid w:val="0"/>
                    <w:spacing w:line="360" w:lineRule="auto"/>
                    <w:jc w:val="center"/>
                    <w:rPr>
                      <w:rFonts w:hint="default" w:ascii="Times New Roman" w:hAnsi="Times New Roman" w:eastAsia="宋体" w:cs="Times New Roman"/>
                      <w:kern w:val="0"/>
                      <w:sz w:val="21"/>
                      <w:szCs w:val="21"/>
                    </w:rPr>
                  </w:pPr>
                </w:p>
              </w:tc>
              <w:tc>
                <w:tcPr>
                  <w:tcW w:w="833" w:type="pct"/>
                  <w:shd w:val="clear" w:color="auto" w:fill="auto"/>
                  <w:vAlign w:val="center"/>
                </w:tcPr>
                <w:p w14:paraId="6D0765BA">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西</w:t>
                  </w:r>
                </w:p>
              </w:tc>
              <w:tc>
                <w:tcPr>
                  <w:tcW w:w="833" w:type="pct"/>
                  <w:shd w:val="clear" w:color="auto" w:fill="auto"/>
                  <w:vAlign w:val="center"/>
                </w:tcPr>
                <w:p w14:paraId="5B94FDB8">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w:t>
                  </w:r>
                </w:p>
              </w:tc>
            </w:tr>
          </w:tbl>
          <w:p w14:paraId="31E7BE1B">
            <w:pPr>
              <w:adjustRightInd w:val="0"/>
              <w:snapToGrid w:val="0"/>
              <w:spacing w:line="360" w:lineRule="auto"/>
              <w:ind w:firstLine="420" w:firstLineChars="200"/>
              <w:jc w:val="left"/>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（2）监测时间及频次</w:t>
            </w:r>
          </w:p>
          <w:p w14:paraId="76E380D0">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本次监测时间为2023年6月1</w:t>
            </w:r>
            <w:r>
              <w:rPr>
                <w:rFonts w:hint="default" w:ascii="Times New Roman" w:hAnsi="Times New Roman" w:cs="Times New Roman"/>
                <w:kern w:val="0"/>
                <w:sz w:val="21"/>
                <w:szCs w:val="21"/>
                <w:lang w:val="en-US" w:eastAsia="zh-CN"/>
              </w:rPr>
              <w:t>2</w:t>
            </w:r>
            <w:r>
              <w:rPr>
                <w:rFonts w:hint="default" w:ascii="Times New Roman" w:hAnsi="Times New Roman" w:eastAsia="宋体" w:cs="Times New Roman"/>
                <w:kern w:val="0"/>
                <w:sz w:val="21"/>
                <w:szCs w:val="21"/>
              </w:rPr>
              <w:t>日-</w:t>
            </w:r>
            <w:r>
              <w:rPr>
                <w:rFonts w:hint="default" w:ascii="Times New Roman" w:hAnsi="Times New Roman" w:cs="Times New Roman"/>
                <w:kern w:val="0"/>
                <w:sz w:val="21"/>
                <w:szCs w:val="21"/>
                <w:lang w:val="en-US" w:eastAsia="zh-CN"/>
              </w:rPr>
              <w:t>13</w:t>
            </w:r>
            <w:r>
              <w:rPr>
                <w:rFonts w:hint="default" w:ascii="Times New Roman" w:hAnsi="Times New Roman" w:eastAsia="宋体" w:cs="Times New Roman"/>
                <w:kern w:val="0"/>
                <w:sz w:val="21"/>
                <w:szCs w:val="21"/>
              </w:rPr>
              <w:t>日，监测频次为监测</w:t>
            </w:r>
            <w:r>
              <w:rPr>
                <w:rFonts w:hint="default" w:ascii="Times New Roman" w:hAnsi="Times New Roman" w:eastAsia="宋体" w:cs="Times New Roman"/>
                <w:kern w:val="0"/>
                <w:sz w:val="21"/>
                <w:szCs w:val="21"/>
                <w:lang w:val="en-US" w:eastAsia="zh-CN"/>
              </w:rPr>
              <w:t>2</w:t>
            </w:r>
            <w:r>
              <w:rPr>
                <w:rFonts w:hint="default" w:ascii="Times New Roman" w:hAnsi="Times New Roman" w:eastAsia="宋体" w:cs="Times New Roman"/>
                <w:kern w:val="0"/>
                <w:sz w:val="21"/>
                <w:szCs w:val="21"/>
              </w:rPr>
              <w:t>天，每天昼间1次，夜间1次。</w:t>
            </w:r>
          </w:p>
          <w:p w14:paraId="33C8301B">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（3）监测方法</w:t>
            </w:r>
          </w:p>
          <w:p w14:paraId="006746AF">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本次监测分析方法见下表3-4。</w:t>
            </w:r>
          </w:p>
          <w:p w14:paraId="71E6A5FD">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表3-4 声环境监测分析方法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345"/>
              <w:gridCol w:w="3125"/>
              <w:gridCol w:w="3159"/>
            </w:tblGrid>
            <w:tr w14:paraId="616A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9" w:type="dxa"/>
                  <w:shd w:val="clear" w:color="auto" w:fill="auto"/>
                  <w:vAlign w:val="center"/>
                </w:tcPr>
                <w:p w14:paraId="73A3579C">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1345" w:type="dxa"/>
                  <w:shd w:val="clear" w:color="auto" w:fill="auto"/>
                  <w:vAlign w:val="center"/>
                </w:tcPr>
                <w:p w14:paraId="5C551DF6">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检测项目</w:t>
                  </w:r>
                </w:p>
              </w:tc>
              <w:tc>
                <w:tcPr>
                  <w:tcW w:w="3125" w:type="dxa"/>
                  <w:shd w:val="clear" w:color="auto" w:fill="auto"/>
                  <w:vAlign w:val="center"/>
                </w:tcPr>
                <w:p w14:paraId="762664E5">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检测方法及依据</w:t>
                  </w:r>
                </w:p>
              </w:tc>
              <w:tc>
                <w:tcPr>
                  <w:tcW w:w="3159" w:type="dxa"/>
                  <w:shd w:val="clear" w:color="auto" w:fill="auto"/>
                  <w:vAlign w:val="center"/>
                </w:tcPr>
                <w:p w14:paraId="5D121CFF">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检测设备及型号</w:t>
                  </w:r>
                </w:p>
              </w:tc>
            </w:tr>
            <w:tr w14:paraId="625C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69" w:type="dxa"/>
                  <w:shd w:val="clear" w:color="auto" w:fill="auto"/>
                  <w:vAlign w:val="center"/>
                </w:tcPr>
                <w:p w14:paraId="2379629D">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345" w:type="dxa"/>
                  <w:shd w:val="clear" w:color="auto" w:fill="auto"/>
                  <w:vAlign w:val="center"/>
                </w:tcPr>
                <w:p w14:paraId="3BEA3CFA">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声环境</w:t>
                  </w:r>
                </w:p>
              </w:tc>
              <w:tc>
                <w:tcPr>
                  <w:tcW w:w="3125" w:type="dxa"/>
                  <w:shd w:val="clear" w:color="auto" w:fill="auto"/>
                  <w:vAlign w:val="center"/>
                </w:tcPr>
                <w:p w14:paraId="6DB251F2">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《声环境质量标准》（GB3096-2008）</w:t>
                  </w:r>
                </w:p>
              </w:tc>
              <w:tc>
                <w:tcPr>
                  <w:tcW w:w="3159" w:type="dxa"/>
                  <w:shd w:val="clear" w:color="auto" w:fill="auto"/>
                  <w:vAlign w:val="center"/>
                </w:tcPr>
                <w:p w14:paraId="4AD364B2">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声校准器AWA</w:t>
                  </w:r>
                  <w:r>
                    <w:rPr>
                      <w:rFonts w:hint="default" w:ascii="Times New Roman" w:hAnsi="Times New Roman" w:cs="Times New Roman"/>
                      <w:kern w:val="0"/>
                      <w:sz w:val="21"/>
                      <w:szCs w:val="21"/>
                      <w:lang w:val="en-US" w:eastAsia="zh-CN"/>
                    </w:rPr>
                    <w:t>5688</w:t>
                  </w:r>
                </w:p>
              </w:tc>
            </w:tr>
          </w:tbl>
          <w:p w14:paraId="024509AB">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（4）监测结果</w:t>
            </w:r>
          </w:p>
          <w:p w14:paraId="23578587">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本次声环境质量现状监测结果如下表3-5。</w:t>
            </w:r>
          </w:p>
          <w:p w14:paraId="6C4E96F7">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
                <w:sz w:val="21"/>
                <w:szCs w:val="21"/>
              </w:rPr>
              <w:t>表3-5 项目声环境质量现状监测结果一览表</w:t>
            </w:r>
            <w:r>
              <w:rPr>
                <w:rFonts w:hint="default" w:ascii="Times New Roman" w:hAnsi="Times New Roman" w:eastAsia="宋体" w:cs="Times New Roman"/>
                <w:b/>
                <w:sz w:val="21"/>
                <w:szCs w:val="21"/>
                <w:lang w:val="en-US" w:eastAsia="zh-CN"/>
              </w:rPr>
              <w:t xml:space="preserve">  </w:t>
            </w:r>
            <w:r>
              <w:rPr>
                <w:rFonts w:hint="default" w:ascii="Times New Roman" w:hAnsi="Times New Roman" w:eastAsia="宋体" w:cs="Times New Roman"/>
                <w:b/>
                <w:bCs w:val="0"/>
                <w:sz w:val="21"/>
                <w:szCs w:val="21"/>
              </w:rPr>
              <w:t>单位：dB（A）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54"/>
              <w:gridCol w:w="905"/>
              <w:gridCol w:w="902"/>
              <w:gridCol w:w="1243"/>
              <w:gridCol w:w="1903"/>
              <w:gridCol w:w="775"/>
            </w:tblGrid>
            <w:tr w14:paraId="3220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4" w:type="pct"/>
                  <w:vMerge w:val="restart"/>
                  <w:shd w:val="clear" w:color="auto" w:fill="auto"/>
                  <w:vAlign w:val="center"/>
                </w:tcPr>
                <w:p w14:paraId="7F7CDF8E">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点位</w:t>
                  </w:r>
                </w:p>
              </w:tc>
              <w:tc>
                <w:tcPr>
                  <w:tcW w:w="1513" w:type="pct"/>
                  <w:gridSpan w:val="2"/>
                  <w:vMerge w:val="restart"/>
                  <w:shd w:val="clear" w:color="auto" w:fill="auto"/>
                  <w:vAlign w:val="center"/>
                </w:tcPr>
                <w:p w14:paraId="6F099F64">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采样时间</w:t>
                  </w:r>
                </w:p>
              </w:tc>
              <w:tc>
                <w:tcPr>
                  <w:tcW w:w="533" w:type="pct"/>
                  <w:vMerge w:val="restart"/>
                  <w:shd w:val="clear" w:color="auto" w:fill="auto"/>
                  <w:vAlign w:val="center"/>
                </w:tcPr>
                <w:p w14:paraId="5B902B97">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监测值</w:t>
                  </w:r>
                </w:p>
              </w:tc>
              <w:tc>
                <w:tcPr>
                  <w:tcW w:w="1860" w:type="pct"/>
                  <w:gridSpan w:val="2"/>
                  <w:shd w:val="clear" w:color="auto" w:fill="auto"/>
                  <w:vAlign w:val="center"/>
                </w:tcPr>
                <w:p w14:paraId="6D6DF0C6">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执行标准</w:t>
                  </w:r>
                </w:p>
              </w:tc>
              <w:tc>
                <w:tcPr>
                  <w:tcW w:w="458" w:type="pct"/>
                  <w:vMerge w:val="restart"/>
                  <w:shd w:val="clear" w:color="auto" w:fill="auto"/>
                  <w:vAlign w:val="center"/>
                </w:tcPr>
                <w:p w14:paraId="127B34D8">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达标情况</w:t>
                  </w:r>
                </w:p>
              </w:tc>
            </w:tr>
            <w:tr w14:paraId="02D8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4" w:type="pct"/>
                  <w:vMerge w:val="continue"/>
                  <w:shd w:val="clear" w:color="auto" w:fill="auto"/>
                  <w:vAlign w:val="center"/>
                </w:tcPr>
                <w:p w14:paraId="3978B15D">
                  <w:pPr>
                    <w:adjustRightInd w:val="0"/>
                    <w:snapToGrid w:val="0"/>
                    <w:spacing w:line="360" w:lineRule="auto"/>
                    <w:jc w:val="center"/>
                    <w:rPr>
                      <w:rFonts w:hint="default" w:ascii="Times New Roman" w:hAnsi="Times New Roman" w:eastAsia="宋体" w:cs="Times New Roman"/>
                      <w:b/>
                      <w:sz w:val="21"/>
                      <w:szCs w:val="21"/>
                    </w:rPr>
                  </w:pPr>
                </w:p>
              </w:tc>
              <w:tc>
                <w:tcPr>
                  <w:tcW w:w="1513" w:type="pct"/>
                  <w:gridSpan w:val="2"/>
                  <w:vMerge w:val="continue"/>
                  <w:shd w:val="clear" w:color="auto" w:fill="auto"/>
                  <w:vAlign w:val="center"/>
                </w:tcPr>
                <w:p w14:paraId="74A1747F">
                  <w:pPr>
                    <w:adjustRightInd w:val="0"/>
                    <w:snapToGrid w:val="0"/>
                    <w:spacing w:line="360" w:lineRule="auto"/>
                    <w:jc w:val="center"/>
                    <w:rPr>
                      <w:rFonts w:hint="default" w:ascii="Times New Roman" w:hAnsi="Times New Roman" w:eastAsia="宋体" w:cs="Times New Roman"/>
                      <w:b/>
                      <w:sz w:val="21"/>
                      <w:szCs w:val="21"/>
                    </w:rPr>
                  </w:pPr>
                </w:p>
              </w:tc>
              <w:tc>
                <w:tcPr>
                  <w:tcW w:w="533" w:type="pct"/>
                  <w:vMerge w:val="continue"/>
                  <w:shd w:val="clear" w:color="auto" w:fill="auto"/>
                  <w:vAlign w:val="center"/>
                </w:tcPr>
                <w:p w14:paraId="2C1B732E">
                  <w:pPr>
                    <w:adjustRightInd w:val="0"/>
                    <w:snapToGrid w:val="0"/>
                    <w:spacing w:line="360" w:lineRule="auto"/>
                    <w:jc w:val="center"/>
                    <w:rPr>
                      <w:rFonts w:hint="default" w:ascii="Times New Roman" w:hAnsi="Times New Roman" w:eastAsia="宋体" w:cs="Times New Roman"/>
                      <w:b/>
                      <w:sz w:val="21"/>
                      <w:szCs w:val="21"/>
                    </w:rPr>
                  </w:pPr>
                </w:p>
              </w:tc>
              <w:tc>
                <w:tcPr>
                  <w:tcW w:w="735" w:type="pct"/>
                  <w:shd w:val="clear" w:color="auto" w:fill="auto"/>
                  <w:vAlign w:val="center"/>
                </w:tcPr>
                <w:p w14:paraId="1528A6B9">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标准限值</w:t>
                  </w:r>
                </w:p>
              </w:tc>
              <w:tc>
                <w:tcPr>
                  <w:tcW w:w="1125" w:type="pct"/>
                  <w:shd w:val="clear" w:color="auto" w:fill="auto"/>
                  <w:vAlign w:val="center"/>
                </w:tcPr>
                <w:p w14:paraId="4B4AFEE4">
                  <w:pPr>
                    <w:adjustRightInd w:val="0"/>
                    <w:snapToGrid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标准名称</w:t>
                  </w:r>
                </w:p>
              </w:tc>
              <w:tc>
                <w:tcPr>
                  <w:tcW w:w="458" w:type="pct"/>
                  <w:vMerge w:val="continue"/>
                  <w:shd w:val="clear" w:color="auto" w:fill="auto"/>
                  <w:vAlign w:val="center"/>
                </w:tcPr>
                <w:p w14:paraId="3FEED72E">
                  <w:pPr>
                    <w:adjustRightInd w:val="0"/>
                    <w:snapToGrid w:val="0"/>
                    <w:spacing w:line="360" w:lineRule="auto"/>
                    <w:jc w:val="center"/>
                    <w:rPr>
                      <w:rFonts w:hint="default" w:ascii="Times New Roman" w:hAnsi="Times New Roman" w:eastAsia="宋体" w:cs="Times New Roman"/>
                      <w:b/>
                      <w:sz w:val="21"/>
                      <w:szCs w:val="21"/>
                    </w:rPr>
                  </w:pPr>
                </w:p>
              </w:tc>
            </w:tr>
            <w:tr w14:paraId="2A3A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21CE4BA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w:t>
                  </w:r>
                  <w:r>
                    <w:rPr>
                      <w:rFonts w:hint="default" w:ascii="Times New Roman" w:hAnsi="Times New Roman" w:cs="Times New Roman"/>
                      <w:bCs/>
                      <w:sz w:val="21"/>
                      <w:szCs w:val="21"/>
                      <w:lang w:val="en-US" w:eastAsia="zh-CN"/>
                    </w:rPr>
                    <w:t>1北</w:t>
                  </w:r>
                  <w:r>
                    <w:rPr>
                      <w:rFonts w:hint="default" w:ascii="Times New Roman" w:hAnsi="Times New Roman" w:eastAsia="宋体" w:cs="Times New Roman"/>
                      <w:bCs/>
                      <w:sz w:val="21"/>
                      <w:szCs w:val="21"/>
                    </w:rPr>
                    <w:t>侧居民区</w:t>
                  </w:r>
                </w:p>
              </w:tc>
              <w:tc>
                <w:tcPr>
                  <w:tcW w:w="978" w:type="pct"/>
                  <w:vMerge w:val="restart"/>
                  <w:shd w:val="clear" w:color="auto" w:fill="auto"/>
                  <w:vAlign w:val="center"/>
                </w:tcPr>
                <w:p w14:paraId="62DFDB4C">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2</w:t>
                  </w:r>
                </w:p>
              </w:tc>
              <w:tc>
                <w:tcPr>
                  <w:tcW w:w="534" w:type="pct"/>
                  <w:shd w:val="clear" w:color="auto" w:fill="auto"/>
                  <w:vAlign w:val="center"/>
                </w:tcPr>
                <w:p w14:paraId="01A0CD4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618273C9">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49.5</w:t>
                  </w:r>
                </w:p>
              </w:tc>
              <w:tc>
                <w:tcPr>
                  <w:tcW w:w="1244" w:type="dxa"/>
                  <w:shd w:val="clear" w:color="auto" w:fill="auto"/>
                  <w:vAlign w:val="center"/>
                </w:tcPr>
                <w:p w14:paraId="1077A456">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125" w:type="pct"/>
                  <w:vMerge w:val="restart"/>
                  <w:vAlign w:val="center"/>
                </w:tcPr>
                <w:p w14:paraId="78586F5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w:t>
                  </w:r>
                  <w:r>
                    <w:rPr>
                      <w:rFonts w:hint="default" w:ascii="Times New Roman" w:hAnsi="Times New Roman" w:cs="Times New Roman"/>
                      <w:bCs/>
                      <w:sz w:val="21"/>
                      <w:szCs w:val="21"/>
                      <w:lang w:val="en-US" w:eastAsia="zh-CN"/>
                    </w:rPr>
                    <w:t>1、N3、N4</w:t>
                  </w:r>
                  <w:r>
                    <w:rPr>
                      <w:rFonts w:hint="default" w:ascii="Times New Roman" w:hAnsi="Times New Roman" w:eastAsia="宋体" w:cs="Times New Roman"/>
                      <w:bCs/>
                      <w:sz w:val="21"/>
                      <w:szCs w:val="21"/>
                    </w:rPr>
                    <w:t>执行《声环境质量标准》（GB3096-2008）2类标准；N</w:t>
                  </w:r>
                  <w:r>
                    <w:rPr>
                      <w:rFonts w:hint="default" w:ascii="Times New Roman" w:hAnsi="Times New Roman" w:cs="Times New Roman"/>
                      <w:bCs/>
                      <w:sz w:val="21"/>
                      <w:szCs w:val="21"/>
                      <w:lang w:val="en-US" w:eastAsia="zh-CN"/>
                    </w:rPr>
                    <w:t>2</w:t>
                  </w:r>
                  <w:r>
                    <w:rPr>
                      <w:rFonts w:hint="default" w:ascii="Times New Roman" w:hAnsi="Times New Roman" w:eastAsia="宋体" w:cs="Times New Roman"/>
                      <w:bCs/>
                      <w:sz w:val="21"/>
                      <w:szCs w:val="21"/>
                    </w:rPr>
                    <w:t>执行《声环境质量标准》（GB3096-2008）4a类标准。</w:t>
                  </w:r>
                </w:p>
              </w:tc>
              <w:tc>
                <w:tcPr>
                  <w:tcW w:w="458" w:type="pct"/>
                  <w:shd w:val="clear" w:color="auto" w:fill="auto"/>
                  <w:vAlign w:val="center"/>
                </w:tcPr>
                <w:p w14:paraId="041CF85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4118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53D82173">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0AEEC6AB">
                  <w:pPr>
                    <w:adjustRightInd w:val="0"/>
                    <w:snapToGrid w:val="0"/>
                    <w:spacing w:line="360" w:lineRule="auto"/>
                    <w:jc w:val="center"/>
                    <w:rPr>
                      <w:rFonts w:hint="default" w:ascii="Times New Roman" w:hAnsi="Times New Roman" w:eastAsia="宋体" w:cs="Times New Roman"/>
                      <w:bCs/>
                      <w:sz w:val="21"/>
                      <w:szCs w:val="21"/>
                    </w:rPr>
                  </w:pPr>
                </w:p>
              </w:tc>
              <w:tc>
                <w:tcPr>
                  <w:tcW w:w="534" w:type="pct"/>
                  <w:shd w:val="clear" w:color="auto" w:fill="auto"/>
                  <w:vAlign w:val="center"/>
                </w:tcPr>
                <w:p w14:paraId="38E9AD1A">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421CF5BA">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40.1</w:t>
                  </w:r>
                </w:p>
              </w:tc>
              <w:tc>
                <w:tcPr>
                  <w:tcW w:w="1244" w:type="dxa"/>
                  <w:shd w:val="clear" w:color="auto" w:fill="auto"/>
                  <w:vAlign w:val="center"/>
                </w:tcPr>
                <w:p w14:paraId="0CCD78A7">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w:t>
                  </w:r>
                </w:p>
              </w:tc>
              <w:tc>
                <w:tcPr>
                  <w:tcW w:w="1125" w:type="pct"/>
                  <w:vMerge w:val="continue"/>
                  <w:vAlign w:val="center"/>
                </w:tcPr>
                <w:p w14:paraId="3C81EA11">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6D23576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6569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3EF5AD18">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restart"/>
                  <w:shd w:val="clear" w:color="auto" w:fill="auto"/>
                  <w:vAlign w:val="center"/>
                </w:tcPr>
                <w:p w14:paraId="60AF1E02">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3</w:t>
                  </w:r>
                </w:p>
              </w:tc>
              <w:tc>
                <w:tcPr>
                  <w:tcW w:w="534" w:type="pct"/>
                  <w:shd w:val="clear" w:color="auto" w:fill="auto"/>
                  <w:vAlign w:val="center"/>
                </w:tcPr>
                <w:p w14:paraId="53DECF95">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7F17819B">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49.1</w:t>
                  </w:r>
                </w:p>
              </w:tc>
              <w:tc>
                <w:tcPr>
                  <w:tcW w:w="1244" w:type="dxa"/>
                  <w:shd w:val="clear" w:color="auto" w:fill="auto"/>
                  <w:vAlign w:val="center"/>
                </w:tcPr>
                <w:p w14:paraId="7DFCDFA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125" w:type="pct"/>
                  <w:vMerge w:val="continue"/>
                  <w:vAlign w:val="center"/>
                </w:tcPr>
                <w:p w14:paraId="52D45EE2">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4001C38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0E79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02751E0C">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7862A1A4">
                  <w:pPr>
                    <w:adjustRightInd w:val="0"/>
                    <w:snapToGrid w:val="0"/>
                    <w:spacing w:line="360" w:lineRule="auto"/>
                    <w:jc w:val="center"/>
                    <w:rPr>
                      <w:rFonts w:hint="default" w:ascii="Times New Roman" w:hAnsi="Times New Roman" w:eastAsia="宋体" w:cs="Times New Roman"/>
                      <w:bCs/>
                      <w:sz w:val="21"/>
                      <w:szCs w:val="21"/>
                    </w:rPr>
                  </w:pPr>
                </w:p>
              </w:tc>
              <w:tc>
                <w:tcPr>
                  <w:tcW w:w="534" w:type="pct"/>
                  <w:shd w:val="clear" w:color="auto" w:fill="auto"/>
                  <w:vAlign w:val="center"/>
                </w:tcPr>
                <w:p w14:paraId="5F603DE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23DDB7C6">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39.9</w:t>
                  </w:r>
                </w:p>
              </w:tc>
              <w:tc>
                <w:tcPr>
                  <w:tcW w:w="1244" w:type="dxa"/>
                  <w:shd w:val="clear" w:color="auto" w:fill="auto"/>
                  <w:vAlign w:val="center"/>
                </w:tcPr>
                <w:p w14:paraId="6CD77573">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w:t>
                  </w:r>
                </w:p>
              </w:tc>
              <w:tc>
                <w:tcPr>
                  <w:tcW w:w="1125" w:type="pct"/>
                  <w:vMerge w:val="continue"/>
                  <w:vAlign w:val="center"/>
                </w:tcPr>
                <w:p w14:paraId="5F019669">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27C1913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41D2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7142CEC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w:t>
                  </w:r>
                  <w:r>
                    <w:rPr>
                      <w:rFonts w:hint="default" w:ascii="Times New Roman" w:hAnsi="Times New Roman" w:cs="Times New Roman"/>
                      <w:bCs/>
                      <w:sz w:val="21"/>
                      <w:szCs w:val="21"/>
                      <w:lang w:val="en-US" w:eastAsia="zh-CN"/>
                    </w:rPr>
                    <w:t>2南</w:t>
                  </w:r>
                  <w:r>
                    <w:rPr>
                      <w:rFonts w:hint="default" w:ascii="Times New Roman" w:hAnsi="Times New Roman" w:eastAsia="宋体" w:cs="Times New Roman"/>
                      <w:bCs/>
                      <w:sz w:val="21"/>
                      <w:szCs w:val="21"/>
                    </w:rPr>
                    <w:t>侧居民区</w:t>
                  </w:r>
                </w:p>
              </w:tc>
              <w:tc>
                <w:tcPr>
                  <w:tcW w:w="978" w:type="pct"/>
                  <w:vMerge w:val="restart"/>
                  <w:shd w:val="clear" w:color="auto" w:fill="auto"/>
                  <w:vAlign w:val="center"/>
                </w:tcPr>
                <w:p w14:paraId="5DF6360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2</w:t>
                  </w:r>
                </w:p>
              </w:tc>
              <w:tc>
                <w:tcPr>
                  <w:tcW w:w="534" w:type="pct"/>
                  <w:shd w:val="clear" w:color="auto" w:fill="auto"/>
                  <w:vAlign w:val="center"/>
                </w:tcPr>
                <w:p w14:paraId="227C8547">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4F3ADDC3">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59.7</w:t>
                  </w:r>
                </w:p>
              </w:tc>
              <w:tc>
                <w:tcPr>
                  <w:tcW w:w="1244" w:type="dxa"/>
                  <w:shd w:val="clear" w:color="auto" w:fill="auto"/>
                  <w:vAlign w:val="center"/>
                </w:tcPr>
                <w:p w14:paraId="4086A1A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70</w:t>
                  </w:r>
                </w:p>
              </w:tc>
              <w:tc>
                <w:tcPr>
                  <w:tcW w:w="1125" w:type="pct"/>
                  <w:vMerge w:val="continue"/>
                  <w:vAlign w:val="center"/>
                </w:tcPr>
                <w:p w14:paraId="76EF3247">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6802418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1227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7AC2DEBC">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1CEEDF9C">
                  <w:pPr>
                    <w:adjustRightInd w:val="0"/>
                    <w:snapToGrid w:val="0"/>
                    <w:spacing w:line="360" w:lineRule="auto"/>
                    <w:jc w:val="center"/>
                    <w:rPr>
                      <w:rFonts w:hint="default" w:ascii="Times New Roman" w:hAnsi="Times New Roman" w:eastAsia="宋体" w:cs="Times New Roman"/>
                      <w:bCs/>
                      <w:sz w:val="21"/>
                      <w:szCs w:val="21"/>
                    </w:rPr>
                  </w:pPr>
                </w:p>
              </w:tc>
              <w:tc>
                <w:tcPr>
                  <w:tcW w:w="534" w:type="pct"/>
                  <w:shd w:val="clear" w:color="auto" w:fill="auto"/>
                  <w:vAlign w:val="center"/>
                </w:tcPr>
                <w:p w14:paraId="439FBA66">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48AF537D">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49.5</w:t>
                  </w:r>
                </w:p>
              </w:tc>
              <w:tc>
                <w:tcPr>
                  <w:tcW w:w="1244" w:type="dxa"/>
                  <w:shd w:val="clear" w:color="auto" w:fill="auto"/>
                  <w:vAlign w:val="center"/>
                </w:tcPr>
                <w:p w14:paraId="1921102C">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55</w:t>
                  </w:r>
                </w:p>
              </w:tc>
              <w:tc>
                <w:tcPr>
                  <w:tcW w:w="1125" w:type="pct"/>
                  <w:vMerge w:val="continue"/>
                  <w:vAlign w:val="center"/>
                </w:tcPr>
                <w:p w14:paraId="4A34A640">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61D9771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4020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4809EC5F">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restart"/>
                  <w:shd w:val="clear" w:color="auto" w:fill="auto"/>
                  <w:vAlign w:val="center"/>
                </w:tcPr>
                <w:p w14:paraId="247C2EC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3</w:t>
                  </w:r>
                </w:p>
              </w:tc>
              <w:tc>
                <w:tcPr>
                  <w:tcW w:w="534" w:type="pct"/>
                  <w:shd w:val="clear" w:color="auto" w:fill="auto"/>
                  <w:vAlign w:val="center"/>
                </w:tcPr>
                <w:p w14:paraId="0938929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3F924B54">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59.5</w:t>
                  </w:r>
                </w:p>
              </w:tc>
              <w:tc>
                <w:tcPr>
                  <w:tcW w:w="1244" w:type="dxa"/>
                  <w:shd w:val="clear" w:color="auto" w:fill="auto"/>
                  <w:vAlign w:val="center"/>
                </w:tcPr>
                <w:p w14:paraId="33DDF08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70</w:t>
                  </w:r>
                </w:p>
              </w:tc>
              <w:tc>
                <w:tcPr>
                  <w:tcW w:w="1125" w:type="pct"/>
                  <w:vMerge w:val="continue"/>
                  <w:vAlign w:val="center"/>
                </w:tcPr>
                <w:p w14:paraId="19CC9D57">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01562CA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2CE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5AF5EA49">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5732CC2D">
                  <w:pPr>
                    <w:adjustRightInd w:val="0"/>
                    <w:snapToGrid w:val="0"/>
                    <w:spacing w:line="360" w:lineRule="auto"/>
                    <w:jc w:val="center"/>
                    <w:rPr>
                      <w:rFonts w:hint="default" w:ascii="Times New Roman" w:hAnsi="Times New Roman" w:eastAsia="宋体" w:cs="Times New Roman"/>
                      <w:bCs/>
                      <w:sz w:val="21"/>
                      <w:szCs w:val="21"/>
                    </w:rPr>
                  </w:pPr>
                </w:p>
              </w:tc>
              <w:tc>
                <w:tcPr>
                  <w:tcW w:w="534" w:type="pct"/>
                  <w:shd w:val="clear" w:color="auto" w:fill="auto"/>
                  <w:vAlign w:val="center"/>
                </w:tcPr>
                <w:p w14:paraId="3C799D7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5CA835EA">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49.0</w:t>
                  </w:r>
                </w:p>
              </w:tc>
              <w:tc>
                <w:tcPr>
                  <w:tcW w:w="1244" w:type="dxa"/>
                  <w:shd w:val="clear" w:color="auto" w:fill="auto"/>
                  <w:vAlign w:val="center"/>
                </w:tcPr>
                <w:p w14:paraId="72A491C6">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55</w:t>
                  </w:r>
                </w:p>
              </w:tc>
              <w:tc>
                <w:tcPr>
                  <w:tcW w:w="1125" w:type="pct"/>
                  <w:vMerge w:val="continue"/>
                  <w:vAlign w:val="center"/>
                </w:tcPr>
                <w:p w14:paraId="6C7C5F60">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154EA9EE">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3437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627A4581">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w:t>
                  </w:r>
                  <w:r>
                    <w:rPr>
                      <w:rFonts w:hint="default" w:ascii="Times New Roman" w:hAnsi="Times New Roman" w:cs="Times New Roman"/>
                      <w:bCs/>
                      <w:sz w:val="21"/>
                      <w:szCs w:val="21"/>
                      <w:lang w:val="en-US" w:eastAsia="zh-CN"/>
                    </w:rPr>
                    <w:t>3</w:t>
                  </w:r>
                  <w:r>
                    <w:rPr>
                      <w:rFonts w:hint="default" w:ascii="Times New Roman" w:hAnsi="Times New Roman" w:eastAsia="宋体" w:cs="Times New Roman"/>
                      <w:bCs/>
                      <w:sz w:val="21"/>
                      <w:szCs w:val="21"/>
                    </w:rPr>
                    <w:t>东侧居民区</w:t>
                  </w:r>
                </w:p>
              </w:tc>
              <w:tc>
                <w:tcPr>
                  <w:tcW w:w="978" w:type="pct"/>
                  <w:vMerge w:val="restart"/>
                  <w:shd w:val="clear" w:color="auto" w:fill="auto"/>
                  <w:vAlign w:val="center"/>
                </w:tcPr>
                <w:p w14:paraId="58E3179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2</w:t>
                  </w:r>
                </w:p>
              </w:tc>
              <w:tc>
                <w:tcPr>
                  <w:tcW w:w="534" w:type="pct"/>
                  <w:shd w:val="clear" w:color="auto" w:fill="auto"/>
                  <w:vAlign w:val="center"/>
                </w:tcPr>
                <w:p w14:paraId="5ECAC9D6">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0FCD75EA">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59.3</w:t>
                  </w:r>
                </w:p>
              </w:tc>
              <w:tc>
                <w:tcPr>
                  <w:tcW w:w="1244" w:type="dxa"/>
                  <w:shd w:val="clear" w:color="auto" w:fill="auto"/>
                  <w:vAlign w:val="center"/>
                </w:tcPr>
                <w:p w14:paraId="7FCAE935">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125" w:type="pct"/>
                  <w:vMerge w:val="continue"/>
                  <w:vAlign w:val="center"/>
                </w:tcPr>
                <w:p w14:paraId="190B2AA6">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5A069DC6">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54B3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5CEAAD99">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64E6AFCA">
                  <w:pPr>
                    <w:adjustRightInd w:val="0"/>
                    <w:snapToGrid w:val="0"/>
                    <w:spacing w:line="360" w:lineRule="auto"/>
                    <w:jc w:val="center"/>
                    <w:rPr>
                      <w:rFonts w:hint="default" w:ascii="Times New Roman" w:hAnsi="Times New Roman" w:eastAsia="宋体" w:cs="Times New Roman"/>
                      <w:bCs/>
                      <w:sz w:val="21"/>
                      <w:szCs w:val="21"/>
                    </w:rPr>
                  </w:pPr>
                </w:p>
              </w:tc>
              <w:tc>
                <w:tcPr>
                  <w:tcW w:w="534" w:type="pct"/>
                  <w:shd w:val="clear" w:color="auto" w:fill="auto"/>
                  <w:vAlign w:val="center"/>
                </w:tcPr>
                <w:p w14:paraId="6CFB2D9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0C6D2962">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48.7</w:t>
                  </w:r>
                </w:p>
              </w:tc>
              <w:tc>
                <w:tcPr>
                  <w:tcW w:w="1244" w:type="dxa"/>
                  <w:shd w:val="clear" w:color="auto" w:fill="auto"/>
                  <w:vAlign w:val="center"/>
                </w:tcPr>
                <w:p w14:paraId="1DA6258C">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w:t>
                  </w:r>
                </w:p>
              </w:tc>
              <w:tc>
                <w:tcPr>
                  <w:tcW w:w="1125" w:type="pct"/>
                  <w:vMerge w:val="continue"/>
                  <w:vAlign w:val="center"/>
                </w:tcPr>
                <w:p w14:paraId="7DD0C5B9">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5ABE115B">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6A79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7E8BCB45">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restart"/>
                  <w:shd w:val="clear" w:color="auto" w:fill="auto"/>
                  <w:vAlign w:val="center"/>
                </w:tcPr>
                <w:p w14:paraId="0AE2F016">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3</w:t>
                  </w:r>
                </w:p>
              </w:tc>
              <w:tc>
                <w:tcPr>
                  <w:tcW w:w="534" w:type="pct"/>
                  <w:shd w:val="clear" w:color="auto" w:fill="auto"/>
                  <w:vAlign w:val="center"/>
                </w:tcPr>
                <w:p w14:paraId="3C32105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3870956C">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59.1</w:t>
                  </w:r>
                </w:p>
              </w:tc>
              <w:tc>
                <w:tcPr>
                  <w:tcW w:w="1244" w:type="dxa"/>
                  <w:shd w:val="clear" w:color="auto" w:fill="auto"/>
                  <w:vAlign w:val="center"/>
                </w:tcPr>
                <w:p w14:paraId="2612A6E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125" w:type="pct"/>
                  <w:vMerge w:val="continue"/>
                  <w:vAlign w:val="center"/>
                </w:tcPr>
                <w:p w14:paraId="4D4E3420">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661B9E78">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1BAF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2FB40D50">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1D602097">
                  <w:pPr>
                    <w:adjustRightInd w:val="0"/>
                    <w:snapToGrid w:val="0"/>
                    <w:spacing w:line="360" w:lineRule="auto"/>
                    <w:jc w:val="center"/>
                    <w:rPr>
                      <w:rFonts w:hint="default" w:ascii="Times New Roman" w:hAnsi="Times New Roman" w:eastAsia="宋体" w:cs="Times New Roman"/>
                      <w:bCs/>
                      <w:sz w:val="21"/>
                      <w:szCs w:val="21"/>
                    </w:rPr>
                  </w:pPr>
                </w:p>
              </w:tc>
              <w:tc>
                <w:tcPr>
                  <w:tcW w:w="534" w:type="pct"/>
                  <w:shd w:val="clear" w:color="auto" w:fill="auto"/>
                  <w:vAlign w:val="center"/>
                </w:tcPr>
                <w:p w14:paraId="7429C967">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4309DA85">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48.2</w:t>
                  </w:r>
                </w:p>
              </w:tc>
              <w:tc>
                <w:tcPr>
                  <w:tcW w:w="1244" w:type="dxa"/>
                  <w:shd w:val="clear" w:color="auto" w:fill="auto"/>
                  <w:vAlign w:val="center"/>
                </w:tcPr>
                <w:p w14:paraId="6A987FB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w:t>
                  </w:r>
                </w:p>
              </w:tc>
              <w:tc>
                <w:tcPr>
                  <w:tcW w:w="1125" w:type="pct"/>
                  <w:vMerge w:val="continue"/>
                  <w:vAlign w:val="center"/>
                </w:tcPr>
                <w:p w14:paraId="05D8E147">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7CEF7B10">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76BC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5399EBB0">
                  <w:pPr>
                    <w:adjustRightInd w:val="0"/>
                    <w:snapToGrid w:val="0"/>
                    <w:spacing w:line="36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N4西侧居民区</w:t>
                  </w:r>
                </w:p>
              </w:tc>
              <w:tc>
                <w:tcPr>
                  <w:tcW w:w="978" w:type="pct"/>
                  <w:vMerge w:val="restart"/>
                  <w:shd w:val="clear" w:color="auto" w:fill="auto"/>
                  <w:vAlign w:val="center"/>
                </w:tcPr>
                <w:p w14:paraId="4BBC87B9">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2</w:t>
                  </w:r>
                </w:p>
              </w:tc>
              <w:tc>
                <w:tcPr>
                  <w:tcW w:w="905" w:type="dxa"/>
                  <w:shd w:val="clear" w:color="auto" w:fill="auto"/>
                  <w:vAlign w:val="center"/>
                </w:tcPr>
                <w:p w14:paraId="235A33E3">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57C5E868">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58.8</w:t>
                  </w:r>
                </w:p>
              </w:tc>
              <w:tc>
                <w:tcPr>
                  <w:tcW w:w="1244" w:type="dxa"/>
                  <w:shd w:val="clear" w:color="auto" w:fill="auto"/>
                  <w:vAlign w:val="center"/>
                </w:tcPr>
                <w:p w14:paraId="12997499">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125" w:type="pct"/>
                  <w:vMerge w:val="continue"/>
                  <w:vAlign w:val="center"/>
                </w:tcPr>
                <w:p w14:paraId="15C85CE9">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05DA8C0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7170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773A7B49">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1F620FBB">
                  <w:pPr>
                    <w:adjustRightInd w:val="0"/>
                    <w:snapToGrid w:val="0"/>
                    <w:spacing w:line="360" w:lineRule="auto"/>
                    <w:jc w:val="center"/>
                    <w:rPr>
                      <w:rFonts w:hint="default" w:ascii="Times New Roman" w:hAnsi="Times New Roman" w:eastAsia="宋体" w:cs="Times New Roman"/>
                      <w:bCs/>
                      <w:sz w:val="21"/>
                      <w:szCs w:val="21"/>
                    </w:rPr>
                  </w:pPr>
                </w:p>
              </w:tc>
              <w:tc>
                <w:tcPr>
                  <w:tcW w:w="905" w:type="dxa"/>
                  <w:shd w:val="clear" w:color="auto" w:fill="auto"/>
                  <w:vAlign w:val="center"/>
                </w:tcPr>
                <w:p w14:paraId="543594A3">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1C75A7BE">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48.3</w:t>
                  </w:r>
                </w:p>
              </w:tc>
              <w:tc>
                <w:tcPr>
                  <w:tcW w:w="1244" w:type="dxa"/>
                  <w:shd w:val="clear" w:color="auto" w:fill="auto"/>
                  <w:vAlign w:val="center"/>
                </w:tcPr>
                <w:p w14:paraId="3ABA7275">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w:t>
                  </w:r>
                </w:p>
              </w:tc>
              <w:tc>
                <w:tcPr>
                  <w:tcW w:w="1125" w:type="pct"/>
                  <w:vMerge w:val="continue"/>
                  <w:vAlign w:val="center"/>
                </w:tcPr>
                <w:p w14:paraId="2634867D">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19914D51">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59FC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2F0A6CC6">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restart"/>
                  <w:shd w:val="clear" w:color="auto" w:fill="auto"/>
                  <w:vAlign w:val="center"/>
                </w:tcPr>
                <w:p w14:paraId="2A46391A">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2023.6.1</w:t>
                  </w:r>
                  <w:r>
                    <w:rPr>
                      <w:rFonts w:hint="default" w:ascii="Times New Roman" w:hAnsi="Times New Roman" w:cs="Times New Roman"/>
                      <w:bCs/>
                      <w:sz w:val="21"/>
                      <w:szCs w:val="21"/>
                      <w:lang w:val="en-US" w:eastAsia="zh-CN"/>
                    </w:rPr>
                    <w:t>3</w:t>
                  </w:r>
                </w:p>
              </w:tc>
              <w:tc>
                <w:tcPr>
                  <w:tcW w:w="905" w:type="dxa"/>
                  <w:shd w:val="clear" w:color="auto" w:fill="auto"/>
                  <w:vAlign w:val="center"/>
                </w:tcPr>
                <w:p w14:paraId="52B46742">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533" w:type="pct"/>
                  <w:shd w:val="clear" w:color="auto" w:fill="auto"/>
                  <w:vAlign w:val="center"/>
                </w:tcPr>
                <w:p w14:paraId="0A1C228B">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58.3</w:t>
                  </w:r>
                </w:p>
              </w:tc>
              <w:tc>
                <w:tcPr>
                  <w:tcW w:w="1244" w:type="dxa"/>
                  <w:shd w:val="clear" w:color="auto" w:fill="auto"/>
                  <w:vAlign w:val="center"/>
                </w:tcPr>
                <w:p w14:paraId="0742BFAD">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125" w:type="pct"/>
                  <w:vMerge w:val="continue"/>
                  <w:vAlign w:val="center"/>
                </w:tcPr>
                <w:p w14:paraId="3E364B00">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25B5AEFA">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14:paraId="164A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353C8914">
                  <w:pPr>
                    <w:adjustRightInd w:val="0"/>
                    <w:snapToGrid w:val="0"/>
                    <w:spacing w:line="360" w:lineRule="auto"/>
                    <w:jc w:val="center"/>
                    <w:rPr>
                      <w:rFonts w:hint="default" w:ascii="Times New Roman" w:hAnsi="Times New Roman" w:eastAsia="宋体" w:cs="Times New Roman"/>
                      <w:bCs/>
                      <w:sz w:val="21"/>
                      <w:szCs w:val="21"/>
                    </w:rPr>
                  </w:pPr>
                </w:p>
              </w:tc>
              <w:tc>
                <w:tcPr>
                  <w:tcW w:w="978" w:type="pct"/>
                  <w:vMerge w:val="continue"/>
                  <w:shd w:val="clear" w:color="auto" w:fill="auto"/>
                  <w:vAlign w:val="center"/>
                </w:tcPr>
                <w:p w14:paraId="18A0BD18">
                  <w:pPr>
                    <w:adjustRightInd w:val="0"/>
                    <w:snapToGrid w:val="0"/>
                    <w:spacing w:line="360" w:lineRule="auto"/>
                    <w:jc w:val="center"/>
                    <w:rPr>
                      <w:rFonts w:hint="default" w:ascii="Times New Roman" w:hAnsi="Times New Roman" w:eastAsia="宋体" w:cs="Times New Roman"/>
                      <w:bCs/>
                      <w:sz w:val="21"/>
                      <w:szCs w:val="21"/>
                    </w:rPr>
                  </w:pPr>
                </w:p>
              </w:tc>
              <w:tc>
                <w:tcPr>
                  <w:tcW w:w="905" w:type="dxa"/>
                  <w:shd w:val="clear" w:color="auto" w:fill="auto"/>
                  <w:vAlign w:val="center"/>
                </w:tcPr>
                <w:p w14:paraId="2A9522EC">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533" w:type="pct"/>
                  <w:shd w:val="clear" w:color="auto" w:fill="auto"/>
                  <w:vAlign w:val="center"/>
                </w:tcPr>
                <w:p w14:paraId="004A9CB7">
                  <w:pPr>
                    <w:adjustRightInd w:val="0"/>
                    <w:snapToGrid w:val="0"/>
                    <w:spacing w:line="360" w:lineRule="auto"/>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48.7</w:t>
                  </w:r>
                </w:p>
              </w:tc>
              <w:tc>
                <w:tcPr>
                  <w:tcW w:w="1244" w:type="dxa"/>
                  <w:shd w:val="clear" w:color="auto" w:fill="auto"/>
                  <w:vAlign w:val="center"/>
                </w:tcPr>
                <w:p w14:paraId="604ECD84">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w:t>
                  </w:r>
                </w:p>
              </w:tc>
              <w:tc>
                <w:tcPr>
                  <w:tcW w:w="1125" w:type="pct"/>
                  <w:vMerge w:val="continue"/>
                  <w:vAlign w:val="center"/>
                </w:tcPr>
                <w:p w14:paraId="48536ED3">
                  <w:pPr>
                    <w:adjustRightInd w:val="0"/>
                    <w:snapToGrid w:val="0"/>
                    <w:spacing w:line="360" w:lineRule="auto"/>
                    <w:jc w:val="center"/>
                    <w:rPr>
                      <w:rFonts w:hint="default" w:ascii="Times New Roman" w:hAnsi="Times New Roman" w:eastAsia="宋体" w:cs="Times New Roman"/>
                      <w:bCs/>
                      <w:sz w:val="21"/>
                      <w:szCs w:val="21"/>
                    </w:rPr>
                  </w:pPr>
                </w:p>
              </w:tc>
              <w:tc>
                <w:tcPr>
                  <w:tcW w:w="458" w:type="pct"/>
                  <w:shd w:val="clear" w:color="auto" w:fill="auto"/>
                  <w:vAlign w:val="center"/>
                </w:tcPr>
                <w:p w14:paraId="2ADAAB5F">
                  <w:pPr>
                    <w:adjustRightInd w:val="0"/>
                    <w:snapToGrid w:val="0"/>
                    <w:spacing w:line="36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bl>
          <w:p w14:paraId="6FDD98D9">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由上表数据可见，项目厂址东、</w:t>
            </w:r>
            <w:r>
              <w:rPr>
                <w:rFonts w:hint="default" w:ascii="Times New Roman" w:hAnsi="Times New Roman" w:cs="Times New Roman"/>
                <w:kern w:val="0"/>
                <w:sz w:val="21"/>
                <w:szCs w:val="21"/>
                <w:lang w:val="en-US" w:eastAsia="zh-CN"/>
              </w:rPr>
              <w:t>北</w:t>
            </w:r>
            <w:r>
              <w:rPr>
                <w:rFonts w:hint="default" w:ascii="Times New Roman" w:hAnsi="Times New Roman" w:eastAsia="宋体" w:cs="Times New Roman"/>
                <w:kern w:val="0"/>
                <w:sz w:val="21"/>
                <w:szCs w:val="21"/>
              </w:rPr>
              <w:t>、西侧厂界和敏感点处声环境等效连续 A 声级值昼夜间满足《声环境质量标准》（GB3096-2008）中 2 类，</w:t>
            </w:r>
            <w:r>
              <w:rPr>
                <w:rFonts w:hint="default" w:ascii="Times New Roman" w:hAnsi="Times New Roman" w:cs="Times New Roman"/>
                <w:kern w:val="0"/>
                <w:sz w:val="21"/>
                <w:szCs w:val="21"/>
                <w:lang w:val="en-US" w:eastAsia="zh-CN"/>
              </w:rPr>
              <w:t>南</w:t>
            </w:r>
            <w:r>
              <w:rPr>
                <w:rFonts w:hint="eastAsia" w:cs="Times New Roman"/>
                <w:kern w:val="0"/>
                <w:sz w:val="21"/>
                <w:szCs w:val="21"/>
                <w:lang w:val="en-US" w:eastAsia="zh-CN"/>
              </w:rPr>
              <w:t>侧厂</w:t>
            </w:r>
            <w:r>
              <w:rPr>
                <w:rFonts w:hint="default" w:ascii="Times New Roman" w:hAnsi="Times New Roman" w:eastAsia="宋体" w:cs="Times New Roman"/>
                <w:kern w:val="0"/>
                <w:sz w:val="21"/>
                <w:szCs w:val="21"/>
              </w:rPr>
              <w:t>界邻近</w:t>
            </w:r>
            <w:r>
              <w:rPr>
                <w:rFonts w:hint="eastAsia" w:cs="Times New Roman"/>
                <w:kern w:val="0"/>
                <w:sz w:val="21"/>
                <w:szCs w:val="21"/>
                <w:lang w:val="en-US" w:eastAsia="zh-CN"/>
              </w:rPr>
              <w:t>交通干线，能够</w:t>
            </w:r>
            <w:r>
              <w:rPr>
                <w:rFonts w:hint="default" w:ascii="Times New Roman" w:hAnsi="Times New Roman" w:eastAsia="宋体" w:cs="Times New Roman"/>
                <w:kern w:val="0"/>
                <w:sz w:val="21"/>
                <w:szCs w:val="21"/>
              </w:rPr>
              <w:t>满足</w:t>
            </w:r>
            <w:r>
              <w:rPr>
                <w:rFonts w:hint="default" w:ascii="Times New Roman" w:hAnsi="Times New Roman" w:eastAsia="宋体" w:cs="Times New Roman"/>
                <w:bCs/>
                <w:sz w:val="21"/>
                <w:szCs w:val="21"/>
              </w:rPr>
              <w:t>《声环境质量标准》（GB3096-2008）</w:t>
            </w:r>
            <w:r>
              <w:rPr>
                <w:rFonts w:hint="default" w:ascii="Times New Roman" w:hAnsi="Times New Roman" w:eastAsia="宋体" w:cs="Times New Roman"/>
                <w:kern w:val="0"/>
                <w:sz w:val="21"/>
                <w:szCs w:val="21"/>
              </w:rPr>
              <w:t>4a类标准。</w:t>
            </w:r>
          </w:p>
          <w:p w14:paraId="3B5DE504">
            <w:pPr>
              <w:adjustRightInd w:val="0"/>
              <w:snapToGrid w:val="0"/>
              <w:spacing w:line="360" w:lineRule="auto"/>
              <w:ind w:firstLine="422" w:firstLineChars="200"/>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4、生态环境质量现状</w:t>
            </w:r>
          </w:p>
          <w:p w14:paraId="22BD421D">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建设项目环境影响报告表编制技术指南（污染影响类）（试行）》中具体编制要求，本项目周边主要以居民、商业为主，树种为园林绿化，街道以观赏树木和花草为主，区域内野生动物主要为青蛙、壁虎及麻雀等。根据周边现场查勘，未发现存在风景名胜区、自然保护区、军事禁区和军事管理区，区域范围内无国家重点保护野生动物及栖息地，因此，本环评不对生态环境质量现状进行评价分析。</w:t>
            </w:r>
          </w:p>
          <w:p w14:paraId="71CBA371">
            <w:pPr>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5、电磁辐射</w:t>
            </w:r>
          </w:p>
          <w:p w14:paraId="6432D032">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本项目为</w:t>
            </w:r>
            <w:r>
              <w:rPr>
                <w:rFonts w:hint="default" w:ascii="Times New Roman" w:hAnsi="Times New Roman" w:cs="Times New Roman"/>
                <w:kern w:val="0"/>
                <w:sz w:val="21"/>
                <w:szCs w:val="21"/>
                <w:lang w:val="en-US" w:eastAsia="zh-CN"/>
              </w:rPr>
              <w:t>专科</w:t>
            </w:r>
            <w:r>
              <w:rPr>
                <w:rFonts w:hint="default" w:ascii="Times New Roman" w:hAnsi="Times New Roman" w:eastAsia="宋体" w:cs="Times New Roman"/>
                <w:kern w:val="0"/>
                <w:sz w:val="21"/>
                <w:szCs w:val="21"/>
              </w:rPr>
              <w:t>医院建设，不涉及广播电台、差转台、电视塔台、卫星地球上行站、雷达等电磁辐射类项目；因此，本环评不对电磁辐射现状进行评价分析。</w:t>
            </w:r>
          </w:p>
          <w:p w14:paraId="77645380">
            <w:pPr>
              <w:adjustRightInd w:val="0"/>
              <w:snapToGrid w:val="0"/>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6、地下水、土壤环境质量现状</w:t>
            </w:r>
          </w:p>
          <w:p w14:paraId="2F00CA1B">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根据现场调查结果，本项目已对医院大楼各楼层地面进行硬化处理，医疗废物暂存间地面已做防腐防渗处理，对周边地下水、土壤环境影响较小；因此，本环评不对地下水、土壤环境质量现状进行评价分析。</w:t>
            </w:r>
          </w:p>
        </w:tc>
      </w:tr>
      <w:tr w14:paraId="6A6D0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00" w:type="dxa"/>
            <w:vAlign w:val="center"/>
          </w:tcPr>
          <w:p w14:paraId="67608B63">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w:t>
            </w:r>
          </w:p>
          <w:p w14:paraId="3A9744EC">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保护</w:t>
            </w:r>
          </w:p>
          <w:p w14:paraId="0DC01B73">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目标</w:t>
            </w:r>
          </w:p>
        </w:tc>
        <w:tc>
          <w:tcPr>
            <w:tcW w:w="8190" w:type="dxa"/>
            <w:vAlign w:val="center"/>
          </w:tcPr>
          <w:p w14:paraId="3EED0289">
            <w:pPr>
              <w:adjustRightInd w:val="0"/>
              <w:snapToGri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根据现场勘察结果，本项目厂界外500m范围主要环境空气保护目标为居民区等。本项目厂界外50m范围内主要声环境保护目标为居民区，500m 范围内无地下水集中式饮用水水源和热水、矿泉水、温泉等特殊地下水资源。环保目标如下表所示，其分布示意图见附图</w:t>
            </w:r>
            <w:r>
              <w:rPr>
                <w:rFonts w:hint="default" w:ascii="Times New Roman" w:hAnsi="Times New Roman" w:cs="Times New Roman"/>
                <w:kern w:val="0"/>
                <w:sz w:val="21"/>
                <w:szCs w:val="21"/>
                <w:lang w:val="en-US" w:eastAsia="zh-CN"/>
              </w:rPr>
              <w:t>4</w:t>
            </w:r>
            <w:r>
              <w:rPr>
                <w:rFonts w:hint="default" w:ascii="Times New Roman" w:hAnsi="Times New Roman" w:eastAsia="宋体" w:cs="Times New Roman"/>
                <w:kern w:val="0"/>
                <w:sz w:val="21"/>
                <w:szCs w:val="21"/>
              </w:rPr>
              <w:t>。</w:t>
            </w:r>
          </w:p>
          <w:p w14:paraId="6C09E9D1">
            <w:pPr>
              <w:adjustRightInd w:val="0"/>
              <w:snapToGrid w:val="0"/>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表3-6 主要环境保护目标一览表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40"/>
              <w:gridCol w:w="1126"/>
              <w:gridCol w:w="1130"/>
              <w:gridCol w:w="1123"/>
              <w:gridCol w:w="851"/>
              <w:gridCol w:w="1313"/>
            </w:tblGrid>
            <w:tr w14:paraId="747C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14:paraId="618C7D6B">
                  <w:pPr>
                    <w:jc w:val="center"/>
                    <w:rPr>
                      <w:rFonts w:hint="default" w:ascii="Times New Roman" w:hAnsi="Times New Roman" w:cs="Times New Roman"/>
                      <w:b/>
                      <w:bCs/>
                    </w:rPr>
                  </w:pPr>
                  <w:r>
                    <w:rPr>
                      <w:rFonts w:hint="default" w:ascii="Times New Roman" w:hAnsi="Times New Roman" w:cs="Times New Roman"/>
                      <w:b/>
                      <w:bCs/>
                    </w:rPr>
                    <w:t>类别</w:t>
                  </w:r>
                </w:p>
              </w:tc>
              <w:tc>
                <w:tcPr>
                  <w:tcW w:w="2240" w:type="dxa"/>
                  <w:noWrap w:val="0"/>
                  <w:vAlign w:val="center"/>
                </w:tcPr>
                <w:p w14:paraId="2F8B2C47">
                  <w:pPr>
                    <w:jc w:val="center"/>
                    <w:rPr>
                      <w:rFonts w:hint="default" w:ascii="Times New Roman" w:hAnsi="Times New Roman" w:cs="Times New Roman"/>
                      <w:b/>
                      <w:bCs/>
                    </w:rPr>
                  </w:pPr>
                  <w:r>
                    <w:rPr>
                      <w:rFonts w:hint="default" w:ascii="Times New Roman" w:hAnsi="Times New Roman" w:cs="Times New Roman"/>
                      <w:b/>
                      <w:bCs/>
                    </w:rPr>
                    <w:t>环境保护目标</w:t>
                  </w:r>
                </w:p>
              </w:tc>
              <w:tc>
                <w:tcPr>
                  <w:tcW w:w="1126" w:type="dxa"/>
                  <w:noWrap w:val="0"/>
                  <w:vAlign w:val="center"/>
                </w:tcPr>
                <w:p w14:paraId="57537CE5">
                  <w:pPr>
                    <w:jc w:val="center"/>
                    <w:rPr>
                      <w:rFonts w:hint="default" w:ascii="Times New Roman" w:hAnsi="Times New Roman" w:cs="Times New Roman"/>
                      <w:b/>
                      <w:bCs/>
                    </w:rPr>
                  </w:pPr>
                  <w:r>
                    <w:rPr>
                      <w:rFonts w:hint="default" w:ascii="Times New Roman" w:hAnsi="Times New Roman" w:cs="Times New Roman"/>
                      <w:b/>
                      <w:bCs/>
                    </w:rPr>
                    <w:t>相对位置</w:t>
                  </w:r>
                </w:p>
              </w:tc>
              <w:tc>
                <w:tcPr>
                  <w:tcW w:w="1130" w:type="dxa"/>
                  <w:noWrap w:val="0"/>
                  <w:vAlign w:val="center"/>
                </w:tcPr>
                <w:p w14:paraId="77FACF65">
                  <w:pPr>
                    <w:jc w:val="center"/>
                    <w:rPr>
                      <w:rFonts w:hint="default" w:ascii="Times New Roman" w:hAnsi="Times New Roman" w:cs="Times New Roman"/>
                      <w:b/>
                      <w:bCs/>
                    </w:rPr>
                  </w:pPr>
                  <w:r>
                    <w:rPr>
                      <w:rFonts w:hint="default" w:ascii="Times New Roman" w:hAnsi="Times New Roman" w:cs="Times New Roman"/>
                      <w:b/>
                      <w:bCs/>
                    </w:rPr>
                    <w:t>相对最近距离（米）</w:t>
                  </w:r>
                </w:p>
              </w:tc>
              <w:tc>
                <w:tcPr>
                  <w:tcW w:w="1123" w:type="dxa"/>
                  <w:noWrap w:val="0"/>
                  <w:vAlign w:val="center"/>
                </w:tcPr>
                <w:p w14:paraId="03464BF4">
                  <w:pPr>
                    <w:jc w:val="center"/>
                    <w:rPr>
                      <w:rFonts w:hint="default" w:ascii="Times New Roman" w:hAnsi="Times New Roman" w:cs="Times New Roman"/>
                      <w:b/>
                      <w:bCs/>
                    </w:rPr>
                  </w:pPr>
                  <w:r>
                    <w:rPr>
                      <w:rFonts w:hint="default" w:ascii="Times New Roman" w:hAnsi="Times New Roman" w:cs="Times New Roman"/>
                      <w:b/>
                      <w:bCs/>
                    </w:rPr>
                    <w:t>保护内容</w:t>
                  </w:r>
                </w:p>
              </w:tc>
              <w:tc>
                <w:tcPr>
                  <w:tcW w:w="851" w:type="dxa"/>
                  <w:noWrap w:val="0"/>
                  <w:vAlign w:val="center"/>
                </w:tcPr>
                <w:p w14:paraId="4BBDFEC3">
                  <w:pPr>
                    <w:jc w:val="center"/>
                    <w:rPr>
                      <w:rFonts w:hint="default" w:ascii="Times New Roman" w:hAnsi="Times New Roman" w:cs="Times New Roman"/>
                      <w:b/>
                      <w:bCs/>
                    </w:rPr>
                  </w:pPr>
                  <w:r>
                    <w:rPr>
                      <w:rFonts w:hint="default" w:ascii="Times New Roman" w:hAnsi="Times New Roman" w:cs="Times New Roman"/>
                      <w:b/>
                      <w:bCs/>
                    </w:rPr>
                    <w:t>规模（人）</w:t>
                  </w:r>
                </w:p>
              </w:tc>
              <w:tc>
                <w:tcPr>
                  <w:tcW w:w="1313" w:type="dxa"/>
                  <w:noWrap w:val="0"/>
                  <w:vAlign w:val="center"/>
                </w:tcPr>
                <w:p w14:paraId="72124B66">
                  <w:pPr>
                    <w:jc w:val="center"/>
                    <w:rPr>
                      <w:rFonts w:hint="default" w:ascii="Times New Roman" w:hAnsi="Times New Roman" w:cs="Times New Roman"/>
                      <w:b/>
                      <w:bCs/>
                    </w:rPr>
                  </w:pPr>
                  <w:r>
                    <w:rPr>
                      <w:rFonts w:hint="default" w:ascii="Times New Roman" w:hAnsi="Times New Roman" w:cs="Times New Roman"/>
                      <w:b/>
                      <w:bCs/>
                    </w:rPr>
                    <w:t>环境功能区</w:t>
                  </w:r>
                </w:p>
              </w:tc>
            </w:tr>
            <w:tr w14:paraId="19C8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2C850813">
                  <w:pPr>
                    <w:jc w:val="center"/>
                    <w:rPr>
                      <w:rFonts w:hint="default" w:ascii="Times New Roman" w:hAnsi="Times New Roman" w:cs="Times New Roman"/>
                    </w:rPr>
                  </w:pPr>
                  <w:r>
                    <w:rPr>
                      <w:rFonts w:hint="default" w:ascii="Times New Roman" w:hAnsi="Times New Roman" w:cs="Times New Roman"/>
                    </w:rPr>
                    <w:t>大气环境</w:t>
                  </w:r>
                </w:p>
              </w:tc>
              <w:tc>
                <w:tcPr>
                  <w:tcW w:w="2240" w:type="dxa"/>
                  <w:noWrap w:val="0"/>
                  <w:vAlign w:val="center"/>
                </w:tcPr>
                <w:p w14:paraId="5205CF47">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西南侧居民区</w:t>
                  </w:r>
                </w:p>
              </w:tc>
              <w:tc>
                <w:tcPr>
                  <w:tcW w:w="1126" w:type="dxa"/>
                  <w:noWrap w:val="0"/>
                  <w:vAlign w:val="center"/>
                </w:tcPr>
                <w:p w14:paraId="31B3714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SW</w:t>
                  </w:r>
                </w:p>
              </w:tc>
              <w:tc>
                <w:tcPr>
                  <w:tcW w:w="1130" w:type="dxa"/>
                  <w:noWrap w:val="0"/>
                  <w:vAlign w:val="center"/>
                </w:tcPr>
                <w:p w14:paraId="187A495E">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390</w:t>
                  </w:r>
                </w:p>
              </w:tc>
              <w:tc>
                <w:tcPr>
                  <w:tcW w:w="1123" w:type="dxa"/>
                  <w:noWrap w:val="0"/>
                  <w:vAlign w:val="center"/>
                </w:tcPr>
                <w:p w14:paraId="1E87AA8C">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居民</w:t>
                  </w:r>
                </w:p>
              </w:tc>
              <w:tc>
                <w:tcPr>
                  <w:tcW w:w="851" w:type="dxa"/>
                  <w:noWrap w:val="0"/>
                  <w:vAlign w:val="center"/>
                </w:tcPr>
                <w:p w14:paraId="1FD26CD4">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1313" w:type="dxa"/>
                  <w:vMerge w:val="restart"/>
                  <w:noWrap w:val="0"/>
                  <w:vAlign w:val="center"/>
                </w:tcPr>
                <w:p w14:paraId="52A60020">
                  <w:pPr>
                    <w:jc w:val="center"/>
                    <w:rPr>
                      <w:rFonts w:hint="default" w:ascii="Times New Roman" w:hAnsi="Times New Roman" w:cs="Times New Roman"/>
                    </w:rPr>
                  </w:pPr>
                  <w:r>
                    <w:rPr>
                      <w:rFonts w:hint="default" w:ascii="Times New Roman" w:hAnsi="Times New Roman" w:cs="Times New Roman"/>
                    </w:rPr>
                    <w:t>二类区</w:t>
                  </w:r>
                </w:p>
              </w:tc>
            </w:tr>
            <w:tr w14:paraId="75A0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0FA05219">
                  <w:pPr>
                    <w:jc w:val="center"/>
                    <w:rPr>
                      <w:rFonts w:hint="default" w:ascii="Times New Roman" w:hAnsi="Times New Roman" w:cs="Times New Roman"/>
                    </w:rPr>
                  </w:pPr>
                </w:p>
              </w:tc>
              <w:tc>
                <w:tcPr>
                  <w:tcW w:w="2240" w:type="dxa"/>
                  <w:noWrap w:val="0"/>
                  <w:vAlign w:val="center"/>
                </w:tcPr>
                <w:p w14:paraId="2AD6E68A">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临湘市交警大队羊楼司中队</w:t>
                  </w:r>
                </w:p>
              </w:tc>
              <w:tc>
                <w:tcPr>
                  <w:tcW w:w="1126" w:type="dxa"/>
                  <w:noWrap w:val="0"/>
                  <w:vAlign w:val="center"/>
                </w:tcPr>
                <w:p w14:paraId="4BB2E5F6">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w:t>
                  </w:r>
                </w:p>
              </w:tc>
              <w:tc>
                <w:tcPr>
                  <w:tcW w:w="1130" w:type="dxa"/>
                  <w:noWrap w:val="0"/>
                  <w:vAlign w:val="center"/>
                </w:tcPr>
                <w:p w14:paraId="1BA71160">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265</w:t>
                  </w:r>
                </w:p>
              </w:tc>
              <w:tc>
                <w:tcPr>
                  <w:tcW w:w="1123" w:type="dxa"/>
                  <w:noWrap w:val="0"/>
                  <w:vAlign w:val="center"/>
                </w:tcPr>
                <w:p w14:paraId="308F118D">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人群</w:t>
                  </w:r>
                </w:p>
              </w:tc>
              <w:tc>
                <w:tcPr>
                  <w:tcW w:w="851" w:type="dxa"/>
                  <w:noWrap w:val="0"/>
                  <w:vAlign w:val="center"/>
                </w:tcPr>
                <w:p w14:paraId="2154DD2A">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40</w:t>
                  </w:r>
                </w:p>
              </w:tc>
              <w:tc>
                <w:tcPr>
                  <w:tcW w:w="1313" w:type="dxa"/>
                  <w:vMerge w:val="continue"/>
                  <w:noWrap w:val="0"/>
                  <w:vAlign w:val="center"/>
                </w:tcPr>
                <w:p w14:paraId="466AF5EC">
                  <w:pPr>
                    <w:jc w:val="center"/>
                    <w:rPr>
                      <w:rFonts w:hint="default" w:ascii="Times New Roman" w:hAnsi="Times New Roman" w:cs="Times New Roman"/>
                    </w:rPr>
                  </w:pPr>
                </w:p>
              </w:tc>
            </w:tr>
            <w:tr w14:paraId="7A61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66175CBC">
                  <w:pPr>
                    <w:jc w:val="center"/>
                    <w:rPr>
                      <w:rFonts w:hint="default" w:ascii="Times New Roman" w:hAnsi="Times New Roman" w:cs="Times New Roman"/>
                    </w:rPr>
                  </w:pPr>
                </w:p>
              </w:tc>
              <w:tc>
                <w:tcPr>
                  <w:tcW w:w="2240" w:type="dxa"/>
                  <w:noWrap w:val="0"/>
                  <w:vAlign w:val="center"/>
                </w:tcPr>
                <w:p w14:paraId="0642ACC0">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竹情小区</w:t>
                  </w:r>
                </w:p>
              </w:tc>
              <w:tc>
                <w:tcPr>
                  <w:tcW w:w="1126" w:type="dxa"/>
                  <w:noWrap w:val="0"/>
                  <w:vAlign w:val="center"/>
                </w:tcPr>
                <w:p w14:paraId="6057649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S</w:t>
                  </w:r>
                </w:p>
              </w:tc>
              <w:tc>
                <w:tcPr>
                  <w:tcW w:w="1130" w:type="dxa"/>
                  <w:noWrap w:val="0"/>
                  <w:vAlign w:val="center"/>
                </w:tcPr>
                <w:p w14:paraId="24944D4D">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1123" w:type="dxa"/>
                  <w:noWrap w:val="0"/>
                  <w:vAlign w:val="center"/>
                </w:tcPr>
                <w:p w14:paraId="58C9CE7A">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7F220684">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3700</w:t>
                  </w:r>
                </w:p>
              </w:tc>
              <w:tc>
                <w:tcPr>
                  <w:tcW w:w="1313" w:type="dxa"/>
                  <w:vMerge w:val="continue"/>
                  <w:noWrap w:val="0"/>
                  <w:vAlign w:val="center"/>
                </w:tcPr>
                <w:p w14:paraId="3B03AF29">
                  <w:pPr>
                    <w:jc w:val="center"/>
                    <w:rPr>
                      <w:rFonts w:hint="default" w:ascii="Times New Roman" w:hAnsi="Times New Roman" w:cs="Times New Roman"/>
                    </w:rPr>
                  </w:pPr>
                </w:p>
              </w:tc>
            </w:tr>
            <w:tr w14:paraId="1A7F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9925C07">
                  <w:pPr>
                    <w:jc w:val="center"/>
                    <w:rPr>
                      <w:rFonts w:hint="default" w:ascii="Times New Roman" w:hAnsi="Times New Roman" w:cs="Times New Roman"/>
                    </w:rPr>
                  </w:pPr>
                </w:p>
              </w:tc>
              <w:tc>
                <w:tcPr>
                  <w:tcW w:w="2240" w:type="dxa"/>
                  <w:noWrap w:val="0"/>
                  <w:vAlign w:val="center"/>
                </w:tcPr>
                <w:p w14:paraId="43864A59">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东南侧居民区</w:t>
                  </w:r>
                </w:p>
              </w:tc>
              <w:tc>
                <w:tcPr>
                  <w:tcW w:w="1126" w:type="dxa"/>
                  <w:noWrap w:val="0"/>
                  <w:vAlign w:val="center"/>
                </w:tcPr>
                <w:p w14:paraId="35929D6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SE</w:t>
                  </w:r>
                </w:p>
              </w:tc>
              <w:tc>
                <w:tcPr>
                  <w:tcW w:w="1130" w:type="dxa"/>
                  <w:noWrap w:val="0"/>
                  <w:vAlign w:val="center"/>
                </w:tcPr>
                <w:p w14:paraId="012A302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330</w:t>
                  </w:r>
                </w:p>
              </w:tc>
              <w:tc>
                <w:tcPr>
                  <w:tcW w:w="1123" w:type="dxa"/>
                  <w:noWrap w:val="0"/>
                  <w:vAlign w:val="center"/>
                </w:tcPr>
                <w:p w14:paraId="61FDCF45">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5B324334">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80</w:t>
                  </w:r>
                </w:p>
              </w:tc>
              <w:tc>
                <w:tcPr>
                  <w:tcW w:w="1313" w:type="dxa"/>
                  <w:vMerge w:val="continue"/>
                  <w:noWrap w:val="0"/>
                  <w:vAlign w:val="center"/>
                </w:tcPr>
                <w:p w14:paraId="530EBC94">
                  <w:pPr>
                    <w:jc w:val="center"/>
                    <w:rPr>
                      <w:rFonts w:hint="default" w:ascii="Times New Roman" w:hAnsi="Times New Roman" w:cs="Times New Roman"/>
                    </w:rPr>
                  </w:pPr>
                </w:p>
              </w:tc>
            </w:tr>
            <w:tr w14:paraId="1D1B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42E694D0">
                  <w:pPr>
                    <w:jc w:val="center"/>
                    <w:rPr>
                      <w:rFonts w:hint="default" w:ascii="Times New Roman" w:hAnsi="Times New Roman" w:cs="Times New Roman"/>
                    </w:rPr>
                  </w:pPr>
                </w:p>
              </w:tc>
              <w:tc>
                <w:tcPr>
                  <w:tcW w:w="2240" w:type="dxa"/>
                  <w:noWrap w:val="0"/>
                  <w:vAlign w:val="center"/>
                </w:tcPr>
                <w:p w14:paraId="33B259AE">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向阳村居民区</w:t>
                  </w:r>
                </w:p>
              </w:tc>
              <w:tc>
                <w:tcPr>
                  <w:tcW w:w="1126" w:type="dxa"/>
                  <w:noWrap w:val="0"/>
                  <w:vAlign w:val="center"/>
                </w:tcPr>
                <w:p w14:paraId="32422AE4">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NW</w:t>
                  </w:r>
                </w:p>
              </w:tc>
              <w:tc>
                <w:tcPr>
                  <w:tcW w:w="1130" w:type="dxa"/>
                  <w:noWrap w:val="0"/>
                  <w:vAlign w:val="center"/>
                </w:tcPr>
                <w:p w14:paraId="047121FB">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450</w:t>
                  </w:r>
                </w:p>
              </w:tc>
              <w:tc>
                <w:tcPr>
                  <w:tcW w:w="1123" w:type="dxa"/>
                  <w:noWrap w:val="0"/>
                  <w:vAlign w:val="center"/>
                </w:tcPr>
                <w:p w14:paraId="203FB6E3">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4F4B989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45</w:t>
                  </w:r>
                </w:p>
              </w:tc>
              <w:tc>
                <w:tcPr>
                  <w:tcW w:w="1313" w:type="dxa"/>
                  <w:vMerge w:val="continue"/>
                  <w:noWrap w:val="0"/>
                  <w:vAlign w:val="center"/>
                </w:tcPr>
                <w:p w14:paraId="4712E1CF">
                  <w:pPr>
                    <w:jc w:val="center"/>
                    <w:rPr>
                      <w:rFonts w:hint="default" w:ascii="Times New Roman" w:hAnsi="Times New Roman" w:cs="Times New Roman"/>
                    </w:rPr>
                  </w:pPr>
                </w:p>
              </w:tc>
            </w:tr>
            <w:tr w14:paraId="7436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76FCAEB1">
                  <w:pPr>
                    <w:jc w:val="center"/>
                    <w:rPr>
                      <w:rFonts w:hint="default" w:ascii="Times New Roman" w:hAnsi="Times New Roman" w:cs="Times New Roman"/>
                    </w:rPr>
                  </w:pPr>
                </w:p>
              </w:tc>
              <w:tc>
                <w:tcPr>
                  <w:tcW w:w="2240" w:type="dxa"/>
                  <w:noWrap w:val="0"/>
                  <w:vAlign w:val="center"/>
                </w:tcPr>
                <w:p w14:paraId="51AA878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肖家村居民区</w:t>
                  </w:r>
                </w:p>
              </w:tc>
              <w:tc>
                <w:tcPr>
                  <w:tcW w:w="1126" w:type="dxa"/>
                  <w:noWrap w:val="0"/>
                  <w:vAlign w:val="center"/>
                </w:tcPr>
                <w:p w14:paraId="0704518E">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N</w:t>
                  </w:r>
                </w:p>
              </w:tc>
              <w:tc>
                <w:tcPr>
                  <w:tcW w:w="1130" w:type="dxa"/>
                  <w:noWrap w:val="0"/>
                  <w:vAlign w:val="center"/>
                </w:tcPr>
                <w:p w14:paraId="02FD1F7B">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137</w:t>
                  </w:r>
                </w:p>
              </w:tc>
              <w:tc>
                <w:tcPr>
                  <w:tcW w:w="1123" w:type="dxa"/>
                  <w:noWrap w:val="0"/>
                  <w:vAlign w:val="center"/>
                </w:tcPr>
                <w:p w14:paraId="0BFEC84D">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669F053F">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1100</w:t>
                  </w:r>
                </w:p>
              </w:tc>
              <w:tc>
                <w:tcPr>
                  <w:tcW w:w="1313" w:type="dxa"/>
                  <w:vMerge w:val="continue"/>
                  <w:noWrap w:val="0"/>
                  <w:vAlign w:val="center"/>
                </w:tcPr>
                <w:p w14:paraId="5CF01088">
                  <w:pPr>
                    <w:jc w:val="center"/>
                    <w:rPr>
                      <w:rFonts w:hint="default" w:ascii="Times New Roman" w:hAnsi="Times New Roman" w:cs="Times New Roman"/>
                    </w:rPr>
                  </w:pPr>
                </w:p>
              </w:tc>
            </w:tr>
            <w:tr w14:paraId="3EB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772115F7">
                  <w:pPr>
                    <w:jc w:val="center"/>
                    <w:rPr>
                      <w:rFonts w:hint="default" w:ascii="Times New Roman" w:hAnsi="Times New Roman" w:cs="Times New Roman"/>
                    </w:rPr>
                  </w:pPr>
                </w:p>
              </w:tc>
              <w:tc>
                <w:tcPr>
                  <w:tcW w:w="2240" w:type="dxa"/>
                  <w:noWrap w:val="0"/>
                  <w:vAlign w:val="center"/>
                </w:tcPr>
                <w:p w14:paraId="20AC94B8">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尖山中路东侧居民区</w:t>
                  </w:r>
                </w:p>
              </w:tc>
              <w:tc>
                <w:tcPr>
                  <w:tcW w:w="1126" w:type="dxa"/>
                  <w:noWrap w:val="0"/>
                  <w:vAlign w:val="center"/>
                </w:tcPr>
                <w:p w14:paraId="18F1BA1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E</w:t>
                  </w:r>
                </w:p>
              </w:tc>
              <w:tc>
                <w:tcPr>
                  <w:tcW w:w="1130" w:type="dxa"/>
                  <w:noWrap w:val="0"/>
                  <w:vAlign w:val="center"/>
                </w:tcPr>
                <w:p w14:paraId="435A22E8">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305</w:t>
                  </w:r>
                </w:p>
              </w:tc>
              <w:tc>
                <w:tcPr>
                  <w:tcW w:w="1123" w:type="dxa"/>
                  <w:noWrap w:val="0"/>
                  <w:vAlign w:val="center"/>
                </w:tcPr>
                <w:p w14:paraId="610F65D5">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68D2AD97">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350</w:t>
                  </w:r>
                </w:p>
              </w:tc>
              <w:tc>
                <w:tcPr>
                  <w:tcW w:w="1313" w:type="dxa"/>
                  <w:vMerge w:val="continue"/>
                  <w:noWrap w:val="0"/>
                  <w:vAlign w:val="center"/>
                </w:tcPr>
                <w:p w14:paraId="47308555">
                  <w:pPr>
                    <w:jc w:val="center"/>
                    <w:rPr>
                      <w:rFonts w:hint="default" w:ascii="Times New Roman" w:hAnsi="Times New Roman" w:cs="Times New Roman"/>
                    </w:rPr>
                  </w:pPr>
                </w:p>
              </w:tc>
            </w:tr>
            <w:tr w14:paraId="5F35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 w:type="dxa"/>
                  <w:vMerge w:val="continue"/>
                  <w:noWrap w:val="0"/>
                  <w:vAlign w:val="center"/>
                </w:tcPr>
                <w:p w14:paraId="7C2A514B">
                  <w:pPr>
                    <w:jc w:val="center"/>
                    <w:rPr>
                      <w:rFonts w:hint="default" w:ascii="Times New Roman" w:hAnsi="Times New Roman" w:cs="Times New Roman"/>
                    </w:rPr>
                  </w:pPr>
                </w:p>
              </w:tc>
              <w:tc>
                <w:tcPr>
                  <w:tcW w:w="2240" w:type="dxa"/>
                  <w:noWrap w:val="0"/>
                  <w:vAlign w:val="center"/>
                </w:tcPr>
                <w:p w14:paraId="6204F980">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东侧居民区</w:t>
                  </w:r>
                </w:p>
              </w:tc>
              <w:tc>
                <w:tcPr>
                  <w:tcW w:w="1126" w:type="dxa"/>
                  <w:noWrap w:val="0"/>
                  <w:vAlign w:val="center"/>
                </w:tcPr>
                <w:p w14:paraId="1FBB9D5F">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E</w:t>
                  </w:r>
                </w:p>
              </w:tc>
              <w:tc>
                <w:tcPr>
                  <w:tcW w:w="1130" w:type="dxa"/>
                  <w:noWrap w:val="0"/>
                  <w:vAlign w:val="center"/>
                </w:tcPr>
                <w:p w14:paraId="2CD30A5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1123" w:type="dxa"/>
                  <w:noWrap w:val="0"/>
                  <w:vAlign w:val="center"/>
                </w:tcPr>
                <w:p w14:paraId="0170701F">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3D4FFB10">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60</w:t>
                  </w:r>
                </w:p>
              </w:tc>
              <w:tc>
                <w:tcPr>
                  <w:tcW w:w="1313" w:type="dxa"/>
                  <w:vMerge w:val="continue"/>
                  <w:noWrap w:val="0"/>
                  <w:vAlign w:val="center"/>
                </w:tcPr>
                <w:p w14:paraId="2EEB1D05">
                  <w:pPr>
                    <w:jc w:val="center"/>
                    <w:rPr>
                      <w:rFonts w:hint="default" w:ascii="Times New Roman" w:hAnsi="Times New Roman" w:cs="Times New Roman"/>
                    </w:rPr>
                  </w:pPr>
                </w:p>
              </w:tc>
            </w:tr>
            <w:tr w14:paraId="77F3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2C412707">
                  <w:pPr>
                    <w:jc w:val="center"/>
                    <w:rPr>
                      <w:rFonts w:hint="default" w:ascii="Times New Roman" w:hAnsi="Times New Roman" w:cs="Times New Roman"/>
                    </w:rPr>
                  </w:pPr>
                </w:p>
              </w:tc>
              <w:tc>
                <w:tcPr>
                  <w:tcW w:w="2240" w:type="dxa"/>
                  <w:noWrap w:val="0"/>
                  <w:vAlign w:val="center"/>
                </w:tcPr>
                <w:p w14:paraId="1F3DF23D">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西侧居民区</w:t>
                  </w:r>
                </w:p>
              </w:tc>
              <w:tc>
                <w:tcPr>
                  <w:tcW w:w="1126" w:type="dxa"/>
                  <w:noWrap w:val="0"/>
                  <w:vAlign w:val="center"/>
                </w:tcPr>
                <w:p w14:paraId="06EA2F6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w:t>
                  </w:r>
                </w:p>
              </w:tc>
              <w:tc>
                <w:tcPr>
                  <w:tcW w:w="1130" w:type="dxa"/>
                  <w:noWrap w:val="0"/>
                  <w:vAlign w:val="center"/>
                </w:tcPr>
                <w:p w14:paraId="5BBCC631">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1123" w:type="dxa"/>
                  <w:noWrap w:val="0"/>
                  <w:vAlign w:val="center"/>
                </w:tcPr>
                <w:p w14:paraId="18CC3A49">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333D8A9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1313" w:type="dxa"/>
                  <w:vMerge w:val="continue"/>
                  <w:noWrap w:val="0"/>
                  <w:vAlign w:val="center"/>
                </w:tcPr>
                <w:p w14:paraId="66FAC206">
                  <w:pPr>
                    <w:jc w:val="center"/>
                    <w:rPr>
                      <w:rFonts w:hint="default" w:ascii="Times New Roman" w:hAnsi="Times New Roman" w:cs="Times New Roman"/>
                    </w:rPr>
                  </w:pPr>
                </w:p>
              </w:tc>
            </w:tr>
            <w:tr w14:paraId="345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19B52229">
                  <w:pPr>
                    <w:jc w:val="center"/>
                    <w:rPr>
                      <w:rFonts w:hint="default" w:ascii="Times New Roman" w:hAnsi="Times New Roman" w:cs="Times New Roman"/>
                    </w:rPr>
                  </w:pPr>
                </w:p>
              </w:tc>
              <w:tc>
                <w:tcPr>
                  <w:tcW w:w="2240" w:type="dxa"/>
                  <w:noWrap w:val="0"/>
                  <w:vAlign w:val="center"/>
                </w:tcPr>
                <w:p w14:paraId="2AEDFE8E">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北侧居民区</w:t>
                  </w:r>
                </w:p>
              </w:tc>
              <w:tc>
                <w:tcPr>
                  <w:tcW w:w="1126" w:type="dxa"/>
                  <w:noWrap w:val="0"/>
                  <w:vAlign w:val="center"/>
                </w:tcPr>
                <w:p w14:paraId="632F883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N</w:t>
                  </w:r>
                </w:p>
              </w:tc>
              <w:tc>
                <w:tcPr>
                  <w:tcW w:w="1130" w:type="dxa"/>
                  <w:noWrap w:val="0"/>
                  <w:vAlign w:val="center"/>
                </w:tcPr>
                <w:p w14:paraId="245E845C">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1123" w:type="dxa"/>
                  <w:noWrap w:val="0"/>
                  <w:vAlign w:val="center"/>
                </w:tcPr>
                <w:p w14:paraId="0AB3E5A2">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68303DE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1313" w:type="dxa"/>
                  <w:vMerge w:val="continue"/>
                  <w:noWrap w:val="0"/>
                  <w:vAlign w:val="center"/>
                </w:tcPr>
                <w:p w14:paraId="29912130">
                  <w:pPr>
                    <w:jc w:val="center"/>
                    <w:rPr>
                      <w:rFonts w:hint="default" w:ascii="Times New Roman" w:hAnsi="Times New Roman" w:cs="Times New Roman"/>
                    </w:rPr>
                  </w:pPr>
                </w:p>
              </w:tc>
            </w:tr>
            <w:tr w14:paraId="0350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317CA25F">
                  <w:pPr>
                    <w:jc w:val="center"/>
                    <w:rPr>
                      <w:rFonts w:hint="default" w:ascii="Times New Roman" w:hAnsi="Times New Roman" w:cs="Times New Roman"/>
                    </w:rPr>
                  </w:pPr>
                  <w:r>
                    <w:rPr>
                      <w:rFonts w:hint="default" w:ascii="Times New Roman" w:hAnsi="Times New Roman" w:cs="Times New Roman"/>
                    </w:rPr>
                    <w:t>声环境</w:t>
                  </w:r>
                </w:p>
              </w:tc>
              <w:tc>
                <w:tcPr>
                  <w:tcW w:w="2240" w:type="dxa"/>
                  <w:noWrap w:val="0"/>
                  <w:vAlign w:val="center"/>
                </w:tcPr>
                <w:p w14:paraId="49AEBC0B">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东侧居民区</w:t>
                  </w:r>
                </w:p>
              </w:tc>
              <w:tc>
                <w:tcPr>
                  <w:tcW w:w="1126" w:type="dxa"/>
                  <w:noWrap w:val="0"/>
                  <w:vAlign w:val="center"/>
                </w:tcPr>
                <w:p w14:paraId="67437029">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E</w:t>
                  </w:r>
                </w:p>
              </w:tc>
              <w:tc>
                <w:tcPr>
                  <w:tcW w:w="1130" w:type="dxa"/>
                  <w:noWrap w:val="0"/>
                  <w:vAlign w:val="center"/>
                </w:tcPr>
                <w:p w14:paraId="72CE9269">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1123" w:type="dxa"/>
                  <w:noWrap w:val="0"/>
                  <w:vAlign w:val="center"/>
                </w:tcPr>
                <w:p w14:paraId="4B331FAF">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居民</w:t>
                  </w:r>
                </w:p>
              </w:tc>
              <w:tc>
                <w:tcPr>
                  <w:tcW w:w="851" w:type="dxa"/>
                  <w:noWrap w:val="0"/>
                  <w:vAlign w:val="center"/>
                </w:tcPr>
                <w:p w14:paraId="49349B71">
                  <w:pPr>
                    <w:jc w:val="center"/>
                    <w:rPr>
                      <w:rFonts w:hint="default" w:ascii="Times New Roman" w:hAnsi="Times New Roman" w:eastAsia="宋体" w:cs="Times New Roman"/>
                      <w:lang w:val="en-US" w:eastAsia="zh-CN"/>
                    </w:rPr>
                  </w:pPr>
                  <w:r>
                    <w:rPr>
                      <w:rFonts w:hint="eastAsia" w:cs="Times New Roman"/>
                      <w:lang w:val="en-US" w:eastAsia="zh-CN"/>
                    </w:rPr>
                    <w:t>10</w:t>
                  </w:r>
                </w:p>
              </w:tc>
              <w:tc>
                <w:tcPr>
                  <w:tcW w:w="1313" w:type="dxa"/>
                  <w:vMerge w:val="restart"/>
                  <w:noWrap w:val="0"/>
                  <w:vAlign w:val="center"/>
                </w:tcPr>
                <w:p w14:paraId="5E084BA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2类区</w:t>
                  </w:r>
                </w:p>
              </w:tc>
            </w:tr>
            <w:tr w14:paraId="25D0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noWrap w:val="0"/>
                  <w:vAlign w:val="center"/>
                </w:tcPr>
                <w:p w14:paraId="18C0FA1D">
                  <w:pPr>
                    <w:jc w:val="center"/>
                    <w:rPr>
                      <w:rFonts w:hint="default" w:ascii="Times New Roman" w:hAnsi="Times New Roman" w:cs="Times New Roman"/>
                    </w:rPr>
                  </w:pPr>
                </w:p>
              </w:tc>
              <w:tc>
                <w:tcPr>
                  <w:tcW w:w="2240" w:type="dxa"/>
                  <w:noWrap w:val="0"/>
                  <w:vAlign w:val="center"/>
                </w:tcPr>
                <w:p w14:paraId="13099901">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西侧居民区</w:t>
                  </w:r>
                </w:p>
              </w:tc>
              <w:tc>
                <w:tcPr>
                  <w:tcW w:w="1126" w:type="dxa"/>
                  <w:noWrap w:val="0"/>
                  <w:vAlign w:val="center"/>
                </w:tcPr>
                <w:p w14:paraId="23946F2A">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w:t>
                  </w:r>
                </w:p>
              </w:tc>
              <w:tc>
                <w:tcPr>
                  <w:tcW w:w="1130" w:type="dxa"/>
                  <w:noWrap w:val="0"/>
                  <w:vAlign w:val="center"/>
                </w:tcPr>
                <w:p w14:paraId="507FA39B">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1123" w:type="dxa"/>
                  <w:noWrap w:val="0"/>
                  <w:vAlign w:val="center"/>
                </w:tcPr>
                <w:p w14:paraId="555DABEE">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1A6BD876">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1313" w:type="dxa"/>
                  <w:vMerge w:val="continue"/>
                  <w:noWrap w:val="0"/>
                  <w:vAlign w:val="center"/>
                </w:tcPr>
                <w:p w14:paraId="56DC70E0">
                  <w:pPr>
                    <w:jc w:val="center"/>
                    <w:rPr>
                      <w:rFonts w:hint="default" w:ascii="Times New Roman" w:hAnsi="Times New Roman" w:cs="Times New Roman"/>
                    </w:rPr>
                  </w:pPr>
                </w:p>
              </w:tc>
            </w:tr>
            <w:tr w14:paraId="7F9A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 w:type="dxa"/>
                  <w:vMerge w:val="continue"/>
                  <w:noWrap w:val="0"/>
                  <w:vAlign w:val="center"/>
                </w:tcPr>
                <w:p w14:paraId="68BA1F92">
                  <w:pPr>
                    <w:jc w:val="center"/>
                    <w:rPr>
                      <w:rFonts w:hint="default" w:ascii="Times New Roman" w:hAnsi="Times New Roman" w:cs="Times New Roman"/>
                    </w:rPr>
                  </w:pPr>
                </w:p>
              </w:tc>
              <w:tc>
                <w:tcPr>
                  <w:tcW w:w="2240" w:type="dxa"/>
                  <w:noWrap w:val="0"/>
                  <w:vAlign w:val="center"/>
                </w:tcPr>
                <w:p w14:paraId="563E7C90">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北侧居民区</w:t>
                  </w:r>
                </w:p>
              </w:tc>
              <w:tc>
                <w:tcPr>
                  <w:tcW w:w="1126" w:type="dxa"/>
                  <w:noWrap w:val="0"/>
                  <w:vAlign w:val="center"/>
                </w:tcPr>
                <w:p w14:paraId="7CEAC224">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N</w:t>
                  </w:r>
                </w:p>
              </w:tc>
              <w:tc>
                <w:tcPr>
                  <w:tcW w:w="1130" w:type="dxa"/>
                  <w:noWrap w:val="0"/>
                  <w:vAlign w:val="center"/>
                </w:tcPr>
                <w:p w14:paraId="226F436E">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13</w:t>
                  </w:r>
                </w:p>
              </w:tc>
              <w:tc>
                <w:tcPr>
                  <w:tcW w:w="1123" w:type="dxa"/>
                  <w:noWrap w:val="0"/>
                  <w:vAlign w:val="center"/>
                </w:tcPr>
                <w:p w14:paraId="08CE8F39">
                  <w:pPr>
                    <w:jc w:val="center"/>
                    <w:rPr>
                      <w:rFonts w:hint="default" w:ascii="Times New Roman" w:hAnsi="Times New Roman" w:cs="Times New Roman"/>
                    </w:rPr>
                  </w:pPr>
                  <w:r>
                    <w:rPr>
                      <w:rFonts w:hint="default" w:ascii="Times New Roman" w:hAnsi="Times New Roman" w:cs="Times New Roman"/>
                      <w:lang w:val="en-US" w:eastAsia="zh-CN"/>
                    </w:rPr>
                    <w:t>居民</w:t>
                  </w:r>
                </w:p>
              </w:tc>
              <w:tc>
                <w:tcPr>
                  <w:tcW w:w="851" w:type="dxa"/>
                  <w:noWrap w:val="0"/>
                  <w:vAlign w:val="center"/>
                </w:tcPr>
                <w:p w14:paraId="03230BE2">
                  <w:pPr>
                    <w:jc w:val="center"/>
                    <w:rPr>
                      <w:rFonts w:hint="default" w:ascii="Times New Roman" w:hAnsi="Times New Roman" w:eastAsia="宋体" w:cs="Times New Roman"/>
                      <w:lang w:val="en-US" w:eastAsia="zh-CN"/>
                    </w:rPr>
                  </w:pPr>
                  <w:r>
                    <w:rPr>
                      <w:rFonts w:hint="eastAsia" w:cs="Times New Roman"/>
                      <w:lang w:val="en-US" w:eastAsia="zh-CN"/>
                    </w:rPr>
                    <w:t>15</w:t>
                  </w:r>
                </w:p>
              </w:tc>
              <w:tc>
                <w:tcPr>
                  <w:tcW w:w="1313" w:type="dxa"/>
                  <w:vMerge w:val="continue"/>
                  <w:noWrap w:val="0"/>
                  <w:vAlign w:val="center"/>
                </w:tcPr>
                <w:p w14:paraId="695281E3">
                  <w:pPr>
                    <w:jc w:val="center"/>
                    <w:rPr>
                      <w:rFonts w:hint="default" w:ascii="Times New Roman" w:hAnsi="Times New Roman" w:eastAsia="宋体" w:cs="Times New Roman"/>
                      <w:lang w:val="en-US" w:eastAsia="zh-CN"/>
                    </w:rPr>
                  </w:pPr>
                </w:p>
              </w:tc>
            </w:tr>
            <w:tr w14:paraId="24B3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71" w:type="dxa"/>
                  <w:vMerge w:val="continue"/>
                  <w:noWrap w:val="0"/>
                  <w:vAlign w:val="center"/>
                </w:tcPr>
                <w:p w14:paraId="640F9E63">
                  <w:pPr>
                    <w:jc w:val="center"/>
                    <w:rPr>
                      <w:rFonts w:hint="default" w:ascii="Times New Roman" w:hAnsi="Times New Roman" w:cs="Times New Roman"/>
                    </w:rPr>
                  </w:pPr>
                </w:p>
              </w:tc>
              <w:tc>
                <w:tcPr>
                  <w:tcW w:w="2240" w:type="dxa"/>
                  <w:noWrap w:val="0"/>
                  <w:vAlign w:val="center"/>
                </w:tcPr>
                <w:p w14:paraId="1D245BC6">
                  <w:pPr>
                    <w:jc w:val="center"/>
                    <w:rPr>
                      <w:rFonts w:hint="default" w:ascii="Times New Roman" w:hAnsi="Times New Roman" w:cs="Times New Roman"/>
                      <w:lang w:val="en-US" w:eastAsia="zh-CN"/>
                    </w:rPr>
                  </w:pPr>
                  <w:r>
                    <w:rPr>
                      <w:rFonts w:hint="default" w:ascii="Times New Roman" w:hAnsi="Times New Roman" w:cs="Times New Roman"/>
                      <w:lang w:val="en-US" w:eastAsia="zh-CN"/>
                    </w:rPr>
                    <w:t>竹情小区</w:t>
                  </w:r>
                </w:p>
              </w:tc>
              <w:tc>
                <w:tcPr>
                  <w:tcW w:w="1126" w:type="dxa"/>
                  <w:noWrap w:val="0"/>
                  <w:vAlign w:val="center"/>
                </w:tcPr>
                <w:p w14:paraId="7D73290A">
                  <w:pPr>
                    <w:jc w:val="center"/>
                    <w:rPr>
                      <w:rFonts w:hint="default" w:ascii="Times New Roman" w:hAnsi="Times New Roman" w:cs="Times New Roman"/>
                      <w:lang w:val="en-US" w:eastAsia="zh-CN"/>
                    </w:rPr>
                  </w:pPr>
                  <w:r>
                    <w:rPr>
                      <w:rFonts w:hint="default" w:ascii="Times New Roman" w:hAnsi="Times New Roman" w:cs="Times New Roman"/>
                      <w:lang w:val="en-US" w:eastAsia="zh-CN"/>
                    </w:rPr>
                    <w:t>S</w:t>
                  </w:r>
                </w:p>
              </w:tc>
              <w:tc>
                <w:tcPr>
                  <w:tcW w:w="1130" w:type="dxa"/>
                  <w:noWrap w:val="0"/>
                  <w:vAlign w:val="center"/>
                </w:tcPr>
                <w:p w14:paraId="481FB0A9">
                  <w:pPr>
                    <w:jc w:val="center"/>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1123" w:type="dxa"/>
                  <w:noWrap w:val="0"/>
                  <w:vAlign w:val="center"/>
                </w:tcPr>
                <w:p w14:paraId="145265BD">
                  <w:pPr>
                    <w:jc w:val="center"/>
                    <w:rPr>
                      <w:rFonts w:hint="default" w:ascii="Times New Roman" w:hAnsi="Times New Roman" w:cs="Times New Roman"/>
                      <w:lang w:val="en-US" w:eastAsia="zh-CN"/>
                    </w:rPr>
                  </w:pPr>
                  <w:r>
                    <w:rPr>
                      <w:rFonts w:hint="default" w:ascii="Times New Roman" w:hAnsi="Times New Roman" w:cs="Times New Roman"/>
                      <w:lang w:val="en-US" w:eastAsia="zh-CN"/>
                    </w:rPr>
                    <w:t>居民</w:t>
                  </w:r>
                </w:p>
              </w:tc>
              <w:tc>
                <w:tcPr>
                  <w:tcW w:w="851" w:type="dxa"/>
                  <w:noWrap w:val="0"/>
                  <w:vAlign w:val="center"/>
                </w:tcPr>
                <w:p w14:paraId="400AACF1">
                  <w:pPr>
                    <w:jc w:val="center"/>
                    <w:rPr>
                      <w:rFonts w:hint="eastAsia" w:cs="Times New Roman"/>
                      <w:lang w:val="en-US" w:eastAsia="zh-CN"/>
                    </w:rPr>
                  </w:pPr>
                  <w:r>
                    <w:rPr>
                      <w:rFonts w:hint="eastAsia" w:cs="Times New Roman"/>
                      <w:lang w:val="en-US" w:eastAsia="zh-CN"/>
                    </w:rPr>
                    <w:t>10</w:t>
                  </w:r>
                </w:p>
              </w:tc>
              <w:tc>
                <w:tcPr>
                  <w:tcW w:w="1313" w:type="dxa"/>
                  <w:noWrap w:val="0"/>
                  <w:vAlign w:val="center"/>
                </w:tcPr>
                <w:p w14:paraId="5CB05C5D">
                  <w:pPr>
                    <w:jc w:val="center"/>
                    <w:rPr>
                      <w:rFonts w:hint="default" w:ascii="Times New Roman" w:hAnsi="Times New Roman" w:eastAsia="宋体" w:cs="Times New Roman"/>
                      <w:lang w:val="en-US" w:eastAsia="zh-CN"/>
                    </w:rPr>
                  </w:pPr>
                  <w:r>
                    <w:rPr>
                      <w:rFonts w:hint="eastAsia" w:cs="Times New Roman"/>
                      <w:lang w:val="en-US" w:eastAsia="zh-CN"/>
                    </w:rPr>
                    <w:t>4类区</w:t>
                  </w:r>
                </w:p>
              </w:tc>
            </w:tr>
            <w:tr w14:paraId="128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14:paraId="0DEF61A2">
                  <w:pPr>
                    <w:jc w:val="center"/>
                    <w:rPr>
                      <w:rFonts w:hint="default" w:ascii="Times New Roman" w:hAnsi="Times New Roman" w:cs="Times New Roman"/>
                    </w:rPr>
                  </w:pPr>
                  <w:r>
                    <w:rPr>
                      <w:rFonts w:hint="default" w:ascii="Times New Roman" w:hAnsi="Times New Roman" w:cs="Times New Roman"/>
                    </w:rPr>
                    <w:t>地下水环境</w:t>
                  </w:r>
                </w:p>
              </w:tc>
              <w:tc>
                <w:tcPr>
                  <w:tcW w:w="7783" w:type="dxa"/>
                  <w:gridSpan w:val="6"/>
                  <w:noWrap w:val="0"/>
                  <w:vAlign w:val="center"/>
                </w:tcPr>
                <w:p w14:paraId="66E82D43">
                  <w:pPr>
                    <w:jc w:val="center"/>
                    <w:rPr>
                      <w:rFonts w:hint="default" w:ascii="Times New Roman" w:hAnsi="Times New Roman" w:cs="Times New Roman"/>
                    </w:rPr>
                  </w:pPr>
                  <w:r>
                    <w:rPr>
                      <w:rFonts w:hint="default" w:ascii="Times New Roman" w:hAnsi="Times New Roman" w:cs="Times New Roman"/>
                    </w:rPr>
                    <w:t>本项目厂界外500m范围内无地下水集中式饮用水水源和热水、矿泉水、温泉等特殊地下水资源。</w:t>
                  </w:r>
                </w:p>
              </w:tc>
            </w:tr>
            <w:tr w14:paraId="5AA6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14:paraId="3E3EF8DE">
                  <w:pPr>
                    <w:jc w:val="center"/>
                    <w:rPr>
                      <w:rFonts w:hint="default" w:ascii="Times New Roman" w:hAnsi="Times New Roman" w:cs="Times New Roman"/>
                    </w:rPr>
                  </w:pPr>
                  <w:r>
                    <w:rPr>
                      <w:rFonts w:hint="default" w:ascii="Times New Roman" w:hAnsi="Times New Roman" w:cs="Times New Roman"/>
                    </w:rPr>
                    <w:t>生态环境</w:t>
                  </w:r>
                </w:p>
              </w:tc>
              <w:tc>
                <w:tcPr>
                  <w:tcW w:w="7783" w:type="dxa"/>
                  <w:gridSpan w:val="6"/>
                  <w:noWrap w:val="0"/>
                  <w:vAlign w:val="center"/>
                </w:tcPr>
                <w:p w14:paraId="234FB8EA">
                  <w:pPr>
                    <w:jc w:val="center"/>
                    <w:rPr>
                      <w:rFonts w:hint="default" w:ascii="Times New Roman" w:hAnsi="Times New Roman" w:cs="Times New Roman"/>
                    </w:rPr>
                  </w:pPr>
                  <w:r>
                    <w:rPr>
                      <w:rFonts w:hint="default" w:ascii="Times New Roman" w:hAnsi="Times New Roman" w:cs="Times New Roman"/>
                      <w:kern w:val="0"/>
                      <w:szCs w:val="21"/>
                    </w:rPr>
                    <w:t>本项目不新增用地，用地范围内不含生态环境保护目标。</w:t>
                  </w:r>
                </w:p>
              </w:tc>
            </w:tr>
          </w:tbl>
          <w:p w14:paraId="60B488AD">
            <w:pPr>
              <w:adjustRightInd w:val="0"/>
              <w:snapToGrid w:val="0"/>
              <w:spacing w:line="360" w:lineRule="auto"/>
              <w:jc w:val="left"/>
              <w:rPr>
                <w:rFonts w:hint="default" w:ascii="Times New Roman" w:hAnsi="Times New Roman" w:eastAsia="宋体" w:cs="Times New Roman"/>
                <w:kern w:val="0"/>
                <w:sz w:val="21"/>
                <w:szCs w:val="21"/>
              </w:rPr>
            </w:pPr>
          </w:p>
        </w:tc>
      </w:tr>
      <w:tr w14:paraId="3184C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00" w:type="dxa"/>
            <w:tcMar>
              <w:left w:w="28" w:type="dxa"/>
              <w:right w:w="28" w:type="dxa"/>
            </w:tcMar>
            <w:vAlign w:val="center"/>
          </w:tcPr>
          <w:p w14:paraId="513473A9">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污染</w:t>
            </w:r>
          </w:p>
          <w:p w14:paraId="77F79223">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物排</w:t>
            </w:r>
          </w:p>
          <w:p w14:paraId="29530557">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放控</w:t>
            </w:r>
          </w:p>
          <w:p w14:paraId="09EF1E2B">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制标</w:t>
            </w:r>
          </w:p>
          <w:p w14:paraId="0979C9E5">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准</w:t>
            </w:r>
          </w:p>
        </w:tc>
        <w:tc>
          <w:tcPr>
            <w:tcW w:w="8190" w:type="dxa"/>
            <w:vAlign w:val="center"/>
          </w:tcPr>
          <w:p w14:paraId="552B6505">
            <w:pPr>
              <w:numPr>
                <w:ilvl w:val="0"/>
                <w:numId w:val="7"/>
              </w:numPr>
              <w:adjustRightInd w:val="0"/>
              <w:snapToGrid w:val="0"/>
              <w:spacing w:line="360" w:lineRule="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大气污染物排放标准</w:t>
            </w:r>
          </w:p>
          <w:p w14:paraId="0436D481">
            <w:pPr>
              <w:adjustRightInd w:val="0"/>
              <w:snapToGrid w:val="0"/>
              <w:spacing w:line="360" w:lineRule="auto"/>
              <w:ind w:firstLine="420" w:firstLineChars="200"/>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项目污水处理站产生的无组织废气执行《医疗机构水污染物排放标准》（GB18466-2005）表 3 污水处理站周边大气污染物最高允许浓度标准限值要求；餐饮厨房油烟执行《饮食业油烟排放标准（试行）》（GB18483-2001）中表2饮食业单位的油烟最高允许排放浓度和油烟净化设施最低去除效率</w:t>
            </w:r>
            <w:r>
              <w:rPr>
                <w:rFonts w:hint="eastAsia" w:cs="Times New Roman"/>
                <w:kern w:val="0"/>
                <w:sz w:val="21"/>
                <w:szCs w:val="21"/>
                <w:lang w:eastAsia="zh-CN"/>
              </w:rPr>
              <w:t>；</w:t>
            </w:r>
            <w:r>
              <w:rPr>
                <w:rFonts w:hint="eastAsia" w:ascii="宋体" w:hAnsi="宋体" w:eastAsia="宋体" w:cs="宋体"/>
                <w:kern w:val="0"/>
                <w:sz w:val="21"/>
                <w:szCs w:val="21"/>
                <w:highlight w:val="none"/>
                <w:u w:val="single" w:color="auto"/>
              </w:rPr>
              <w:t>备用柴油发电机废气执行《大气污染物综合排放标准》（GB16297-1996）二级标准</w:t>
            </w:r>
          </w:p>
          <w:p w14:paraId="44CA28D9">
            <w:pPr>
              <w:pStyle w:val="10"/>
              <w:spacing w:after="0"/>
              <w:jc w:val="center"/>
              <w:rPr>
                <w:rFonts w:hint="default" w:ascii="Times New Roman" w:hAnsi="Times New Roman" w:eastAsia="宋体" w:cs="Times New Roman"/>
                <w:b/>
                <w:color w:val="000000"/>
                <w:sz w:val="21"/>
                <w:szCs w:val="21"/>
                <w:lang w:val="zh-CN"/>
              </w:rPr>
            </w:pPr>
            <w:r>
              <w:rPr>
                <w:rFonts w:hint="default" w:ascii="Times New Roman" w:hAnsi="Times New Roman" w:eastAsia="宋体" w:cs="Times New Roman"/>
                <w:b/>
                <w:color w:val="000000"/>
                <w:sz w:val="21"/>
                <w:szCs w:val="21"/>
                <w:lang w:val="zh-CN"/>
              </w:rPr>
              <w:t>表</w:t>
            </w:r>
            <w:r>
              <w:rPr>
                <w:rFonts w:hint="default" w:ascii="Times New Roman" w:hAnsi="Times New Roman" w:eastAsia="宋体" w:cs="Times New Roman"/>
                <w:b/>
                <w:color w:val="000000"/>
                <w:sz w:val="21"/>
                <w:szCs w:val="21"/>
              </w:rPr>
              <w:t>3-7</w:t>
            </w:r>
            <w:r>
              <w:rPr>
                <w:rFonts w:hint="default" w:ascii="Times New Roman" w:hAnsi="Times New Roman" w:eastAsia="宋体" w:cs="Times New Roman"/>
                <w:b/>
                <w:color w:val="000000"/>
                <w:sz w:val="21"/>
                <w:szCs w:val="21"/>
                <w:lang w:val="zh-CN"/>
              </w:rPr>
              <w:t xml:space="preserve">  废气污染物排放标准（摘录）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2255"/>
              <w:gridCol w:w="1354"/>
              <w:gridCol w:w="3635"/>
            </w:tblGrid>
            <w:tr w14:paraId="0F87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vAlign w:val="center"/>
                </w:tcPr>
                <w:p w14:paraId="3D86C5B1">
                  <w:pPr>
                    <w:jc w:val="center"/>
                    <w:rPr>
                      <w:rFonts w:hint="default" w:ascii="Times New Roman" w:hAnsi="Times New Roman" w:eastAsia="宋体" w:cs="Times New Roman"/>
                      <w:b/>
                      <w:bCs/>
                      <w:kern w:val="0"/>
                      <w:sz w:val="21"/>
                      <w:szCs w:val="21"/>
                      <w:lang w:val="zh-CN"/>
                    </w:rPr>
                  </w:pPr>
                  <w:r>
                    <w:rPr>
                      <w:rFonts w:hint="default" w:ascii="Times New Roman" w:hAnsi="Times New Roman" w:eastAsia="宋体" w:cs="Times New Roman"/>
                      <w:b/>
                      <w:bCs/>
                      <w:kern w:val="0"/>
                      <w:sz w:val="21"/>
                      <w:szCs w:val="21"/>
                      <w:lang w:val="zh-CN"/>
                    </w:rPr>
                    <w:t>排放形式</w:t>
                  </w:r>
                </w:p>
              </w:tc>
              <w:tc>
                <w:tcPr>
                  <w:tcW w:w="1334" w:type="pct"/>
                  <w:shd w:val="clear" w:color="auto" w:fill="auto"/>
                  <w:vAlign w:val="center"/>
                </w:tcPr>
                <w:p w14:paraId="67856960">
                  <w:pPr>
                    <w:jc w:val="center"/>
                    <w:rPr>
                      <w:rFonts w:hint="default" w:ascii="Times New Roman" w:hAnsi="Times New Roman" w:eastAsia="宋体" w:cs="Times New Roman"/>
                      <w:b/>
                      <w:bCs/>
                      <w:kern w:val="0"/>
                      <w:sz w:val="21"/>
                      <w:szCs w:val="21"/>
                      <w:lang w:val="zh-CN"/>
                    </w:rPr>
                  </w:pPr>
                  <w:r>
                    <w:rPr>
                      <w:rFonts w:hint="default" w:ascii="Times New Roman" w:hAnsi="Times New Roman" w:eastAsia="宋体" w:cs="Times New Roman"/>
                      <w:b/>
                      <w:bCs/>
                      <w:kern w:val="0"/>
                      <w:sz w:val="21"/>
                      <w:szCs w:val="21"/>
                      <w:lang w:val="zh-CN"/>
                    </w:rPr>
                    <w:t>污染物</w:t>
                  </w:r>
                </w:p>
              </w:tc>
              <w:tc>
                <w:tcPr>
                  <w:tcW w:w="801" w:type="pct"/>
                  <w:shd w:val="clear" w:color="auto" w:fill="auto"/>
                  <w:vAlign w:val="center"/>
                </w:tcPr>
                <w:p w14:paraId="24863262">
                  <w:pPr>
                    <w:jc w:val="center"/>
                    <w:rPr>
                      <w:rFonts w:hint="default" w:ascii="Times New Roman" w:hAnsi="Times New Roman" w:eastAsia="宋体" w:cs="Times New Roman"/>
                      <w:b/>
                      <w:bCs/>
                      <w:kern w:val="0"/>
                      <w:sz w:val="21"/>
                      <w:szCs w:val="21"/>
                      <w:lang w:val="zh-CN"/>
                    </w:rPr>
                  </w:pPr>
                  <w:r>
                    <w:rPr>
                      <w:rFonts w:hint="default" w:ascii="Times New Roman" w:hAnsi="Times New Roman" w:eastAsia="宋体" w:cs="Times New Roman"/>
                      <w:b/>
                      <w:bCs/>
                      <w:kern w:val="0"/>
                      <w:sz w:val="21"/>
                      <w:szCs w:val="21"/>
                      <w:lang w:val="zh-CN"/>
                    </w:rPr>
                    <w:t>排放浓度限值mg/m</w:t>
                  </w:r>
                  <w:r>
                    <w:rPr>
                      <w:rFonts w:hint="default" w:ascii="Times New Roman" w:hAnsi="Times New Roman" w:eastAsia="宋体" w:cs="Times New Roman"/>
                      <w:b/>
                      <w:bCs/>
                      <w:kern w:val="0"/>
                      <w:sz w:val="21"/>
                      <w:szCs w:val="21"/>
                      <w:vertAlign w:val="superscript"/>
                      <w:lang w:val="zh-CN"/>
                    </w:rPr>
                    <w:t>3</w:t>
                  </w:r>
                </w:p>
              </w:tc>
              <w:tc>
                <w:tcPr>
                  <w:tcW w:w="2150" w:type="pct"/>
                  <w:shd w:val="clear" w:color="auto" w:fill="auto"/>
                  <w:vAlign w:val="center"/>
                </w:tcPr>
                <w:p w14:paraId="25608154">
                  <w:pPr>
                    <w:jc w:val="center"/>
                    <w:rPr>
                      <w:rFonts w:hint="default" w:ascii="Times New Roman" w:hAnsi="Times New Roman" w:eastAsia="宋体" w:cs="Times New Roman"/>
                      <w:b/>
                      <w:bCs/>
                      <w:kern w:val="0"/>
                      <w:sz w:val="21"/>
                      <w:szCs w:val="21"/>
                      <w:lang w:val="zh-CN"/>
                    </w:rPr>
                  </w:pPr>
                  <w:r>
                    <w:rPr>
                      <w:rFonts w:hint="default" w:ascii="Times New Roman" w:hAnsi="Times New Roman" w:eastAsia="宋体" w:cs="Times New Roman"/>
                      <w:b/>
                      <w:bCs/>
                      <w:kern w:val="0"/>
                      <w:sz w:val="21"/>
                      <w:szCs w:val="21"/>
                      <w:lang w:val="zh-CN"/>
                    </w:rPr>
                    <w:t>执行标准</w:t>
                  </w:r>
                </w:p>
              </w:tc>
            </w:tr>
            <w:tr w14:paraId="5033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shd w:val="clear" w:color="auto" w:fill="auto"/>
                  <w:vAlign w:val="center"/>
                </w:tcPr>
                <w:p w14:paraId="6D2C5F75">
                  <w:pPr>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无组织</w:t>
                  </w:r>
                </w:p>
              </w:tc>
              <w:tc>
                <w:tcPr>
                  <w:tcW w:w="1334" w:type="pct"/>
                  <w:shd w:val="clear" w:color="auto" w:fill="auto"/>
                  <w:vAlign w:val="center"/>
                </w:tcPr>
                <w:p w14:paraId="260D166C">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氯气</w:t>
                  </w:r>
                </w:p>
              </w:tc>
              <w:tc>
                <w:tcPr>
                  <w:tcW w:w="801" w:type="pct"/>
                  <w:shd w:val="clear" w:color="auto" w:fill="auto"/>
                  <w:vAlign w:val="center"/>
                </w:tcPr>
                <w:p w14:paraId="0ABEFCE0">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0.1</w:t>
                  </w:r>
                </w:p>
              </w:tc>
              <w:tc>
                <w:tcPr>
                  <w:tcW w:w="2150" w:type="pct"/>
                  <w:vMerge w:val="restart"/>
                  <w:shd w:val="clear" w:color="auto" w:fill="auto"/>
                  <w:vAlign w:val="center"/>
                </w:tcPr>
                <w:p w14:paraId="6BE62D68">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rPr>
                    <w:t>《医疗机构水污染物排放标准》（GB18466-2005）</w:t>
                  </w:r>
                </w:p>
              </w:tc>
            </w:tr>
            <w:tr w14:paraId="7E96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31461E03">
                  <w:pPr>
                    <w:jc w:val="center"/>
                    <w:rPr>
                      <w:rFonts w:hint="default" w:ascii="Times New Roman" w:hAnsi="Times New Roman" w:eastAsia="宋体" w:cs="Times New Roman"/>
                      <w:kern w:val="0"/>
                      <w:sz w:val="21"/>
                      <w:szCs w:val="21"/>
                      <w:lang w:val="zh-CN"/>
                    </w:rPr>
                  </w:pPr>
                </w:p>
              </w:tc>
              <w:tc>
                <w:tcPr>
                  <w:tcW w:w="1334" w:type="pct"/>
                  <w:shd w:val="clear" w:color="auto" w:fill="auto"/>
                  <w:vAlign w:val="center"/>
                </w:tcPr>
                <w:p w14:paraId="7D642248">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氨</w:t>
                  </w:r>
                </w:p>
              </w:tc>
              <w:tc>
                <w:tcPr>
                  <w:tcW w:w="801" w:type="pct"/>
                  <w:shd w:val="clear" w:color="auto" w:fill="auto"/>
                  <w:vAlign w:val="center"/>
                </w:tcPr>
                <w:p w14:paraId="02BAC38D">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1.0</w:t>
                  </w:r>
                </w:p>
              </w:tc>
              <w:tc>
                <w:tcPr>
                  <w:tcW w:w="2150" w:type="pct"/>
                  <w:vMerge w:val="continue"/>
                  <w:shd w:val="clear" w:color="auto" w:fill="auto"/>
                  <w:vAlign w:val="center"/>
                </w:tcPr>
                <w:p w14:paraId="6E080F18">
                  <w:pPr>
                    <w:jc w:val="center"/>
                    <w:rPr>
                      <w:rFonts w:hint="default" w:ascii="Times New Roman" w:hAnsi="Times New Roman" w:eastAsia="宋体" w:cs="Times New Roman"/>
                      <w:kern w:val="0"/>
                      <w:sz w:val="21"/>
                      <w:szCs w:val="21"/>
                      <w:lang w:val="zh-CN"/>
                    </w:rPr>
                  </w:pPr>
                </w:p>
              </w:tc>
            </w:tr>
            <w:tr w14:paraId="0517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733CBC19">
                  <w:pPr>
                    <w:jc w:val="center"/>
                    <w:rPr>
                      <w:rFonts w:hint="default" w:ascii="Times New Roman" w:hAnsi="Times New Roman" w:eastAsia="宋体" w:cs="Times New Roman"/>
                      <w:kern w:val="0"/>
                      <w:sz w:val="21"/>
                      <w:szCs w:val="21"/>
                      <w:lang w:val="zh-CN"/>
                    </w:rPr>
                  </w:pPr>
                </w:p>
              </w:tc>
              <w:tc>
                <w:tcPr>
                  <w:tcW w:w="1334" w:type="pct"/>
                  <w:shd w:val="clear" w:color="auto" w:fill="auto"/>
                  <w:vAlign w:val="center"/>
                </w:tcPr>
                <w:p w14:paraId="0D74BDA7">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硫化氢</w:t>
                  </w:r>
                </w:p>
              </w:tc>
              <w:tc>
                <w:tcPr>
                  <w:tcW w:w="801" w:type="pct"/>
                  <w:shd w:val="clear" w:color="auto" w:fill="auto"/>
                  <w:vAlign w:val="center"/>
                </w:tcPr>
                <w:p w14:paraId="7723B48A">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0.03</w:t>
                  </w:r>
                </w:p>
              </w:tc>
              <w:tc>
                <w:tcPr>
                  <w:tcW w:w="2150" w:type="pct"/>
                  <w:vMerge w:val="continue"/>
                  <w:shd w:val="clear" w:color="auto" w:fill="auto"/>
                  <w:vAlign w:val="center"/>
                </w:tcPr>
                <w:p w14:paraId="42540686">
                  <w:pPr>
                    <w:jc w:val="center"/>
                    <w:rPr>
                      <w:rFonts w:hint="default" w:ascii="Times New Roman" w:hAnsi="Times New Roman" w:eastAsia="宋体" w:cs="Times New Roman"/>
                      <w:kern w:val="0"/>
                      <w:sz w:val="21"/>
                      <w:szCs w:val="21"/>
                      <w:lang w:val="zh-CN"/>
                    </w:rPr>
                  </w:pPr>
                </w:p>
              </w:tc>
            </w:tr>
            <w:tr w14:paraId="1888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368C3C4F">
                  <w:pPr>
                    <w:jc w:val="center"/>
                    <w:rPr>
                      <w:rFonts w:hint="default" w:ascii="Times New Roman" w:hAnsi="Times New Roman" w:eastAsia="宋体" w:cs="Times New Roman"/>
                      <w:kern w:val="0"/>
                      <w:sz w:val="21"/>
                      <w:szCs w:val="21"/>
                      <w:lang w:val="zh-CN"/>
                    </w:rPr>
                  </w:pPr>
                </w:p>
              </w:tc>
              <w:tc>
                <w:tcPr>
                  <w:tcW w:w="1334" w:type="pct"/>
                  <w:shd w:val="clear" w:color="auto" w:fill="auto"/>
                  <w:vAlign w:val="center"/>
                </w:tcPr>
                <w:p w14:paraId="7B5E3673">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臭气浓度（无量纲）</w:t>
                  </w:r>
                </w:p>
              </w:tc>
              <w:tc>
                <w:tcPr>
                  <w:tcW w:w="801" w:type="pct"/>
                  <w:shd w:val="clear" w:color="auto" w:fill="auto"/>
                  <w:vAlign w:val="center"/>
                </w:tcPr>
                <w:p w14:paraId="53BED1C3">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10.0</w:t>
                  </w:r>
                </w:p>
              </w:tc>
              <w:tc>
                <w:tcPr>
                  <w:tcW w:w="2150" w:type="pct"/>
                  <w:vMerge w:val="continue"/>
                  <w:shd w:val="clear" w:color="auto" w:fill="auto"/>
                  <w:vAlign w:val="center"/>
                </w:tcPr>
                <w:p w14:paraId="080E89A2">
                  <w:pPr>
                    <w:jc w:val="center"/>
                    <w:rPr>
                      <w:rFonts w:hint="default" w:ascii="Times New Roman" w:hAnsi="Times New Roman" w:eastAsia="宋体" w:cs="Times New Roman"/>
                      <w:kern w:val="0"/>
                      <w:sz w:val="21"/>
                      <w:szCs w:val="21"/>
                      <w:lang w:val="zh-CN"/>
                    </w:rPr>
                  </w:pPr>
                </w:p>
              </w:tc>
            </w:tr>
            <w:tr w14:paraId="6EE2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shd w:val="clear" w:color="auto" w:fill="auto"/>
                  <w:vAlign w:val="center"/>
                </w:tcPr>
                <w:p w14:paraId="343AC04B">
                  <w:pPr>
                    <w:jc w:val="center"/>
                    <w:rPr>
                      <w:rFonts w:hint="default" w:ascii="Times New Roman" w:hAnsi="Times New Roman" w:eastAsia="宋体" w:cs="Times New Roman"/>
                      <w:kern w:val="0"/>
                      <w:sz w:val="21"/>
                      <w:szCs w:val="21"/>
                      <w:lang w:val="zh-CN"/>
                    </w:rPr>
                  </w:pPr>
                </w:p>
              </w:tc>
              <w:tc>
                <w:tcPr>
                  <w:tcW w:w="1334" w:type="pct"/>
                  <w:shd w:val="clear" w:color="auto" w:fill="auto"/>
                  <w:vAlign w:val="center"/>
                </w:tcPr>
                <w:p w14:paraId="26075A9E">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甲烷（处理站内最高体积百分数/%）</w:t>
                  </w:r>
                </w:p>
              </w:tc>
              <w:tc>
                <w:tcPr>
                  <w:tcW w:w="801" w:type="pct"/>
                  <w:shd w:val="clear" w:color="auto" w:fill="auto"/>
                  <w:vAlign w:val="center"/>
                </w:tcPr>
                <w:p w14:paraId="775B340E">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1.0</w:t>
                  </w:r>
                </w:p>
              </w:tc>
              <w:tc>
                <w:tcPr>
                  <w:tcW w:w="2150" w:type="pct"/>
                  <w:vMerge w:val="continue"/>
                  <w:shd w:val="clear" w:color="auto" w:fill="auto"/>
                  <w:vAlign w:val="center"/>
                </w:tcPr>
                <w:p w14:paraId="74FB29E7">
                  <w:pPr>
                    <w:jc w:val="center"/>
                    <w:rPr>
                      <w:rFonts w:hint="default" w:ascii="Times New Roman" w:hAnsi="Times New Roman" w:eastAsia="宋体" w:cs="Times New Roman"/>
                      <w:kern w:val="0"/>
                      <w:sz w:val="21"/>
                      <w:szCs w:val="21"/>
                      <w:lang w:val="zh-CN"/>
                    </w:rPr>
                  </w:pPr>
                </w:p>
              </w:tc>
            </w:tr>
            <w:tr w14:paraId="5EE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vAlign w:val="center"/>
                </w:tcPr>
                <w:p w14:paraId="41F4DD0E">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w:t>
                  </w:r>
                </w:p>
              </w:tc>
              <w:tc>
                <w:tcPr>
                  <w:tcW w:w="1334" w:type="pct"/>
                  <w:shd w:val="clear" w:color="auto" w:fill="auto"/>
                  <w:vAlign w:val="center"/>
                </w:tcPr>
                <w:p w14:paraId="09D0A56C">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厨房油烟</w:t>
                  </w:r>
                </w:p>
              </w:tc>
              <w:tc>
                <w:tcPr>
                  <w:tcW w:w="801" w:type="pct"/>
                  <w:shd w:val="clear" w:color="auto" w:fill="auto"/>
                  <w:vAlign w:val="center"/>
                </w:tcPr>
                <w:p w14:paraId="2770F79D">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2.0</w:t>
                  </w:r>
                </w:p>
              </w:tc>
              <w:tc>
                <w:tcPr>
                  <w:tcW w:w="2150" w:type="pct"/>
                  <w:shd w:val="clear" w:color="auto" w:fill="auto"/>
                  <w:vAlign w:val="center"/>
                </w:tcPr>
                <w:p w14:paraId="538D6208">
                  <w:pPr>
                    <w:jc w:val="center"/>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《饮食业油烟排放标准（试行）》（GB18483-2001）</w:t>
                  </w:r>
                </w:p>
              </w:tc>
            </w:tr>
          </w:tbl>
          <w:p w14:paraId="48CAD5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 xml:space="preserve">表3-8 </w:t>
            </w:r>
            <w:r>
              <w:rPr>
                <w:rFonts w:ascii="Times New Roman" w:hAnsi="Times New Roman" w:eastAsia="宋体" w:cs="Times New Roman"/>
                <w:b/>
                <w:kern w:val="2"/>
                <w:sz w:val="21"/>
                <w:szCs w:val="24"/>
              </w:rPr>
              <w:t>大气污染物综合排放标准</w:t>
            </w: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71"/>
              <w:gridCol w:w="1078"/>
              <w:gridCol w:w="1592"/>
              <w:gridCol w:w="1531"/>
              <w:gridCol w:w="1271"/>
              <w:gridCol w:w="1401"/>
            </w:tblGrid>
            <w:tr w14:paraId="2F401F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Merge w:val="restart"/>
                  <w:vAlign w:val="center"/>
                </w:tcPr>
                <w:p w14:paraId="3B8B2CFD">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序号</w:t>
                  </w:r>
                </w:p>
              </w:tc>
              <w:tc>
                <w:tcPr>
                  <w:tcW w:w="1078" w:type="dxa"/>
                  <w:vMerge w:val="restart"/>
                  <w:vAlign w:val="center"/>
                </w:tcPr>
                <w:p w14:paraId="6549BB1B">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污染物</w:t>
                  </w:r>
                </w:p>
              </w:tc>
              <w:tc>
                <w:tcPr>
                  <w:tcW w:w="1592" w:type="dxa"/>
                  <w:vMerge w:val="restart"/>
                  <w:vAlign w:val="center"/>
                </w:tcPr>
                <w:p w14:paraId="589BD971">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最高允许排放浓度(mg/m</w:t>
                  </w:r>
                  <w:r>
                    <w:rPr>
                      <w:rFonts w:ascii="Times New Roman" w:hAnsi="Times New Roman" w:eastAsia="宋体" w:cs="Times New Roman"/>
                      <w:b/>
                      <w:kern w:val="2"/>
                      <w:sz w:val="21"/>
                      <w:szCs w:val="21"/>
                      <w:vertAlign w:val="superscript"/>
                    </w:rPr>
                    <w:t>3</w:t>
                  </w:r>
                  <w:r>
                    <w:rPr>
                      <w:rFonts w:ascii="Times New Roman" w:hAnsi="Times New Roman" w:eastAsia="宋体" w:cs="Times New Roman"/>
                      <w:b/>
                      <w:kern w:val="2"/>
                      <w:sz w:val="21"/>
                      <w:szCs w:val="21"/>
                    </w:rPr>
                    <w:t>)</w:t>
                  </w:r>
                </w:p>
              </w:tc>
              <w:tc>
                <w:tcPr>
                  <w:tcW w:w="1531" w:type="dxa"/>
                  <w:vMerge w:val="restart"/>
                  <w:vAlign w:val="center"/>
                </w:tcPr>
                <w:p w14:paraId="6DF1ADB2">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最高允许排放速率(kg/h)</w:t>
                  </w:r>
                </w:p>
              </w:tc>
              <w:tc>
                <w:tcPr>
                  <w:tcW w:w="2672" w:type="dxa"/>
                  <w:gridSpan w:val="2"/>
                  <w:vAlign w:val="center"/>
                </w:tcPr>
                <w:p w14:paraId="6BA18A36">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无组织排放监控浓度限值</w:t>
                  </w:r>
                </w:p>
              </w:tc>
            </w:tr>
            <w:tr w14:paraId="1EF4A2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Merge w:val="continue"/>
                  <w:vAlign w:val="center"/>
                </w:tcPr>
                <w:p w14:paraId="4A146BC8">
                  <w:pPr>
                    <w:widowControl w:val="0"/>
                    <w:spacing w:after="0" w:line="240" w:lineRule="auto"/>
                    <w:jc w:val="center"/>
                    <w:rPr>
                      <w:rFonts w:ascii="Times New Roman" w:hAnsi="Times New Roman" w:eastAsia="宋体" w:cs="Times New Roman"/>
                      <w:b/>
                      <w:kern w:val="2"/>
                      <w:sz w:val="21"/>
                      <w:szCs w:val="21"/>
                    </w:rPr>
                  </w:pPr>
                </w:p>
              </w:tc>
              <w:tc>
                <w:tcPr>
                  <w:tcW w:w="1078" w:type="dxa"/>
                  <w:vMerge w:val="continue"/>
                  <w:vAlign w:val="center"/>
                </w:tcPr>
                <w:p w14:paraId="0C77BE76">
                  <w:pPr>
                    <w:widowControl w:val="0"/>
                    <w:spacing w:after="0" w:line="240" w:lineRule="auto"/>
                    <w:jc w:val="center"/>
                    <w:rPr>
                      <w:rFonts w:ascii="Times New Roman" w:hAnsi="Times New Roman" w:eastAsia="宋体" w:cs="Times New Roman"/>
                      <w:b/>
                      <w:kern w:val="2"/>
                      <w:sz w:val="21"/>
                      <w:szCs w:val="21"/>
                    </w:rPr>
                  </w:pPr>
                </w:p>
              </w:tc>
              <w:tc>
                <w:tcPr>
                  <w:tcW w:w="1592" w:type="dxa"/>
                  <w:vMerge w:val="continue"/>
                  <w:vAlign w:val="center"/>
                </w:tcPr>
                <w:p w14:paraId="68D2706F">
                  <w:pPr>
                    <w:widowControl w:val="0"/>
                    <w:spacing w:after="0" w:line="240" w:lineRule="auto"/>
                    <w:jc w:val="center"/>
                    <w:rPr>
                      <w:rFonts w:ascii="Times New Roman" w:hAnsi="Times New Roman" w:eastAsia="宋体" w:cs="Times New Roman"/>
                      <w:b/>
                      <w:kern w:val="2"/>
                      <w:sz w:val="21"/>
                      <w:szCs w:val="21"/>
                    </w:rPr>
                  </w:pPr>
                </w:p>
              </w:tc>
              <w:tc>
                <w:tcPr>
                  <w:tcW w:w="1531" w:type="dxa"/>
                  <w:vMerge w:val="continue"/>
                  <w:vAlign w:val="center"/>
                </w:tcPr>
                <w:p w14:paraId="6C303BAC">
                  <w:pPr>
                    <w:widowControl w:val="0"/>
                    <w:spacing w:after="0" w:line="240" w:lineRule="auto"/>
                    <w:jc w:val="center"/>
                    <w:rPr>
                      <w:rFonts w:ascii="Times New Roman" w:hAnsi="Times New Roman" w:eastAsia="宋体" w:cs="Times New Roman"/>
                      <w:b/>
                      <w:kern w:val="2"/>
                      <w:sz w:val="21"/>
                      <w:szCs w:val="21"/>
                    </w:rPr>
                  </w:pPr>
                </w:p>
              </w:tc>
              <w:tc>
                <w:tcPr>
                  <w:tcW w:w="1271" w:type="dxa"/>
                  <w:vAlign w:val="center"/>
                </w:tcPr>
                <w:p w14:paraId="116E1E2A">
                  <w:pPr>
                    <w:widowControl w:val="0"/>
                    <w:spacing w:after="0" w:line="240" w:lineRule="auto"/>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监控点</w:t>
                  </w:r>
                </w:p>
              </w:tc>
              <w:tc>
                <w:tcPr>
                  <w:tcW w:w="1401" w:type="dxa"/>
                  <w:vAlign w:val="center"/>
                </w:tcPr>
                <w:p w14:paraId="4887DB4B">
                  <w:pPr>
                    <w:widowControl w:val="0"/>
                    <w:spacing w:after="0" w:line="240" w:lineRule="auto"/>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浓度(mg/m</w:t>
                  </w:r>
                  <w:r>
                    <w:rPr>
                      <w:rFonts w:ascii="Times New Roman" w:hAnsi="Times New Roman" w:eastAsia="宋体" w:cs="Times New Roman"/>
                      <w:b/>
                      <w:kern w:val="2"/>
                      <w:sz w:val="21"/>
                      <w:szCs w:val="21"/>
                      <w:vertAlign w:val="superscript"/>
                    </w:rPr>
                    <w:t>3</w:t>
                  </w:r>
                  <w:r>
                    <w:rPr>
                      <w:rFonts w:ascii="Times New Roman" w:hAnsi="Times New Roman" w:eastAsia="宋体" w:cs="Times New Roman"/>
                      <w:b/>
                      <w:kern w:val="2"/>
                      <w:sz w:val="21"/>
                      <w:szCs w:val="21"/>
                    </w:rPr>
                    <w:t>)</w:t>
                  </w:r>
                </w:p>
              </w:tc>
            </w:tr>
            <w:tr w14:paraId="30C7AC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Align w:val="center"/>
                </w:tcPr>
                <w:p w14:paraId="2A01D243">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1078" w:type="dxa"/>
                  <w:vAlign w:val="center"/>
                </w:tcPr>
                <w:p w14:paraId="17A01FC2">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二氧化硫</w:t>
                  </w:r>
                </w:p>
              </w:tc>
              <w:tc>
                <w:tcPr>
                  <w:tcW w:w="1592" w:type="dxa"/>
                  <w:vAlign w:val="center"/>
                </w:tcPr>
                <w:p w14:paraId="677A1EB3">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550</w:t>
                  </w:r>
                </w:p>
              </w:tc>
              <w:tc>
                <w:tcPr>
                  <w:tcW w:w="1531" w:type="dxa"/>
                  <w:vAlign w:val="center"/>
                </w:tcPr>
                <w:p w14:paraId="6097D8D7">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1271" w:type="dxa"/>
                  <w:vMerge w:val="restart"/>
                  <w:vAlign w:val="center"/>
                </w:tcPr>
                <w:p w14:paraId="3C668B25">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周界外浓度最高点</w:t>
                  </w:r>
                </w:p>
              </w:tc>
              <w:tc>
                <w:tcPr>
                  <w:tcW w:w="1401" w:type="dxa"/>
                  <w:vAlign w:val="center"/>
                </w:tcPr>
                <w:p w14:paraId="44F4D884">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0.40</w:t>
                  </w:r>
                </w:p>
              </w:tc>
            </w:tr>
            <w:tr w14:paraId="4B6265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Align w:val="center"/>
                </w:tcPr>
                <w:p w14:paraId="5F2E0092">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1078" w:type="dxa"/>
                  <w:vAlign w:val="center"/>
                </w:tcPr>
                <w:p w14:paraId="3AD05211">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氮氧化物</w:t>
                  </w:r>
                </w:p>
              </w:tc>
              <w:tc>
                <w:tcPr>
                  <w:tcW w:w="1592" w:type="dxa"/>
                  <w:vAlign w:val="center"/>
                </w:tcPr>
                <w:p w14:paraId="6ED7896F">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240</w:t>
                  </w:r>
                </w:p>
              </w:tc>
              <w:tc>
                <w:tcPr>
                  <w:tcW w:w="1531" w:type="dxa"/>
                  <w:vAlign w:val="center"/>
                </w:tcPr>
                <w:p w14:paraId="18190A86">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1271" w:type="dxa"/>
                  <w:vMerge w:val="continue"/>
                  <w:vAlign w:val="center"/>
                </w:tcPr>
                <w:p w14:paraId="13B57D0A">
                  <w:pPr>
                    <w:widowControl w:val="0"/>
                    <w:spacing w:after="0" w:line="240" w:lineRule="auto"/>
                    <w:rPr>
                      <w:rFonts w:ascii="Times New Roman" w:hAnsi="Times New Roman" w:eastAsia="宋体" w:cs="Times New Roman"/>
                      <w:kern w:val="2"/>
                      <w:sz w:val="21"/>
                      <w:szCs w:val="21"/>
                    </w:rPr>
                  </w:pPr>
                </w:p>
              </w:tc>
              <w:tc>
                <w:tcPr>
                  <w:tcW w:w="1401" w:type="dxa"/>
                  <w:vAlign w:val="center"/>
                </w:tcPr>
                <w:p w14:paraId="348AB19D">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0.12</w:t>
                  </w:r>
                </w:p>
              </w:tc>
            </w:tr>
            <w:tr w14:paraId="52578E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Align w:val="center"/>
                </w:tcPr>
                <w:p w14:paraId="11BE817B">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1078" w:type="dxa"/>
                  <w:vAlign w:val="center"/>
                </w:tcPr>
                <w:p w14:paraId="00CB230C">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颗粒物</w:t>
                  </w:r>
                </w:p>
              </w:tc>
              <w:tc>
                <w:tcPr>
                  <w:tcW w:w="1592" w:type="dxa"/>
                  <w:vAlign w:val="center"/>
                </w:tcPr>
                <w:p w14:paraId="6BCA4600">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120</w:t>
                  </w:r>
                </w:p>
              </w:tc>
              <w:tc>
                <w:tcPr>
                  <w:tcW w:w="1531" w:type="dxa"/>
                  <w:vAlign w:val="center"/>
                </w:tcPr>
                <w:p w14:paraId="2E000D14">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3.5</w:t>
                  </w:r>
                </w:p>
              </w:tc>
              <w:tc>
                <w:tcPr>
                  <w:tcW w:w="1271" w:type="dxa"/>
                  <w:vMerge w:val="continue"/>
                  <w:vAlign w:val="center"/>
                </w:tcPr>
                <w:p w14:paraId="5302734F">
                  <w:pPr>
                    <w:widowControl w:val="0"/>
                    <w:spacing w:after="0" w:line="240" w:lineRule="auto"/>
                    <w:rPr>
                      <w:rFonts w:ascii="Times New Roman" w:hAnsi="Times New Roman" w:eastAsia="宋体" w:cs="Times New Roman"/>
                      <w:kern w:val="2"/>
                      <w:sz w:val="21"/>
                      <w:szCs w:val="21"/>
                    </w:rPr>
                  </w:pPr>
                </w:p>
              </w:tc>
              <w:tc>
                <w:tcPr>
                  <w:tcW w:w="1401" w:type="dxa"/>
                  <w:vAlign w:val="center"/>
                </w:tcPr>
                <w:p w14:paraId="200E7CA3">
                  <w:pPr>
                    <w:widowControl w:val="0"/>
                    <w:spacing w:after="0" w:line="24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w:t>
                  </w:r>
                </w:p>
              </w:tc>
            </w:tr>
          </w:tbl>
          <w:p w14:paraId="2B4F52E3">
            <w:pPr>
              <w:adjustRightInd w:val="0"/>
              <w:snapToGrid w:val="0"/>
              <w:spacing w:line="360" w:lineRule="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2、水污染物排放标准</w:t>
            </w:r>
          </w:p>
          <w:p w14:paraId="1E00ACD0">
            <w:pPr>
              <w:widowControl/>
              <w:spacing w:line="360" w:lineRule="auto"/>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w:t>
            </w:r>
            <w:r>
              <w:rPr>
                <w:rFonts w:hint="default" w:ascii="Times New Roman" w:hAnsi="Times New Roman" w:cs="Times New Roman"/>
                <w:kern w:val="0"/>
                <w:sz w:val="21"/>
                <w:szCs w:val="21"/>
                <w:lang w:val="en-US" w:eastAsia="zh-CN"/>
              </w:rPr>
              <w:t>全部</w:t>
            </w:r>
            <w:r>
              <w:rPr>
                <w:rFonts w:hint="default" w:ascii="Times New Roman" w:hAnsi="Times New Roman" w:eastAsia="宋体" w:cs="Times New Roman"/>
                <w:kern w:val="0"/>
                <w:sz w:val="21"/>
                <w:szCs w:val="21"/>
              </w:rPr>
              <w:t>废水通过自建污水处理站处理后排入市政污水管网，进入临湘市</w:t>
            </w:r>
            <w:r>
              <w:rPr>
                <w:rFonts w:hint="default" w:ascii="Times New Roman" w:hAnsi="Times New Roman" w:cs="Times New Roman"/>
                <w:kern w:val="0"/>
                <w:sz w:val="21"/>
                <w:szCs w:val="21"/>
                <w:lang w:val="en-US" w:eastAsia="zh-CN"/>
              </w:rPr>
              <w:t>羊楼司镇污水处理厂</w:t>
            </w:r>
            <w:r>
              <w:rPr>
                <w:rFonts w:hint="default" w:ascii="Times New Roman" w:hAnsi="Times New Roman" w:eastAsia="宋体" w:cs="Times New Roman"/>
                <w:kern w:val="0"/>
                <w:sz w:val="21"/>
                <w:szCs w:val="21"/>
              </w:rPr>
              <w:t>深度处理达到《城镇污水处理厂污染物排放标准》(GB18918-2002) 一级</w:t>
            </w:r>
            <w:r>
              <w:rPr>
                <w:rFonts w:hint="default" w:ascii="Times New Roman" w:hAnsi="Times New Roman" w:cs="Times New Roman"/>
                <w:kern w:val="0"/>
                <w:sz w:val="21"/>
                <w:szCs w:val="21"/>
                <w:lang w:val="en-US" w:eastAsia="zh-CN"/>
              </w:rPr>
              <w:t>B</w:t>
            </w:r>
            <w:r>
              <w:rPr>
                <w:rFonts w:hint="default" w:ascii="Times New Roman" w:hAnsi="Times New Roman" w:eastAsia="宋体" w:cs="Times New Roman"/>
                <w:kern w:val="0"/>
                <w:sz w:val="21"/>
                <w:szCs w:val="21"/>
              </w:rPr>
              <w:t>标准后排入</w:t>
            </w:r>
            <w:r>
              <w:rPr>
                <w:rFonts w:hint="default" w:ascii="Times New Roman" w:hAnsi="Times New Roman" w:cs="Times New Roman"/>
                <w:kern w:val="0"/>
                <w:sz w:val="21"/>
                <w:szCs w:val="21"/>
                <w:lang w:val="en-US" w:eastAsia="zh-CN"/>
              </w:rPr>
              <w:t>新店河</w:t>
            </w:r>
            <w:r>
              <w:rPr>
                <w:rFonts w:hint="default" w:ascii="Times New Roman" w:hAnsi="Times New Roman" w:eastAsia="宋体" w:cs="Times New Roman"/>
                <w:kern w:val="0"/>
                <w:sz w:val="21"/>
                <w:szCs w:val="21"/>
              </w:rPr>
              <w:t>。本项目废水污染物执行《医疗机构水污染物排放标准》（GB18466-2005）表2中的预处理标准</w:t>
            </w:r>
            <w:r>
              <w:rPr>
                <w:rFonts w:hint="eastAsia" w:cs="Times New Roman"/>
                <w:kern w:val="0"/>
                <w:sz w:val="21"/>
                <w:szCs w:val="21"/>
                <w:lang w:val="en-US" w:eastAsia="zh-CN"/>
              </w:rPr>
              <w:t>及</w:t>
            </w:r>
            <w:r>
              <w:rPr>
                <w:rFonts w:hint="eastAsia" w:ascii="Times New Roman" w:hAnsi="Times New Roman" w:eastAsia="宋体" w:cs="Times New Roman"/>
                <w:kern w:val="0"/>
                <w:sz w:val="21"/>
                <w:szCs w:val="21"/>
                <w:lang w:val="en-US" w:eastAsia="zh-CN"/>
              </w:rPr>
              <w:t>羊楼司镇污水处理厂接标准，二者从严</w:t>
            </w:r>
            <w:r>
              <w:rPr>
                <w:rFonts w:hint="default" w:ascii="Times New Roman" w:hAnsi="Times New Roman" w:eastAsia="宋体" w:cs="Times New Roman"/>
                <w:kern w:val="0"/>
                <w:sz w:val="21"/>
                <w:szCs w:val="21"/>
              </w:rPr>
              <w:t>，项目废水污染物排放标准限值详见下表。</w:t>
            </w:r>
          </w:p>
          <w:p w14:paraId="0FC1627D">
            <w:pPr>
              <w:pStyle w:val="10"/>
              <w:spacing w:after="0"/>
              <w:jc w:val="center"/>
              <w:rPr>
                <w:rFonts w:hint="default" w:ascii="Times New Roman" w:hAnsi="Times New Roman" w:eastAsia="宋体" w:cs="Times New Roman"/>
                <w:b/>
                <w:color w:val="000000"/>
                <w:sz w:val="21"/>
                <w:szCs w:val="21"/>
                <w:lang w:val="zh-CN"/>
              </w:rPr>
            </w:pPr>
            <w:r>
              <w:rPr>
                <w:rFonts w:hint="default" w:ascii="Times New Roman" w:hAnsi="Times New Roman" w:eastAsia="宋体" w:cs="Times New Roman"/>
                <w:b/>
                <w:color w:val="000000"/>
                <w:sz w:val="21"/>
                <w:szCs w:val="21"/>
                <w:lang w:val="zh-CN"/>
              </w:rPr>
              <w:t>表</w:t>
            </w:r>
            <w:r>
              <w:rPr>
                <w:rFonts w:hint="default" w:ascii="Times New Roman" w:hAnsi="Times New Roman" w:eastAsia="宋体" w:cs="Times New Roman"/>
                <w:b/>
                <w:color w:val="000000"/>
                <w:sz w:val="21"/>
                <w:szCs w:val="21"/>
              </w:rPr>
              <w:t xml:space="preserve">3-8 </w:t>
            </w:r>
            <w:r>
              <w:rPr>
                <w:rFonts w:hint="default" w:ascii="Times New Roman" w:hAnsi="Times New Roman" w:eastAsia="宋体" w:cs="Times New Roman"/>
                <w:b/>
                <w:color w:val="000000"/>
                <w:sz w:val="21"/>
                <w:szCs w:val="21"/>
                <w:lang w:val="zh-CN"/>
              </w:rPr>
              <w:t xml:space="preserve"> 废水污染物排放标准（摘录）</w:t>
            </w:r>
          </w:p>
          <w:p w14:paraId="4CA0F130">
            <w:pPr>
              <w:widowControl/>
              <w:jc w:val="right"/>
              <w:rPr>
                <w:rFonts w:hint="default" w:ascii="Times New Roman" w:hAnsi="Times New Roman" w:eastAsia="宋体" w:cs="Times New Roman"/>
                <w:kern w:val="0"/>
                <w:sz w:val="21"/>
                <w:szCs w:val="21"/>
              </w:rPr>
            </w:pPr>
            <w:r>
              <w:rPr>
                <w:rFonts w:hint="default" w:ascii="Times New Roman" w:hAnsi="Times New Roman" w:eastAsia="宋体" w:cs="Times New Roman"/>
                <w:b/>
                <w:bCs/>
                <w:color w:val="000000"/>
                <w:sz w:val="21"/>
                <w:szCs w:val="21"/>
                <w:lang w:val="zh-CN"/>
              </w:rPr>
              <w:pict>
                <v:shape id="_x0000_s1034" o:spid="_x0000_s1034" o:spt="32" type="#_x0000_t32" style="position:absolute;left:0pt;margin-left:0.65pt;margin-top:13.6pt;height:61.95pt;width:85.95pt;z-index:251660288;mso-width-relative:page;mso-height-relative:page;" o:connectortype="straight" filled="f" coordsize="21600,21600">
                  <v:path arrowok="t"/>
                  <v:fill on="f" focussize="0,0"/>
                  <v:stroke/>
                  <v:imagedata o:title=""/>
                  <o:lock v:ext="edit"/>
                </v:shape>
              </w:pict>
            </w:r>
            <w:r>
              <w:rPr>
                <w:rFonts w:hint="default" w:ascii="Times New Roman" w:hAnsi="Times New Roman" w:eastAsia="宋体" w:cs="Times New Roman"/>
                <w:b/>
                <w:bCs/>
                <w:color w:val="000000"/>
                <w:kern w:val="0"/>
                <w:sz w:val="21"/>
                <w:szCs w:val="21"/>
              </w:rPr>
              <w:t>单位：mg/L（</w:t>
            </w:r>
            <w:r>
              <w:rPr>
                <w:rFonts w:hint="default" w:ascii="Times New Roman" w:hAnsi="Times New Roman" w:eastAsia="宋体" w:cs="Times New Roman"/>
                <w:b/>
                <w:bCs/>
                <w:color w:val="000000"/>
                <w:sz w:val="21"/>
                <w:szCs w:val="21"/>
              </w:rPr>
              <w:t>pH 除外）</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496"/>
              <w:gridCol w:w="728"/>
              <w:gridCol w:w="766"/>
              <w:gridCol w:w="531"/>
              <w:gridCol w:w="636"/>
              <w:gridCol w:w="539"/>
              <w:gridCol w:w="479"/>
              <w:gridCol w:w="496"/>
              <w:gridCol w:w="426"/>
              <w:gridCol w:w="496"/>
              <w:gridCol w:w="479"/>
              <w:gridCol w:w="431"/>
            </w:tblGrid>
            <w:tr w14:paraId="24A8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shd w:val="clear" w:color="auto" w:fill="auto"/>
                  <w:vAlign w:val="center"/>
                </w:tcPr>
                <w:p w14:paraId="2952E673">
                  <w:pPr>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污染因子</w:t>
                  </w:r>
                </w:p>
                <w:p w14:paraId="7C10591D">
                  <w:pPr>
                    <w:adjustRightInd w:val="0"/>
                    <w:snapToGrid w:val="0"/>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执行标准</w:t>
                  </w:r>
                </w:p>
              </w:tc>
              <w:tc>
                <w:tcPr>
                  <w:tcW w:w="293" w:type="pct"/>
                  <w:shd w:val="clear" w:color="auto" w:fill="auto"/>
                  <w:vAlign w:val="center"/>
                </w:tcPr>
                <w:p w14:paraId="23E07876">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pH</w:t>
                  </w:r>
                </w:p>
              </w:tc>
              <w:tc>
                <w:tcPr>
                  <w:tcW w:w="430" w:type="pct"/>
                  <w:shd w:val="clear" w:color="auto" w:fill="auto"/>
                  <w:vAlign w:val="center"/>
                </w:tcPr>
                <w:p w14:paraId="4786690A">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BOD</w:t>
                  </w:r>
                  <w:r>
                    <w:rPr>
                      <w:rFonts w:hint="default" w:ascii="Times New Roman" w:hAnsi="Times New Roman" w:eastAsia="宋体" w:cs="Times New Roman"/>
                      <w:kern w:val="0"/>
                      <w:sz w:val="21"/>
                      <w:szCs w:val="21"/>
                      <w:vertAlign w:val="subscript"/>
                    </w:rPr>
                    <w:t>5</w:t>
                  </w:r>
                </w:p>
              </w:tc>
              <w:tc>
                <w:tcPr>
                  <w:tcW w:w="453" w:type="pct"/>
                  <w:shd w:val="clear" w:color="auto" w:fill="auto"/>
                  <w:vAlign w:val="center"/>
                </w:tcPr>
                <w:p w14:paraId="6F0CF0BD">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r>
                    <w:rPr>
                      <w:rFonts w:hint="default" w:ascii="Times New Roman" w:hAnsi="Times New Roman" w:eastAsia="宋体" w:cs="Times New Roman"/>
                      <w:kern w:val="0"/>
                      <w:sz w:val="21"/>
                      <w:szCs w:val="21"/>
                      <w:vertAlign w:val="subscript"/>
                    </w:rPr>
                    <w:t>cr</w:t>
                  </w:r>
                </w:p>
              </w:tc>
              <w:tc>
                <w:tcPr>
                  <w:tcW w:w="314" w:type="pct"/>
                  <w:shd w:val="clear" w:color="auto" w:fill="auto"/>
                  <w:vAlign w:val="center"/>
                </w:tcPr>
                <w:p w14:paraId="14F3585F">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SS</w:t>
                  </w:r>
                </w:p>
              </w:tc>
              <w:tc>
                <w:tcPr>
                  <w:tcW w:w="376" w:type="pct"/>
                  <w:shd w:val="clear" w:color="auto" w:fill="auto"/>
                  <w:vAlign w:val="center"/>
                </w:tcPr>
                <w:p w14:paraId="0F8E76D6">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粪大肠菌群数</w:t>
                  </w:r>
                </w:p>
              </w:tc>
              <w:tc>
                <w:tcPr>
                  <w:tcW w:w="322" w:type="pct"/>
                  <w:shd w:val="clear" w:color="auto" w:fill="auto"/>
                  <w:vAlign w:val="center"/>
                </w:tcPr>
                <w:p w14:paraId="619C03DF">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阴离子表面活性剂</w:t>
                  </w:r>
                </w:p>
              </w:tc>
              <w:tc>
                <w:tcPr>
                  <w:tcW w:w="283" w:type="pct"/>
                  <w:shd w:val="clear" w:color="auto" w:fill="auto"/>
                  <w:vAlign w:val="center"/>
                </w:tcPr>
                <w:p w14:paraId="7878BE78">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挥发酚</w:t>
                  </w:r>
                </w:p>
              </w:tc>
              <w:tc>
                <w:tcPr>
                  <w:tcW w:w="293" w:type="pct"/>
                  <w:shd w:val="clear" w:color="auto" w:fill="auto"/>
                  <w:vAlign w:val="center"/>
                </w:tcPr>
                <w:p w14:paraId="27C20676">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总余氯</w:t>
                  </w:r>
                </w:p>
              </w:tc>
              <w:tc>
                <w:tcPr>
                  <w:tcW w:w="252" w:type="pct"/>
                  <w:shd w:val="clear" w:color="auto" w:fill="auto"/>
                  <w:vAlign w:val="center"/>
                </w:tcPr>
                <w:p w14:paraId="7D807CDF">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石油类</w:t>
                  </w:r>
                </w:p>
              </w:tc>
              <w:tc>
                <w:tcPr>
                  <w:tcW w:w="293" w:type="pct"/>
                  <w:shd w:val="clear" w:color="auto" w:fill="auto"/>
                  <w:vAlign w:val="center"/>
                </w:tcPr>
                <w:p w14:paraId="02C1DC9B">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TN</w:t>
                  </w:r>
                </w:p>
              </w:tc>
              <w:tc>
                <w:tcPr>
                  <w:tcW w:w="283" w:type="pct"/>
                  <w:shd w:val="clear" w:color="auto" w:fill="auto"/>
                  <w:vAlign w:val="center"/>
                </w:tcPr>
                <w:p w14:paraId="3D708024">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TP</w:t>
                  </w:r>
                </w:p>
              </w:tc>
              <w:tc>
                <w:tcPr>
                  <w:tcW w:w="252" w:type="pct"/>
                  <w:shd w:val="clear" w:color="auto" w:fill="auto"/>
                  <w:vAlign w:val="center"/>
                </w:tcPr>
                <w:p w14:paraId="44756657">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氨氮</w:t>
                  </w:r>
                </w:p>
              </w:tc>
            </w:tr>
            <w:tr w14:paraId="549A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shd w:val="clear" w:color="auto" w:fill="auto"/>
                  <w:vAlign w:val="center"/>
                </w:tcPr>
                <w:p w14:paraId="2CFC267D">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《医疗机构水污染物排放标准》（GB18466-2005）预处理标准</w:t>
                  </w:r>
                </w:p>
              </w:tc>
              <w:tc>
                <w:tcPr>
                  <w:tcW w:w="293" w:type="pct"/>
                  <w:shd w:val="clear" w:color="auto" w:fill="auto"/>
                  <w:vAlign w:val="center"/>
                </w:tcPr>
                <w:p w14:paraId="3040CF38">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w:t>
                  </w:r>
                </w:p>
              </w:tc>
              <w:tc>
                <w:tcPr>
                  <w:tcW w:w="430" w:type="pct"/>
                  <w:shd w:val="clear" w:color="auto" w:fill="auto"/>
                  <w:vAlign w:val="center"/>
                </w:tcPr>
                <w:p w14:paraId="36C4C045">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453" w:type="pct"/>
                  <w:shd w:val="clear" w:color="auto" w:fill="auto"/>
                  <w:vAlign w:val="center"/>
                </w:tcPr>
                <w:p w14:paraId="403C7480">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250</w:t>
                  </w:r>
                </w:p>
              </w:tc>
              <w:tc>
                <w:tcPr>
                  <w:tcW w:w="314" w:type="pct"/>
                  <w:shd w:val="clear" w:color="auto" w:fill="auto"/>
                  <w:vAlign w:val="center"/>
                </w:tcPr>
                <w:p w14:paraId="3AFA4435">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376" w:type="pct"/>
                  <w:shd w:val="clear" w:color="auto" w:fill="auto"/>
                  <w:vAlign w:val="center"/>
                </w:tcPr>
                <w:p w14:paraId="28A49A74">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5000</w:t>
                  </w:r>
                </w:p>
              </w:tc>
              <w:tc>
                <w:tcPr>
                  <w:tcW w:w="322" w:type="pct"/>
                  <w:shd w:val="clear" w:color="auto" w:fill="auto"/>
                  <w:vAlign w:val="center"/>
                </w:tcPr>
                <w:p w14:paraId="6B434536">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283" w:type="pct"/>
                  <w:shd w:val="clear" w:color="auto" w:fill="auto"/>
                  <w:vAlign w:val="center"/>
                </w:tcPr>
                <w:p w14:paraId="69DAACBA">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293" w:type="pct"/>
                  <w:shd w:val="clear" w:color="auto" w:fill="auto"/>
                  <w:vAlign w:val="center"/>
                </w:tcPr>
                <w:p w14:paraId="12DEBBF3">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2-8</w:t>
                  </w:r>
                </w:p>
              </w:tc>
              <w:tc>
                <w:tcPr>
                  <w:tcW w:w="252" w:type="pct"/>
                  <w:shd w:val="clear" w:color="auto" w:fill="auto"/>
                  <w:vAlign w:val="center"/>
                </w:tcPr>
                <w:p w14:paraId="777D77A1">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w:t>
                  </w:r>
                </w:p>
              </w:tc>
              <w:tc>
                <w:tcPr>
                  <w:tcW w:w="293" w:type="pct"/>
                  <w:shd w:val="clear" w:color="auto" w:fill="auto"/>
                  <w:vAlign w:val="center"/>
                </w:tcPr>
                <w:p w14:paraId="270D281D">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283" w:type="pct"/>
                  <w:shd w:val="clear" w:color="auto" w:fill="auto"/>
                  <w:vAlign w:val="center"/>
                </w:tcPr>
                <w:p w14:paraId="16965FC2">
                  <w:pPr>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252" w:type="pct"/>
                  <w:shd w:val="clear" w:color="auto" w:fill="auto"/>
                  <w:vAlign w:val="center"/>
                </w:tcPr>
                <w:p w14:paraId="5AE74933">
                  <w:pPr>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r>
            <w:tr w14:paraId="18C0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shd w:val="clear" w:color="auto" w:fill="auto"/>
                  <w:vAlign w:val="center"/>
                </w:tcPr>
                <w:p w14:paraId="5F37C164">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羊楼司镇污水处理厂接管标准</w:t>
                  </w:r>
                </w:p>
              </w:tc>
              <w:tc>
                <w:tcPr>
                  <w:tcW w:w="293" w:type="pct"/>
                  <w:shd w:val="clear" w:color="auto" w:fill="auto"/>
                  <w:vAlign w:val="center"/>
                </w:tcPr>
                <w:p w14:paraId="539BA07F">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430" w:type="pct"/>
                  <w:shd w:val="clear" w:color="auto" w:fill="auto"/>
                  <w:vAlign w:val="center"/>
                </w:tcPr>
                <w:p w14:paraId="104ED48F">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125</w:t>
                  </w:r>
                </w:p>
              </w:tc>
              <w:tc>
                <w:tcPr>
                  <w:tcW w:w="453" w:type="pct"/>
                  <w:shd w:val="clear" w:color="auto" w:fill="auto"/>
                  <w:vAlign w:val="center"/>
                </w:tcPr>
                <w:p w14:paraId="64EEB6AF">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250</w:t>
                  </w:r>
                </w:p>
              </w:tc>
              <w:tc>
                <w:tcPr>
                  <w:tcW w:w="314" w:type="pct"/>
                  <w:shd w:val="clear" w:color="auto" w:fill="auto"/>
                  <w:vAlign w:val="center"/>
                </w:tcPr>
                <w:p w14:paraId="6D184840">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220</w:t>
                  </w:r>
                </w:p>
              </w:tc>
              <w:tc>
                <w:tcPr>
                  <w:tcW w:w="376" w:type="pct"/>
                  <w:shd w:val="clear" w:color="auto" w:fill="auto"/>
                  <w:vAlign w:val="center"/>
                </w:tcPr>
                <w:p w14:paraId="66C1B0A7">
                  <w:pPr>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322" w:type="pct"/>
                  <w:shd w:val="clear" w:color="auto" w:fill="auto"/>
                  <w:vAlign w:val="center"/>
                </w:tcPr>
                <w:p w14:paraId="0B17F5D0">
                  <w:pPr>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283" w:type="pct"/>
                  <w:shd w:val="clear" w:color="auto" w:fill="auto"/>
                  <w:vAlign w:val="center"/>
                </w:tcPr>
                <w:p w14:paraId="405418DF">
                  <w:pPr>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293" w:type="pct"/>
                  <w:shd w:val="clear" w:color="auto" w:fill="auto"/>
                  <w:vAlign w:val="center"/>
                </w:tcPr>
                <w:p w14:paraId="2B1B606B">
                  <w:pPr>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252" w:type="pct"/>
                  <w:shd w:val="clear" w:color="auto" w:fill="auto"/>
                  <w:vAlign w:val="center"/>
                </w:tcPr>
                <w:p w14:paraId="2C0FD8ED">
                  <w:pPr>
                    <w:adjustRightInd w:val="0"/>
                    <w:snapToGrid w:val="0"/>
                    <w:spacing w:line="36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293" w:type="pct"/>
                  <w:shd w:val="clear" w:color="auto" w:fill="auto"/>
                  <w:vAlign w:val="center"/>
                </w:tcPr>
                <w:p w14:paraId="4FDF8093">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30</w:t>
                  </w:r>
                </w:p>
              </w:tc>
              <w:tc>
                <w:tcPr>
                  <w:tcW w:w="283" w:type="pct"/>
                  <w:shd w:val="clear" w:color="auto" w:fill="auto"/>
                  <w:vAlign w:val="center"/>
                </w:tcPr>
                <w:p w14:paraId="5F8F73D5">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3.5</w:t>
                  </w:r>
                </w:p>
              </w:tc>
              <w:tc>
                <w:tcPr>
                  <w:tcW w:w="252" w:type="pct"/>
                  <w:shd w:val="clear" w:color="auto" w:fill="auto"/>
                  <w:vAlign w:val="center"/>
                </w:tcPr>
                <w:p w14:paraId="2F8E16B2">
                  <w:pPr>
                    <w:adjustRightInd w:val="0"/>
                    <w:snapToGrid w:val="0"/>
                    <w:spacing w:line="36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20</w:t>
                  </w:r>
                </w:p>
              </w:tc>
            </w:tr>
            <w:tr w14:paraId="7ED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shd w:val="clear" w:color="auto" w:fill="auto"/>
                  <w:vAlign w:val="center"/>
                </w:tcPr>
                <w:p w14:paraId="5212556D">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本项目执行标准</w:t>
                  </w:r>
                </w:p>
              </w:tc>
              <w:tc>
                <w:tcPr>
                  <w:tcW w:w="293" w:type="pct"/>
                  <w:shd w:val="clear" w:color="auto" w:fill="auto"/>
                  <w:vAlign w:val="center"/>
                </w:tcPr>
                <w:p w14:paraId="251D20B5">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6-9</w:t>
                  </w:r>
                </w:p>
              </w:tc>
              <w:tc>
                <w:tcPr>
                  <w:tcW w:w="430" w:type="pct"/>
                  <w:shd w:val="clear" w:color="auto" w:fill="auto"/>
                  <w:vAlign w:val="center"/>
                </w:tcPr>
                <w:p w14:paraId="53E3F260">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100</w:t>
                  </w:r>
                </w:p>
              </w:tc>
              <w:tc>
                <w:tcPr>
                  <w:tcW w:w="453" w:type="pct"/>
                  <w:shd w:val="clear" w:color="auto" w:fill="auto"/>
                  <w:vAlign w:val="center"/>
                </w:tcPr>
                <w:p w14:paraId="76293BED">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250</w:t>
                  </w:r>
                </w:p>
              </w:tc>
              <w:tc>
                <w:tcPr>
                  <w:tcW w:w="314" w:type="pct"/>
                  <w:shd w:val="clear" w:color="auto" w:fill="auto"/>
                  <w:vAlign w:val="center"/>
                </w:tcPr>
                <w:p w14:paraId="419970E7">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60</w:t>
                  </w:r>
                </w:p>
              </w:tc>
              <w:tc>
                <w:tcPr>
                  <w:tcW w:w="376" w:type="pct"/>
                  <w:shd w:val="clear" w:color="auto" w:fill="auto"/>
                  <w:vAlign w:val="center"/>
                </w:tcPr>
                <w:p w14:paraId="3602A5E2">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5000</w:t>
                  </w:r>
                </w:p>
              </w:tc>
              <w:tc>
                <w:tcPr>
                  <w:tcW w:w="322" w:type="pct"/>
                  <w:shd w:val="clear" w:color="auto" w:fill="auto"/>
                  <w:vAlign w:val="center"/>
                </w:tcPr>
                <w:p w14:paraId="681C6AA3">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10</w:t>
                  </w:r>
                </w:p>
              </w:tc>
              <w:tc>
                <w:tcPr>
                  <w:tcW w:w="283" w:type="pct"/>
                  <w:shd w:val="clear" w:color="auto" w:fill="auto"/>
                  <w:vAlign w:val="center"/>
                </w:tcPr>
                <w:p w14:paraId="1D58D5F7">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1.0</w:t>
                  </w:r>
                </w:p>
              </w:tc>
              <w:tc>
                <w:tcPr>
                  <w:tcW w:w="293" w:type="pct"/>
                  <w:shd w:val="clear" w:color="auto" w:fill="auto"/>
                  <w:vAlign w:val="center"/>
                </w:tcPr>
                <w:p w14:paraId="65B0AAC6">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2-8</w:t>
                  </w:r>
                </w:p>
              </w:tc>
              <w:tc>
                <w:tcPr>
                  <w:tcW w:w="252" w:type="pct"/>
                  <w:shd w:val="clear" w:color="auto" w:fill="auto"/>
                  <w:vAlign w:val="center"/>
                </w:tcPr>
                <w:p w14:paraId="6E7416ED">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20</w:t>
                  </w:r>
                </w:p>
              </w:tc>
              <w:tc>
                <w:tcPr>
                  <w:tcW w:w="293" w:type="pct"/>
                  <w:shd w:val="clear" w:color="auto" w:fill="auto"/>
                  <w:vAlign w:val="center"/>
                </w:tcPr>
                <w:p w14:paraId="06F94E99">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30</w:t>
                  </w:r>
                </w:p>
              </w:tc>
              <w:tc>
                <w:tcPr>
                  <w:tcW w:w="283" w:type="pct"/>
                  <w:shd w:val="clear" w:color="auto" w:fill="auto"/>
                  <w:vAlign w:val="center"/>
                </w:tcPr>
                <w:p w14:paraId="4E18BF77">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3.5</w:t>
                  </w:r>
                </w:p>
              </w:tc>
              <w:tc>
                <w:tcPr>
                  <w:tcW w:w="252" w:type="pct"/>
                  <w:shd w:val="clear" w:color="auto" w:fill="auto"/>
                  <w:vAlign w:val="center"/>
                </w:tcPr>
                <w:p w14:paraId="092B5463">
                  <w:pPr>
                    <w:adjustRightInd w:val="0"/>
                    <w:snapToGrid w:val="0"/>
                    <w:spacing w:line="360" w:lineRule="auto"/>
                    <w:jc w:val="center"/>
                    <w:rPr>
                      <w:rFonts w:hint="default" w:cs="Times New Roman"/>
                      <w:kern w:val="0"/>
                      <w:sz w:val="21"/>
                      <w:szCs w:val="21"/>
                      <w:lang w:val="en-US" w:eastAsia="zh-CN"/>
                    </w:rPr>
                  </w:pPr>
                  <w:r>
                    <w:rPr>
                      <w:rFonts w:hint="eastAsia" w:cs="Times New Roman"/>
                      <w:kern w:val="0"/>
                      <w:sz w:val="21"/>
                      <w:szCs w:val="21"/>
                      <w:lang w:val="en-US" w:eastAsia="zh-CN"/>
                    </w:rPr>
                    <w:t>20</w:t>
                  </w:r>
                </w:p>
              </w:tc>
            </w:tr>
            <w:tr w14:paraId="4015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shd w:val="clear" w:color="auto" w:fill="auto"/>
                  <w:vAlign w:val="center"/>
                </w:tcPr>
                <w:p w14:paraId="1386C4E5">
                  <w:pPr>
                    <w:widowControl/>
                    <w:spacing w:line="36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注：1、采用含氯消毒剂消毒的工艺控制要求为：</w:t>
                  </w:r>
                </w:p>
                <w:p w14:paraId="38B7B77C">
                  <w:pPr>
                    <w:widowControl/>
                    <w:spacing w:line="360" w:lineRule="auto"/>
                    <w:ind w:firstLine="840" w:firstLineChars="4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排放标准:消毒接触池接触时间≥1h，接触池出口总余氯3-10mg/L。 </w:t>
                  </w:r>
                </w:p>
                <w:p w14:paraId="55E38D65">
                  <w:pPr>
                    <w:widowControl/>
                    <w:spacing w:line="360" w:lineRule="auto"/>
                    <w:ind w:firstLine="840" w:firstLineChars="4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预处理标准:消毒接触池接触时间≥1h，接触池出口总余氯2-8mg/L。 </w:t>
                  </w:r>
                </w:p>
                <w:p w14:paraId="4FB92481">
                  <w:pPr>
                    <w:widowControl/>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2、采用其他消毒剂对总余氯不做要求。</w:t>
                  </w:r>
                </w:p>
              </w:tc>
            </w:tr>
          </w:tbl>
          <w:p w14:paraId="67753CAA">
            <w:pPr>
              <w:widowControl/>
              <w:spacing w:line="360" w:lineRule="auto"/>
              <w:jc w:val="left"/>
              <w:rPr>
                <w:rFonts w:hint="default" w:ascii="Times New Roman" w:hAnsi="Times New Roman" w:eastAsia="宋体" w:cs="Times New Roman"/>
                <w:b/>
                <w:bCs/>
                <w:color w:val="FF0000"/>
                <w:kern w:val="0"/>
                <w:sz w:val="21"/>
                <w:szCs w:val="21"/>
              </w:rPr>
            </w:pPr>
            <w:r>
              <w:rPr>
                <w:rFonts w:hint="default" w:ascii="Times New Roman" w:hAnsi="Times New Roman" w:eastAsia="宋体" w:cs="Times New Roman"/>
                <w:b/>
                <w:bCs/>
                <w:color w:val="FF0000"/>
                <w:kern w:val="0"/>
                <w:sz w:val="21"/>
                <w:szCs w:val="21"/>
              </w:rPr>
              <w:t xml:space="preserve">3 、噪声排放标准 </w:t>
            </w:r>
          </w:p>
          <w:p w14:paraId="005FD7A1">
            <w:pPr>
              <w:widowControl/>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本项目运营期北侧</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lang w:val="en-US" w:eastAsia="zh-CN"/>
              </w:rPr>
              <w:t>东侧、西侧</w:t>
            </w:r>
            <w:r>
              <w:rPr>
                <w:rFonts w:hint="default" w:ascii="Times New Roman" w:hAnsi="Times New Roman" w:eastAsia="宋体" w:cs="Times New Roman"/>
                <w:kern w:val="0"/>
                <w:sz w:val="21"/>
                <w:szCs w:val="21"/>
              </w:rPr>
              <w:t>厂界噪声执行《</w:t>
            </w:r>
            <w:r>
              <w:rPr>
                <w:rFonts w:hint="default" w:ascii="Times New Roman" w:hAnsi="Times New Roman" w:cs="Times New Roman"/>
                <w:kern w:val="0"/>
                <w:sz w:val="21"/>
                <w:szCs w:val="21"/>
                <w:lang w:val="en-US" w:eastAsia="zh-CN"/>
              </w:rPr>
              <w:t>社会生活环境噪声排放标准》</w:t>
            </w:r>
            <w:r>
              <w:rPr>
                <w:rFonts w:hint="default" w:ascii="Times New Roman" w:hAnsi="Times New Roman" w:eastAsia="宋体" w:cs="Times New Roman"/>
                <w:kern w:val="0"/>
                <w:sz w:val="21"/>
                <w:szCs w:val="21"/>
              </w:rPr>
              <w:t>（GB</w:t>
            </w:r>
            <w:r>
              <w:rPr>
                <w:rFonts w:hint="default" w:ascii="Times New Roman" w:hAnsi="Times New Roman" w:cs="Times New Roman"/>
                <w:kern w:val="0"/>
                <w:sz w:val="21"/>
                <w:szCs w:val="21"/>
                <w:lang w:val="en-US" w:eastAsia="zh-CN"/>
              </w:rPr>
              <w:t>22337</w:t>
            </w:r>
            <w:r>
              <w:rPr>
                <w:rFonts w:hint="default" w:ascii="Times New Roman" w:hAnsi="Times New Roman" w:eastAsia="宋体" w:cs="Times New Roman"/>
                <w:kern w:val="0"/>
                <w:sz w:val="21"/>
                <w:szCs w:val="21"/>
              </w:rPr>
              <w:t>-2008）2类标准，南侧厂界临</w:t>
            </w:r>
            <w:r>
              <w:rPr>
                <w:rFonts w:hint="default" w:ascii="Times New Roman" w:hAnsi="Times New Roman" w:cs="Times New Roman"/>
                <w:kern w:val="0"/>
                <w:sz w:val="21"/>
                <w:szCs w:val="21"/>
                <w:lang w:val="en-US" w:eastAsia="zh-CN"/>
              </w:rPr>
              <w:t>近107国道</w:t>
            </w:r>
            <w:r>
              <w:rPr>
                <w:rFonts w:hint="default" w:ascii="Times New Roman" w:hAnsi="Times New Roman" w:eastAsia="宋体" w:cs="Times New Roman"/>
                <w:kern w:val="0"/>
                <w:sz w:val="21"/>
                <w:szCs w:val="21"/>
              </w:rPr>
              <w:t>，噪声执行《</w:t>
            </w:r>
            <w:r>
              <w:rPr>
                <w:rFonts w:hint="default" w:ascii="Times New Roman" w:hAnsi="Times New Roman" w:cs="Times New Roman"/>
                <w:kern w:val="0"/>
                <w:sz w:val="21"/>
                <w:szCs w:val="21"/>
                <w:lang w:val="en-US" w:eastAsia="zh-CN"/>
              </w:rPr>
              <w:t>社会生活环境噪声排放标准》</w:t>
            </w:r>
            <w:r>
              <w:rPr>
                <w:rFonts w:hint="default" w:ascii="Times New Roman" w:hAnsi="Times New Roman" w:eastAsia="宋体" w:cs="Times New Roman"/>
                <w:kern w:val="0"/>
                <w:sz w:val="21"/>
                <w:szCs w:val="21"/>
              </w:rPr>
              <w:t>（GB</w:t>
            </w:r>
            <w:r>
              <w:rPr>
                <w:rFonts w:hint="default" w:ascii="Times New Roman" w:hAnsi="Times New Roman" w:cs="Times New Roman"/>
                <w:kern w:val="0"/>
                <w:sz w:val="21"/>
                <w:szCs w:val="21"/>
                <w:lang w:val="en-US" w:eastAsia="zh-CN"/>
              </w:rPr>
              <w:t>22337</w:t>
            </w:r>
            <w:r>
              <w:rPr>
                <w:rFonts w:hint="default" w:ascii="Times New Roman" w:hAnsi="Times New Roman" w:eastAsia="宋体" w:cs="Times New Roman"/>
                <w:kern w:val="0"/>
                <w:sz w:val="21"/>
                <w:szCs w:val="21"/>
              </w:rPr>
              <w:t>-2008）4 类标准。具体限值见下表。</w:t>
            </w:r>
          </w:p>
          <w:p w14:paraId="75AAC93C">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 xml:space="preserve">表3-9 </w:t>
            </w:r>
            <w:r>
              <w:rPr>
                <w:rFonts w:hint="default" w:ascii="Times New Roman" w:hAnsi="Times New Roman" w:eastAsia="宋体" w:cs="Times New Roman"/>
                <w:b/>
                <w:bCs/>
                <w:kern w:val="0"/>
                <w:sz w:val="21"/>
                <w:szCs w:val="21"/>
                <w:lang w:val="en-US" w:eastAsia="zh-CN"/>
              </w:rPr>
              <w:t>社会生活环境噪声排放标准</w:t>
            </w:r>
            <w:r>
              <w:rPr>
                <w:rFonts w:hint="default" w:ascii="Times New Roman" w:hAnsi="Times New Roman" w:eastAsia="宋体" w:cs="Times New Roman"/>
                <w:b/>
                <w:bCs/>
                <w:kern w:val="0"/>
                <w:sz w:val="21"/>
                <w:szCs w:val="21"/>
              </w:rPr>
              <w:t>排放限值</w:t>
            </w:r>
            <w:r>
              <w:rPr>
                <w:rFonts w:hint="default" w:ascii="Times New Roman" w:hAnsi="Times New Roman" w:eastAsia="宋体" w:cs="Times New Roman"/>
                <w:b/>
                <w:bCs/>
                <w:kern w:val="0"/>
                <w:sz w:val="21"/>
                <w:szCs w:val="21"/>
                <w:lang w:val="en-US" w:eastAsia="zh-CN"/>
              </w:rPr>
              <w:t xml:space="preserve"> </w:t>
            </w:r>
            <w:r>
              <w:rPr>
                <w:rFonts w:hint="default" w:ascii="Times New Roman" w:hAnsi="Times New Roman" w:eastAsia="宋体" w:cs="Times New Roman"/>
                <w:b/>
                <w:bCs/>
                <w:kern w:val="0"/>
                <w:sz w:val="21"/>
                <w:szCs w:val="21"/>
              </w:rPr>
              <w:t>单位：dB（A）</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990"/>
              <w:gridCol w:w="1990"/>
              <w:gridCol w:w="1990"/>
            </w:tblGrid>
            <w:tr w14:paraId="5731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restart"/>
                  <w:shd w:val="clear" w:color="auto" w:fill="auto"/>
                  <w:vAlign w:val="center"/>
                </w:tcPr>
                <w:p w14:paraId="30DC37A5">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厂界</w:t>
                  </w:r>
                </w:p>
              </w:tc>
              <w:tc>
                <w:tcPr>
                  <w:tcW w:w="1990" w:type="dxa"/>
                  <w:vMerge w:val="restart"/>
                  <w:shd w:val="clear" w:color="auto" w:fill="auto"/>
                  <w:vAlign w:val="center"/>
                </w:tcPr>
                <w:p w14:paraId="6352D84A">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执行标准类别</w:t>
                  </w:r>
                </w:p>
              </w:tc>
              <w:tc>
                <w:tcPr>
                  <w:tcW w:w="3980" w:type="dxa"/>
                  <w:gridSpan w:val="2"/>
                  <w:shd w:val="clear" w:color="auto" w:fill="auto"/>
                  <w:vAlign w:val="center"/>
                </w:tcPr>
                <w:p w14:paraId="31026779">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时段</w:t>
                  </w:r>
                </w:p>
              </w:tc>
            </w:tr>
            <w:tr w14:paraId="77F7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continue"/>
                  <w:shd w:val="clear" w:color="auto" w:fill="auto"/>
                  <w:vAlign w:val="center"/>
                </w:tcPr>
                <w:p w14:paraId="3036816E">
                  <w:pPr>
                    <w:adjustRightInd w:val="0"/>
                    <w:snapToGrid w:val="0"/>
                    <w:spacing w:line="360" w:lineRule="auto"/>
                    <w:jc w:val="center"/>
                    <w:rPr>
                      <w:rFonts w:hint="default" w:ascii="Times New Roman" w:hAnsi="Times New Roman" w:eastAsia="宋体" w:cs="Times New Roman"/>
                      <w:kern w:val="0"/>
                      <w:sz w:val="21"/>
                      <w:szCs w:val="21"/>
                    </w:rPr>
                  </w:pPr>
                </w:p>
              </w:tc>
              <w:tc>
                <w:tcPr>
                  <w:tcW w:w="1990" w:type="dxa"/>
                  <w:vMerge w:val="continue"/>
                  <w:shd w:val="clear" w:color="auto" w:fill="auto"/>
                  <w:vAlign w:val="center"/>
                </w:tcPr>
                <w:p w14:paraId="44DD6F45">
                  <w:pPr>
                    <w:adjustRightInd w:val="0"/>
                    <w:snapToGrid w:val="0"/>
                    <w:spacing w:line="360" w:lineRule="auto"/>
                    <w:jc w:val="center"/>
                    <w:rPr>
                      <w:rFonts w:hint="default" w:ascii="Times New Roman" w:hAnsi="Times New Roman" w:eastAsia="宋体" w:cs="Times New Roman"/>
                      <w:kern w:val="0"/>
                      <w:sz w:val="21"/>
                      <w:szCs w:val="21"/>
                    </w:rPr>
                  </w:pPr>
                </w:p>
              </w:tc>
              <w:tc>
                <w:tcPr>
                  <w:tcW w:w="1990" w:type="dxa"/>
                  <w:shd w:val="clear" w:color="auto" w:fill="auto"/>
                  <w:vAlign w:val="center"/>
                </w:tcPr>
                <w:p w14:paraId="50917E9E">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昼间</w:t>
                  </w:r>
                </w:p>
              </w:tc>
              <w:tc>
                <w:tcPr>
                  <w:tcW w:w="1990" w:type="dxa"/>
                  <w:shd w:val="clear" w:color="auto" w:fill="auto"/>
                  <w:vAlign w:val="center"/>
                </w:tcPr>
                <w:p w14:paraId="0A4B6C86">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夜间</w:t>
                  </w:r>
                </w:p>
              </w:tc>
            </w:tr>
            <w:tr w14:paraId="29B8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vAlign w:val="center"/>
                </w:tcPr>
                <w:p w14:paraId="440E837E">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东侧厂界外1m</w:t>
                  </w:r>
                </w:p>
              </w:tc>
              <w:tc>
                <w:tcPr>
                  <w:tcW w:w="1990" w:type="dxa"/>
                  <w:shd w:val="clear" w:color="auto" w:fill="auto"/>
                  <w:vAlign w:val="center"/>
                </w:tcPr>
                <w:p w14:paraId="789B3CC3">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2类</w:t>
                  </w:r>
                </w:p>
              </w:tc>
              <w:tc>
                <w:tcPr>
                  <w:tcW w:w="1990" w:type="dxa"/>
                  <w:shd w:val="clear" w:color="auto" w:fill="auto"/>
                  <w:vAlign w:val="center"/>
                </w:tcPr>
                <w:p w14:paraId="58034D15">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990" w:type="dxa"/>
                  <w:shd w:val="clear" w:color="auto" w:fill="auto"/>
                  <w:vAlign w:val="center"/>
                </w:tcPr>
                <w:p w14:paraId="25BD29B8">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r w14:paraId="608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tcPr>
                <w:p w14:paraId="52E9A9B2">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西侧厂界外1m</w:t>
                  </w:r>
                </w:p>
              </w:tc>
              <w:tc>
                <w:tcPr>
                  <w:tcW w:w="1990" w:type="dxa"/>
                  <w:shd w:val="clear" w:color="auto" w:fill="auto"/>
                </w:tcPr>
                <w:p w14:paraId="08839100">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2</w:t>
                  </w:r>
                  <w:r>
                    <w:rPr>
                      <w:rFonts w:hint="default" w:ascii="Times New Roman" w:hAnsi="Times New Roman" w:eastAsia="宋体" w:cs="Times New Roman"/>
                      <w:kern w:val="0"/>
                      <w:sz w:val="21"/>
                      <w:szCs w:val="21"/>
                    </w:rPr>
                    <w:t>类</w:t>
                  </w:r>
                </w:p>
              </w:tc>
              <w:tc>
                <w:tcPr>
                  <w:tcW w:w="1990" w:type="dxa"/>
                  <w:shd w:val="clear" w:color="auto" w:fill="auto"/>
                  <w:vAlign w:val="center"/>
                </w:tcPr>
                <w:p w14:paraId="5572933B">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990" w:type="dxa"/>
                  <w:shd w:val="clear" w:color="auto" w:fill="auto"/>
                  <w:vAlign w:val="center"/>
                </w:tcPr>
                <w:p w14:paraId="47E6B2BE">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r w14:paraId="41A7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tcPr>
                <w:p w14:paraId="2D892453">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北侧厂界外1m</w:t>
                  </w:r>
                </w:p>
              </w:tc>
              <w:tc>
                <w:tcPr>
                  <w:tcW w:w="1990" w:type="dxa"/>
                  <w:shd w:val="clear" w:color="auto" w:fill="auto"/>
                  <w:vAlign w:val="top"/>
                </w:tcPr>
                <w:p w14:paraId="41CAC7F1">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val="en-US" w:eastAsia="zh-CN"/>
                    </w:rPr>
                    <w:t>2</w:t>
                  </w:r>
                  <w:r>
                    <w:rPr>
                      <w:rFonts w:hint="default" w:ascii="Times New Roman" w:hAnsi="Times New Roman" w:eastAsia="宋体" w:cs="Times New Roman"/>
                      <w:kern w:val="0"/>
                      <w:sz w:val="21"/>
                      <w:szCs w:val="21"/>
                    </w:rPr>
                    <w:t>类</w:t>
                  </w:r>
                </w:p>
              </w:tc>
              <w:tc>
                <w:tcPr>
                  <w:tcW w:w="1990" w:type="dxa"/>
                  <w:shd w:val="clear" w:color="auto" w:fill="auto"/>
                  <w:vAlign w:val="center"/>
                </w:tcPr>
                <w:p w14:paraId="0107AC11">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990" w:type="dxa"/>
                  <w:shd w:val="clear" w:color="auto" w:fill="auto"/>
                  <w:vAlign w:val="center"/>
                </w:tcPr>
                <w:p w14:paraId="033B7D1F">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r w14:paraId="5AA6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tcPr>
                <w:p w14:paraId="0C7C7D3D">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南侧厂界外1m</w:t>
                  </w:r>
                </w:p>
              </w:tc>
              <w:tc>
                <w:tcPr>
                  <w:tcW w:w="1990" w:type="dxa"/>
                  <w:shd w:val="clear" w:color="auto" w:fill="auto"/>
                  <w:vAlign w:val="center"/>
                </w:tcPr>
                <w:p w14:paraId="6F24049D">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4类</w:t>
                  </w:r>
                </w:p>
              </w:tc>
              <w:tc>
                <w:tcPr>
                  <w:tcW w:w="1990" w:type="dxa"/>
                  <w:shd w:val="clear" w:color="auto" w:fill="auto"/>
                  <w:vAlign w:val="center"/>
                </w:tcPr>
                <w:p w14:paraId="21E32C71">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1990" w:type="dxa"/>
                  <w:shd w:val="clear" w:color="auto" w:fill="auto"/>
                  <w:vAlign w:val="center"/>
                </w:tcPr>
                <w:p w14:paraId="001B850F">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55</w:t>
                  </w:r>
                </w:p>
              </w:tc>
            </w:tr>
          </w:tbl>
          <w:p w14:paraId="061FFB2D">
            <w:pPr>
              <w:widowControl/>
              <w:spacing w:line="360" w:lineRule="auto"/>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4、固体废物相关标准</w:t>
            </w:r>
          </w:p>
          <w:p w14:paraId="6209076A">
            <w:pPr>
              <w:widowControl/>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1</w:t>
            </w:r>
            <w:r>
              <w:rPr>
                <w:rFonts w:hint="default" w:ascii="Times New Roman" w:hAnsi="Times New Roman" w:eastAsia="宋体" w:cs="Times New Roman"/>
                <w:kern w:val="0"/>
                <w:sz w:val="21"/>
                <w:szCs w:val="21"/>
              </w:rPr>
              <w:t>）危险废物贮存执行《危险废物贮存污染控制标准》（GB 18597-2023）。</w:t>
            </w:r>
          </w:p>
          <w:p w14:paraId="16A95C5A">
            <w:pPr>
              <w:widowControl/>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2</w:t>
            </w:r>
            <w:r>
              <w:rPr>
                <w:rFonts w:hint="default" w:ascii="Times New Roman" w:hAnsi="Times New Roman" w:eastAsia="宋体" w:cs="Times New Roman"/>
                <w:kern w:val="0"/>
                <w:sz w:val="21"/>
                <w:szCs w:val="21"/>
              </w:rPr>
              <w:t>）危险废物收集、贮存、运输执行《危险废物收集、贮存、运输技术规范》（HJ 2025-2012）。</w:t>
            </w:r>
          </w:p>
          <w:p w14:paraId="353478CA">
            <w:pPr>
              <w:widowControl/>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）项目运营期污泥清掏前应进行检测，污泥执行《医疗机构水污染物排放标准》（GB18466-2005）表 4 医疗机构污泥控制标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329"/>
              <w:gridCol w:w="1329"/>
              <w:gridCol w:w="1329"/>
              <w:gridCol w:w="1329"/>
              <w:gridCol w:w="1329"/>
            </w:tblGrid>
            <w:tr w14:paraId="0CC2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157A8CC9">
                  <w:pPr>
                    <w:pStyle w:val="10"/>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医疗机构类别</w:t>
                  </w:r>
                </w:p>
              </w:tc>
              <w:tc>
                <w:tcPr>
                  <w:tcW w:w="1329" w:type="dxa"/>
                  <w:vAlign w:val="center"/>
                </w:tcPr>
                <w:p w14:paraId="6F5CD9F2">
                  <w:pPr>
                    <w:pStyle w:val="1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粪大肠杆菌群数（MPN/g</w:t>
                  </w:r>
                  <w:r>
                    <w:rPr>
                      <w:rFonts w:hint="default" w:ascii="Times New Roman" w:hAnsi="Times New Roman" w:eastAsia="宋体" w:cs="Times New Roman"/>
                      <w:b/>
                      <w:bCs/>
                      <w:sz w:val="21"/>
                      <w:szCs w:val="21"/>
                      <w:lang w:val="en-US" w:eastAsia="zh-CN"/>
                    </w:rPr>
                    <w:t>)</w:t>
                  </w:r>
                </w:p>
              </w:tc>
              <w:tc>
                <w:tcPr>
                  <w:tcW w:w="1329" w:type="dxa"/>
                  <w:vAlign w:val="center"/>
                </w:tcPr>
                <w:p w14:paraId="0CD372C8">
                  <w:pPr>
                    <w:pStyle w:val="10"/>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肠道致病菌</w:t>
                  </w:r>
                </w:p>
              </w:tc>
              <w:tc>
                <w:tcPr>
                  <w:tcW w:w="1329" w:type="dxa"/>
                  <w:vAlign w:val="center"/>
                </w:tcPr>
                <w:p w14:paraId="1E24EB7B">
                  <w:pPr>
                    <w:pStyle w:val="10"/>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肠道病毒</w:t>
                  </w:r>
                </w:p>
              </w:tc>
              <w:tc>
                <w:tcPr>
                  <w:tcW w:w="1329" w:type="dxa"/>
                  <w:vAlign w:val="center"/>
                </w:tcPr>
                <w:p w14:paraId="06E46046">
                  <w:pPr>
                    <w:pStyle w:val="1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结合杆</w:t>
                  </w:r>
                  <w:r>
                    <w:rPr>
                      <w:rFonts w:hint="default" w:ascii="Times New Roman" w:hAnsi="Times New Roman" w:eastAsia="宋体" w:cs="Times New Roman"/>
                      <w:b/>
                      <w:bCs/>
                      <w:sz w:val="21"/>
                      <w:szCs w:val="21"/>
                      <w:lang w:val="en-US" w:eastAsia="zh-CN"/>
                    </w:rPr>
                    <w:t>菌</w:t>
                  </w:r>
                </w:p>
              </w:tc>
              <w:tc>
                <w:tcPr>
                  <w:tcW w:w="1329" w:type="dxa"/>
                  <w:vAlign w:val="center"/>
                </w:tcPr>
                <w:p w14:paraId="260A94A2">
                  <w:pPr>
                    <w:pStyle w:val="10"/>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rPr>
                    <w:t>蛔虫卵死 亡率</w:t>
                  </w:r>
                </w:p>
              </w:tc>
            </w:tr>
            <w:tr w14:paraId="50A6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12EC1234">
                  <w:pPr>
                    <w:pStyle w:val="1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综合性医疗机构</w:t>
                  </w:r>
                </w:p>
              </w:tc>
              <w:tc>
                <w:tcPr>
                  <w:tcW w:w="1329" w:type="dxa"/>
                  <w:vAlign w:val="center"/>
                </w:tcPr>
                <w:p w14:paraId="4B74305B">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lang w:val="en-US" w:eastAsia="zh-CN"/>
                    </w:rPr>
                    <w:t>0</w:t>
                  </w:r>
                </w:p>
              </w:tc>
              <w:tc>
                <w:tcPr>
                  <w:tcW w:w="1329" w:type="dxa"/>
                  <w:vAlign w:val="center"/>
                </w:tcPr>
                <w:p w14:paraId="1E58314C">
                  <w:pPr>
                    <w:pStyle w:val="1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不得检出</w:t>
                  </w:r>
                </w:p>
              </w:tc>
              <w:tc>
                <w:tcPr>
                  <w:tcW w:w="1329" w:type="dxa"/>
                  <w:vAlign w:val="center"/>
                </w:tcPr>
                <w:p w14:paraId="3375D264">
                  <w:pPr>
                    <w:pStyle w:val="1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不得检出</w:t>
                  </w:r>
                </w:p>
              </w:tc>
              <w:tc>
                <w:tcPr>
                  <w:tcW w:w="1329" w:type="dxa"/>
                  <w:vAlign w:val="center"/>
                </w:tcPr>
                <w:p w14:paraId="310C6CC8">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1329" w:type="dxa"/>
                  <w:vAlign w:val="center"/>
                </w:tcPr>
                <w:p w14:paraId="3D193871">
                  <w:pPr>
                    <w:pStyle w:val="1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大于95%</w:t>
                  </w:r>
                </w:p>
              </w:tc>
            </w:tr>
          </w:tbl>
          <w:p w14:paraId="149A1911">
            <w:pPr>
              <w:pStyle w:val="10"/>
              <w:rPr>
                <w:rFonts w:hint="default" w:ascii="Times New Roman" w:hAnsi="Times New Roman" w:cs="Times New Roman"/>
              </w:rPr>
            </w:pPr>
          </w:p>
          <w:p w14:paraId="13DB63C3">
            <w:pPr>
              <w:widowControl/>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（5）医疗废物执行《医疗废物处理处置污染控制标准》（GB39707-2020）。</w:t>
            </w:r>
          </w:p>
        </w:tc>
      </w:tr>
      <w:tr w14:paraId="1FC4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29D700A5">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总量</w:t>
            </w:r>
          </w:p>
          <w:p w14:paraId="1C5FE99E">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控制</w:t>
            </w:r>
          </w:p>
          <w:p w14:paraId="1D65710E">
            <w:pPr>
              <w:adjustRightInd w:val="0"/>
              <w:snapToGrid w:val="0"/>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w:t>
            </w:r>
          </w:p>
        </w:tc>
        <w:tc>
          <w:tcPr>
            <w:tcW w:w="8190" w:type="dxa"/>
            <w:vAlign w:val="center"/>
          </w:tcPr>
          <w:p w14:paraId="3341A2C2">
            <w:pPr>
              <w:adjustRightInd w:val="0"/>
              <w:snapToGrid w:val="0"/>
              <w:spacing w:line="360" w:lineRule="auto"/>
              <w:ind w:firstLine="420" w:firstLineChars="20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lang w:val="en-US" w:eastAsia="zh-CN"/>
              </w:rPr>
              <w:t>根据《湖南省“十四五”节能减排综合工作实施方案》等文件要求，</w:t>
            </w:r>
            <w:r>
              <w:rPr>
                <w:rFonts w:hint="default" w:ascii="Times New Roman" w:hAnsi="Times New Roman" w:eastAsia="宋体" w:cs="Times New Roman"/>
                <w:sz w:val="21"/>
                <w:szCs w:val="21"/>
              </w:rPr>
              <w:t>废水总量控制指标为：COD：</w:t>
            </w:r>
            <w:r>
              <w:rPr>
                <w:rFonts w:hint="eastAsia" w:cs="Times New Roman"/>
                <w:sz w:val="21"/>
                <w:szCs w:val="21"/>
                <w:lang w:val="en-US" w:eastAsia="zh-CN"/>
              </w:rPr>
              <w:t>1.23</w:t>
            </w:r>
            <w:r>
              <w:rPr>
                <w:rFonts w:hint="default" w:ascii="Times New Roman" w:hAnsi="Times New Roman" w:eastAsia="宋体" w:cs="Times New Roman"/>
                <w:sz w:val="21"/>
                <w:szCs w:val="21"/>
              </w:rPr>
              <w:t>t/a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r>
              <w:rPr>
                <w:rFonts w:hint="eastAsia" w:cs="Times New Roman"/>
                <w:sz w:val="21"/>
                <w:szCs w:val="21"/>
                <w:lang w:val="en-US" w:eastAsia="zh-CN"/>
              </w:rPr>
              <w:t>0.205</w:t>
            </w:r>
            <w:r>
              <w:rPr>
                <w:rFonts w:hint="default" w:ascii="Times New Roman" w:hAnsi="Times New Roman" w:eastAsia="宋体" w:cs="Times New Roman"/>
                <w:sz w:val="21"/>
                <w:szCs w:val="21"/>
              </w:rPr>
              <w:t>t/a，</w:t>
            </w:r>
            <w:r>
              <w:rPr>
                <w:rFonts w:hint="default" w:ascii="Times New Roman" w:hAnsi="Times New Roman" w:cs="Times New Roman"/>
                <w:u w:val="none"/>
              </w:rPr>
              <w:t>本项目为医院建设项目，为社会公益类项目，无需申请总量控制指标</w:t>
            </w:r>
            <w:r>
              <w:rPr>
                <w:rFonts w:hint="default" w:ascii="Times New Roman" w:hAnsi="Times New Roman" w:eastAsia="宋体" w:cs="Times New Roman"/>
                <w:kern w:val="0"/>
                <w:sz w:val="21"/>
                <w:szCs w:val="21"/>
                <w:highlight w:val="none"/>
              </w:rPr>
              <w:t>。</w:t>
            </w:r>
          </w:p>
        </w:tc>
      </w:tr>
    </w:tbl>
    <w:p w14:paraId="01F001BE">
      <w:pPr>
        <w:pStyle w:val="21"/>
        <w:spacing w:line="360" w:lineRule="auto"/>
        <w:ind w:firstLine="720"/>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6"/>
          <w:szCs w:val="36"/>
        </w:rPr>
        <w:br w:type="page"/>
      </w:r>
      <w:bookmarkStart w:id="11" w:name="_Toc134611497"/>
      <w:bookmarkStart w:id="12" w:name="_Toc139925581"/>
      <w:r>
        <w:rPr>
          <w:rFonts w:hint="default" w:ascii="Times New Roman" w:hAnsi="Times New Roman" w:eastAsia="黑体" w:cs="Times New Roman"/>
          <w:snapToGrid w:val="0"/>
          <w:sz w:val="30"/>
          <w:szCs w:val="30"/>
        </w:rPr>
        <w:t>四、主要环境影响和保护措施</w:t>
      </w:r>
      <w:bookmarkEnd w:id="11"/>
      <w:bookmarkEnd w:id="12"/>
    </w:p>
    <w:tbl>
      <w:tblPr>
        <w:tblStyle w:val="23"/>
        <w:tblW w:w="92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697"/>
      </w:tblGrid>
      <w:tr w14:paraId="407CE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510" w:type="dxa"/>
            <w:tcMar>
              <w:left w:w="28" w:type="dxa"/>
              <w:right w:w="28" w:type="dxa"/>
            </w:tcMar>
            <w:vAlign w:val="center"/>
          </w:tcPr>
          <w:p w14:paraId="2F77D0B3">
            <w:pPr>
              <w:pStyle w:val="21"/>
              <w:adjustRightInd w:val="0"/>
              <w:snapToGrid w:val="0"/>
              <w:spacing w:before="0" w:beforeAutospacing="0" w:after="0" w:afterAutospacing="0" w:line="36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施工</w:t>
            </w:r>
          </w:p>
          <w:p w14:paraId="5FB0406E">
            <w:pPr>
              <w:pStyle w:val="21"/>
              <w:adjustRightInd w:val="0"/>
              <w:snapToGrid w:val="0"/>
              <w:spacing w:before="0" w:beforeAutospacing="0" w:after="0" w:afterAutospacing="0" w:line="36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期环</w:t>
            </w:r>
          </w:p>
          <w:p w14:paraId="6BD377ED">
            <w:pPr>
              <w:pStyle w:val="21"/>
              <w:adjustRightInd w:val="0"/>
              <w:snapToGrid w:val="0"/>
              <w:spacing w:before="0" w:beforeAutospacing="0" w:after="0" w:afterAutospacing="0" w:line="36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境保</w:t>
            </w:r>
          </w:p>
          <w:p w14:paraId="4B8F6258">
            <w:pPr>
              <w:pStyle w:val="21"/>
              <w:adjustRightInd w:val="0"/>
              <w:snapToGrid w:val="0"/>
              <w:spacing w:before="0" w:beforeAutospacing="0" w:after="0" w:afterAutospacing="0" w:line="36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护措</w:t>
            </w:r>
          </w:p>
          <w:p w14:paraId="19436968">
            <w:pPr>
              <w:pStyle w:val="21"/>
              <w:adjustRightInd w:val="0"/>
              <w:snapToGrid w:val="0"/>
              <w:spacing w:before="0" w:beforeAutospacing="0" w:after="0" w:afterAutospacing="0" w:line="360" w:lineRule="auto"/>
              <w:jc w:val="center"/>
              <w:rPr>
                <w:rFonts w:hint="default" w:ascii="Times New Roman" w:hAnsi="Times New Roman" w:eastAsia="宋体" w:cs="Times New Roman"/>
                <w:bCs/>
                <w:kern w:val="2"/>
                <w:sz w:val="21"/>
                <w:szCs w:val="21"/>
                <w:highlight w:val="none"/>
              </w:rPr>
            </w:pPr>
            <w:r>
              <w:rPr>
                <w:rFonts w:hint="default" w:ascii="Times New Roman" w:hAnsi="Times New Roman" w:eastAsia="宋体" w:cs="Times New Roman"/>
                <w:kern w:val="2"/>
                <w:sz w:val="21"/>
                <w:szCs w:val="21"/>
                <w:highlight w:val="none"/>
              </w:rPr>
              <w:t>施</w:t>
            </w:r>
          </w:p>
        </w:tc>
        <w:tc>
          <w:tcPr>
            <w:tcW w:w="8697" w:type="dxa"/>
            <w:vAlign w:val="center"/>
          </w:tcPr>
          <w:p w14:paraId="50373AB2">
            <w:pPr>
              <w:adjustRightInd w:val="0"/>
              <w:snapToGrid w:val="0"/>
              <w:spacing w:line="360" w:lineRule="auto"/>
              <w:jc w:val="center"/>
              <w:rPr>
                <w:rFonts w:hint="default" w:ascii="Times New Roman" w:hAnsi="Times New Roman" w:eastAsia="宋体" w:cs="Times New Roman"/>
                <w:bCs/>
                <w:spacing w:val="-10"/>
                <w:sz w:val="21"/>
                <w:szCs w:val="21"/>
                <w:highlight w:val="none"/>
              </w:rPr>
            </w:pPr>
            <w:r>
              <w:rPr>
                <w:rFonts w:hint="default" w:ascii="Times New Roman" w:hAnsi="Times New Roman" w:cs="Times New Roman"/>
                <w:bCs/>
                <w:spacing w:val="-10"/>
                <w:sz w:val="21"/>
                <w:szCs w:val="21"/>
                <w:highlight w:val="none"/>
                <w:lang w:val="en-US" w:eastAsia="zh-CN"/>
              </w:rPr>
              <w:t>根据现场勘察，</w:t>
            </w:r>
            <w:r>
              <w:rPr>
                <w:rFonts w:hint="default" w:ascii="Times New Roman" w:hAnsi="Times New Roman" w:eastAsia="宋体" w:cs="Times New Roman"/>
                <w:bCs/>
                <w:spacing w:val="-10"/>
                <w:sz w:val="21"/>
                <w:szCs w:val="21"/>
                <w:highlight w:val="none"/>
              </w:rPr>
              <w:t>本项目已建成，无</w:t>
            </w:r>
            <w:r>
              <w:rPr>
                <w:rFonts w:hint="default" w:ascii="Times New Roman" w:hAnsi="Times New Roman" w:cs="Times New Roman"/>
                <w:bCs/>
                <w:spacing w:val="-10"/>
                <w:sz w:val="21"/>
                <w:szCs w:val="21"/>
                <w:highlight w:val="none"/>
                <w:lang w:val="en-US" w:eastAsia="zh-CN"/>
              </w:rPr>
              <w:t>土建</w:t>
            </w:r>
            <w:r>
              <w:rPr>
                <w:rFonts w:hint="default" w:ascii="Times New Roman" w:hAnsi="Times New Roman" w:eastAsia="宋体" w:cs="Times New Roman"/>
                <w:bCs/>
                <w:spacing w:val="-10"/>
                <w:sz w:val="21"/>
                <w:szCs w:val="21"/>
                <w:highlight w:val="none"/>
              </w:rPr>
              <w:t>施工过程，因此不进行施工期保护措施分析。</w:t>
            </w:r>
          </w:p>
        </w:tc>
      </w:tr>
      <w:tr w14:paraId="3D1FD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3" w:hRule="atLeast"/>
          <w:jc w:val="center"/>
        </w:trPr>
        <w:tc>
          <w:tcPr>
            <w:tcW w:w="510" w:type="dxa"/>
            <w:tcMar>
              <w:left w:w="28" w:type="dxa"/>
              <w:right w:w="28" w:type="dxa"/>
            </w:tcMar>
            <w:vAlign w:val="center"/>
          </w:tcPr>
          <w:p w14:paraId="0357EC14">
            <w:pPr>
              <w:adjustRightInd w:val="0"/>
              <w:snapToGrid w:val="0"/>
              <w:spacing w:line="360" w:lineRule="auto"/>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运营</w:t>
            </w:r>
          </w:p>
          <w:p w14:paraId="4915A2F5">
            <w:pPr>
              <w:adjustRightInd w:val="0"/>
              <w:snapToGrid w:val="0"/>
              <w:spacing w:line="360" w:lineRule="auto"/>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期环</w:t>
            </w:r>
          </w:p>
          <w:p w14:paraId="03F37CBC">
            <w:pPr>
              <w:adjustRightInd w:val="0"/>
              <w:snapToGrid w:val="0"/>
              <w:spacing w:line="360" w:lineRule="auto"/>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境影</w:t>
            </w:r>
          </w:p>
          <w:p w14:paraId="3BEFE6FA">
            <w:pPr>
              <w:adjustRightInd w:val="0"/>
              <w:snapToGrid w:val="0"/>
              <w:spacing w:line="360" w:lineRule="auto"/>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响和</w:t>
            </w:r>
          </w:p>
          <w:p w14:paraId="62C95C6D">
            <w:pPr>
              <w:adjustRightInd w:val="0"/>
              <w:snapToGrid w:val="0"/>
              <w:spacing w:line="360" w:lineRule="auto"/>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保护</w:t>
            </w:r>
          </w:p>
          <w:p w14:paraId="791CBA72">
            <w:pPr>
              <w:adjustRightInd w:val="0"/>
              <w:snapToGrid w:val="0"/>
              <w:spacing w:line="360" w:lineRule="auto"/>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措施</w:t>
            </w:r>
          </w:p>
        </w:tc>
        <w:tc>
          <w:tcPr>
            <w:tcW w:w="8697" w:type="dxa"/>
            <w:vAlign w:val="center"/>
          </w:tcPr>
          <w:p w14:paraId="0F224D41">
            <w:pPr>
              <w:adjustRightInd w:val="0"/>
              <w:snapToGrid w:val="0"/>
              <w:spacing w:line="36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1、废气</w:t>
            </w:r>
          </w:p>
          <w:p w14:paraId="055FD635">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根据现有工程分析，本项目运营期废气主要为污水处理站臭气</w:t>
            </w:r>
            <w:r>
              <w:rPr>
                <w:rFonts w:hint="eastAsia" w:cs="Times New Roman"/>
                <w:sz w:val="21"/>
                <w:szCs w:val="21"/>
                <w:highlight w:val="none"/>
                <w:lang w:eastAsia="zh-CN"/>
              </w:rPr>
              <w:t>、</w:t>
            </w:r>
            <w:r>
              <w:rPr>
                <w:rFonts w:hint="eastAsia" w:cs="Times New Roman"/>
                <w:sz w:val="21"/>
                <w:szCs w:val="21"/>
                <w:highlight w:val="none"/>
                <w:lang w:val="en-US" w:eastAsia="zh-CN"/>
              </w:rPr>
              <w:t>医疗废物间暂存废气、发电机废气、煎药废气</w:t>
            </w:r>
            <w:r>
              <w:rPr>
                <w:rFonts w:hint="default" w:ascii="Times New Roman" w:hAnsi="Times New Roman" w:eastAsia="宋体" w:cs="Times New Roman"/>
                <w:sz w:val="21"/>
                <w:szCs w:val="21"/>
                <w:highlight w:val="none"/>
              </w:rPr>
              <w:t>及油烟废气。</w:t>
            </w:r>
          </w:p>
          <w:p w14:paraId="23F7BF71">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（1）污水处理站臭气</w:t>
            </w:r>
          </w:p>
          <w:p w14:paraId="634B713E">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污水处理臭气主要来源于污水、污泥中有机物分解发酵过程中散发的化学物，主要成分为硫化氢、氨等物质。项目设1座处理规模</w:t>
            </w:r>
            <w:r>
              <w:rPr>
                <w:rFonts w:hint="default" w:ascii="Times New Roman" w:hAnsi="Times New Roman" w:cs="Times New Roman"/>
                <w:sz w:val="21"/>
                <w:szCs w:val="21"/>
                <w:highlight w:val="none"/>
                <w:lang w:val="en-US" w:eastAsia="zh-CN"/>
              </w:rPr>
              <w:t>20</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 xml:space="preserve">3 </w:t>
            </w:r>
            <w:r>
              <w:rPr>
                <w:rFonts w:hint="default" w:ascii="Times New Roman" w:hAnsi="Times New Roman" w:eastAsia="宋体" w:cs="Times New Roman"/>
                <w:sz w:val="21"/>
                <w:szCs w:val="21"/>
                <w:highlight w:val="none"/>
              </w:rPr>
              <w:t>/d 的污水处理站（</w:t>
            </w:r>
            <w:r>
              <w:rPr>
                <w:rFonts w:hint="eastAsia" w:cs="Times New Roman"/>
                <w:color w:val="auto"/>
                <w:sz w:val="21"/>
                <w:szCs w:val="21"/>
                <w:highlight w:val="none"/>
                <w:lang w:val="en-US" w:eastAsia="zh-CN"/>
              </w:rPr>
              <w:t>提升泵+A级生物池+O级生物池+O级生物池+消毒</w:t>
            </w:r>
            <w:r>
              <w:rPr>
                <w:rFonts w:hint="default" w:ascii="Times New Roman" w:hAnsi="Times New Roman" w:eastAsia="宋体" w:cs="Times New Roman"/>
                <w:sz w:val="21"/>
                <w:szCs w:val="21"/>
                <w:highlight w:val="none"/>
              </w:rPr>
              <w:t>），根据美国 EPA对城市污水处理厂恶臭污染物产生情况的研究，每去除 1g 的 BOD</w:t>
            </w:r>
            <w:r>
              <w:rPr>
                <w:rFonts w:hint="default" w:ascii="Times New Roman" w:hAnsi="Times New Roman" w:eastAsia="宋体" w:cs="Times New Roman"/>
                <w:sz w:val="21"/>
                <w:szCs w:val="21"/>
                <w:highlight w:val="none"/>
                <w:vertAlign w:val="subscript"/>
              </w:rPr>
              <w:t>5</w:t>
            </w:r>
            <w:r>
              <w:rPr>
                <w:rFonts w:hint="default" w:ascii="Times New Roman" w:hAnsi="Times New Roman" w:eastAsia="宋体" w:cs="Times New Roman"/>
                <w:sz w:val="21"/>
                <w:szCs w:val="21"/>
                <w:highlight w:val="none"/>
              </w:rPr>
              <w:t>，可产生 0.0031g 的 NH</w:t>
            </w:r>
            <w:r>
              <w:rPr>
                <w:rFonts w:hint="default" w:ascii="Times New Roman" w:hAnsi="Times New Roman" w:eastAsia="宋体" w:cs="Times New Roman"/>
                <w:sz w:val="21"/>
                <w:szCs w:val="21"/>
                <w:highlight w:val="none"/>
                <w:vertAlign w:val="subscript"/>
              </w:rPr>
              <w:t>3</w:t>
            </w:r>
            <w:r>
              <w:rPr>
                <w:rFonts w:hint="default" w:ascii="Times New Roman" w:hAnsi="Times New Roman" w:eastAsia="宋体" w:cs="Times New Roman"/>
                <w:sz w:val="21"/>
                <w:szCs w:val="21"/>
                <w:highlight w:val="none"/>
              </w:rPr>
              <w:t>、0.00012g 的 H</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S。根据废水源强核算，项目污水处理站处理废水量约</w:t>
            </w:r>
            <w:r>
              <w:rPr>
                <w:rFonts w:hint="default" w:ascii="Times New Roman" w:hAnsi="Times New Roman" w:cs="Times New Roman"/>
                <w:sz w:val="21"/>
                <w:szCs w:val="21"/>
                <w:highlight w:val="none"/>
                <w:lang w:val="en-US" w:eastAsia="zh-CN"/>
              </w:rPr>
              <w:t>6085</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 xml:space="preserve">3 </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a</w:t>
            </w:r>
            <w:r>
              <w:rPr>
                <w:rFonts w:hint="default" w:ascii="Times New Roman" w:hAnsi="Times New Roman" w:eastAsia="宋体" w:cs="Times New Roman"/>
                <w:sz w:val="21"/>
                <w:szCs w:val="21"/>
                <w:highlight w:val="none"/>
              </w:rPr>
              <w:t>，BOD</w:t>
            </w:r>
            <w:r>
              <w:rPr>
                <w:rFonts w:hint="default" w:ascii="Times New Roman" w:hAnsi="Times New Roman" w:eastAsia="宋体" w:cs="Times New Roman"/>
                <w:sz w:val="21"/>
                <w:szCs w:val="21"/>
                <w:highlight w:val="none"/>
                <w:vertAlign w:val="subscript"/>
              </w:rPr>
              <w:t>5</w:t>
            </w:r>
            <w:r>
              <w:rPr>
                <w:rFonts w:hint="default" w:ascii="Times New Roman" w:hAnsi="Times New Roman" w:eastAsia="宋体" w:cs="Times New Roman"/>
                <w:sz w:val="21"/>
                <w:szCs w:val="21"/>
                <w:highlight w:val="none"/>
              </w:rPr>
              <w:t xml:space="preserve"> 去除量约</w:t>
            </w:r>
            <w:r>
              <w:rPr>
                <w:rFonts w:hint="default" w:ascii="Times New Roman" w:hAnsi="Times New Roman" w:eastAsia="宋体" w:cs="Times New Roman"/>
                <w:sz w:val="21"/>
                <w:szCs w:val="21"/>
                <w:highlight w:val="none"/>
                <w:lang w:val="en-US" w:eastAsia="zh-CN"/>
              </w:rPr>
              <w:t>0.</w:t>
            </w:r>
            <w:r>
              <w:rPr>
                <w:rFonts w:hint="default" w:ascii="Times New Roman" w:hAnsi="Times New Roman" w:cs="Times New Roman"/>
                <w:sz w:val="21"/>
                <w:szCs w:val="21"/>
                <w:highlight w:val="none"/>
                <w:lang w:val="en-US" w:eastAsia="zh-CN"/>
              </w:rPr>
              <w:t>423</w:t>
            </w:r>
            <w:r>
              <w:rPr>
                <w:rFonts w:hint="default" w:ascii="Times New Roman" w:hAnsi="Times New Roman" w:eastAsia="宋体" w:cs="Times New Roman"/>
                <w:sz w:val="21"/>
                <w:szCs w:val="21"/>
                <w:highlight w:val="none"/>
              </w:rPr>
              <w:t>t/a，则污水处理臭气中NH</w:t>
            </w:r>
            <w:r>
              <w:rPr>
                <w:rFonts w:hint="default" w:ascii="Times New Roman" w:hAnsi="Times New Roman" w:eastAsia="宋体" w:cs="Times New Roman"/>
                <w:sz w:val="21"/>
                <w:szCs w:val="21"/>
                <w:highlight w:val="none"/>
                <w:vertAlign w:val="subscript"/>
              </w:rPr>
              <w:t>3</w:t>
            </w:r>
            <w:r>
              <w:rPr>
                <w:rFonts w:hint="default" w:ascii="Times New Roman" w:hAnsi="Times New Roman" w:eastAsia="宋体" w:cs="Times New Roman"/>
                <w:sz w:val="21"/>
                <w:szCs w:val="21"/>
                <w:highlight w:val="none"/>
              </w:rPr>
              <w:t>、H</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S产生量约</w:t>
            </w:r>
            <w:r>
              <w:rPr>
                <w:rFonts w:hint="default" w:ascii="Times New Roman" w:hAnsi="Times New Roman" w:cs="Times New Roman"/>
                <w:sz w:val="21"/>
                <w:szCs w:val="21"/>
                <w:highlight w:val="none"/>
                <w:lang w:val="en-US" w:eastAsia="zh-CN"/>
              </w:rPr>
              <w:t>1.311</w:t>
            </w:r>
            <w:r>
              <w:rPr>
                <w:rFonts w:hint="default" w:ascii="Times New Roman" w:hAnsi="Times New Roman" w:eastAsia="宋体" w:cs="Times New Roman"/>
                <w:sz w:val="21"/>
                <w:szCs w:val="21"/>
                <w:highlight w:val="none"/>
                <w:lang w:val="en-US" w:eastAsia="zh-CN"/>
              </w:rPr>
              <w:t>kg</w:t>
            </w:r>
            <w:r>
              <w:rPr>
                <w:rFonts w:hint="default" w:ascii="Times New Roman" w:hAnsi="Times New Roman" w:eastAsia="宋体" w:cs="Times New Roman"/>
                <w:sz w:val="21"/>
                <w:szCs w:val="21"/>
                <w:highlight w:val="none"/>
              </w:rPr>
              <w:t>/a、</w:t>
            </w:r>
            <w:r>
              <w:rPr>
                <w:rFonts w:hint="default" w:ascii="Times New Roman" w:hAnsi="Times New Roman" w:cs="Times New Roman"/>
                <w:sz w:val="21"/>
                <w:szCs w:val="21"/>
                <w:highlight w:val="none"/>
                <w:lang w:val="en-US" w:eastAsia="zh-CN"/>
              </w:rPr>
              <w:t>0.051</w:t>
            </w:r>
            <w:r>
              <w:rPr>
                <w:rFonts w:hint="default" w:ascii="Times New Roman" w:hAnsi="Times New Roman" w:eastAsia="宋体" w:cs="Times New Roman"/>
                <w:sz w:val="21"/>
                <w:szCs w:val="21"/>
                <w:highlight w:val="none"/>
                <w:lang w:val="en-US" w:eastAsia="zh-CN"/>
              </w:rPr>
              <w:t>kg</w:t>
            </w:r>
            <w:r>
              <w:rPr>
                <w:rFonts w:hint="default" w:ascii="Times New Roman" w:hAnsi="Times New Roman" w:eastAsia="宋体" w:cs="Times New Roman"/>
                <w:sz w:val="21"/>
                <w:szCs w:val="21"/>
                <w:highlight w:val="none"/>
              </w:rPr>
              <w:t>/a。</w:t>
            </w:r>
          </w:p>
          <w:p w14:paraId="4BC2B1F9">
            <w:pPr>
              <w:pStyle w:val="35"/>
              <w:spacing w:line="360" w:lineRule="auto"/>
              <w:ind w:left="0" w:leftChars="0" w:firstLine="420" w:firstLineChars="200"/>
              <w:jc w:val="both"/>
              <w:rPr>
                <w:rFonts w:hint="default"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由上述可知，现有污水处理站污水处理</w:t>
            </w:r>
            <w:r>
              <w:rPr>
                <w:rFonts w:hint="eastAsia" w:ascii="Times New Roman" w:hAnsi="Times New Roman" w:eastAsia="宋体" w:cs="Times New Roman"/>
                <w:kern w:val="2"/>
                <w:sz w:val="21"/>
                <w:szCs w:val="21"/>
                <w:highlight w:val="none"/>
                <w:u w:val="single"/>
                <w:lang w:val="en-US" w:eastAsia="zh-CN" w:bidi="ar-SA"/>
              </w:rPr>
              <w:t>站采取</w:t>
            </w:r>
            <w:r>
              <w:rPr>
                <w:rFonts w:hint="default" w:ascii="Times New Roman" w:hAnsi="Times New Roman" w:eastAsia="宋体" w:cs="Times New Roman"/>
                <w:kern w:val="2"/>
                <w:sz w:val="21"/>
                <w:szCs w:val="21"/>
                <w:highlight w:val="none"/>
                <w:u w:val="single"/>
                <w:lang w:val="en-US" w:eastAsia="zh-CN" w:bidi="ar-SA"/>
              </w:rPr>
              <w:t>加盖+投放除臭剂，可有效防止病菌通过空气传播和污水气味对环境的影响，能起到较好的控制污染的作用。本项目污水处理站臭气产生量较小，污水处理站布局远离周边敏感点，对周边环境影响较小。</w:t>
            </w:r>
          </w:p>
          <w:p w14:paraId="54EC02AE">
            <w:pPr>
              <w:pStyle w:val="35"/>
              <w:spacing w:line="360" w:lineRule="auto"/>
              <w:ind w:left="0" w:leftChars="0" w:firstLine="420" w:firstLineChars="200"/>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医疗废物暂存间废气</w:t>
            </w:r>
          </w:p>
          <w:p w14:paraId="6208D427">
            <w:pPr>
              <w:spacing w:beforeLines="0" w:afterLines="0" w:line="360" w:lineRule="auto"/>
              <w:ind w:firstLine="420" w:firstLineChars="200"/>
              <w:jc w:val="both"/>
              <w:rPr>
                <w:rFonts w:hint="default" w:ascii="Times New Roman" w:hAnsi="Times New Roman" w:eastAsia="宋体" w:cs="Times New Roman"/>
                <w:b w:val="0"/>
                <w:bCs w:val="0"/>
                <w:color w:val="auto"/>
                <w:highlight w:val="none"/>
                <w:lang w:val="en-US" w:eastAsia="zh-CN"/>
              </w:rPr>
            </w:pPr>
            <w:r>
              <w:rPr>
                <w:rFonts w:hint="default" w:ascii="Times New Roman" w:hAnsi="Times New Roman" w:cs="Times New Roman"/>
                <w:highlight w:val="none"/>
                <w:u w:val="single"/>
                <w:lang w:val="en-US" w:eastAsia="zh-CN"/>
              </w:rPr>
              <w:t>本项目医疗废物存放在危废暂存间，危废暂存间位于一层，按国家有关医疗垃圾的相关规定进行建设和管理，定期消毒并喷洒除臭剂，医疗废物由有资质单位及时清运，少量臭气随着空气的扩散对周边环境影响较小。本环评不作定量分析。</w:t>
            </w:r>
          </w:p>
          <w:p w14:paraId="0FFF1355">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r>
              <w:rPr>
                <w:rFonts w:hint="default"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rPr>
              <w:t>）发电机废气</w:t>
            </w:r>
          </w:p>
          <w:p w14:paraId="5CE09D89">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为确保电力稳定供给，本项目在负一层备有一台</w:t>
            </w:r>
            <w:r>
              <w:rPr>
                <w:rFonts w:hint="eastAsia" w:ascii="宋体" w:hAnsi="宋体" w:cs="宋体"/>
                <w:sz w:val="21"/>
                <w:szCs w:val="21"/>
                <w:highlight w:val="none"/>
                <w:lang w:val="en-US" w:eastAsia="zh-CN"/>
              </w:rPr>
              <w:t>200</w:t>
            </w:r>
            <w:r>
              <w:rPr>
                <w:rFonts w:hint="eastAsia" w:ascii="宋体" w:hAnsi="宋体" w:eastAsia="宋体" w:cs="宋体"/>
                <w:sz w:val="21"/>
                <w:szCs w:val="21"/>
                <w:highlight w:val="none"/>
              </w:rPr>
              <w:t>kW柴油发电机，发电机组平时不运行，仅在停电时供给电梯及照明，每年使用4-6次，每次约2h。发电机运营时间约12h/a，</w:t>
            </w:r>
            <w:r>
              <w:rPr>
                <w:rFonts w:hint="eastAsia" w:ascii="宋体" w:hAnsi="宋体" w:cs="宋体"/>
                <w:sz w:val="21"/>
                <w:szCs w:val="21"/>
                <w:highlight w:val="none"/>
                <w:lang w:val="en-US" w:eastAsia="zh-CN"/>
              </w:rPr>
              <w:t>类比同类项目，200KW柴油</w:t>
            </w:r>
            <w:r>
              <w:rPr>
                <w:rFonts w:hint="eastAsia" w:ascii="宋体" w:hAnsi="宋体" w:eastAsia="宋体" w:cs="宋体"/>
                <w:sz w:val="21"/>
                <w:szCs w:val="21"/>
                <w:highlight w:val="none"/>
              </w:rPr>
              <w:t>发电机组耗油量</w:t>
            </w:r>
            <w:r>
              <w:rPr>
                <w:rFonts w:hint="eastAsia" w:ascii="宋体" w:hAnsi="宋体" w:cs="宋体"/>
                <w:sz w:val="21"/>
                <w:szCs w:val="21"/>
                <w:highlight w:val="none"/>
                <w:lang w:val="en-US" w:eastAsia="zh-CN"/>
              </w:rPr>
              <w:t>约</w:t>
            </w:r>
            <w:r>
              <w:rPr>
                <w:rFonts w:hint="eastAsia" w:ascii="宋体" w:hAnsi="宋体" w:eastAsia="宋体" w:cs="宋体"/>
                <w:sz w:val="21"/>
                <w:szCs w:val="21"/>
                <w:highlight w:val="none"/>
              </w:rPr>
              <w:t>为</w:t>
            </w:r>
            <w:r>
              <w:rPr>
                <w:rFonts w:hint="eastAsia" w:ascii="宋体" w:hAnsi="宋体" w:cs="宋体"/>
                <w:sz w:val="21"/>
                <w:szCs w:val="21"/>
                <w:highlight w:val="none"/>
                <w:lang w:val="en-US" w:eastAsia="zh-CN"/>
              </w:rPr>
              <w:t>每小时50</w:t>
            </w:r>
            <w:r>
              <w:rPr>
                <w:rFonts w:hint="eastAsia" w:ascii="宋体" w:hAnsi="宋体" w:eastAsia="宋体" w:cs="宋体"/>
                <w:sz w:val="21"/>
                <w:szCs w:val="21"/>
                <w:highlight w:val="none"/>
              </w:rPr>
              <w:t>L</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柴油密度0.835g/mL，则本项目柴油发电机耗油量约为600L/a，0.501t/a</w:t>
            </w:r>
            <w:r>
              <w:rPr>
                <w:rFonts w:hint="eastAsia" w:ascii="宋体" w:hAnsi="宋体" w:eastAsia="宋体" w:cs="宋体"/>
                <w:sz w:val="21"/>
                <w:szCs w:val="21"/>
                <w:highlight w:val="none"/>
              </w:rPr>
              <w:t>。</w:t>
            </w:r>
          </w:p>
          <w:p w14:paraId="2651765A">
            <w:pPr>
              <w:pStyle w:val="5"/>
              <w:ind w:firstLine="48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参照北京市环境保护科学研究院世行课题组编制的《北京环境总体规划研究》中确定的排放系数，即燃烧1t柴油 NOx 的排放量为 2.94kg，CO 的排放量为 1.73kg，SO</w:t>
            </w:r>
            <w:r>
              <w:rPr>
                <w:rFonts w:hint="eastAsia" w:ascii="宋体" w:hAnsi="宋体" w:eastAsia="宋体" w:cs="宋体"/>
                <w:sz w:val="21"/>
                <w:szCs w:val="21"/>
                <w:highlight w:val="none"/>
                <w:vertAlign w:val="subscript"/>
              </w:rPr>
              <w:t xml:space="preserve">2 </w:t>
            </w:r>
            <w:r>
              <w:rPr>
                <w:rFonts w:hint="eastAsia" w:ascii="宋体" w:hAnsi="宋体" w:eastAsia="宋体" w:cs="宋体"/>
                <w:sz w:val="21"/>
                <w:szCs w:val="21"/>
                <w:highlight w:val="none"/>
              </w:rPr>
              <w:t>的排放量为 4.57kg，烟尘的排放量为 0.81kg，计算得到 NOx 的排放量为</w:t>
            </w:r>
            <w:r>
              <w:rPr>
                <w:rFonts w:hint="eastAsia" w:ascii="宋体" w:hAnsi="宋体" w:cs="宋体"/>
                <w:sz w:val="21"/>
                <w:szCs w:val="21"/>
                <w:highlight w:val="none"/>
                <w:lang w:val="en-US" w:eastAsia="zh-CN"/>
              </w:rPr>
              <w:t>1.473</w:t>
            </w:r>
            <w:r>
              <w:rPr>
                <w:rFonts w:hint="eastAsia" w:ascii="宋体" w:hAnsi="宋体" w:eastAsia="宋体" w:cs="宋体"/>
                <w:sz w:val="21"/>
                <w:szCs w:val="21"/>
                <w:highlight w:val="none"/>
              </w:rPr>
              <w:t xml:space="preserve">kg/a，CO 的排放量为 </w:t>
            </w:r>
            <w:r>
              <w:rPr>
                <w:rFonts w:hint="eastAsia" w:ascii="宋体" w:hAnsi="宋体" w:cs="宋体"/>
                <w:sz w:val="21"/>
                <w:szCs w:val="21"/>
                <w:highlight w:val="none"/>
                <w:lang w:val="en-US" w:eastAsia="zh-CN"/>
              </w:rPr>
              <w:t>10.867</w:t>
            </w:r>
            <w:r>
              <w:rPr>
                <w:rFonts w:hint="eastAsia" w:ascii="宋体" w:hAnsi="宋体" w:eastAsia="宋体" w:cs="宋体"/>
                <w:sz w:val="21"/>
                <w:szCs w:val="21"/>
                <w:highlight w:val="none"/>
              </w:rPr>
              <w:t>kg/a，SO</w:t>
            </w:r>
            <w:r>
              <w:rPr>
                <w:rFonts w:hint="eastAsia" w:ascii="宋体" w:hAnsi="宋体" w:eastAsia="宋体" w:cs="宋体"/>
                <w:sz w:val="21"/>
                <w:szCs w:val="21"/>
                <w:highlight w:val="none"/>
                <w:vertAlign w:val="subscript"/>
              </w:rPr>
              <w:t xml:space="preserve">2 </w:t>
            </w:r>
            <w:r>
              <w:rPr>
                <w:rFonts w:hint="eastAsia" w:ascii="宋体" w:hAnsi="宋体" w:eastAsia="宋体" w:cs="宋体"/>
                <w:sz w:val="21"/>
                <w:szCs w:val="21"/>
                <w:highlight w:val="none"/>
              </w:rPr>
              <w:t>的排放量为</w:t>
            </w:r>
            <w:r>
              <w:rPr>
                <w:rFonts w:hint="eastAsia" w:ascii="宋体" w:hAnsi="宋体" w:cs="宋体"/>
                <w:sz w:val="21"/>
                <w:szCs w:val="21"/>
                <w:highlight w:val="none"/>
                <w:lang w:val="en-US" w:eastAsia="zh-CN"/>
              </w:rPr>
              <w:t>2.289</w:t>
            </w:r>
            <w:r>
              <w:rPr>
                <w:rFonts w:hint="eastAsia" w:ascii="宋体" w:hAnsi="宋体" w:eastAsia="宋体" w:cs="宋体"/>
                <w:sz w:val="21"/>
                <w:szCs w:val="21"/>
                <w:highlight w:val="none"/>
              </w:rPr>
              <w:t>kg/a，烟尘的排放量为</w:t>
            </w:r>
            <w:r>
              <w:rPr>
                <w:rFonts w:hint="eastAsia" w:ascii="宋体" w:hAnsi="宋体" w:cs="宋体"/>
                <w:sz w:val="21"/>
                <w:szCs w:val="21"/>
                <w:highlight w:val="none"/>
                <w:lang w:val="en-US" w:eastAsia="zh-CN"/>
              </w:rPr>
              <w:t>0.406</w:t>
            </w:r>
            <w:r>
              <w:rPr>
                <w:rFonts w:hint="eastAsia" w:ascii="宋体" w:hAnsi="宋体" w:eastAsia="宋体" w:cs="宋体"/>
                <w:sz w:val="21"/>
                <w:szCs w:val="21"/>
                <w:highlight w:val="none"/>
              </w:rPr>
              <w:t>kg</w:t>
            </w:r>
            <w:r>
              <w:rPr>
                <w:rFonts w:hint="eastAsia" w:ascii="宋体" w:hAnsi="宋体" w:eastAsia="宋体" w:cs="宋体"/>
                <w:sz w:val="21"/>
                <w:szCs w:val="21"/>
                <w:highlight w:val="none"/>
                <w:lang w:val="en-US" w:eastAsia="zh-CN"/>
              </w:rPr>
              <w:t>/a</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柴油发电机废气经专管排放。</w:t>
            </w:r>
          </w:p>
          <w:p w14:paraId="2571985A">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r>
              <w:rPr>
                <w:rFonts w:hint="default" w:ascii="Times New Roman" w:hAnsi="Times New Roman" w:cs="Times New Roman"/>
                <w:sz w:val="21"/>
                <w:szCs w:val="21"/>
                <w:highlight w:val="none"/>
                <w:lang w:val="en-US" w:eastAsia="zh-CN"/>
              </w:rPr>
              <w:t>4</w:t>
            </w:r>
            <w:r>
              <w:rPr>
                <w:rFonts w:hint="default" w:ascii="Times New Roman" w:hAnsi="Times New Roman" w:eastAsia="宋体" w:cs="Times New Roman"/>
                <w:sz w:val="21"/>
                <w:szCs w:val="21"/>
                <w:highlight w:val="none"/>
              </w:rPr>
              <w:t>）油烟废气</w:t>
            </w:r>
          </w:p>
          <w:p w14:paraId="26A83960">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食堂烹饪过程会有油烟产生，本项目采购一套油烟净化器处理食堂油烟，油烟处理后于屋顶排放。根据类比有关资料显示，平衡膳食推荐每人每天食用食油量为20g。根据建设单位提供资料，本项目每天就餐人数约为</w:t>
            </w:r>
            <w:r>
              <w:rPr>
                <w:rFonts w:hint="default" w:ascii="Times New Roman" w:hAnsi="Times New Roman" w:cs="Times New Roman"/>
                <w:sz w:val="21"/>
                <w:szCs w:val="21"/>
                <w:highlight w:val="none"/>
                <w:lang w:val="en-US" w:eastAsia="zh-CN"/>
              </w:rPr>
              <w:t>35</w:t>
            </w:r>
            <w:r>
              <w:rPr>
                <w:rFonts w:hint="default" w:ascii="Times New Roman" w:hAnsi="Times New Roman" w:eastAsia="宋体" w:cs="Times New Roman"/>
                <w:sz w:val="21"/>
                <w:szCs w:val="21"/>
                <w:highlight w:val="none"/>
              </w:rPr>
              <w:t>人，平均每人每天耗用食油量按20g计，日耗用食油量约为</w:t>
            </w:r>
            <w:r>
              <w:rPr>
                <w:rFonts w:hint="default" w:ascii="Times New Roman" w:hAnsi="Times New Roman" w:cs="Times New Roman"/>
                <w:sz w:val="21"/>
                <w:szCs w:val="21"/>
                <w:highlight w:val="none"/>
                <w:lang w:val="en-US" w:eastAsia="zh-CN"/>
              </w:rPr>
              <w:t>0.7</w:t>
            </w:r>
            <w:r>
              <w:rPr>
                <w:rFonts w:hint="default" w:ascii="Times New Roman" w:hAnsi="Times New Roman" w:eastAsia="宋体" w:cs="Times New Roman"/>
                <w:sz w:val="21"/>
                <w:szCs w:val="21"/>
                <w:highlight w:val="none"/>
              </w:rPr>
              <w:t>kg，年耗食用油约</w:t>
            </w:r>
            <w:r>
              <w:rPr>
                <w:rFonts w:hint="default" w:ascii="Times New Roman" w:hAnsi="Times New Roman" w:cs="Times New Roman"/>
                <w:sz w:val="21"/>
                <w:szCs w:val="21"/>
                <w:highlight w:val="none"/>
                <w:lang w:val="en-US" w:eastAsia="zh-CN"/>
              </w:rPr>
              <w:t>255.5</w:t>
            </w:r>
            <w:r>
              <w:rPr>
                <w:rFonts w:hint="default" w:ascii="Times New Roman" w:hAnsi="Times New Roman" w:eastAsia="宋体" w:cs="Times New Roman"/>
                <w:sz w:val="21"/>
                <w:szCs w:val="21"/>
                <w:highlight w:val="none"/>
              </w:rPr>
              <w:t>kg/a，油的平均挥发量为总耗油量的 2.83%，则油烟的产生量为</w:t>
            </w:r>
            <w:r>
              <w:rPr>
                <w:rFonts w:hint="default" w:ascii="Times New Roman" w:hAnsi="Times New Roman" w:cs="Times New Roman"/>
                <w:sz w:val="21"/>
                <w:szCs w:val="21"/>
                <w:highlight w:val="none"/>
                <w:lang w:val="en-US" w:eastAsia="zh-CN"/>
              </w:rPr>
              <w:t>7.23</w:t>
            </w:r>
            <w:r>
              <w:rPr>
                <w:rFonts w:hint="default" w:ascii="Times New Roman" w:hAnsi="Times New Roman" w:eastAsia="宋体" w:cs="Times New Roman"/>
                <w:sz w:val="21"/>
                <w:szCs w:val="21"/>
                <w:highlight w:val="none"/>
              </w:rPr>
              <w:t>kg/a。设置 2 个基准灶头，单个炉灶油烟废气排放量为2000m</w:t>
            </w:r>
            <w:r>
              <w:rPr>
                <w:rFonts w:hint="default" w:ascii="Times New Roman" w:hAnsi="Times New Roman" w:eastAsia="宋体" w:cs="Times New Roman"/>
                <w:sz w:val="21"/>
                <w:szCs w:val="21"/>
                <w:highlight w:val="none"/>
                <w:vertAlign w:val="superscript"/>
              </w:rPr>
              <w:t xml:space="preserve">3 </w:t>
            </w:r>
            <w:r>
              <w:rPr>
                <w:rFonts w:hint="default" w:ascii="Times New Roman" w:hAnsi="Times New Roman" w:eastAsia="宋体" w:cs="Times New Roman"/>
                <w:sz w:val="21"/>
                <w:szCs w:val="21"/>
                <w:highlight w:val="none"/>
              </w:rPr>
              <w:t>/h，烹饪时间3h/d（1095h/a），油烟产生速率</w:t>
            </w:r>
            <w:r>
              <w:rPr>
                <w:rFonts w:hint="default" w:ascii="Times New Roman" w:hAnsi="Times New Roman" w:cs="Times New Roman"/>
                <w:sz w:val="21"/>
                <w:szCs w:val="21"/>
                <w:highlight w:val="none"/>
                <w:lang w:val="en-US" w:eastAsia="zh-CN"/>
              </w:rPr>
              <w:t>0.007</w:t>
            </w:r>
            <w:r>
              <w:rPr>
                <w:rFonts w:hint="default" w:ascii="Times New Roman" w:hAnsi="Times New Roman" w:eastAsia="宋体" w:cs="Times New Roman"/>
                <w:sz w:val="21"/>
                <w:szCs w:val="21"/>
                <w:highlight w:val="none"/>
              </w:rPr>
              <w:t>kg/h，产生浓度</w:t>
            </w:r>
            <w:r>
              <w:rPr>
                <w:rFonts w:hint="default" w:ascii="Times New Roman" w:hAnsi="Times New Roman" w:cs="Times New Roman"/>
                <w:sz w:val="21"/>
                <w:szCs w:val="21"/>
                <w:highlight w:val="none"/>
                <w:lang w:val="en-US" w:eastAsia="zh-CN"/>
              </w:rPr>
              <w:t>1.65</w:t>
            </w:r>
            <w:r>
              <w:rPr>
                <w:rFonts w:hint="default" w:ascii="Times New Roman" w:hAnsi="Times New Roman" w:eastAsia="宋体" w:cs="Times New Roman"/>
                <w:sz w:val="21"/>
                <w:szCs w:val="21"/>
                <w:highlight w:val="none"/>
              </w:rPr>
              <w:t>mg/m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。油烟净化器处理效率按80%计，油烟排放量为</w:t>
            </w:r>
            <w:r>
              <w:rPr>
                <w:rFonts w:hint="default" w:ascii="Times New Roman" w:hAnsi="Times New Roman" w:cs="Times New Roman"/>
                <w:sz w:val="21"/>
                <w:szCs w:val="21"/>
                <w:highlight w:val="none"/>
                <w:lang w:val="en-US" w:eastAsia="zh-CN"/>
              </w:rPr>
              <w:t>1.446</w:t>
            </w:r>
            <w:r>
              <w:rPr>
                <w:rFonts w:hint="default" w:ascii="Times New Roman" w:hAnsi="Times New Roman" w:eastAsia="宋体" w:cs="Times New Roman"/>
                <w:sz w:val="21"/>
                <w:szCs w:val="21"/>
                <w:highlight w:val="none"/>
              </w:rPr>
              <w:t>kg/a，排放速率为0.00</w:t>
            </w:r>
            <w:r>
              <w:rPr>
                <w:rFonts w:hint="default" w:ascii="Times New Roman" w:hAnsi="Times New Roman" w:cs="Times New Roman"/>
                <w:sz w:val="21"/>
                <w:szCs w:val="21"/>
                <w:highlight w:val="none"/>
                <w:lang w:val="en-US" w:eastAsia="zh-CN"/>
              </w:rPr>
              <w:t>14</w:t>
            </w:r>
            <w:r>
              <w:rPr>
                <w:rFonts w:hint="default" w:ascii="Times New Roman" w:hAnsi="Times New Roman" w:eastAsia="宋体" w:cs="Times New Roman"/>
                <w:sz w:val="21"/>
                <w:szCs w:val="21"/>
                <w:highlight w:val="none"/>
              </w:rPr>
              <w:t>kg/h，排放浓度0.</w:t>
            </w:r>
            <w:r>
              <w:rPr>
                <w:rFonts w:hint="default" w:ascii="Times New Roman" w:hAnsi="Times New Roman" w:cs="Times New Roman"/>
                <w:sz w:val="21"/>
                <w:szCs w:val="21"/>
                <w:highlight w:val="none"/>
                <w:lang w:val="en-US" w:eastAsia="zh-CN"/>
              </w:rPr>
              <w:t>33</w:t>
            </w:r>
            <w:r>
              <w:rPr>
                <w:rFonts w:hint="default" w:ascii="Times New Roman" w:hAnsi="Times New Roman" w:eastAsia="宋体" w:cs="Times New Roman"/>
                <w:sz w:val="21"/>
                <w:szCs w:val="21"/>
                <w:highlight w:val="none"/>
              </w:rPr>
              <w:t>mg/m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 xml:space="preserve">。 </w:t>
            </w:r>
          </w:p>
          <w:p w14:paraId="4D366E87">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由上述可知，本项目食堂油烟年产生废气量较小，不会对周边产生影响。</w:t>
            </w:r>
          </w:p>
          <w:p w14:paraId="07B5AD85">
            <w:pPr>
              <w:numPr>
                <w:ilvl w:val="0"/>
                <w:numId w:val="8"/>
              </w:numPr>
              <w:adjustRightInd w:val="0"/>
              <w:snapToGrid w:val="0"/>
              <w:spacing w:line="360" w:lineRule="auto"/>
              <w:ind w:firstLine="420" w:firstLineChars="200"/>
              <w:rPr>
                <w:rFonts w:hint="default" w:ascii="Times New Roman" w:hAnsi="Times New Roman" w:cs="Times New Roman"/>
                <w:sz w:val="21"/>
                <w:szCs w:val="21"/>
                <w:highlight w:val="none"/>
                <w:u w:val="single"/>
                <w:lang w:val="en-US" w:eastAsia="zh-CN"/>
              </w:rPr>
            </w:pPr>
            <w:r>
              <w:rPr>
                <w:rFonts w:hint="default" w:ascii="Times New Roman" w:hAnsi="Times New Roman" w:cs="Times New Roman"/>
                <w:sz w:val="21"/>
                <w:szCs w:val="21"/>
                <w:highlight w:val="none"/>
                <w:u w:val="single"/>
                <w:lang w:val="en-US" w:eastAsia="zh-CN"/>
              </w:rPr>
              <w:t>煎药废气</w:t>
            </w:r>
          </w:p>
          <w:p w14:paraId="2560F3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本项目设有专门的煎药房，煎药主要采用加水煎煮浓缩，不涉及化学药品，煎煮浓缩过程中有中药异味产生，通过排风扇加强通风排出煎药房。由于所用中药由天然植物制成，无毒无害，且空气流动性较大，稀释扩散能力强，产生的异味对周围的环境空气影响较小。</w:t>
            </w:r>
          </w:p>
          <w:p w14:paraId="33B8B829">
            <w:pPr>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default" w:ascii="Times New Roman" w:hAnsi="Times New Roman" w:cs="Times New Roman"/>
                <w:b/>
                <w:bCs/>
                <w:color w:val="auto"/>
                <w:highlight w:val="none"/>
                <w:lang w:val="en-US" w:eastAsia="zh-CN"/>
              </w:rPr>
              <w:t>3</w:t>
            </w:r>
            <w:r>
              <w:rPr>
                <w:rFonts w:hint="default" w:ascii="Times New Roman" w:hAnsi="Times New Roman" w:cs="Times New Roman"/>
                <w:b/>
                <w:bCs/>
                <w:color w:val="auto"/>
                <w:highlight w:val="none"/>
              </w:rPr>
              <w:t xml:space="preserve"> 大气污染物无组织排放量核算表</w:t>
            </w:r>
          </w:p>
          <w:tbl>
            <w:tblPr>
              <w:tblStyle w:val="2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89"/>
              <w:gridCol w:w="803"/>
              <w:gridCol w:w="694"/>
              <w:gridCol w:w="262"/>
              <w:gridCol w:w="1372"/>
              <w:gridCol w:w="1978"/>
              <w:gridCol w:w="1207"/>
              <w:gridCol w:w="892"/>
            </w:tblGrid>
            <w:tr w14:paraId="5D4C9F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285" w:type="pct"/>
                  <w:vMerge w:val="restart"/>
                  <w:tcBorders>
                    <w:left w:val="single" w:color="auto" w:sz="0" w:space="0"/>
                  </w:tcBorders>
                  <w:noWrap w:val="0"/>
                  <w:vAlign w:val="center"/>
                </w:tcPr>
                <w:p w14:paraId="369426A7">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465" w:type="pct"/>
                  <w:vMerge w:val="restart"/>
                  <w:noWrap w:val="0"/>
                  <w:vAlign w:val="center"/>
                </w:tcPr>
                <w:p w14:paraId="4B21CAB8">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排放口编号</w:t>
                  </w:r>
                </w:p>
              </w:tc>
              <w:tc>
                <w:tcPr>
                  <w:tcW w:w="473" w:type="pct"/>
                  <w:vMerge w:val="restart"/>
                  <w:noWrap w:val="0"/>
                  <w:vAlign w:val="center"/>
                </w:tcPr>
                <w:p w14:paraId="65804755">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产污环节</w:t>
                  </w:r>
                </w:p>
              </w:tc>
              <w:tc>
                <w:tcPr>
                  <w:tcW w:w="563" w:type="pct"/>
                  <w:gridSpan w:val="2"/>
                  <w:vMerge w:val="restart"/>
                  <w:noWrap w:val="0"/>
                  <w:vAlign w:val="center"/>
                </w:tcPr>
                <w:p w14:paraId="5C6A7A5C">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809" w:type="pct"/>
                  <w:vMerge w:val="restart"/>
                  <w:noWrap w:val="0"/>
                  <w:vAlign w:val="center"/>
                </w:tcPr>
                <w:p w14:paraId="74B42744">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主要污染防治措施</w:t>
                  </w:r>
                </w:p>
              </w:tc>
              <w:tc>
                <w:tcPr>
                  <w:tcW w:w="1877" w:type="pct"/>
                  <w:gridSpan w:val="2"/>
                  <w:noWrap w:val="0"/>
                  <w:vAlign w:val="center"/>
                </w:tcPr>
                <w:p w14:paraId="1BE171C4">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国家或地方污染物排放标准</w:t>
                  </w:r>
                </w:p>
              </w:tc>
              <w:tc>
                <w:tcPr>
                  <w:tcW w:w="526" w:type="pct"/>
                  <w:vMerge w:val="restart"/>
                  <w:tcBorders>
                    <w:right w:val="single" w:color="auto" w:sz="4" w:space="0"/>
                  </w:tcBorders>
                  <w:noWrap w:val="0"/>
                  <w:vAlign w:val="center"/>
                </w:tcPr>
                <w:p w14:paraId="393D383F">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年排放量/</w:t>
                  </w:r>
                  <w:r>
                    <w:rPr>
                      <w:rFonts w:hint="default" w:ascii="Times New Roman" w:hAnsi="Times New Roman" w:cs="Times New Roman"/>
                      <w:color w:val="auto"/>
                      <w:sz w:val="21"/>
                      <w:szCs w:val="21"/>
                      <w:highlight w:val="none"/>
                      <w:lang w:val="en-US" w:eastAsia="zh-CN"/>
                    </w:rPr>
                    <w:t>kg</w:t>
                  </w:r>
                  <w:r>
                    <w:rPr>
                      <w:rFonts w:hint="default" w:ascii="Times New Roman" w:hAnsi="Times New Roman" w:cs="Times New Roman"/>
                      <w:color w:val="auto"/>
                      <w:sz w:val="21"/>
                      <w:szCs w:val="21"/>
                      <w:highlight w:val="none"/>
                    </w:rPr>
                    <w:t>/a</w:t>
                  </w:r>
                </w:p>
              </w:tc>
            </w:tr>
            <w:tr w14:paraId="0E5FA4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Merge w:val="continue"/>
                  <w:tcBorders>
                    <w:left w:val="single" w:color="auto" w:sz="4" w:space="0"/>
                  </w:tcBorders>
                  <w:noWrap w:val="0"/>
                  <w:vAlign w:val="center"/>
                </w:tcPr>
                <w:p w14:paraId="6782CC9B">
                  <w:pPr>
                    <w:widowControl/>
                    <w:jc w:val="center"/>
                    <w:rPr>
                      <w:rFonts w:hint="default" w:ascii="Times New Roman" w:hAnsi="Times New Roman" w:cs="Times New Roman"/>
                      <w:color w:val="auto"/>
                      <w:sz w:val="21"/>
                      <w:szCs w:val="21"/>
                      <w:highlight w:val="none"/>
                    </w:rPr>
                  </w:pPr>
                </w:p>
              </w:tc>
              <w:tc>
                <w:tcPr>
                  <w:tcW w:w="465" w:type="pct"/>
                  <w:vMerge w:val="continue"/>
                  <w:noWrap w:val="0"/>
                  <w:vAlign w:val="center"/>
                </w:tcPr>
                <w:p w14:paraId="7C278141">
                  <w:pPr>
                    <w:widowControl/>
                    <w:jc w:val="center"/>
                    <w:rPr>
                      <w:rFonts w:hint="default" w:ascii="Times New Roman" w:hAnsi="Times New Roman" w:cs="Times New Roman"/>
                      <w:color w:val="auto"/>
                      <w:sz w:val="21"/>
                      <w:szCs w:val="21"/>
                      <w:highlight w:val="none"/>
                    </w:rPr>
                  </w:pPr>
                </w:p>
              </w:tc>
              <w:tc>
                <w:tcPr>
                  <w:tcW w:w="473" w:type="pct"/>
                  <w:vMerge w:val="continue"/>
                  <w:noWrap w:val="0"/>
                  <w:vAlign w:val="center"/>
                </w:tcPr>
                <w:p w14:paraId="01CD7EFD">
                  <w:pPr>
                    <w:widowControl/>
                    <w:jc w:val="center"/>
                    <w:rPr>
                      <w:rFonts w:hint="default" w:ascii="Times New Roman" w:hAnsi="Times New Roman" w:cs="Times New Roman"/>
                      <w:color w:val="auto"/>
                      <w:sz w:val="21"/>
                      <w:szCs w:val="21"/>
                      <w:highlight w:val="none"/>
                    </w:rPr>
                  </w:pPr>
                </w:p>
              </w:tc>
              <w:tc>
                <w:tcPr>
                  <w:tcW w:w="563" w:type="pct"/>
                  <w:gridSpan w:val="2"/>
                  <w:vMerge w:val="continue"/>
                  <w:noWrap w:val="0"/>
                  <w:vAlign w:val="center"/>
                </w:tcPr>
                <w:p w14:paraId="7BD64167">
                  <w:pPr>
                    <w:widowControl/>
                    <w:jc w:val="center"/>
                    <w:rPr>
                      <w:rFonts w:hint="default" w:ascii="Times New Roman" w:hAnsi="Times New Roman" w:cs="Times New Roman"/>
                      <w:color w:val="auto"/>
                      <w:sz w:val="21"/>
                      <w:szCs w:val="21"/>
                      <w:highlight w:val="none"/>
                    </w:rPr>
                  </w:pPr>
                </w:p>
              </w:tc>
              <w:tc>
                <w:tcPr>
                  <w:tcW w:w="809" w:type="pct"/>
                  <w:vMerge w:val="continue"/>
                  <w:noWrap w:val="0"/>
                  <w:vAlign w:val="center"/>
                </w:tcPr>
                <w:p w14:paraId="68460F96">
                  <w:pPr>
                    <w:widowControl/>
                    <w:jc w:val="center"/>
                    <w:rPr>
                      <w:rFonts w:hint="default" w:ascii="Times New Roman" w:hAnsi="Times New Roman" w:cs="Times New Roman"/>
                      <w:color w:val="auto"/>
                      <w:sz w:val="21"/>
                      <w:szCs w:val="21"/>
                      <w:highlight w:val="none"/>
                    </w:rPr>
                  </w:pPr>
                </w:p>
              </w:tc>
              <w:tc>
                <w:tcPr>
                  <w:tcW w:w="1166" w:type="pct"/>
                  <w:noWrap w:val="0"/>
                  <w:vAlign w:val="center"/>
                </w:tcPr>
                <w:p w14:paraId="773588C6">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标准名称</w:t>
                  </w:r>
                </w:p>
              </w:tc>
              <w:tc>
                <w:tcPr>
                  <w:tcW w:w="711" w:type="pct"/>
                  <w:noWrap w:val="0"/>
                  <w:vAlign w:val="center"/>
                </w:tcPr>
                <w:p w14:paraId="02CFD604">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浓度限值</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526" w:type="pct"/>
                  <w:vMerge w:val="continue"/>
                  <w:tcBorders>
                    <w:right w:val="single" w:color="auto" w:sz="4" w:space="0"/>
                  </w:tcBorders>
                  <w:noWrap w:val="0"/>
                  <w:vAlign w:val="center"/>
                </w:tcPr>
                <w:p w14:paraId="0A5C51FE">
                  <w:pPr>
                    <w:widowControl/>
                    <w:jc w:val="center"/>
                    <w:rPr>
                      <w:rFonts w:hint="default" w:ascii="Times New Roman" w:hAnsi="Times New Roman" w:cs="Times New Roman"/>
                      <w:color w:val="auto"/>
                      <w:sz w:val="21"/>
                      <w:szCs w:val="21"/>
                      <w:highlight w:val="none"/>
                    </w:rPr>
                  </w:pPr>
                </w:p>
              </w:tc>
            </w:tr>
            <w:tr w14:paraId="7E7D12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5" w:type="pct"/>
                  <w:vMerge w:val="restart"/>
                  <w:tcBorders>
                    <w:left w:val="single" w:color="auto" w:sz="4" w:space="0"/>
                  </w:tcBorders>
                  <w:noWrap w:val="0"/>
                  <w:vAlign w:val="center"/>
                </w:tcPr>
                <w:p w14:paraId="015A40FD">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465" w:type="pct"/>
                  <w:vMerge w:val="restart"/>
                  <w:noWrap w:val="0"/>
                  <w:vAlign w:val="center"/>
                </w:tcPr>
                <w:p w14:paraId="027681D8">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473" w:type="pct"/>
                  <w:vMerge w:val="restart"/>
                  <w:noWrap w:val="0"/>
                  <w:vAlign w:val="center"/>
                </w:tcPr>
                <w:p w14:paraId="689FFD3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污水处理</w:t>
                  </w:r>
                </w:p>
              </w:tc>
              <w:tc>
                <w:tcPr>
                  <w:tcW w:w="563" w:type="pct"/>
                  <w:gridSpan w:val="2"/>
                  <w:noWrap w:val="0"/>
                  <w:vAlign w:val="center"/>
                </w:tcPr>
                <w:p w14:paraId="040D5437">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氨</w:t>
                  </w:r>
                </w:p>
              </w:tc>
              <w:tc>
                <w:tcPr>
                  <w:tcW w:w="809" w:type="pct"/>
                  <w:vMerge w:val="restart"/>
                  <w:noWrap w:val="0"/>
                  <w:vAlign w:val="center"/>
                </w:tcPr>
                <w:p w14:paraId="0040A66E">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加盖，</w:t>
                  </w:r>
                  <w:r>
                    <w:rPr>
                      <w:rFonts w:hint="default" w:ascii="Times New Roman" w:hAnsi="Times New Roman" w:cs="Times New Roman"/>
                      <w:color w:val="auto"/>
                      <w:sz w:val="21"/>
                      <w:szCs w:val="21"/>
                      <w:highlight w:val="none"/>
                      <w:lang w:val="en-US" w:eastAsia="zh-CN"/>
                    </w:rPr>
                    <w:t>定期投放</w:t>
                  </w:r>
                  <w:r>
                    <w:rPr>
                      <w:rFonts w:hint="default" w:ascii="Times New Roman" w:hAnsi="Times New Roman" w:eastAsia="宋体" w:cs="Times New Roman"/>
                      <w:color w:val="auto"/>
                      <w:sz w:val="21"/>
                      <w:szCs w:val="21"/>
                      <w:highlight w:val="none"/>
                      <w:lang w:val="en-US" w:eastAsia="zh-CN"/>
                    </w:rPr>
                    <w:t>除臭剂</w:t>
                  </w:r>
                </w:p>
              </w:tc>
              <w:tc>
                <w:tcPr>
                  <w:tcW w:w="1166" w:type="pct"/>
                  <w:vMerge w:val="restart"/>
                  <w:noWrap w:val="0"/>
                  <w:vAlign w:val="center"/>
                </w:tcPr>
                <w:p w14:paraId="5C0DDFE1">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《医疗机构水污染物排放标准》（GB18466-2005）表3</w:t>
                  </w:r>
                </w:p>
              </w:tc>
              <w:tc>
                <w:tcPr>
                  <w:tcW w:w="711" w:type="pct"/>
                  <w:noWrap w:val="0"/>
                  <w:vAlign w:val="center"/>
                </w:tcPr>
                <w:p w14:paraId="6CCA0AC7">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cs="Times New Roman"/>
                      <w:color w:val="auto"/>
                      <w:kern w:val="0"/>
                      <w:sz w:val="21"/>
                      <w:szCs w:val="24"/>
                      <w:highlight w:val="none"/>
                      <w:lang w:val="en-US" w:eastAsia="zh-CN" w:bidi="ar-SA"/>
                    </w:rPr>
                    <w:t>1.0</w:t>
                  </w:r>
                </w:p>
              </w:tc>
              <w:tc>
                <w:tcPr>
                  <w:tcW w:w="526" w:type="pct"/>
                  <w:tcBorders>
                    <w:right w:val="single" w:color="auto" w:sz="4" w:space="0"/>
                  </w:tcBorders>
                  <w:noWrap w:val="0"/>
                  <w:vAlign w:val="center"/>
                </w:tcPr>
                <w:p w14:paraId="2A6BE3D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1.311</w:t>
                  </w:r>
                </w:p>
              </w:tc>
            </w:tr>
            <w:tr w14:paraId="04163C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Merge w:val="continue"/>
                  <w:tcBorders>
                    <w:left w:val="single" w:color="auto" w:sz="4" w:space="0"/>
                  </w:tcBorders>
                  <w:noWrap w:val="0"/>
                  <w:vAlign w:val="center"/>
                </w:tcPr>
                <w:p w14:paraId="45D83C13">
                  <w:pPr>
                    <w:adjustRightInd w:val="0"/>
                    <w:snapToGrid w:val="0"/>
                    <w:jc w:val="center"/>
                    <w:rPr>
                      <w:rFonts w:hint="default" w:ascii="Times New Roman" w:hAnsi="Times New Roman" w:cs="Times New Roman"/>
                      <w:color w:val="auto"/>
                      <w:sz w:val="21"/>
                      <w:szCs w:val="21"/>
                      <w:highlight w:val="none"/>
                    </w:rPr>
                  </w:pPr>
                </w:p>
              </w:tc>
              <w:tc>
                <w:tcPr>
                  <w:tcW w:w="465" w:type="pct"/>
                  <w:vMerge w:val="continue"/>
                  <w:noWrap w:val="0"/>
                  <w:vAlign w:val="center"/>
                </w:tcPr>
                <w:p w14:paraId="17AF2384">
                  <w:pPr>
                    <w:adjustRightInd w:val="0"/>
                    <w:snapToGrid w:val="0"/>
                    <w:jc w:val="center"/>
                    <w:rPr>
                      <w:rFonts w:hint="default" w:ascii="Times New Roman" w:hAnsi="Times New Roman" w:cs="Times New Roman"/>
                      <w:color w:val="auto"/>
                      <w:sz w:val="21"/>
                      <w:szCs w:val="21"/>
                      <w:highlight w:val="none"/>
                    </w:rPr>
                  </w:pPr>
                </w:p>
              </w:tc>
              <w:tc>
                <w:tcPr>
                  <w:tcW w:w="473" w:type="pct"/>
                  <w:vMerge w:val="continue"/>
                  <w:noWrap w:val="0"/>
                  <w:vAlign w:val="center"/>
                </w:tcPr>
                <w:p w14:paraId="0F800B0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highlight w:val="none"/>
                      <w:lang w:val="en-US" w:eastAsia="zh-CN"/>
                    </w:rPr>
                  </w:pPr>
                </w:p>
              </w:tc>
              <w:tc>
                <w:tcPr>
                  <w:tcW w:w="563" w:type="pct"/>
                  <w:gridSpan w:val="2"/>
                  <w:noWrap w:val="0"/>
                  <w:vAlign w:val="center"/>
                </w:tcPr>
                <w:p w14:paraId="5142FDB6">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硫化氢</w:t>
                  </w:r>
                </w:p>
              </w:tc>
              <w:tc>
                <w:tcPr>
                  <w:tcW w:w="809" w:type="pct"/>
                  <w:vMerge w:val="continue"/>
                  <w:noWrap w:val="0"/>
                  <w:vAlign w:val="center"/>
                </w:tcPr>
                <w:p w14:paraId="39599FED">
                  <w:pPr>
                    <w:widowControl/>
                    <w:spacing w:line="240" w:lineRule="auto"/>
                    <w:ind w:firstLine="0" w:firstLineChars="0"/>
                    <w:jc w:val="center"/>
                    <w:rPr>
                      <w:rFonts w:hint="default" w:ascii="Times New Roman" w:hAnsi="Times New Roman" w:cs="Times New Roman"/>
                      <w:b w:val="0"/>
                      <w:i w:val="0"/>
                      <w:caps w:val="0"/>
                      <w:color w:val="auto"/>
                      <w:spacing w:val="0"/>
                      <w:w w:val="100"/>
                      <w:sz w:val="21"/>
                      <w:szCs w:val="21"/>
                      <w:highlight w:val="none"/>
                      <w:lang w:val="en-US" w:eastAsia="zh-CN"/>
                    </w:rPr>
                  </w:pPr>
                </w:p>
              </w:tc>
              <w:tc>
                <w:tcPr>
                  <w:tcW w:w="1166" w:type="pct"/>
                  <w:vMerge w:val="continue"/>
                  <w:noWrap w:val="0"/>
                  <w:vAlign w:val="center"/>
                </w:tcPr>
                <w:p w14:paraId="164E9485">
                  <w:pPr>
                    <w:adjustRightInd w:val="0"/>
                    <w:snapToGrid w:val="0"/>
                    <w:jc w:val="center"/>
                    <w:rPr>
                      <w:rFonts w:hint="default" w:ascii="Times New Roman" w:hAnsi="Times New Roman" w:cs="Times New Roman"/>
                      <w:color w:val="auto"/>
                      <w:sz w:val="21"/>
                      <w:szCs w:val="21"/>
                      <w:highlight w:val="none"/>
                    </w:rPr>
                  </w:pPr>
                </w:p>
              </w:tc>
              <w:tc>
                <w:tcPr>
                  <w:tcW w:w="711" w:type="pct"/>
                  <w:noWrap w:val="0"/>
                  <w:vAlign w:val="center"/>
                </w:tcPr>
                <w:p w14:paraId="4DB23DBE">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cs="Times New Roman"/>
                      <w:color w:val="auto"/>
                      <w:kern w:val="0"/>
                      <w:sz w:val="21"/>
                      <w:szCs w:val="24"/>
                      <w:highlight w:val="none"/>
                      <w:lang w:val="en-US" w:eastAsia="zh-CN" w:bidi="ar-SA"/>
                    </w:rPr>
                    <w:t>0.03</w:t>
                  </w:r>
                </w:p>
              </w:tc>
              <w:tc>
                <w:tcPr>
                  <w:tcW w:w="526" w:type="pct"/>
                  <w:tcBorders>
                    <w:right w:val="single" w:color="auto" w:sz="4" w:space="0"/>
                  </w:tcBorders>
                  <w:noWrap w:val="0"/>
                  <w:vAlign w:val="center"/>
                </w:tcPr>
                <w:p w14:paraId="7235C817">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0.051</w:t>
                  </w:r>
                </w:p>
              </w:tc>
            </w:tr>
            <w:tr w14:paraId="62B781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tcBorders>
                    <w:left w:val="single" w:color="auto" w:sz="4" w:space="0"/>
                    <w:right w:val="single" w:color="auto" w:sz="4" w:space="0"/>
                  </w:tcBorders>
                  <w:noWrap w:val="0"/>
                  <w:vAlign w:val="center"/>
                </w:tcPr>
                <w:p w14:paraId="1CF91959">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无组织排放总计</w:t>
                  </w:r>
                </w:p>
              </w:tc>
            </w:tr>
            <w:tr w14:paraId="012D68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pct"/>
                  <w:gridSpan w:val="4"/>
                  <w:vMerge w:val="restart"/>
                  <w:tcBorders>
                    <w:left w:val="single" w:color="auto" w:sz="4" w:space="0"/>
                  </w:tcBorders>
                  <w:noWrap w:val="0"/>
                  <w:vAlign w:val="center"/>
                </w:tcPr>
                <w:p w14:paraId="34621DDA">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无组织排放总计</w:t>
                  </w:r>
                </w:p>
              </w:tc>
              <w:tc>
                <w:tcPr>
                  <w:tcW w:w="2129" w:type="pct"/>
                  <w:gridSpan w:val="3"/>
                  <w:noWrap w:val="0"/>
                  <w:vAlign w:val="center"/>
                </w:tcPr>
                <w:p w14:paraId="22187906">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氨</w:t>
                  </w:r>
                </w:p>
              </w:tc>
              <w:tc>
                <w:tcPr>
                  <w:tcW w:w="2099" w:type="dxa"/>
                  <w:gridSpan w:val="2"/>
                  <w:tcBorders>
                    <w:right w:val="single" w:color="auto" w:sz="4" w:space="0"/>
                  </w:tcBorders>
                  <w:noWrap w:val="0"/>
                  <w:vAlign w:val="center"/>
                </w:tcPr>
                <w:p w14:paraId="739C4063">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1.311</w:t>
                  </w:r>
                </w:p>
              </w:tc>
            </w:tr>
            <w:tr w14:paraId="332B73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3" w:type="pct"/>
                  <w:gridSpan w:val="4"/>
                  <w:vMerge w:val="continue"/>
                  <w:tcBorders>
                    <w:left w:val="single" w:color="auto" w:sz="4" w:space="0"/>
                  </w:tcBorders>
                  <w:noWrap w:val="0"/>
                  <w:vAlign w:val="center"/>
                </w:tcPr>
                <w:p w14:paraId="4FDFD229">
                  <w:pPr>
                    <w:adjustRightInd w:val="0"/>
                    <w:snapToGrid w:val="0"/>
                    <w:jc w:val="center"/>
                    <w:rPr>
                      <w:rFonts w:hint="default" w:ascii="Times New Roman" w:hAnsi="Times New Roman" w:cs="Times New Roman"/>
                      <w:color w:val="auto"/>
                      <w:sz w:val="21"/>
                      <w:szCs w:val="21"/>
                      <w:highlight w:val="none"/>
                    </w:rPr>
                  </w:pPr>
                </w:p>
              </w:tc>
              <w:tc>
                <w:tcPr>
                  <w:tcW w:w="2129" w:type="pct"/>
                  <w:gridSpan w:val="3"/>
                  <w:noWrap w:val="0"/>
                  <w:vAlign w:val="center"/>
                </w:tcPr>
                <w:p w14:paraId="0A7130E9">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硫化氢</w:t>
                  </w:r>
                </w:p>
              </w:tc>
              <w:tc>
                <w:tcPr>
                  <w:tcW w:w="2099" w:type="dxa"/>
                  <w:gridSpan w:val="2"/>
                  <w:tcBorders>
                    <w:right w:val="single" w:color="auto" w:sz="4" w:space="0"/>
                  </w:tcBorders>
                  <w:noWrap w:val="0"/>
                  <w:vAlign w:val="center"/>
                </w:tcPr>
                <w:p w14:paraId="6CC9AA5E">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0.051</w:t>
                  </w:r>
                </w:p>
              </w:tc>
            </w:tr>
          </w:tbl>
          <w:p w14:paraId="2C2EB86D">
            <w:pPr>
              <w:bidi w:val="0"/>
              <w:spacing w:line="360" w:lineRule="auto"/>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表4-</w:t>
            </w:r>
            <w:r>
              <w:rPr>
                <w:rFonts w:hint="default" w:ascii="Times New Roman" w:hAnsi="Times New Roman" w:cs="Times New Roman"/>
                <w:b/>
                <w:bCs/>
                <w:color w:val="auto"/>
                <w:highlight w:val="none"/>
                <w:lang w:val="en-US" w:eastAsia="zh-CN"/>
              </w:rPr>
              <w:t>5</w:t>
            </w:r>
            <w:r>
              <w:rPr>
                <w:rFonts w:hint="default" w:ascii="Times New Roman" w:hAnsi="Times New Roman" w:eastAsia="宋体" w:cs="Times New Roman"/>
                <w:b/>
                <w:bCs/>
                <w:color w:val="auto"/>
                <w:highlight w:val="none"/>
                <w:lang w:val="en-US" w:eastAsia="zh-CN"/>
              </w:rPr>
              <w:t xml:space="preserve"> 大气污染物年排放量核算表</w:t>
            </w:r>
          </w:p>
          <w:tbl>
            <w:tblPr>
              <w:tblStyle w:val="23"/>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2825"/>
              <w:gridCol w:w="2826"/>
            </w:tblGrid>
            <w:tr w14:paraId="0D549C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1666" w:type="pct"/>
                  <w:tcBorders>
                    <w:left w:val="single" w:color="auto" w:sz="0" w:space="0"/>
                    <w:tl2br w:val="nil"/>
                    <w:tr2bl w:val="nil"/>
                  </w:tcBorders>
                  <w:noWrap w:val="0"/>
                  <w:vAlign w:val="center"/>
                </w:tcPr>
                <w:p w14:paraId="4C5E02C0">
                  <w:pPr>
                    <w:adjustRightInd w:val="0"/>
                    <w:snapToGrid w:val="0"/>
                    <w:spacing w:beforeLines="0" w:afterLine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666" w:type="pct"/>
                  <w:tcBorders>
                    <w:tl2br w:val="nil"/>
                    <w:tr2bl w:val="nil"/>
                  </w:tcBorders>
                  <w:noWrap w:val="0"/>
                  <w:vAlign w:val="center"/>
                </w:tcPr>
                <w:p w14:paraId="3FB20FB2">
                  <w:pPr>
                    <w:adjustRightInd w:val="0"/>
                    <w:snapToGrid w:val="0"/>
                    <w:spacing w:beforeLines="0" w:afterLine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1667" w:type="pct"/>
                  <w:tcBorders>
                    <w:right w:val="single" w:color="auto" w:sz="4" w:space="0"/>
                    <w:tl2br w:val="nil"/>
                    <w:tr2bl w:val="nil"/>
                  </w:tcBorders>
                  <w:noWrap w:val="0"/>
                  <w:vAlign w:val="center"/>
                </w:tcPr>
                <w:p w14:paraId="12ECF964">
                  <w:pPr>
                    <w:adjustRightInd w:val="0"/>
                    <w:snapToGrid w:val="0"/>
                    <w:spacing w:beforeLines="0" w:afterLine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年排放量</w:t>
                  </w:r>
                  <w:r>
                    <w:rPr>
                      <w:rFonts w:hint="default" w:ascii="Times New Roman" w:hAnsi="Times New Roman" w:eastAsia="宋体" w:cs="Times New Roman"/>
                      <w:b w:val="0"/>
                      <w:bCs w:val="0"/>
                      <w:color w:val="auto"/>
                      <w:sz w:val="21"/>
                      <w:szCs w:val="21"/>
                      <w:highlight w:val="none"/>
                    </w:rPr>
                    <w:t>/（t/a）</w:t>
                  </w:r>
                </w:p>
              </w:tc>
            </w:tr>
            <w:tr w14:paraId="364CA9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left w:val="single" w:color="auto" w:sz="4" w:space="0"/>
                    <w:tl2br w:val="nil"/>
                    <w:tr2bl w:val="nil"/>
                  </w:tcBorders>
                  <w:noWrap w:val="0"/>
                  <w:vAlign w:val="center"/>
                </w:tcPr>
                <w:p w14:paraId="609561BA">
                  <w:pPr>
                    <w:adjustRightInd w:val="0"/>
                    <w:snapToGrid w:val="0"/>
                    <w:spacing w:beforeLines="0" w:afterLine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1666" w:type="pct"/>
                  <w:tcBorders>
                    <w:tl2br w:val="nil"/>
                    <w:tr2bl w:val="nil"/>
                  </w:tcBorders>
                  <w:noWrap w:val="0"/>
                  <w:vAlign w:val="center"/>
                </w:tcPr>
                <w:p w14:paraId="7525F1AE">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氨</w:t>
                  </w:r>
                </w:p>
              </w:tc>
              <w:tc>
                <w:tcPr>
                  <w:tcW w:w="1667" w:type="pct"/>
                  <w:tcBorders>
                    <w:right w:val="single" w:color="auto" w:sz="4" w:space="0"/>
                    <w:tl2br w:val="nil"/>
                    <w:tr2bl w:val="nil"/>
                  </w:tcBorders>
                  <w:noWrap w:val="0"/>
                  <w:vAlign w:val="center"/>
                </w:tcPr>
                <w:p w14:paraId="0677B729">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1.311kg</w:t>
                  </w:r>
                  <w:r>
                    <w:rPr>
                      <w:rFonts w:hint="default" w:ascii="Times New Roman" w:hAnsi="Times New Roman" w:cs="Times New Roman"/>
                      <w:color w:val="auto"/>
                      <w:sz w:val="21"/>
                      <w:szCs w:val="21"/>
                      <w:highlight w:val="none"/>
                    </w:rPr>
                    <w:t>/a</w:t>
                  </w:r>
                </w:p>
              </w:tc>
            </w:tr>
            <w:tr w14:paraId="61F95F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left w:val="single" w:color="auto" w:sz="4" w:space="0"/>
                    <w:tl2br w:val="nil"/>
                    <w:tr2bl w:val="nil"/>
                  </w:tcBorders>
                  <w:noWrap w:val="0"/>
                  <w:vAlign w:val="center"/>
                </w:tcPr>
                <w:p w14:paraId="57D1A4A3">
                  <w:pPr>
                    <w:adjustRightInd w:val="0"/>
                    <w:snapToGrid w:val="0"/>
                    <w:spacing w:beforeLines="0" w:afterLine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666" w:type="pct"/>
                  <w:tcBorders>
                    <w:tl2br w:val="nil"/>
                    <w:tr2bl w:val="nil"/>
                  </w:tcBorders>
                  <w:noWrap w:val="0"/>
                  <w:vAlign w:val="center"/>
                </w:tcPr>
                <w:p w14:paraId="454AEEC9">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硫化氢</w:t>
                  </w:r>
                </w:p>
              </w:tc>
              <w:tc>
                <w:tcPr>
                  <w:tcW w:w="1667" w:type="pct"/>
                  <w:tcBorders>
                    <w:right w:val="single" w:color="auto" w:sz="4" w:space="0"/>
                    <w:tl2br w:val="nil"/>
                    <w:tr2bl w:val="nil"/>
                  </w:tcBorders>
                  <w:noWrap w:val="0"/>
                  <w:vAlign w:val="center"/>
                </w:tcPr>
                <w:p w14:paraId="65C4C691">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0.051kg</w:t>
                  </w:r>
                  <w:r>
                    <w:rPr>
                      <w:rFonts w:hint="default" w:ascii="Times New Roman" w:hAnsi="Times New Roman" w:cs="Times New Roman"/>
                      <w:color w:val="auto"/>
                      <w:sz w:val="21"/>
                      <w:szCs w:val="21"/>
                      <w:highlight w:val="none"/>
                    </w:rPr>
                    <w:t>/a</w:t>
                  </w:r>
                </w:p>
              </w:tc>
            </w:tr>
          </w:tbl>
          <w:p w14:paraId="6849D9E6">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r>
              <w:rPr>
                <w:rFonts w:hint="default" w:ascii="Times New Roman" w:hAnsi="Times New Roman" w:cs="Times New Roman"/>
                <w:sz w:val="21"/>
                <w:szCs w:val="21"/>
                <w:highlight w:val="none"/>
                <w:lang w:val="en-US" w:eastAsia="zh-CN"/>
              </w:rPr>
              <w:t>5</w:t>
            </w:r>
            <w:r>
              <w:rPr>
                <w:rFonts w:hint="default" w:ascii="Times New Roman" w:hAnsi="Times New Roman" w:eastAsia="宋体" w:cs="Times New Roman"/>
                <w:sz w:val="21"/>
                <w:szCs w:val="21"/>
                <w:highlight w:val="none"/>
              </w:rPr>
              <w:t>）废气可行性分析</w:t>
            </w:r>
          </w:p>
          <w:p w14:paraId="4C16DB7D">
            <w:pPr>
              <w:pStyle w:val="1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根据《排污许可证</w:t>
            </w:r>
            <w:r>
              <w:rPr>
                <w:rFonts w:hint="default" w:ascii="Times New Roman" w:hAnsi="Times New Roman" w:cs="Times New Roman"/>
                <w:sz w:val="21"/>
                <w:szCs w:val="21"/>
                <w:highlight w:val="none"/>
                <w:lang w:val="en-US" w:eastAsia="zh-CN"/>
              </w:rPr>
              <w:t>申请</w:t>
            </w:r>
            <w:r>
              <w:rPr>
                <w:rFonts w:hint="default" w:ascii="Times New Roman" w:hAnsi="Times New Roman" w:eastAsia="宋体" w:cs="Times New Roman"/>
                <w:sz w:val="21"/>
                <w:szCs w:val="21"/>
                <w:highlight w:val="none"/>
              </w:rPr>
              <w:t>与核发技术规范 医疗机构》（HJ1105-2020）相关要求，对本项目废气类别、排放形式及污染治理设施进行符合性分析，具体见下表。</w:t>
            </w:r>
          </w:p>
          <w:p w14:paraId="3DE737AB">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default" w:ascii="Times New Roman" w:hAnsi="Times New Roman" w:cs="Times New Roman"/>
                <w:b/>
                <w:bCs/>
                <w:sz w:val="21"/>
                <w:szCs w:val="21"/>
                <w:highlight w:val="none"/>
                <w:lang w:val="en-US" w:eastAsia="zh-CN"/>
              </w:rPr>
              <w:t>7</w:t>
            </w:r>
            <w:r>
              <w:rPr>
                <w:rFonts w:hint="default" w:ascii="Times New Roman" w:hAnsi="Times New Roman" w:eastAsia="宋体" w:cs="Times New Roman"/>
                <w:b/>
                <w:bCs/>
                <w:sz w:val="21"/>
                <w:szCs w:val="21"/>
                <w:highlight w:val="none"/>
              </w:rPr>
              <w:t xml:space="preserve"> 本项目废气排放与排污许可技术规范符合性分析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55"/>
              <w:gridCol w:w="969"/>
              <w:gridCol w:w="1679"/>
              <w:gridCol w:w="709"/>
              <w:gridCol w:w="943"/>
              <w:gridCol w:w="643"/>
            </w:tblGrid>
            <w:tr w14:paraId="26D5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7FDF0FDB">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污染源</w:t>
                  </w:r>
                </w:p>
              </w:tc>
              <w:tc>
                <w:tcPr>
                  <w:tcW w:w="2655" w:type="dxa"/>
                  <w:vMerge w:val="restart"/>
                  <w:vAlign w:val="center"/>
                </w:tcPr>
                <w:p w14:paraId="2A7FC37E">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污染物</w:t>
                  </w:r>
                </w:p>
              </w:tc>
              <w:tc>
                <w:tcPr>
                  <w:tcW w:w="2648" w:type="dxa"/>
                  <w:gridSpan w:val="2"/>
                  <w:vAlign w:val="center"/>
                </w:tcPr>
                <w:p w14:paraId="13B58B97">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技术规范要求</w:t>
                  </w:r>
                </w:p>
              </w:tc>
              <w:tc>
                <w:tcPr>
                  <w:tcW w:w="1652" w:type="dxa"/>
                  <w:gridSpan w:val="2"/>
                  <w:vAlign w:val="center"/>
                </w:tcPr>
                <w:p w14:paraId="09E2AD4A">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本项目情况</w:t>
                  </w:r>
                </w:p>
              </w:tc>
              <w:tc>
                <w:tcPr>
                  <w:tcW w:w="643" w:type="dxa"/>
                  <w:vMerge w:val="restart"/>
                  <w:vAlign w:val="center"/>
                </w:tcPr>
                <w:p w14:paraId="410867F3">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符合性</w:t>
                  </w:r>
                </w:p>
              </w:tc>
            </w:tr>
            <w:tr w14:paraId="3917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4683FA87">
                  <w:pPr>
                    <w:pStyle w:val="10"/>
                    <w:jc w:val="center"/>
                    <w:rPr>
                      <w:rFonts w:hint="default" w:ascii="Times New Roman" w:hAnsi="Times New Roman" w:eastAsia="宋体" w:cs="Times New Roman"/>
                      <w:sz w:val="21"/>
                      <w:szCs w:val="21"/>
                      <w:highlight w:val="none"/>
                    </w:rPr>
                  </w:pPr>
                </w:p>
              </w:tc>
              <w:tc>
                <w:tcPr>
                  <w:tcW w:w="2655" w:type="dxa"/>
                  <w:vMerge w:val="continue"/>
                  <w:vAlign w:val="center"/>
                </w:tcPr>
                <w:p w14:paraId="08986D79">
                  <w:pPr>
                    <w:pStyle w:val="10"/>
                    <w:jc w:val="center"/>
                    <w:rPr>
                      <w:rFonts w:hint="default" w:ascii="Times New Roman" w:hAnsi="Times New Roman" w:eastAsia="宋体" w:cs="Times New Roman"/>
                      <w:sz w:val="21"/>
                      <w:szCs w:val="21"/>
                      <w:highlight w:val="none"/>
                    </w:rPr>
                  </w:pPr>
                </w:p>
              </w:tc>
              <w:tc>
                <w:tcPr>
                  <w:tcW w:w="969" w:type="dxa"/>
                  <w:vAlign w:val="center"/>
                </w:tcPr>
                <w:p w14:paraId="3547D574">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排放形式</w:t>
                  </w:r>
                </w:p>
              </w:tc>
              <w:tc>
                <w:tcPr>
                  <w:tcW w:w="1679" w:type="dxa"/>
                  <w:vAlign w:val="center"/>
                </w:tcPr>
                <w:p w14:paraId="3CCD3066">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治理措施</w:t>
                  </w:r>
                </w:p>
              </w:tc>
              <w:tc>
                <w:tcPr>
                  <w:tcW w:w="709" w:type="dxa"/>
                  <w:vAlign w:val="center"/>
                </w:tcPr>
                <w:p w14:paraId="103FD0EF">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排放形式</w:t>
                  </w:r>
                </w:p>
              </w:tc>
              <w:tc>
                <w:tcPr>
                  <w:tcW w:w="943" w:type="dxa"/>
                  <w:vAlign w:val="center"/>
                </w:tcPr>
                <w:p w14:paraId="0434623A">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治理措施</w:t>
                  </w:r>
                </w:p>
              </w:tc>
              <w:tc>
                <w:tcPr>
                  <w:tcW w:w="643" w:type="dxa"/>
                  <w:vMerge w:val="continue"/>
                  <w:vAlign w:val="center"/>
                </w:tcPr>
                <w:p w14:paraId="70E95098">
                  <w:pPr>
                    <w:pStyle w:val="10"/>
                    <w:jc w:val="center"/>
                    <w:rPr>
                      <w:rFonts w:hint="default" w:ascii="Times New Roman" w:hAnsi="Times New Roman" w:eastAsia="宋体" w:cs="Times New Roman"/>
                      <w:sz w:val="21"/>
                      <w:szCs w:val="21"/>
                      <w:highlight w:val="none"/>
                    </w:rPr>
                  </w:pPr>
                </w:p>
              </w:tc>
            </w:tr>
            <w:tr w14:paraId="684B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3" w:type="dxa"/>
                  <w:vAlign w:val="center"/>
                </w:tcPr>
                <w:p w14:paraId="102F1D8C">
                  <w:pPr>
                    <w:spacing w:after="12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污水处理站</w:t>
                  </w:r>
                </w:p>
              </w:tc>
              <w:tc>
                <w:tcPr>
                  <w:tcW w:w="2655" w:type="dxa"/>
                  <w:vAlign w:val="center"/>
                </w:tcPr>
                <w:p w14:paraId="2EC2F1AD">
                  <w:pPr>
                    <w:spacing w:after="12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氨、硫化氢、臭气浓度（无量纲）、甲烷（处理站内最高体积百分数）、氯气</w:t>
                  </w:r>
                </w:p>
              </w:tc>
              <w:tc>
                <w:tcPr>
                  <w:tcW w:w="969" w:type="dxa"/>
                  <w:vAlign w:val="center"/>
                </w:tcPr>
                <w:p w14:paraId="1A922E98">
                  <w:pPr>
                    <w:spacing w:after="12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无组织</w:t>
                  </w:r>
                </w:p>
              </w:tc>
              <w:tc>
                <w:tcPr>
                  <w:tcW w:w="1679" w:type="dxa"/>
                  <w:vAlign w:val="center"/>
                </w:tcPr>
                <w:p w14:paraId="4D1F93B1">
                  <w:pPr>
                    <w:spacing w:after="12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产生恶臭区域加罩或加盖，投放除臭剂</w:t>
                  </w:r>
                </w:p>
              </w:tc>
              <w:tc>
                <w:tcPr>
                  <w:tcW w:w="709" w:type="dxa"/>
                  <w:vAlign w:val="center"/>
                </w:tcPr>
                <w:p w14:paraId="39F98E36">
                  <w:pPr>
                    <w:spacing w:after="12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无组织</w:t>
                  </w:r>
                </w:p>
              </w:tc>
              <w:tc>
                <w:tcPr>
                  <w:tcW w:w="943" w:type="dxa"/>
                  <w:vAlign w:val="center"/>
                </w:tcPr>
                <w:p w14:paraId="361F28B7">
                  <w:pPr>
                    <w:spacing w:after="12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加盖+投放除臭剂</w:t>
                  </w:r>
                </w:p>
              </w:tc>
              <w:tc>
                <w:tcPr>
                  <w:tcW w:w="643" w:type="dxa"/>
                  <w:vAlign w:val="center"/>
                </w:tcPr>
                <w:p w14:paraId="2FDCCA68">
                  <w:pPr>
                    <w:spacing w:after="12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符合</w:t>
                  </w:r>
                </w:p>
              </w:tc>
            </w:tr>
          </w:tbl>
          <w:p w14:paraId="67F35401">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根据上述源强核算结果，</w:t>
            </w:r>
            <w:r>
              <w:rPr>
                <w:rFonts w:hint="default" w:ascii="Times New Roman" w:hAnsi="Times New Roman" w:cs="Times New Roman"/>
                <w:sz w:val="21"/>
                <w:szCs w:val="21"/>
                <w:highlight w:val="none"/>
                <w:lang w:val="en-US" w:eastAsia="zh-CN"/>
              </w:rPr>
              <w:t>污水处理站臭气及</w:t>
            </w:r>
            <w:r>
              <w:rPr>
                <w:rFonts w:hint="default" w:ascii="Times New Roman" w:hAnsi="Times New Roman" w:eastAsia="宋体" w:cs="Times New Roman"/>
                <w:sz w:val="21"/>
                <w:szCs w:val="21"/>
                <w:highlight w:val="none"/>
              </w:rPr>
              <w:t>食堂油烟产生废气量较小，在加强通风等措施管控下，可以达标排放，对周围环境影响较小</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因此，本</w:t>
            </w:r>
            <w:r>
              <w:rPr>
                <w:rFonts w:hint="default" w:ascii="Times New Roman" w:hAnsi="Times New Roman" w:eastAsia="宋体" w:cs="Times New Roman"/>
                <w:sz w:val="21"/>
                <w:szCs w:val="21"/>
                <w:highlight w:val="none"/>
              </w:rPr>
              <w:t>项目废气治理措施可行。</w:t>
            </w:r>
          </w:p>
          <w:p w14:paraId="5CBD703B">
            <w:pPr>
              <w:adjustRightInd w:val="0"/>
              <w:snapToGrid w:val="0"/>
              <w:spacing w:line="360" w:lineRule="auto"/>
              <w:ind w:firstLine="420" w:firstLineChars="200"/>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eastAsia="zh-CN"/>
              </w:rPr>
              <w:t>（</w:t>
            </w:r>
            <w:r>
              <w:rPr>
                <w:rFonts w:hint="eastAsia" w:cs="Times New Roman"/>
                <w:sz w:val="21"/>
                <w:szCs w:val="21"/>
                <w:highlight w:val="none"/>
                <w:lang w:val="en-US" w:eastAsia="zh-CN"/>
              </w:rPr>
              <w:t>6）环保措施及达标排放分析</w:t>
            </w:r>
          </w:p>
          <w:p w14:paraId="70FBA6EF">
            <w:pPr>
              <w:pStyle w:val="5"/>
              <w:ind w:left="420" w:leftChars="200" w:firstLine="0" w:firstLineChars="0"/>
              <w:jc w:val="both"/>
              <w:rPr>
                <w:rFonts w:hint="default" w:ascii="Times New Roman" w:hAnsi="Times New Roman" w:eastAsia="宋体" w:cs="Times New Roman"/>
                <w:kern w:val="2"/>
                <w:sz w:val="21"/>
                <w:szCs w:val="21"/>
                <w:highlight w:val="none"/>
                <w:u w:val="single"/>
                <w:lang w:val="en-US" w:eastAsia="zh-CN" w:bidi="ar-SA"/>
              </w:rPr>
            </w:pPr>
            <w:r>
              <w:rPr>
                <w:rFonts w:hint="eastAsia" w:ascii="Times New Roman" w:hAnsi="Times New Roman" w:eastAsia="宋体" w:cs="Times New Roman"/>
                <w:kern w:val="2"/>
                <w:sz w:val="21"/>
                <w:szCs w:val="21"/>
                <w:highlight w:val="none"/>
                <w:u w:val="single"/>
                <w:lang w:val="en-US" w:eastAsia="zh-CN" w:bidi="ar-SA"/>
              </w:rPr>
              <w:t>①臭气</w:t>
            </w:r>
          </w:p>
          <w:p w14:paraId="108DE557">
            <w:pPr>
              <w:pStyle w:val="5"/>
              <w:ind w:firstLine="480"/>
              <w:jc w:val="both"/>
              <w:rPr>
                <w:rFonts w:hint="default"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项目产生的生活垃圾和医疗废物由医院清洁工分别收集至垃圾桶和医疗废物暂存间。生活垃圾经收集后，由环卫部门每天定期清运，停留时间较短，产生的臭气浓度不大。医疗废物用</w:t>
            </w:r>
            <w:r>
              <w:rPr>
                <w:rFonts w:hint="eastAsia" w:ascii="Times New Roman" w:hAnsi="Times New Roman" w:eastAsia="宋体" w:cs="Times New Roman"/>
                <w:kern w:val="2"/>
                <w:sz w:val="21"/>
                <w:szCs w:val="21"/>
                <w:highlight w:val="none"/>
                <w:u w:val="single"/>
                <w:lang w:val="en-US" w:eastAsia="zh-CN" w:bidi="ar-SA"/>
              </w:rPr>
              <w:t>收集存放</w:t>
            </w:r>
            <w:r>
              <w:rPr>
                <w:rFonts w:hint="default" w:ascii="Times New Roman" w:hAnsi="Times New Roman" w:eastAsia="宋体" w:cs="Times New Roman"/>
                <w:kern w:val="2"/>
                <w:sz w:val="21"/>
                <w:szCs w:val="21"/>
                <w:highlight w:val="none"/>
                <w:u w:val="single"/>
                <w:lang w:val="en-US" w:eastAsia="zh-CN" w:bidi="ar-SA"/>
              </w:rPr>
              <w:t>于医疗废物暂存间，医用玻璃瓶、塑料输液瓶（袋）交由</w:t>
            </w:r>
            <w:r>
              <w:rPr>
                <w:rFonts w:hint="eastAsia" w:ascii="Times New Roman" w:hAnsi="Times New Roman" w:eastAsia="宋体" w:cs="Times New Roman"/>
                <w:kern w:val="2"/>
                <w:sz w:val="21"/>
                <w:szCs w:val="21"/>
                <w:highlight w:val="none"/>
                <w:u w:val="single"/>
                <w:lang w:val="en-US" w:eastAsia="zh-CN" w:bidi="ar-SA"/>
              </w:rPr>
              <w:t>专门单位</w:t>
            </w:r>
            <w:r>
              <w:rPr>
                <w:rFonts w:hint="default" w:ascii="Times New Roman" w:hAnsi="Times New Roman" w:eastAsia="宋体" w:cs="Times New Roman"/>
                <w:kern w:val="2"/>
                <w:sz w:val="21"/>
                <w:szCs w:val="21"/>
                <w:highlight w:val="none"/>
                <w:u w:val="single"/>
                <w:lang w:val="en-US" w:eastAsia="zh-CN" w:bidi="ar-SA"/>
              </w:rPr>
              <w:t>转运并处置；其他医疗废物定期</w:t>
            </w:r>
            <w:r>
              <w:rPr>
                <w:rFonts w:hint="eastAsia" w:eastAsia="宋体" w:cs="Times New Roman"/>
                <w:kern w:val="2"/>
                <w:sz w:val="21"/>
                <w:szCs w:val="21"/>
                <w:highlight w:val="none"/>
                <w:u w:val="single"/>
                <w:lang w:val="en-US" w:eastAsia="zh-CN" w:bidi="ar-SA"/>
              </w:rPr>
              <w:t>交由有资质单位</w:t>
            </w:r>
            <w:r>
              <w:rPr>
                <w:rFonts w:hint="default" w:ascii="Times New Roman" w:hAnsi="Times New Roman" w:eastAsia="宋体" w:cs="Times New Roman"/>
                <w:kern w:val="2"/>
                <w:sz w:val="21"/>
                <w:szCs w:val="21"/>
                <w:highlight w:val="none"/>
                <w:u w:val="single"/>
                <w:lang w:val="en-US" w:eastAsia="zh-CN" w:bidi="ar-SA"/>
              </w:rPr>
              <w:t>处置。因此产生的臭气浓度也不大。项目业主应每天派专人对医疗废物暂存间进行消毒处理，减轻臭气对周围环境的影响。</w:t>
            </w:r>
          </w:p>
          <w:p w14:paraId="00E212BB">
            <w:pPr>
              <w:pStyle w:val="5"/>
              <w:ind w:firstLine="480"/>
              <w:jc w:val="both"/>
              <w:rPr>
                <w:rFonts w:hint="default"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本项目医院污水处理站采用</w:t>
            </w:r>
            <w:r>
              <w:rPr>
                <w:rFonts w:hint="eastAsia" w:ascii="Times New Roman" w:hAnsi="Times New Roman" w:eastAsia="宋体" w:cs="Times New Roman"/>
                <w:kern w:val="2"/>
                <w:sz w:val="21"/>
                <w:szCs w:val="21"/>
                <w:highlight w:val="none"/>
                <w:u w:val="single"/>
                <w:lang w:val="en-US" w:eastAsia="zh-CN" w:bidi="ar-SA"/>
              </w:rPr>
              <w:t>“提升泵+A</w:t>
            </w:r>
            <w:r>
              <w:rPr>
                <w:rFonts w:hint="eastAsia" w:eastAsia="宋体" w:cs="Times New Roman"/>
                <w:kern w:val="2"/>
                <w:sz w:val="21"/>
                <w:szCs w:val="21"/>
                <w:highlight w:val="none"/>
                <w:u w:val="single"/>
                <w:lang w:val="en-US" w:eastAsia="zh-CN" w:bidi="ar-SA"/>
              </w:rPr>
              <w:t>级生物池</w:t>
            </w:r>
            <w:r>
              <w:rPr>
                <w:rFonts w:hint="default" w:ascii="Times New Roman" w:hAnsi="Times New Roman" w:eastAsia="宋体" w:cs="Times New Roman"/>
                <w:kern w:val="2"/>
                <w:sz w:val="21"/>
                <w:szCs w:val="21"/>
                <w:highlight w:val="none"/>
                <w:u w:val="single"/>
                <w:lang w:val="en-US" w:eastAsia="zh-CN" w:bidi="ar-SA"/>
              </w:rPr>
              <w:t>+</w:t>
            </w:r>
            <w:r>
              <w:rPr>
                <w:rFonts w:hint="eastAsia" w:eastAsia="宋体" w:cs="Times New Roman"/>
                <w:kern w:val="2"/>
                <w:sz w:val="21"/>
                <w:szCs w:val="21"/>
                <w:highlight w:val="none"/>
                <w:u w:val="single"/>
                <w:lang w:val="en-US" w:eastAsia="zh-CN" w:bidi="ar-SA"/>
              </w:rPr>
              <w:t>O级生物池</w:t>
            </w:r>
            <w:r>
              <w:rPr>
                <w:rFonts w:hint="default" w:ascii="Times New Roman" w:hAnsi="Times New Roman" w:eastAsia="宋体" w:cs="Times New Roman"/>
                <w:kern w:val="2"/>
                <w:sz w:val="21"/>
                <w:szCs w:val="21"/>
                <w:highlight w:val="none"/>
                <w:u w:val="single"/>
                <w:lang w:val="en-US" w:eastAsia="zh-CN" w:bidi="ar-SA"/>
              </w:rPr>
              <w:t>+</w:t>
            </w:r>
            <w:r>
              <w:rPr>
                <w:rFonts w:hint="eastAsia" w:eastAsia="宋体" w:cs="Times New Roman"/>
                <w:kern w:val="2"/>
                <w:sz w:val="21"/>
                <w:szCs w:val="21"/>
                <w:highlight w:val="none"/>
                <w:u w:val="single"/>
                <w:lang w:val="en-US" w:eastAsia="zh-CN" w:bidi="ar-SA"/>
              </w:rPr>
              <w:t>O级生物池</w:t>
            </w:r>
            <w:r>
              <w:rPr>
                <w:rFonts w:hint="default" w:ascii="Times New Roman" w:hAnsi="Times New Roman" w:eastAsia="宋体" w:cs="Times New Roman"/>
                <w:kern w:val="2"/>
                <w:sz w:val="21"/>
                <w:szCs w:val="21"/>
                <w:highlight w:val="none"/>
                <w:u w:val="single"/>
                <w:lang w:val="en-US" w:eastAsia="zh-CN" w:bidi="ar-SA"/>
              </w:rPr>
              <w:t>+消毒</w:t>
            </w:r>
            <w:r>
              <w:rPr>
                <w:rFonts w:hint="eastAsia" w:ascii="Times New Roman" w:hAnsi="Times New Roman" w:eastAsia="宋体" w:cs="Times New Roman"/>
                <w:kern w:val="2"/>
                <w:sz w:val="21"/>
                <w:szCs w:val="21"/>
                <w:highlight w:val="none"/>
                <w:u w:val="single"/>
                <w:lang w:val="en-US" w:eastAsia="zh-CN" w:bidi="ar-SA"/>
              </w:rPr>
              <w:t>”</w:t>
            </w:r>
            <w:r>
              <w:rPr>
                <w:rFonts w:hint="default" w:ascii="Times New Roman" w:hAnsi="Times New Roman" w:eastAsia="宋体" w:cs="Times New Roman"/>
                <w:kern w:val="2"/>
                <w:sz w:val="21"/>
                <w:szCs w:val="21"/>
                <w:highlight w:val="none"/>
                <w:u w:val="single"/>
                <w:lang w:val="en-US" w:eastAsia="zh-CN" w:bidi="ar-SA"/>
              </w:rPr>
              <w:t>工艺进行处理，运行时由于水量较小，仅产生少量恶臭气体，主要为：H2S、NH3、臭气，该类废气含有病毒和细菌等致病微生物。</w:t>
            </w:r>
            <w:r>
              <w:rPr>
                <w:rFonts w:hint="eastAsia" w:ascii="Times New Roman" w:hAnsi="Times New Roman" w:eastAsia="宋体" w:cs="Times New Roman"/>
                <w:kern w:val="2"/>
                <w:sz w:val="21"/>
                <w:szCs w:val="21"/>
                <w:highlight w:val="none"/>
                <w:u w:val="single"/>
                <w:lang w:val="en-US" w:eastAsia="zh-CN" w:bidi="ar-SA"/>
              </w:rPr>
              <w:t>根据《排污许可证申请与核发技术规范 医疗机构》（</w:t>
            </w:r>
            <w:r>
              <w:rPr>
                <w:rFonts w:hint="default" w:ascii="Times New Roman" w:hAnsi="Times New Roman" w:eastAsia="宋体" w:cs="Times New Roman"/>
                <w:kern w:val="2"/>
                <w:sz w:val="21"/>
                <w:szCs w:val="21"/>
                <w:highlight w:val="none"/>
                <w:u w:val="single"/>
                <w:lang w:val="en-US" w:eastAsia="zh-CN" w:bidi="ar-SA"/>
              </w:rPr>
              <w:t>HJ 1105</w:t>
            </w:r>
            <w:r>
              <w:rPr>
                <w:rFonts w:hint="eastAsia" w:ascii="Times New Roman" w:hAnsi="Times New Roman" w:eastAsia="宋体" w:cs="Times New Roman"/>
                <w:kern w:val="2"/>
                <w:sz w:val="21"/>
                <w:szCs w:val="21"/>
                <w:highlight w:val="none"/>
                <w:u w:val="single"/>
                <w:lang w:val="en-US" w:eastAsia="zh-CN" w:bidi="ar-SA"/>
              </w:rPr>
              <w:t>-</w:t>
            </w:r>
            <w:r>
              <w:rPr>
                <w:rFonts w:hint="default" w:ascii="Times New Roman" w:hAnsi="Times New Roman" w:eastAsia="宋体" w:cs="Times New Roman"/>
                <w:kern w:val="2"/>
                <w:sz w:val="21"/>
                <w:szCs w:val="21"/>
                <w:highlight w:val="none"/>
                <w:u w:val="single"/>
                <w:lang w:val="en-US" w:eastAsia="zh-CN" w:bidi="ar-SA"/>
              </w:rPr>
              <w:t>2020</w:t>
            </w:r>
            <w:r>
              <w:rPr>
                <w:rFonts w:hint="eastAsia" w:ascii="Times New Roman" w:hAnsi="Times New Roman" w:eastAsia="宋体" w:cs="Times New Roman"/>
                <w:kern w:val="2"/>
                <w:sz w:val="21"/>
                <w:szCs w:val="21"/>
                <w:highlight w:val="none"/>
                <w:u w:val="single"/>
                <w:lang w:val="en-US" w:eastAsia="zh-CN" w:bidi="ar-SA"/>
              </w:rPr>
              <w:t>），表A.1医疗机构排污单位废气治理可行技术参照表，本项目对污水处理站产生恶</w:t>
            </w:r>
            <w:r>
              <w:rPr>
                <w:rFonts w:hint="default" w:ascii="Times New Roman" w:hAnsi="Times New Roman" w:eastAsia="宋体" w:cs="Times New Roman"/>
                <w:kern w:val="2"/>
                <w:sz w:val="21"/>
                <w:szCs w:val="21"/>
                <w:highlight w:val="none"/>
                <w:u w:val="single"/>
                <w:lang w:val="en-US" w:eastAsia="zh-CN" w:bidi="ar-SA"/>
              </w:rPr>
              <w:t>臭</w:t>
            </w:r>
            <w:r>
              <w:rPr>
                <w:rFonts w:hint="eastAsia" w:ascii="Times New Roman" w:hAnsi="Times New Roman" w:eastAsia="宋体" w:cs="Times New Roman"/>
                <w:kern w:val="2"/>
                <w:sz w:val="21"/>
                <w:szCs w:val="21"/>
                <w:highlight w:val="none"/>
                <w:u w:val="single"/>
                <w:lang w:val="en-US" w:eastAsia="zh-CN" w:bidi="ar-SA"/>
              </w:rPr>
              <w:t>区域加盖，投放除臭剂，属于废气治理可行技术。</w:t>
            </w:r>
          </w:p>
          <w:p w14:paraId="16F9CF5A">
            <w:pPr>
              <w:pStyle w:val="5"/>
              <w:ind w:firstLine="480"/>
              <w:jc w:val="both"/>
              <w:rPr>
                <w:rFonts w:hint="default"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在严格执行上述措施后，污水处理站臭气对周边环境影响小，以上污染防治措施是可靠的。对周边环境影响较小。</w:t>
            </w:r>
          </w:p>
          <w:p w14:paraId="7B101F44">
            <w:pPr>
              <w:pStyle w:val="5"/>
              <w:ind w:firstLine="480"/>
              <w:jc w:val="both"/>
              <w:rPr>
                <w:rFonts w:hint="default" w:ascii="Times New Roman" w:hAnsi="Times New Roman" w:eastAsia="宋体" w:cs="Times New Roman"/>
                <w:kern w:val="2"/>
                <w:sz w:val="21"/>
                <w:szCs w:val="21"/>
                <w:highlight w:val="none"/>
                <w:u w:val="single"/>
                <w:lang w:val="en-US" w:eastAsia="zh-CN" w:bidi="ar-SA"/>
              </w:rPr>
            </w:pPr>
            <w:r>
              <w:rPr>
                <w:rFonts w:hint="eastAsia" w:ascii="Times New Roman" w:hAnsi="Times New Roman" w:eastAsia="宋体" w:cs="Times New Roman"/>
                <w:kern w:val="2"/>
                <w:sz w:val="21"/>
                <w:szCs w:val="21"/>
                <w:highlight w:val="none"/>
                <w:u w:val="single"/>
                <w:lang w:val="en-US" w:eastAsia="zh-CN" w:bidi="ar-SA"/>
              </w:rPr>
              <w:t>本次环评</w:t>
            </w:r>
            <w:r>
              <w:rPr>
                <w:rFonts w:hint="eastAsia" w:eastAsia="宋体" w:cs="Times New Roman"/>
                <w:kern w:val="2"/>
                <w:sz w:val="21"/>
                <w:szCs w:val="21"/>
                <w:highlight w:val="none"/>
                <w:u w:val="single"/>
                <w:lang w:val="en-US" w:eastAsia="zh-CN" w:bidi="ar-SA"/>
              </w:rPr>
              <w:t>引用</w:t>
            </w:r>
            <w:r>
              <w:rPr>
                <w:rFonts w:hint="default" w:ascii="Times New Roman" w:hAnsi="Times New Roman" w:eastAsia="宋体" w:cs="Times New Roman"/>
                <w:kern w:val="2"/>
                <w:sz w:val="21"/>
                <w:szCs w:val="21"/>
                <w:highlight w:val="none"/>
                <w:u w:val="single"/>
                <w:lang w:val="en-US" w:eastAsia="zh-CN" w:bidi="ar-SA"/>
              </w:rPr>
              <w:t>湖南桓泓检测技术有限公司</w:t>
            </w:r>
            <w:r>
              <w:rPr>
                <w:rFonts w:hint="eastAsia" w:ascii="Times New Roman" w:hAnsi="Times New Roman" w:eastAsia="宋体" w:cs="Times New Roman"/>
                <w:kern w:val="2"/>
                <w:sz w:val="21"/>
                <w:szCs w:val="21"/>
                <w:highlight w:val="none"/>
                <w:u w:val="single"/>
                <w:lang w:val="en-US" w:eastAsia="zh-CN" w:bidi="ar-SA"/>
              </w:rPr>
              <w:t>对本项目污水处理站废气进行了监测，根据检测报告，H</w:t>
            </w:r>
            <w:r>
              <w:rPr>
                <w:rFonts w:hint="eastAsia" w:ascii="Times New Roman" w:hAnsi="Times New Roman" w:eastAsia="宋体" w:cs="Times New Roman"/>
                <w:kern w:val="2"/>
                <w:sz w:val="21"/>
                <w:szCs w:val="21"/>
                <w:highlight w:val="none"/>
                <w:u w:val="single"/>
                <w:vertAlign w:val="subscript"/>
                <w:lang w:val="en-US" w:eastAsia="zh-CN" w:bidi="ar-SA"/>
              </w:rPr>
              <w:t>2</w:t>
            </w:r>
            <w:r>
              <w:rPr>
                <w:rFonts w:hint="eastAsia" w:ascii="Times New Roman" w:hAnsi="Times New Roman" w:eastAsia="宋体" w:cs="Times New Roman"/>
                <w:kern w:val="2"/>
                <w:sz w:val="21"/>
                <w:szCs w:val="21"/>
                <w:highlight w:val="none"/>
                <w:u w:val="single"/>
                <w:lang w:val="en-US" w:eastAsia="zh-CN" w:bidi="ar-SA"/>
              </w:rPr>
              <w:t>S最大小时值为0.00</w:t>
            </w:r>
            <w:r>
              <w:rPr>
                <w:rFonts w:hint="eastAsia" w:eastAsia="宋体" w:cs="Times New Roman"/>
                <w:kern w:val="2"/>
                <w:sz w:val="21"/>
                <w:szCs w:val="21"/>
                <w:highlight w:val="none"/>
                <w:u w:val="single"/>
                <w:lang w:val="en-US" w:eastAsia="zh-CN" w:bidi="ar-SA"/>
              </w:rPr>
              <w:t>3</w:t>
            </w:r>
            <w:r>
              <w:rPr>
                <w:rFonts w:hint="eastAsia" w:ascii="Times New Roman" w:hAnsi="Times New Roman" w:eastAsia="宋体" w:cs="Times New Roman"/>
                <w:kern w:val="2"/>
                <w:sz w:val="21"/>
                <w:szCs w:val="21"/>
                <w:highlight w:val="none"/>
                <w:u w:val="single"/>
                <w:lang w:val="en-US" w:eastAsia="zh-CN" w:bidi="ar-SA"/>
              </w:rPr>
              <w:t>mg/m³，氨最大小时值为0.0</w:t>
            </w:r>
            <w:r>
              <w:rPr>
                <w:rFonts w:hint="eastAsia" w:eastAsia="宋体" w:cs="Times New Roman"/>
                <w:kern w:val="2"/>
                <w:sz w:val="21"/>
                <w:szCs w:val="21"/>
                <w:highlight w:val="none"/>
                <w:u w:val="single"/>
                <w:lang w:val="en-US" w:eastAsia="zh-CN" w:bidi="ar-SA"/>
              </w:rPr>
              <w:t>3</w:t>
            </w:r>
            <w:r>
              <w:rPr>
                <w:rFonts w:hint="eastAsia" w:ascii="Times New Roman" w:hAnsi="Times New Roman" w:eastAsia="宋体" w:cs="Times New Roman"/>
                <w:kern w:val="2"/>
                <w:sz w:val="21"/>
                <w:szCs w:val="21"/>
                <w:highlight w:val="none"/>
                <w:u w:val="single"/>
                <w:lang w:val="en-US" w:eastAsia="zh-CN" w:bidi="ar-SA"/>
              </w:rPr>
              <w:t>mg/m</w:t>
            </w:r>
            <w:r>
              <w:rPr>
                <w:rFonts w:hint="default" w:ascii="Times New Roman" w:hAnsi="Times New Roman" w:eastAsia="宋体" w:cs="Times New Roman"/>
                <w:kern w:val="2"/>
                <w:sz w:val="21"/>
                <w:szCs w:val="21"/>
                <w:highlight w:val="none"/>
                <w:u w:val="single"/>
                <w:lang w:val="en-US" w:eastAsia="zh-CN" w:bidi="ar-SA"/>
              </w:rPr>
              <w:t>³</w:t>
            </w:r>
            <w:r>
              <w:rPr>
                <w:rFonts w:hint="eastAsia" w:ascii="Times New Roman" w:hAnsi="Times New Roman" w:eastAsia="宋体" w:cs="Times New Roman"/>
                <w:kern w:val="2"/>
                <w:sz w:val="21"/>
                <w:szCs w:val="21"/>
                <w:highlight w:val="none"/>
                <w:u w:val="single"/>
                <w:lang w:val="en-US" w:eastAsia="zh-CN" w:bidi="ar-SA"/>
              </w:rPr>
              <w:t>，氯气最大小时值为&lt;0.03mg/m³，甲烷和臭气浓度满足《医疗机构水污染物排放标准》（GB18466-2005）污水处理站周围恶臭浓度限制要求，对周围环境不会造成明显影响。</w:t>
            </w:r>
          </w:p>
          <w:p w14:paraId="1B791185">
            <w:pPr>
              <w:pStyle w:val="5"/>
              <w:ind w:firstLine="480"/>
              <w:jc w:val="both"/>
              <w:rPr>
                <w:rFonts w:hint="default" w:ascii="Times New Roman" w:hAnsi="Times New Roman" w:eastAsia="宋体" w:cs="Times New Roman"/>
                <w:kern w:val="2"/>
                <w:sz w:val="21"/>
                <w:szCs w:val="21"/>
                <w:highlight w:val="none"/>
                <w:u w:val="single"/>
                <w:lang w:val="en-US" w:eastAsia="zh-CN" w:bidi="ar-SA"/>
              </w:rPr>
            </w:pPr>
            <w:r>
              <w:rPr>
                <w:rFonts w:hint="eastAsia" w:eastAsia="宋体" w:cs="Times New Roman"/>
                <w:kern w:val="2"/>
                <w:sz w:val="21"/>
                <w:szCs w:val="21"/>
                <w:highlight w:val="none"/>
                <w:u w:val="single"/>
                <w:lang w:val="en-US" w:eastAsia="zh-CN" w:bidi="ar-SA"/>
              </w:rPr>
              <w:t>②</w:t>
            </w:r>
            <w:r>
              <w:rPr>
                <w:rFonts w:hint="eastAsia" w:ascii="Times New Roman" w:hAnsi="Times New Roman" w:eastAsia="宋体" w:cs="Times New Roman"/>
                <w:kern w:val="2"/>
                <w:sz w:val="21"/>
                <w:szCs w:val="21"/>
                <w:highlight w:val="none"/>
                <w:u w:val="single"/>
                <w:lang w:val="en-US" w:eastAsia="zh-CN" w:bidi="ar-SA"/>
              </w:rPr>
              <w:t>食堂油烟</w:t>
            </w:r>
          </w:p>
          <w:p w14:paraId="6D8FE9CB">
            <w:pPr>
              <w:pStyle w:val="5"/>
              <w:ind w:firstLine="480"/>
              <w:jc w:val="both"/>
              <w:rPr>
                <w:rFonts w:hint="eastAsia"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项目油烟经</w:t>
            </w:r>
            <w:r>
              <w:rPr>
                <w:rFonts w:hint="eastAsia" w:eastAsia="宋体" w:cs="Times New Roman"/>
                <w:kern w:val="2"/>
                <w:sz w:val="21"/>
                <w:szCs w:val="21"/>
                <w:highlight w:val="none"/>
                <w:u w:val="single"/>
                <w:lang w:val="en-US" w:eastAsia="zh-CN" w:bidi="ar-SA"/>
              </w:rPr>
              <w:t>一套油烟</w:t>
            </w:r>
            <w:r>
              <w:rPr>
                <w:rFonts w:hint="default" w:ascii="Times New Roman" w:hAnsi="Times New Roman" w:eastAsia="宋体" w:cs="Times New Roman"/>
                <w:kern w:val="2"/>
                <w:sz w:val="21"/>
                <w:szCs w:val="21"/>
                <w:highlight w:val="none"/>
                <w:u w:val="single"/>
                <w:lang w:val="en-US" w:eastAsia="zh-CN" w:bidi="ar-SA"/>
              </w:rPr>
              <w:t>净化处理后，其油烟处理效率和排放浓度均可以达到《饮食业油烟排放标准》（GB18483-2001），经专用</w:t>
            </w:r>
            <w:r>
              <w:rPr>
                <w:rFonts w:hint="eastAsia" w:eastAsia="宋体" w:cs="Times New Roman"/>
                <w:kern w:val="2"/>
                <w:sz w:val="21"/>
                <w:szCs w:val="21"/>
                <w:highlight w:val="none"/>
                <w:u w:val="single"/>
                <w:lang w:val="en-US" w:eastAsia="zh-CN" w:bidi="ar-SA"/>
              </w:rPr>
              <w:t>管道</w:t>
            </w:r>
            <w:r>
              <w:rPr>
                <w:rFonts w:hint="default" w:ascii="Times New Roman" w:hAnsi="Times New Roman" w:eastAsia="宋体" w:cs="Times New Roman"/>
                <w:kern w:val="2"/>
                <w:sz w:val="21"/>
                <w:szCs w:val="21"/>
                <w:highlight w:val="none"/>
                <w:u w:val="single"/>
                <w:lang w:val="en-US" w:eastAsia="zh-CN" w:bidi="ar-SA"/>
              </w:rPr>
              <w:t>排放，对项目周边及住院楼内的人群健康和环境空气影响小</w:t>
            </w:r>
            <w:r>
              <w:rPr>
                <w:rFonts w:hint="eastAsia" w:ascii="Times New Roman" w:hAnsi="Times New Roman" w:eastAsia="宋体" w:cs="Times New Roman"/>
                <w:kern w:val="2"/>
                <w:sz w:val="21"/>
                <w:szCs w:val="21"/>
                <w:highlight w:val="none"/>
                <w:u w:val="single"/>
                <w:lang w:val="en-US" w:eastAsia="zh-CN" w:bidi="ar-SA"/>
              </w:rPr>
              <w:t>。</w:t>
            </w:r>
          </w:p>
          <w:p w14:paraId="42A81B37">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eastAsia="宋体" w:cs="Times New Roman"/>
                <w:kern w:val="2"/>
                <w:sz w:val="21"/>
                <w:szCs w:val="21"/>
                <w:highlight w:val="none"/>
                <w:u w:val="single"/>
                <w:lang w:val="en-US" w:eastAsia="zh-CN" w:bidi="ar-SA"/>
              </w:rPr>
            </w:pPr>
            <w:r>
              <w:rPr>
                <w:rFonts w:hint="eastAsia" w:eastAsia="宋体" w:cs="Times New Roman"/>
                <w:kern w:val="2"/>
                <w:sz w:val="21"/>
                <w:szCs w:val="21"/>
                <w:highlight w:val="none"/>
                <w:u w:val="single"/>
                <w:lang w:val="en-US" w:eastAsia="zh-CN" w:bidi="ar-SA"/>
              </w:rPr>
              <w:t>③发电机废气</w:t>
            </w:r>
          </w:p>
          <w:p w14:paraId="516BB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kern w:val="2"/>
                <w:sz w:val="21"/>
                <w:szCs w:val="21"/>
                <w:highlight w:val="none"/>
                <w:u w:val="single"/>
                <w:lang w:val="en-US" w:eastAsia="zh-CN" w:bidi="ar-SA"/>
              </w:rPr>
            </w:pPr>
            <w:r>
              <w:rPr>
                <w:rFonts w:hint="eastAsia" w:ascii="Times New Roman" w:hAnsi="Times New Roman" w:eastAsia="宋体" w:cs="Times New Roman"/>
                <w:kern w:val="0"/>
                <w:sz w:val="21"/>
                <w:szCs w:val="21"/>
                <w:highlight w:val="none"/>
                <w:u w:val="single"/>
                <w:lang w:val="en-US" w:eastAsia="zh-CN"/>
              </w:rPr>
              <w:t>项目所在区域供电稳定，发电机废气使用次数少，发电机废气专管排放</w:t>
            </w:r>
            <w:r>
              <w:rPr>
                <w:rFonts w:hint="eastAsia" w:eastAsia="宋体" w:cs="Times New Roman"/>
                <w:kern w:val="0"/>
                <w:sz w:val="21"/>
                <w:szCs w:val="21"/>
                <w:highlight w:val="none"/>
                <w:u w:val="single"/>
                <w:lang w:val="en-US" w:eastAsia="zh-CN"/>
              </w:rPr>
              <w:t>，</w:t>
            </w:r>
            <w:r>
              <w:rPr>
                <w:rFonts w:hint="eastAsia" w:ascii="Times New Roman" w:hAnsi="Times New Roman" w:eastAsia="宋体" w:cs="Times New Roman"/>
                <w:kern w:val="2"/>
                <w:sz w:val="21"/>
                <w:szCs w:val="21"/>
                <w:highlight w:val="none"/>
                <w:u w:val="single"/>
                <w:lang w:val="en-US" w:eastAsia="zh-CN" w:bidi="ar-SA"/>
              </w:rPr>
              <w:t>对周围环境不会造成明显影响</w:t>
            </w:r>
            <w:r>
              <w:rPr>
                <w:rFonts w:hint="eastAsia" w:eastAsia="宋体" w:cs="Times New Roman"/>
                <w:kern w:val="2"/>
                <w:sz w:val="21"/>
                <w:szCs w:val="21"/>
                <w:highlight w:val="none"/>
                <w:u w:val="single"/>
                <w:lang w:val="en-US" w:eastAsia="zh-CN" w:bidi="ar-SA"/>
              </w:rPr>
              <w:t>。</w:t>
            </w:r>
          </w:p>
          <w:p w14:paraId="5AEBDBB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kern w:val="2"/>
                <w:sz w:val="21"/>
                <w:szCs w:val="21"/>
                <w:highlight w:val="none"/>
                <w:u w:val="single"/>
                <w:lang w:val="en-US" w:eastAsia="zh-CN" w:bidi="ar-SA"/>
              </w:rPr>
            </w:pPr>
            <w:r>
              <w:rPr>
                <w:rFonts w:hint="eastAsia" w:eastAsia="宋体" w:cs="Times New Roman"/>
                <w:kern w:val="2"/>
                <w:sz w:val="21"/>
                <w:szCs w:val="21"/>
                <w:highlight w:val="none"/>
                <w:u w:val="single"/>
                <w:lang w:val="en-US" w:eastAsia="zh-CN" w:bidi="ar-SA"/>
              </w:rPr>
              <w:t>④危废间暂存废气</w:t>
            </w:r>
          </w:p>
          <w:p w14:paraId="38912A3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kern w:val="0"/>
                <w:sz w:val="21"/>
                <w:szCs w:val="21"/>
                <w:highlight w:val="none"/>
                <w:u w:val="single"/>
                <w:lang w:val="en-US" w:eastAsia="zh-CN"/>
              </w:rPr>
            </w:pPr>
            <w:r>
              <w:rPr>
                <w:rFonts w:hint="eastAsia" w:eastAsia="宋体" w:cs="Times New Roman"/>
                <w:kern w:val="0"/>
                <w:sz w:val="21"/>
                <w:szCs w:val="21"/>
                <w:highlight w:val="none"/>
                <w:u w:val="single"/>
                <w:lang w:val="en-US" w:eastAsia="zh-CN"/>
              </w:rPr>
              <w:t>医疗废物间暂存废物会有少量废气产生，</w:t>
            </w:r>
            <w:r>
              <w:rPr>
                <w:rFonts w:hint="default" w:ascii="Times New Roman" w:hAnsi="Times New Roman" w:eastAsia="宋体" w:cs="Times New Roman"/>
                <w:kern w:val="0"/>
                <w:sz w:val="21"/>
                <w:szCs w:val="21"/>
                <w:highlight w:val="none"/>
                <w:u w:val="single"/>
                <w:lang w:val="en-US" w:eastAsia="zh-CN"/>
              </w:rPr>
              <w:t>医疗废物暂存间废气定期消毒并喷洒除臭剂</w:t>
            </w:r>
            <w:r>
              <w:rPr>
                <w:rFonts w:hint="eastAsia" w:eastAsia="宋体" w:cs="Times New Roman"/>
                <w:kern w:val="0"/>
                <w:sz w:val="21"/>
                <w:szCs w:val="21"/>
                <w:highlight w:val="none"/>
                <w:u w:val="single"/>
                <w:lang w:val="en-US" w:eastAsia="zh-CN"/>
              </w:rPr>
              <w:t>后对周围环境不会造成影响。</w:t>
            </w:r>
          </w:p>
          <w:p w14:paraId="54364C5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kern w:val="0"/>
                <w:sz w:val="21"/>
                <w:szCs w:val="21"/>
                <w:highlight w:val="none"/>
                <w:u w:val="single"/>
                <w:lang w:val="en-US" w:eastAsia="zh-CN"/>
              </w:rPr>
            </w:pPr>
            <w:r>
              <w:rPr>
                <w:rFonts w:hint="eastAsia" w:eastAsia="宋体" w:cs="Times New Roman"/>
                <w:kern w:val="0"/>
                <w:sz w:val="21"/>
                <w:szCs w:val="21"/>
                <w:highlight w:val="none"/>
                <w:u w:val="single"/>
                <w:lang w:val="en-US" w:eastAsia="zh-CN"/>
              </w:rPr>
              <w:t>⑤煎药废气</w:t>
            </w:r>
          </w:p>
          <w:p w14:paraId="2E2BA14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Times New Roman"/>
                <w:kern w:val="0"/>
                <w:sz w:val="21"/>
                <w:szCs w:val="21"/>
                <w:highlight w:val="none"/>
                <w:u w:val="single"/>
                <w:lang w:val="en-US" w:eastAsia="zh-CN"/>
              </w:rPr>
            </w:pPr>
            <w:r>
              <w:rPr>
                <w:rFonts w:hint="eastAsia" w:eastAsia="宋体" w:cs="Times New Roman"/>
                <w:kern w:val="0"/>
                <w:sz w:val="21"/>
                <w:szCs w:val="21"/>
                <w:highlight w:val="none"/>
                <w:u w:val="single"/>
                <w:lang w:val="en-US" w:eastAsia="zh-CN"/>
              </w:rPr>
              <w:t>项目设置煎药室，在煎药过程中会产生少量异味，通过加强通风措施后，对周围环境不会造成影响。</w:t>
            </w:r>
          </w:p>
          <w:p w14:paraId="00FDBCDA">
            <w:pPr>
              <w:adjustRightInd w:val="0"/>
              <w:snapToGrid w:val="0"/>
              <w:spacing w:line="360" w:lineRule="auto"/>
              <w:ind w:firstLine="420" w:firstLineChars="200"/>
              <w:jc w:val="both"/>
              <w:rPr>
                <w:rFonts w:hint="default" w:ascii="Times New Roman" w:hAnsi="Times New Roman" w:eastAsia="宋体" w:cs="Times New Roman"/>
                <w:sz w:val="21"/>
                <w:szCs w:val="21"/>
                <w:highlight w:val="none"/>
                <w:u w:val="single"/>
              </w:rPr>
            </w:pPr>
            <w:r>
              <w:rPr>
                <w:color w:val="000000" w:themeColor="text1"/>
                <w:highlight w:val="none"/>
                <w:u w:val="single"/>
              </w:rPr>
              <w:t>综上所述，本项目产生的大气污染物通过本环评中的治理措施处理后能达到排放标准，对环境影响较小。</w:t>
            </w:r>
          </w:p>
          <w:p w14:paraId="6302D115">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r>
              <w:rPr>
                <w:rFonts w:hint="eastAsia" w:cs="Times New Roman"/>
                <w:sz w:val="21"/>
                <w:szCs w:val="21"/>
                <w:highlight w:val="none"/>
                <w:lang w:val="en-US" w:eastAsia="zh-CN"/>
              </w:rPr>
              <w:t>7</w:t>
            </w:r>
            <w:r>
              <w:rPr>
                <w:rFonts w:hint="default" w:ascii="Times New Roman" w:hAnsi="Times New Roman" w:eastAsia="宋体" w:cs="Times New Roman"/>
                <w:sz w:val="21"/>
                <w:szCs w:val="21"/>
                <w:highlight w:val="none"/>
              </w:rPr>
              <w:t>）自行监测计划</w:t>
            </w:r>
          </w:p>
          <w:p w14:paraId="59C0B6AC">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根据《排污单位自行监测技术指南 总则》（HJ 819-2017）、《排污许可证申请与核发技术规范 总则》（HJ 942-2018）</w:t>
            </w:r>
            <w:r>
              <w:rPr>
                <w:rFonts w:hint="default" w:ascii="Times New Roman" w:hAnsi="Times New Roman" w:cs="Times New Roman"/>
                <w:sz w:val="21"/>
                <w:szCs w:val="21"/>
                <w:highlight w:val="none"/>
                <w:lang w:val="en-US" w:eastAsia="zh-CN"/>
              </w:rPr>
              <w:t>及</w:t>
            </w:r>
            <w:r>
              <w:rPr>
                <w:rFonts w:hint="default" w:ascii="Times New Roman" w:hAnsi="Times New Roman" w:eastAsia="宋体" w:cs="Times New Roman"/>
                <w:sz w:val="21"/>
                <w:szCs w:val="21"/>
                <w:highlight w:val="none"/>
              </w:rPr>
              <w:t>《排污许可证申请与核发技术规范 医疗机构》（HJ 1105-2020），本项目运营期废气监测计划如下。</w:t>
            </w:r>
          </w:p>
          <w:p w14:paraId="455F7663">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default" w:ascii="Times New Roman" w:hAnsi="Times New Roman" w:cs="Times New Roman"/>
                <w:b/>
                <w:bCs/>
                <w:sz w:val="21"/>
                <w:szCs w:val="21"/>
                <w:highlight w:val="none"/>
                <w:lang w:val="en-US" w:eastAsia="zh-CN"/>
              </w:rPr>
              <w:t>8</w:t>
            </w:r>
            <w:r>
              <w:rPr>
                <w:rFonts w:hint="default" w:ascii="Times New Roman" w:hAnsi="Times New Roman" w:eastAsia="宋体" w:cs="Times New Roman"/>
                <w:b/>
                <w:bCs/>
                <w:sz w:val="21"/>
                <w:szCs w:val="21"/>
                <w:highlight w:val="none"/>
              </w:rPr>
              <w:t xml:space="preserve"> 废气监测计划</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992"/>
              <w:gridCol w:w="1811"/>
              <w:gridCol w:w="1983"/>
              <w:gridCol w:w="1983"/>
            </w:tblGrid>
            <w:tr w14:paraId="4D6D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3A7FFAA7">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监测项目</w:t>
                  </w:r>
                </w:p>
              </w:tc>
              <w:tc>
                <w:tcPr>
                  <w:tcW w:w="2803" w:type="dxa"/>
                  <w:gridSpan w:val="2"/>
                </w:tcPr>
                <w:p w14:paraId="72E0F617">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监测点位</w:t>
                  </w:r>
                </w:p>
              </w:tc>
              <w:tc>
                <w:tcPr>
                  <w:tcW w:w="1983" w:type="dxa"/>
                </w:tcPr>
                <w:p w14:paraId="2C49633F">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监测内容</w:t>
                  </w:r>
                </w:p>
              </w:tc>
              <w:tc>
                <w:tcPr>
                  <w:tcW w:w="1983" w:type="dxa"/>
                </w:tcPr>
                <w:p w14:paraId="43789E34">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监测频次</w:t>
                  </w:r>
                </w:p>
              </w:tc>
            </w:tr>
            <w:tr w14:paraId="258E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Align w:val="center"/>
                </w:tcPr>
                <w:p w14:paraId="31F2894F">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废气</w:t>
                  </w:r>
                </w:p>
              </w:tc>
              <w:tc>
                <w:tcPr>
                  <w:tcW w:w="992" w:type="dxa"/>
                  <w:vAlign w:val="center"/>
                </w:tcPr>
                <w:p w14:paraId="740FCE72">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无组织</w:t>
                  </w:r>
                </w:p>
              </w:tc>
              <w:tc>
                <w:tcPr>
                  <w:tcW w:w="1811" w:type="dxa"/>
                  <w:vAlign w:val="center"/>
                </w:tcPr>
                <w:p w14:paraId="3A94C722">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污水处理站周界</w:t>
                  </w:r>
                </w:p>
              </w:tc>
              <w:tc>
                <w:tcPr>
                  <w:tcW w:w="1983" w:type="dxa"/>
                  <w:vAlign w:val="center"/>
                </w:tcPr>
                <w:p w14:paraId="47276138">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氨、硫化氢、甲烷、氯气、臭气浓度</w:t>
                  </w:r>
                </w:p>
              </w:tc>
              <w:tc>
                <w:tcPr>
                  <w:tcW w:w="1983" w:type="dxa"/>
                  <w:vAlign w:val="center"/>
                </w:tcPr>
                <w:p w14:paraId="4F643908">
                  <w:pPr>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1次/</w:t>
                  </w:r>
                  <w:r>
                    <w:rPr>
                      <w:rFonts w:hint="eastAsia" w:cs="Times New Roman"/>
                      <w:sz w:val="21"/>
                      <w:szCs w:val="21"/>
                      <w:highlight w:val="none"/>
                      <w:lang w:val="en-US" w:eastAsia="zh-CN"/>
                    </w:rPr>
                    <w:t>季</w:t>
                  </w:r>
                </w:p>
              </w:tc>
            </w:tr>
          </w:tbl>
          <w:p w14:paraId="76FCEAB9">
            <w:pPr>
              <w:pStyle w:val="56"/>
              <w:numPr>
                <w:ilvl w:val="0"/>
                <w:numId w:val="7"/>
              </w:numPr>
              <w:ind w:firstLineChars="0"/>
              <w:rPr>
                <w:rFonts w:hint="default" w:ascii="Times New Roman" w:hAnsi="Times New Roman" w:eastAsia="宋体" w:cs="Times New Roman"/>
                <w:b/>
                <w:bCs/>
                <w:color w:val="FF0000"/>
                <w:sz w:val="21"/>
                <w:szCs w:val="21"/>
                <w:highlight w:val="none"/>
              </w:rPr>
            </w:pPr>
            <w:r>
              <w:rPr>
                <w:rFonts w:hint="default" w:ascii="Times New Roman" w:hAnsi="Times New Roman" w:eastAsia="宋体" w:cs="Times New Roman"/>
                <w:b/>
                <w:bCs/>
                <w:color w:val="FF0000"/>
                <w:sz w:val="21"/>
                <w:szCs w:val="21"/>
                <w:highlight w:val="none"/>
              </w:rPr>
              <w:t>废水</w:t>
            </w:r>
          </w:p>
          <w:p w14:paraId="3D9E68B3">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（1）废水源强核算</w:t>
            </w:r>
          </w:p>
          <w:p w14:paraId="36EC81F3">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项目医疗废水主要来源为门诊医疗废水、住院病房废水、</w:t>
            </w:r>
            <w:r>
              <w:rPr>
                <w:rFonts w:hint="default" w:ascii="Times New Roman" w:hAnsi="Times New Roman" w:cs="Times New Roman"/>
                <w:sz w:val="21"/>
                <w:szCs w:val="21"/>
                <w:highlight w:val="none"/>
                <w:lang w:val="en-US" w:eastAsia="zh-CN"/>
              </w:rPr>
              <w:t>生活污水、布草洗涤废水</w:t>
            </w:r>
            <w:r>
              <w:rPr>
                <w:rFonts w:hint="default" w:ascii="Times New Roman" w:hAnsi="Times New Roman" w:eastAsia="宋体" w:cs="Times New Roman"/>
                <w:sz w:val="21"/>
                <w:szCs w:val="21"/>
                <w:highlight w:val="none"/>
              </w:rPr>
              <w:t>及地面清洁废水。</w:t>
            </w:r>
            <w:r>
              <w:rPr>
                <w:rFonts w:hint="default" w:ascii="Times New Roman" w:hAnsi="Times New Roman" w:cs="Times New Roman"/>
                <w:sz w:val="21"/>
                <w:szCs w:val="21"/>
                <w:highlight w:val="none"/>
                <w:lang w:val="en-US" w:eastAsia="zh-CN"/>
              </w:rPr>
              <w:t>根据上述给排水计算，全院</w:t>
            </w:r>
            <w:r>
              <w:rPr>
                <w:rFonts w:hint="default" w:ascii="Times New Roman" w:hAnsi="Times New Roman" w:eastAsia="宋体" w:cs="Times New Roman"/>
                <w:sz w:val="21"/>
                <w:szCs w:val="21"/>
                <w:highlight w:val="none"/>
              </w:rPr>
              <w:t>污水排放量为</w:t>
            </w:r>
            <w:r>
              <w:rPr>
                <w:rFonts w:hint="eastAsia" w:ascii="Times New Roman" w:hAnsi="Times New Roman" w:cs="Times New Roman"/>
                <w:kern w:val="0"/>
                <w:sz w:val="21"/>
                <w:szCs w:val="21"/>
                <w:highlight w:val="none"/>
                <w:lang w:val="en-US" w:eastAsia="zh-CN"/>
              </w:rPr>
              <w:t>4108.95</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/a。污水进入</w:t>
            </w:r>
            <w:r>
              <w:rPr>
                <w:rFonts w:hint="eastAsia" w:cs="Times New Roman"/>
                <w:sz w:val="21"/>
                <w:szCs w:val="21"/>
                <w:highlight w:val="none"/>
                <w:lang w:val="en-US" w:eastAsia="zh-CN"/>
              </w:rPr>
              <w:t>一体化污水处理设备</w:t>
            </w:r>
            <w:r>
              <w:rPr>
                <w:rFonts w:hint="default" w:ascii="Times New Roman" w:hAnsi="Times New Roman" w:cs="Times New Roman"/>
                <w:sz w:val="21"/>
                <w:szCs w:val="21"/>
                <w:highlight w:val="none"/>
                <w:lang w:val="en-US" w:eastAsia="zh-CN"/>
              </w:rPr>
              <w:t>处理</w:t>
            </w:r>
            <w:r>
              <w:rPr>
                <w:rFonts w:hint="default" w:ascii="Times New Roman" w:hAnsi="Times New Roman" w:eastAsia="宋体" w:cs="Times New Roman"/>
                <w:sz w:val="21"/>
                <w:szCs w:val="21"/>
                <w:highlight w:val="none"/>
              </w:rPr>
              <w:t>后经总排口排入市政污水管网中，最终排入</w:t>
            </w:r>
            <w:r>
              <w:rPr>
                <w:rFonts w:hint="default" w:ascii="Times New Roman" w:hAnsi="Times New Roman" w:cs="Times New Roman"/>
                <w:sz w:val="21"/>
                <w:szCs w:val="21"/>
                <w:highlight w:val="none"/>
                <w:lang w:val="en-US" w:eastAsia="zh-CN"/>
              </w:rPr>
              <w:t>临湘市羊楼司镇污水处理厂深度处理，后排入新店河</w:t>
            </w:r>
            <w:r>
              <w:rPr>
                <w:rFonts w:hint="default" w:ascii="Times New Roman" w:hAnsi="Times New Roman" w:eastAsia="宋体" w:cs="Times New Roman"/>
                <w:sz w:val="21"/>
                <w:szCs w:val="21"/>
                <w:highlight w:val="none"/>
              </w:rPr>
              <w:t>。参照《医院污水处理工程技术规范》（HJ2029-2013）“医院污水水质指标参考数据（表 1）”，项目综合废水中的主要污染物及其含量一般为 COD</w:t>
            </w:r>
            <w:r>
              <w:rPr>
                <w:rFonts w:hint="default" w:ascii="Times New Roman" w:hAnsi="Times New Roman" w:eastAsia="宋体" w:cs="Times New Roman"/>
                <w:sz w:val="21"/>
                <w:szCs w:val="21"/>
                <w:highlight w:val="none"/>
                <w:vertAlign w:val="subscript"/>
              </w:rPr>
              <w:t>Cr</w:t>
            </w:r>
            <w:r>
              <w:rPr>
                <w:rFonts w:hint="default" w:ascii="Times New Roman" w:hAnsi="Times New Roman" w:eastAsia="宋体" w:cs="Times New Roman"/>
                <w:sz w:val="21"/>
                <w:szCs w:val="21"/>
                <w:highlight w:val="none"/>
              </w:rPr>
              <w:t>:150</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300mg/L，NH</w:t>
            </w:r>
            <w:r>
              <w:rPr>
                <w:rFonts w:hint="default" w:ascii="Times New Roman" w:hAnsi="Times New Roman" w:eastAsia="宋体" w:cs="Times New Roman"/>
                <w:sz w:val="21"/>
                <w:szCs w:val="21"/>
                <w:highlight w:val="none"/>
                <w:vertAlign w:val="subscript"/>
              </w:rPr>
              <w:t>3</w:t>
            </w:r>
            <w:r>
              <w:rPr>
                <w:rFonts w:hint="default" w:ascii="Times New Roman" w:hAnsi="Times New Roman" w:eastAsia="宋体" w:cs="Times New Roman"/>
                <w:sz w:val="21"/>
                <w:szCs w:val="21"/>
                <w:highlight w:val="none"/>
              </w:rPr>
              <w:t>-N:10</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50mg/L，BOD</w:t>
            </w:r>
            <w:r>
              <w:rPr>
                <w:rFonts w:hint="default" w:ascii="Times New Roman" w:hAnsi="Times New Roman" w:eastAsia="宋体" w:cs="Times New Roman"/>
                <w:sz w:val="21"/>
                <w:szCs w:val="21"/>
                <w:highlight w:val="none"/>
                <w:vertAlign w:val="subscript"/>
              </w:rPr>
              <w:t>5</w:t>
            </w:r>
            <w:r>
              <w:rPr>
                <w:rFonts w:hint="default" w:ascii="Times New Roman" w:hAnsi="Times New Roman" w:eastAsia="宋体" w:cs="Times New Roman"/>
                <w:sz w:val="21"/>
                <w:szCs w:val="21"/>
                <w:highlight w:val="none"/>
              </w:rPr>
              <w:t>:80</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150mg/L，SS:40～120mg/L，粪大肠菌群:1.0×10</w:t>
            </w:r>
            <w:r>
              <w:rPr>
                <w:rFonts w:hint="default" w:ascii="Times New Roman" w:hAnsi="Times New Roman" w:eastAsia="宋体" w:cs="Times New Roman"/>
                <w:sz w:val="21"/>
                <w:szCs w:val="21"/>
                <w:highlight w:val="none"/>
                <w:vertAlign w:val="superscript"/>
              </w:rPr>
              <w:t>6</w:t>
            </w:r>
            <w:r>
              <w:rPr>
                <w:rFonts w:hint="default" w:ascii="Times New Roman" w:hAnsi="Times New Roman" w:cs="Times New Roman"/>
                <w:sz w:val="21"/>
                <w:szCs w:val="21"/>
                <w:highlight w:val="none"/>
                <w:vertAlign w:val="superscript"/>
                <w:lang w:val="en-US" w:eastAsia="zh-CN"/>
              </w:rPr>
              <w:t>-</w:t>
            </w:r>
            <w:r>
              <w:rPr>
                <w:rFonts w:hint="default" w:ascii="Times New Roman" w:hAnsi="Times New Roman" w:eastAsia="宋体" w:cs="Times New Roman"/>
                <w:sz w:val="21"/>
                <w:szCs w:val="21"/>
                <w:highlight w:val="none"/>
              </w:rPr>
              <w:t>3.0×10</w:t>
            </w:r>
            <w:r>
              <w:rPr>
                <w:rFonts w:hint="default" w:ascii="Times New Roman" w:hAnsi="Times New Roman" w:eastAsia="宋体" w:cs="Times New Roman"/>
                <w:sz w:val="21"/>
                <w:szCs w:val="21"/>
                <w:highlight w:val="none"/>
                <w:vertAlign w:val="superscript"/>
              </w:rPr>
              <w:t>8</w:t>
            </w:r>
            <w:r>
              <w:rPr>
                <w:rFonts w:hint="default" w:ascii="Times New Roman" w:hAnsi="Times New Roman" w:eastAsia="宋体" w:cs="Times New Roman"/>
                <w:sz w:val="21"/>
                <w:szCs w:val="21"/>
                <w:highlight w:val="none"/>
              </w:rPr>
              <w:t xml:space="preserve"> 个/L。本</w:t>
            </w:r>
            <w:r>
              <w:rPr>
                <w:rFonts w:hint="default" w:ascii="Times New Roman" w:hAnsi="Times New Roman" w:cs="Times New Roman"/>
                <w:sz w:val="21"/>
                <w:szCs w:val="21"/>
                <w:highlight w:val="none"/>
                <w:lang w:val="en-US" w:eastAsia="zh-CN"/>
              </w:rPr>
              <w:t>次</w:t>
            </w:r>
            <w:r>
              <w:rPr>
                <w:rFonts w:hint="default" w:ascii="Times New Roman" w:hAnsi="Times New Roman" w:eastAsia="宋体" w:cs="Times New Roman"/>
                <w:sz w:val="21"/>
                <w:szCs w:val="21"/>
                <w:highlight w:val="none"/>
              </w:rPr>
              <w:t>评价过程取最大值评价</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同时类比</w:t>
            </w:r>
            <w:r>
              <w:rPr>
                <w:rFonts w:hint="default" w:ascii="Times New Roman" w:hAnsi="Times New Roman" w:eastAsia="宋体" w:cs="Times New Roman"/>
                <w:sz w:val="21"/>
                <w:szCs w:val="21"/>
                <w:highlight w:val="none"/>
              </w:rPr>
              <w:t>项目</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则本项目</w:t>
            </w:r>
            <w:r>
              <w:rPr>
                <w:rFonts w:hint="default" w:ascii="Times New Roman" w:hAnsi="Times New Roman" w:eastAsia="宋体" w:cs="Times New Roman"/>
                <w:sz w:val="21"/>
                <w:szCs w:val="21"/>
                <w:highlight w:val="none"/>
              </w:rPr>
              <w:t>废水污染源相关参数详见下表。</w:t>
            </w:r>
          </w:p>
          <w:p w14:paraId="14D65884">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default" w:ascii="Times New Roman" w:hAnsi="Times New Roman" w:cs="Times New Roman"/>
                <w:b/>
                <w:bCs/>
                <w:sz w:val="21"/>
                <w:szCs w:val="21"/>
                <w:highlight w:val="none"/>
                <w:lang w:val="en-US" w:eastAsia="zh-CN"/>
              </w:rPr>
              <w:t>9</w:t>
            </w:r>
            <w:r>
              <w:rPr>
                <w:rFonts w:hint="default" w:ascii="Times New Roman" w:hAnsi="Times New Roman" w:eastAsia="宋体" w:cs="Times New Roman"/>
                <w:b/>
                <w:bCs/>
                <w:sz w:val="21"/>
                <w:szCs w:val="21"/>
                <w:highlight w:val="none"/>
              </w:rPr>
              <w:t xml:space="preserve"> 本项目水污染物产排情况一览表</w:t>
            </w:r>
          </w:p>
          <w:tbl>
            <w:tblPr>
              <w:tblStyle w:val="2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1"/>
              <w:gridCol w:w="2536"/>
              <w:gridCol w:w="1332"/>
              <w:gridCol w:w="1944"/>
              <w:gridCol w:w="1335"/>
            </w:tblGrid>
            <w:tr w14:paraId="6A76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4CA6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污水量</w:t>
                  </w:r>
                  <w:r>
                    <w:rPr>
                      <w:rFonts w:hint="eastAsia" w:ascii="Times New Roman" w:hAnsi="Times New Roman" w:cs="Times New Roman"/>
                      <w:kern w:val="0"/>
                      <w:sz w:val="21"/>
                      <w:szCs w:val="21"/>
                      <w:highlight w:val="none"/>
                      <w:lang w:val="en-US" w:eastAsia="zh-CN"/>
                    </w:rPr>
                    <w:t>4108.95</w:t>
                  </w:r>
                  <w:r>
                    <w:rPr>
                      <w:rFonts w:hint="default" w:ascii="Times New Roman" w:hAnsi="Times New Roman" w:eastAsia="宋体" w:cs="Times New Roman"/>
                      <w:i w:val="0"/>
                      <w:iCs w:val="0"/>
                      <w:color w:val="000000"/>
                      <w:kern w:val="0"/>
                      <w:sz w:val="21"/>
                      <w:szCs w:val="21"/>
                      <w:highlight w:val="none"/>
                      <w:u w:val="none"/>
                      <w:lang w:val="en-US" w:eastAsia="zh-CN" w:bidi="ar"/>
                    </w:rPr>
                    <w:t>m³/a</w:t>
                  </w:r>
                </w:p>
              </w:tc>
              <w:tc>
                <w:tcPr>
                  <w:tcW w:w="1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F796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污染因子</w:t>
                  </w:r>
                </w:p>
              </w:tc>
              <w:tc>
                <w:tcPr>
                  <w:tcW w:w="2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0A3F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预处理后</w:t>
                  </w:r>
                </w:p>
              </w:tc>
            </w:tr>
            <w:tr w14:paraId="26D5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6CF39">
                  <w:pPr>
                    <w:spacing w:line="240" w:lineRule="auto"/>
                    <w:jc w:val="center"/>
                    <w:rPr>
                      <w:rFonts w:hint="default" w:ascii="Times New Roman" w:hAnsi="Times New Roman" w:eastAsia="宋体" w:cs="Times New Roman"/>
                      <w:i w:val="0"/>
                      <w:iCs w:val="0"/>
                      <w:color w:val="000000"/>
                      <w:sz w:val="21"/>
                      <w:szCs w:val="21"/>
                      <w:highlight w:val="none"/>
                      <w:u w:val="none"/>
                    </w:rPr>
                  </w:pPr>
                </w:p>
              </w:tc>
              <w:tc>
                <w:tcPr>
                  <w:tcW w:w="1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ADD94">
                  <w:pPr>
                    <w:spacing w:line="240" w:lineRule="auto"/>
                    <w:jc w:val="center"/>
                    <w:rPr>
                      <w:rFonts w:hint="default" w:ascii="Times New Roman" w:hAnsi="Times New Roman" w:eastAsia="宋体" w:cs="Times New Roman"/>
                      <w:i w:val="0"/>
                      <w:iCs w:val="0"/>
                      <w:color w:val="000000"/>
                      <w:sz w:val="21"/>
                      <w:szCs w:val="21"/>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497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浓度（mg/L）</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6C8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排放量（t/a）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70B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排放标准</w:t>
                  </w:r>
                </w:p>
              </w:tc>
            </w:tr>
            <w:tr w14:paraId="7CC8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4AC4">
                  <w:pPr>
                    <w:spacing w:line="240" w:lineRule="auto"/>
                    <w:jc w:val="center"/>
                    <w:rPr>
                      <w:rFonts w:hint="default" w:ascii="Times New Roman" w:hAnsi="Times New Roman" w:eastAsia="宋体" w:cs="Times New Roman"/>
                      <w:i w:val="0"/>
                      <w:iCs w:val="0"/>
                      <w:color w:val="000000"/>
                      <w:sz w:val="21"/>
                      <w:szCs w:val="21"/>
                      <w:highlight w:val="none"/>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6CC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悬浮物</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F5E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120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668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eastAsia" w:ascii="Times New Roman" w:hAnsi="Times New Roman" w:cs="Times New Roman"/>
                      <w:i w:val="0"/>
                      <w:iCs w:val="0"/>
                      <w:color w:val="000000"/>
                      <w:kern w:val="0"/>
                      <w:sz w:val="21"/>
                      <w:szCs w:val="21"/>
                      <w:highlight w:val="none"/>
                      <w:u w:val="none"/>
                      <w:lang w:val="en-US" w:eastAsia="zh-CN" w:bidi="ar"/>
                    </w:rPr>
                    <w:t>0.493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DBE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r>
            <w:tr w14:paraId="6D86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BFA8">
                  <w:pPr>
                    <w:spacing w:line="240" w:lineRule="auto"/>
                    <w:jc w:val="center"/>
                    <w:rPr>
                      <w:rFonts w:hint="default" w:ascii="Times New Roman" w:hAnsi="Times New Roman" w:eastAsia="宋体" w:cs="Times New Roman"/>
                      <w:i w:val="0"/>
                      <w:iCs w:val="0"/>
                      <w:color w:val="000000"/>
                      <w:sz w:val="21"/>
                      <w:szCs w:val="21"/>
                      <w:highlight w:val="none"/>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DAF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化学需氧量</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15B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cs="Times New Roman"/>
                      <w:i w:val="0"/>
                      <w:iCs w:val="0"/>
                      <w:color w:val="000000"/>
                      <w:kern w:val="0"/>
                      <w:sz w:val="21"/>
                      <w:szCs w:val="21"/>
                      <w:highlight w:val="none"/>
                      <w:u w:val="none"/>
                      <w:lang w:val="en-US" w:eastAsia="zh-CN" w:bidi="ar"/>
                    </w:rPr>
                    <w:t>300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000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cs="Times New Roman"/>
                      <w:i w:val="0"/>
                      <w:iCs w:val="0"/>
                      <w:color w:val="000000"/>
                      <w:kern w:val="0"/>
                      <w:sz w:val="21"/>
                      <w:szCs w:val="21"/>
                      <w:highlight w:val="none"/>
                      <w:u w:val="none"/>
                      <w:lang w:val="en-US" w:eastAsia="zh-CN" w:bidi="ar"/>
                    </w:rPr>
                    <w:t>1.</w:t>
                  </w:r>
                  <w:r>
                    <w:rPr>
                      <w:rFonts w:hint="eastAsia" w:ascii="Times New Roman" w:hAnsi="Times New Roman" w:cs="Times New Roman"/>
                      <w:i w:val="0"/>
                      <w:iCs w:val="0"/>
                      <w:color w:val="000000"/>
                      <w:kern w:val="0"/>
                      <w:sz w:val="21"/>
                      <w:szCs w:val="21"/>
                      <w:highlight w:val="none"/>
                      <w:u w:val="none"/>
                      <w:lang w:val="en-US" w:eastAsia="zh-CN" w:bidi="ar"/>
                    </w:rPr>
                    <w:t>23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82C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250</w:t>
                  </w:r>
                </w:p>
              </w:tc>
            </w:tr>
            <w:tr w14:paraId="1D08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1365">
                  <w:pPr>
                    <w:spacing w:line="240" w:lineRule="auto"/>
                    <w:jc w:val="center"/>
                    <w:rPr>
                      <w:rFonts w:hint="default" w:ascii="Times New Roman" w:hAnsi="Times New Roman" w:eastAsia="宋体" w:cs="Times New Roman"/>
                      <w:i w:val="0"/>
                      <w:iCs w:val="0"/>
                      <w:color w:val="000000"/>
                      <w:sz w:val="21"/>
                      <w:szCs w:val="21"/>
                      <w:highlight w:val="none"/>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F02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BOD5</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709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cs="Times New Roman"/>
                      <w:i w:val="0"/>
                      <w:iCs w:val="0"/>
                      <w:color w:val="000000"/>
                      <w:kern w:val="0"/>
                      <w:sz w:val="21"/>
                      <w:szCs w:val="21"/>
                      <w:highlight w:val="none"/>
                      <w:u w:val="none"/>
                      <w:lang w:val="en-US" w:eastAsia="zh-CN" w:bidi="ar"/>
                    </w:rPr>
                    <w:t>150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5D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cs="Times New Roman"/>
                      <w:i w:val="0"/>
                      <w:iCs w:val="0"/>
                      <w:color w:val="000000"/>
                      <w:kern w:val="0"/>
                      <w:sz w:val="21"/>
                      <w:szCs w:val="21"/>
                      <w:highlight w:val="none"/>
                      <w:u w:val="none"/>
                      <w:lang w:val="en-US" w:eastAsia="zh-CN" w:bidi="ar"/>
                    </w:rPr>
                    <w:t>0.</w:t>
                  </w:r>
                  <w:r>
                    <w:rPr>
                      <w:rFonts w:hint="eastAsia" w:ascii="Times New Roman" w:hAnsi="Times New Roman" w:cs="Times New Roman"/>
                      <w:i w:val="0"/>
                      <w:iCs w:val="0"/>
                      <w:color w:val="000000"/>
                      <w:kern w:val="0"/>
                      <w:sz w:val="21"/>
                      <w:szCs w:val="21"/>
                      <w:highlight w:val="none"/>
                      <w:u w:val="none"/>
                      <w:lang w:val="en-US" w:eastAsia="zh-CN" w:bidi="ar"/>
                    </w:rPr>
                    <w:t>616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6D6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100</w:t>
                  </w:r>
                </w:p>
              </w:tc>
            </w:tr>
            <w:tr w14:paraId="31B0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272C">
                  <w:pPr>
                    <w:spacing w:line="240" w:lineRule="auto"/>
                    <w:jc w:val="center"/>
                    <w:rPr>
                      <w:rFonts w:hint="default" w:ascii="Times New Roman" w:hAnsi="Times New Roman" w:eastAsia="宋体" w:cs="Times New Roman"/>
                      <w:i w:val="0"/>
                      <w:iCs w:val="0"/>
                      <w:color w:val="000000"/>
                      <w:sz w:val="21"/>
                      <w:szCs w:val="21"/>
                      <w:highlight w:val="none"/>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176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氨氮</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64A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cs="Times New Roman"/>
                      <w:i w:val="0"/>
                      <w:iCs w:val="0"/>
                      <w:color w:val="000000"/>
                      <w:kern w:val="0"/>
                      <w:sz w:val="21"/>
                      <w:szCs w:val="21"/>
                      <w:highlight w:val="none"/>
                      <w:u w:val="none"/>
                      <w:lang w:val="en-US" w:eastAsia="zh-CN" w:bidi="ar"/>
                    </w:rPr>
                    <w:t>50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7B6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eastAsia" w:ascii="Times New Roman" w:hAnsi="Times New Roman" w:cs="Times New Roman"/>
                      <w:i w:val="0"/>
                      <w:iCs w:val="0"/>
                      <w:color w:val="000000"/>
                      <w:kern w:val="0"/>
                      <w:sz w:val="21"/>
                      <w:szCs w:val="21"/>
                      <w:highlight w:val="none"/>
                      <w:u w:val="none"/>
                      <w:lang w:val="en-US" w:eastAsia="zh-CN" w:bidi="ar"/>
                    </w:rPr>
                    <w:t>0.205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8A8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r>
            <w:tr w14:paraId="72DA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BFD6">
                  <w:pPr>
                    <w:spacing w:line="240" w:lineRule="auto"/>
                    <w:jc w:val="center"/>
                    <w:rPr>
                      <w:rFonts w:hint="default" w:ascii="Times New Roman" w:hAnsi="Times New Roman" w:eastAsia="宋体" w:cs="Times New Roman"/>
                      <w:i w:val="0"/>
                      <w:iCs w:val="0"/>
                      <w:color w:val="000000"/>
                      <w:sz w:val="21"/>
                      <w:szCs w:val="21"/>
                      <w:highlight w:val="none"/>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648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粪大肠杆菌</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89F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sz w:val="21"/>
                      <w:szCs w:val="21"/>
                      <w:highlight w:val="none"/>
                    </w:rPr>
                    <w:t>3.0×10</w:t>
                  </w:r>
                  <w:r>
                    <w:rPr>
                      <w:rFonts w:hint="default" w:ascii="Times New Roman" w:hAnsi="Times New Roman" w:eastAsia="宋体" w:cs="Times New Roman"/>
                      <w:sz w:val="21"/>
                      <w:szCs w:val="21"/>
                      <w:highlight w:val="none"/>
                      <w:vertAlign w:val="superscript"/>
                    </w:rPr>
                    <w:t>8</w:t>
                  </w:r>
                  <w:r>
                    <w:rPr>
                      <w:rFonts w:hint="default" w:ascii="Times New Roman" w:hAnsi="Times New Roman" w:eastAsia="宋体" w:cs="Times New Roman"/>
                      <w:sz w:val="21"/>
                      <w:szCs w:val="21"/>
                      <w:highlight w:val="none"/>
                    </w:rPr>
                    <w:t>个/L</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46D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B95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cs="Times New Roman"/>
                      <w:i w:val="0"/>
                      <w:iCs w:val="0"/>
                      <w:color w:val="000000"/>
                      <w:kern w:val="0"/>
                      <w:sz w:val="21"/>
                      <w:szCs w:val="21"/>
                      <w:highlight w:val="none"/>
                      <w:u w:val="none"/>
                      <w:lang w:val="en-US" w:eastAsia="zh-CN" w:bidi="ar"/>
                    </w:rPr>
                    <w:t>/</w:t>
                  </w:r>
                </w:p>
              </w:tc>
            </w:tr>
          </w:tbl>
          <w:p w14:paraId="567C6F90">
            <w:pPr>
              <w:pStyle w:val="10"/>
              <w:ind w:firstLine="420" w:firstLineChars="200"/>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工艺流程：</w:t>
            </w:r>
          </w:p>
          <w:p w14:paraId="537EBD68">
            <w:pPr>
              <w:pStyle w:val="10"/>
              <w:ind w:firstLine="360" w:firstLineChars="200"/>
              <w:rPr>
                <w:rFonts w:hint="eastAsia"/>
                <w:highlight w:val="none"/>
                <w:lang w:val="en-US" w:eastAsia="zh-CN"/>
              </w:rPr>
            </w:pPr>
            <w:r>
              <w:rPr>
                <w:highlight w:val="none"/>
              </w:rPr>
              <w:drawing>
                <wp:inline distT="0" distB="0" distL="114300" distR="114300">
                  <wp:extent cx="5129530" cy="1620520"/>
                  <wp:effectExtent l="0" t="0" r="13970" b="1778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3"/>
                          <a:stretch>
                            <a:fillRect/>
                          </a:stretch>
                        </pic:blipFill>
                        <pic:spPr>
                          <a:xfrm>
                            <a:off x="0" y="0"/>
                            <a:ext cx="5129530" cy="1620520"/>
                          </a:xfrm>
                          <a:prstGeom prst="rect">
                            <a:avLst/>
                          </a:prstGeom>
                          <a:noFill/>
                          <a:ln>
                            <a:noFill/>
                          </a:ln>
                        </pic:spPr>
                      </pic:pic>
                    </a:graphicData>
                  </a:graphic>
                </wp:inline>
              </w:drawing>
            </w:r>
          </w:p>
          <w:p w14:paraId="7B2577E6">
            <w:pPr>
              <w:pStyle w:val="10"/>
              <w:ind w:firstLine="361" w:firstLineChars="200"/>
              <w:jc w:val="center"/>
              <w:rPr>
                <w:rFonts w:hint="default" w:ascii="Times New Roman" w:hAnsi="Times New Roman" w:eastAsia="宋体" w:cs="Times New Roman"/>
                <w:sz w:val="21"/>
                <w:szCs w:val="21"/>
                <w:highlight w:val="none"/>
              </w:rPr>
            </w:pPr>
            <w:r>
              <w:rPr>
                <w:rFonts w:hint="eastAsia"/>
                <w:b/>
                <w:bCs/>
                <w:highlight w:val="none"/>
                <w:lang w:val="en-US" w:eastAsia="zh-CN"/>
              </w:rPr>
              <w:t>图4-1 污水处理工艺流程</w:t>
            </w:r>
          </w:p>
          <w:p w14:paraId="439EF4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u w:val="single"/>
                <w:lang w:val="en-US" w:eastAsia="zh-CN"/>
              </w:rPr>
            </w:pPr>
            <w:r>
              <w:rPr>
                <w:rFonts w:hint="eastAsia"/>
                <w:highlight w:val="none"/>
                <w:u w:val="single"/>
                <w:lang w:val="en-US" w:eastAsia="zh-CN"/>
              </w:rPr>
              <w:t>①三级</w:t>
            </w:r>
            <w:r>
              <w:rPr>
                <w:rFonts w:hint="eastAsia" w:ascii="宋体" w:hAnsi="宋体" w:eastAsia="宋体" w:cs="宋体"/>
                <w:sz w:val="21"/>
                <w:szCs w:val="21"/>
                <w:highlight w:val="none"/>
                <w:u w:val="single"/>
                <w:lang w:val="en-US" w:eastAsia="zh-CN"/>
              </w:rPr>
              <w:t>化粪池</w:t>
            </w:r>
          </w:p>
          <w:p w14:paraId="718338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新鲜粪便由进粪口进入第一池，池内粪便开始发酵分解、因比重不同粪液可自然分为三层，上层为糊状粪皮，下层为块状或颗状粪渣，中层为比较澄清的粪液。在上层粪皮和下层粪渣中含细菌和寄生虫卵最多，中层含虫卵最少，初步发酵的中层粪液经过粪管溢流至第二池，而将大部分未经充分发酵的粪皮和粪渣阻留在第一池内继续发酵。流入第二池的粪液进一步发酵分解，虫卵继续下沉，病原体逐渐死亡，粪液得到进一步无害化，产生的粪皮和粪 厚度比第一池显著减少。流入第三池的粪液一般已经腐熟，其中病菌和寄生虫卵已基本杀灭。第三池功能主要起储存已基本无害化的粪液作用</w:t>
            </w:r>
          </w:p>
          <w:p w14:paraId="7DFAD193">
            <w:pPr>
              <w:pStyle w:val="4"/>
              <w:keepNext w:val="0"/>
              <w:keepLines w:val="0"/>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②A/O工艺</w:t>
            </w:r>
          </w:p>
          <w:p w14:paraId="6DBD1B1A">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A/O工艺将前段缺氧段和后段好氧段串联在一起，交替处理。在缺氧段异养菌将污水中的淀粉、纤维、碳水化合物等悬浮污染物和可溶性有机物水解为有机酸，使大分子有机物分解为小分子有机物，不溶性的有机物转化成可溶性有机物，可提高污水的可生化性。</w:t>
            </w:r>
          </w:p>
          <w:p w14:paraId="707D9A37">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在缺氧段，异养菌将蛋白质、脂肪等污染物进行氨化游离出氨氮。</w:t>
            </w:r>
          </w:p>
          <w:p w14:paraId="59CA849A">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在好氧段，硝化菌将氨氮氧化为硝态氮，通过回流控制返回至A池，在缺氧条件下，异氧菌的反硝化作用将硝态氮还原为分子态氮完成C、N、O在生态中的循环，实现污水无害化处理。</w:t>
            </w:r>
          </w:p>
          <w:p w14:paraId="70EEFDEF">
            <w:pPr>
              <w:pStyle w:val="6"/>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③二沉池</w:t>
            </w:r>
          </w:p>
          <w:p w14:paraId="3F5C88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二次沉淀池是活性污泥系统的重要组成部分，它用以澄清混合液并回收、浓缩活性污泥，其效果的好坏，直接影响出水的水质和回流污泥的浓度。因为沉淀和浓缩效果不好，出水中就会增加活性得泥悬浮物，从而增加出水的BOD 质量浓度；同时，回流污泥浓度也会降低，从而降低曝气池中混合液浓度，影响净化效果。</w:t>
            </w:r>
          </w:p>
          <w:p w14:paraId="08548D16">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cs="宋体"/>
                <w:b w:val="0"/>
                <w:bCs w:val="0"/>
                <w:color w:val="auto"/>
                <w:kern w:val="2"/>
                <w:sz w:val="21"/>
                <w:szCs w:val="21"/>
                <w:highlight w:val="none"/>
                <w:u w:val="single"/>
                <w:lang w:val="en-US" w:eastAsia="zh-CN" w:bidi="ar-SA"/>
              </w:rPr>
              <w:t>④</w:t>
            </w:r>
            <w:r>
              <w:rPr>
                <w:rFonts w:hint="eastAsia" w:ascii="宋体" w:hAnsi="宋体" w:eastAsia="宋体" w:cs="宋体"/>
                <w:b w:val="0"/>
                <w:bCs w:val="0"/>
                <w:color w:val="auto"/>
                <w:kern w:val="2"/>
                <w:sz w:val="21"/>
                <w:szCs w:val="21"/>
                <w:highlight w:val="none"/>
                <w:u w:val="single"/>
                <w:lang w:val="en-US" w:eastAsia="zh-CN" w:bidi="ar-SA"/>
              </w:rPr>
              <w:t>消毒</w:t>
            </w:r>
          </w:p>
          <w:p w14:paraId="03346237">
            <w:pPr>
              <w:keepNext w:val="0"/>
              <w:keepLines w:val="0"/>
              <w:pageBreakBefore w:val="0"/>
              <w:kinsoku/>
              <w:wordWrap/>
              <w:overflowPunct/>
              <w:topLinePunct w:val="0"/>
              <w:autoSpaceDE/>
              <w:autoSpaceDN/>
              <w:bidi w:val="0"/>
              <w:adjustRightInd/>
              <w:spacing w:line="360" w:lineRule="auto"/>
              <w:textAlignment w:val="auto"/>
              <w:rPr>
                <w:rFonts w:hint="default"/>
                <w:highlight w:val="none"/>
              </w:rPr>
            </w:pPr>
            <w:r>
              <w:rPr>
                <w:rFonts w:hint="eastAsia" w:ascii="宋体" w:hAnsi="宋体" w:eastAsia="宋体" w:cs="宋体"/>
                <w:b w:val="0"/>
                <w:bCs w:val="0"/>
                <w:color w:val="auto"/>
                <w:kern w:val="2"/>
                <w:sz w:val="21"/>
                <w:szCs w:val="21"/>
                <w:highlight w:val="none"/>
                <w:u w:val="single"/>
                <w:lang w:val="en-US" w:eastAsia="zh-CN" w:bidi="ar-SA"/>
              </w:rPr>
              <w:t>废水处理后采用二氧化氯消毒，主要成份为二氧化氯A、B剂，A剂一般为稳定态二氧化氯（含量在48%左右），B剂为二氧化氯消毒剂活化剂。</w:t>
            </w:r>
          </w:p>
          <w:p w14:paraId="4F8F80AF">
            <w:pPr>
              <w:pStyle w:val="10"/>
              <w:keepNext w:val="0"/>
              <w:keepLines w:val="0"/>
              <w:pageBreakBefore w:val="0"/>
              <w:kinsoku/>
              <w:wordWrap/>
              <w:overflowPunct/>
              <w:topLinePunct w:val="0"/>
              <w:autoSpaceDE/>
              <w:autoSpaceDN/>
              <w:bidi w:val="0"/>
              <w:adjustRightInd/>
              <w:spacing w:before="0" w:after="0" w:line="36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（2）废水可行性分析</w:t>
            </w:r>
          </w:p>
          <w:p w14:paraId="6161F1A7">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根据《排污许可证与核发技术规范 医疗机构》相关要求，对本项目废水类别、排放形式及污染治理设施进行符合性分析，具体见下表。</w:t>
            </w:r>
          </w:p>
          <w:p w14:paraId="1B3904D7">
            <w:pPr>
              <w:adjustRightInd w:val="0"/>
              <w:snapToGrid w:val="0"/>
              <w:spacing w:line="360" w:lineRule="auto"/>
              <w:ind w:firstLine="422" w:firstLineChars="20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default" w:ascii="Times New Roman" w:hAnsi="Times New Roman" w:cs="Times New Roman"/>
                <w:b/>
                <w:bCs/>
                <w:sz w:val="21"/>
                <w:szCs w:val="21"/>
                <w:highlight w:val="none"/>
                <w:lang w:val="en-US" w:eastAsia="zh-CN"/>
              </w:rPr>
              <w:t>10</w:t>
            </w:r>
            <w:r>
              <w:rPr>
                <w:rFonts w:hint="default" w:ascii="Times New Roman" w:hAnsi="Times New Roman" w:eastAsia="宋体" w:cs="Times New Roman"/>
                <w:b/>
                <w:bCs/>
                <w:sz w:val="21"/>
                <w:szCs w:val="21"/>
                <w:highlight w:val="none"/>
              </w:rPr>
              <w:t xml:space="preserve"> 本项目废水排放与排污许可技术规范符合性分析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694"/>
              <w:gridCol w:w="629"/>
              <w:gridCol w:w="2352"/>
              <w:gridCol w:w="831"/>
              <w:gridCol w:w="1941"/>
              <w:gridCol w:w="529"/>
            </w:tblGrid>
            <w:tr w14:paraId="6CDD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vAlign w:val="center"/>
                </w:tcPr>
                <w:p w14:paraId="7A3CB401">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污染源</w:t>
                  </w:r>
                </w:p>
              </w:tc>
              <w:tc>
                <w:tcPr>
                  <w:tcW w:w="1694" w:type="dxa"/>
                  <w:vMerge w:val="restart"/>
                  <w:vAlign w:val="center"/>
                </w:tcPr>
                <w:p w14:paraId="3972E078">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污染物</w:t>
                  </w:r>
                </w:p>
              </w:tc>
              <w:tc>
                <w:tcPr>
                  <w:tcW w:w="2981" w:type="dxa"/>
                  <w:gridSpan w:val="2"/>
                  <w:vAlign w:val="center"/>
                </w:tcPr>
                <w:p w14:paraId="498D2BEC">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技术规范要求</w:t>
                  </w:r>
                </w:p>
              </w:tc>
              <w:tc>
                <w:tcPr>
                  <w:tcW w:w="2772" w:type="dxa"/>
                  <w:gridSpan w:val="2"/>
                  <w:vAlign w:val="center"/>
                </w:tcPr>
                <w:p w14:paraId="6E3791F6">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本项目情况</w:t>
                  </w:r>
                </w:p>
              </w:tc>
              <w:tc>
                <w:tcPr>
                  <w:tcW w:w="529" w:type="dxa"/>
                  <w:vMerge w:val="restart"/>
                  <w:vAlign w:val="center"/>
                </w:tcPr>
                <w:p w14:paraId="6825F2F1">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符合性</w:t>
                  </w:r>
                </w:p>
              </w:tc>
            </w:tr>
            <w:tr w14:paraId="317F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14:paraId="417FB17C">
                  <w:pPr>
                    <w:jc w:val="center"/>
                    <w:rPr>
                      <w:rFonts w:hint="default" w:ascii="Times New Roman" w:hAnsi="Times New Roman" w:eastAsia="宋体" w:cs="Times New Roman"/>
                      <w:sz w:val="21"/>
                      <w:szCs w:val="21"/>
                      <w:highlight w:val="none"/>
                    </w:rPr>
                  </w:pPr>
                </w:p>
              </w:tc>
              <w:tc>
                <w:tcPr>
                  <w:tcW w:w="1694" w:type="dxa"/>
                  <w:vMerge w:val="continue"/>
                  <w:vAlign w:val="center"/>
                </w:tcPr>
                <w:p w14:paraId="0A1DAAAE">
                  <w:pPr>
                    <w:jc w:val="center"/>
                    <w:rPr>
                      <w:rFonts w:hint="default" w:ascii="Times New Roman" w:hAnsi="Times New Roman" w:eastAsia="宋体" w:cs="Times New Roman"/>
                      <w:sz w:val="21"/>
                      <w:szCs w:val="21"/>
                      <w:highlight w:val="none"/>
                    </w:rPr>
                  </w:pPr>
                </w:p>
              </w:tc>
              <w:tc>
                <w:tcPr>
                  <w:tcW w:w="629" w:type="dxa"/>
                  <w:vAlign w:val="center"/>
                </w:tcPr>
                <w:p w14:paraId="531CA0A6">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排放去向</w:t>
                  </w:r>
                </w:p>
              </w:tc>
              <w:tc>
                <w:tcPr>
                  <w:tcW w:w="2352" w:type="dxa"/>
                  <w:vAlign w:val="center"/>
                </w:tcPr>
                <w:p w14:paraId="54297173">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治理措施</w:t>
                  </w:r>
                </w:p>
              </w:tc>
              <w:tc>
                <w:tcPr>
                  <w:tcW w:w="831" w:type="dxa"/>
                  <w:vAlign w:val="center"/>
                </w:tcPr>
                <w:p w14:paraId="680D8D2F">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排放去向</w:t>
                  </w:r>
                </w:p>
              </w:tc>
              <w:tc>
                <w:tcPr>
                  <w:tcW w:w="1941" w:type="dxa"/>
                  <w:vAlign w:val="center"/>
                </w:tcPr>
                <w:p w14:paraId="693F690D">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治理措施</w:t>
                  </w:r>
                </w:p>
              </w:tc>
              <w:tc>
                <w:tcPr>
                  <w:tcW w:w="529" w:type="dxa"/>
                  <w:vMerge w:val="continue"/>
                  <w:vAlign w:val="center"/>
                </w:tcPr>
                <w:p w14:paraId="7C046BC0">
                  <w:pPr>
                    <w:jc w:val="center"/>
                    <w:rPr>
                      <w:rFonts w:hint="default" w:ascii="Times New Roman" w:hAnsi="Times New Roman" w:eastAsia="宋体" w:cs="Times New Roman"/>
                      <w:sz w:val="21"/>
                      <w:szCs w:val="21"/>
                      <w:highlight w:val="none"/>
                    </w:rPr>
                  </w:pPr>
                </w:p>
              </w:tc>
            </w:tr>
            <w:tr w14:paraId="53EC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0C5CC49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医疗废水</w:t>
                  </w:r>
                </w:p>
              </w:tc>
              <w:tc>
                <w:tcPr>
                  <w:tcW w:w="1694" w:type="dxa"/>
                  <w:vAlign w:val="center"/>
                </w:tcPr>
                <w:p w14:paraId="0DD8C1C6">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pH、SS、COD、BOD5、粪大 肠菌群数、</w:t>
                  </w:r>
                </w:p>
                <w:p w14:paraId="06FB6A64">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石油类、阴</w:t>
                  </w:r>
                </w:p>
                <w:p w14:paraId="1F3E6E18">
                  <w:pPr>
                    <w:widowControl/>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离子表面活性剂、挥发酚、总余氯</w:t>
                  </w:r>
                </w:p>
              </w:tc>
              <w:tc>
                <w:tcPr>
                  <w:tcW w:w="629" w:type="dxa"/>
                  <w:vAlign w:val="center"/>
                </w:tcPr>
                <w:p w14:paraId="4CD69C8F">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污水处理厂</w:t>
                  </w:r>
                </w:p>
              </w:tc>
              <w:tc>
                <w:tcPr>
                  <w:tcW w:w="2352" w:type="dxa"/>
                  <w:vAlign w:val="center"/>
                </w:tcPr>
                <w:p w14:paraId="5E7EB99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一级处理/一级强化处理+消毒工艺。</w:t>
                  </w:r>
                </w:p>
                <w:p w14:paraId="6BC8969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一次处理包括：筛滤法；沉淀法；气浮法；预曝气法。</w:t>
                  </w:r>
                </w:p>
                <w:p w14:paraId="7F1A4A7F">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一级强化处理包括：化学混凝处理、机械过滤或不完全生物处理。</w:t>
                  </w:r>
                </w:p>
                <w:p w14:paraId="0F08CA5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消毒工艺：加氯消毒，臭氧法消毒，次氯酸钠法、二氧化氯消毒、紫外线消毒灯。</w:t>
                  </w:r>
                </w:p>
              </w:tc>
              <w:tc>
                <w:tcPr>
                  <w:tcW w:w="831" w:type="dxa"/>
                  <w:vAlign w:val="center"/>
                </w:tcPr>
                <w:p w14:paraId="78C7EE6A">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临湘市</w:t>
                  </w:r>
                  <w:r>
                    <w:rPr>
                      <w:rFonts w:hint="default" w:ascii="Times New Roman" w:hAnsi="Times New Roman" w:cs="Times New Roman"/>
                      <w:sz w:val="21"/>
                      <w:szCs w:val="21"/>
                      <w:highlight w:val="none"/>
                      <w:lang w:val="en-US" w:eastAsia="zh-CN"/>
                    </w:rPr>
                    <w:t>羊楼司镇污水处理厂</w:t>
                  </w:r>
                </w:p>
              </w:tc>
              <w:tc>
                <w:tcPr>
                  <w:tcW w:w="1941" w:type="dxa"/>
                  <w:vAlign w:val="center"/>
                </w:tcPr>
                <w:p w14:paraId="51104C12">
                  <w:pPr>
                    <w:jc w:val="center"/>
                    <w:rPr>
                      <w:rFonts w:hint="default" w:ascii="Times New Roman" w:hAnsi="Times New Roman" w:eastAsia="宋体" w:cs="Times New Roman"/>
                      <w:sz w:val="21"/>
                      <w:szCs w:val="21"/>
                      <w:highlight w:val="none"/>
                      <w:lang w:val="en-US" w:eastAsia="zh-CN"/>
                    </w:rPr>
                  </w:pPr>
                  <w:r>
                    <w:rPr>
                      <w:rFonts w:hint="eastAsia" w:cs="Times New Roman"/>
                      <w:color w:val="000000" w:themeColor="text1"/>
                      <w:sz w:val="21"/>
                      <w:szCs w:val="21"/>
                      <w:highlight w:val="none"/>
                      <w:lang w:val="en-US" w:eastAsia="zh-CN"/>
                    </w:rPr>
                    <w:t>化粪池；一体化污水处理设备（</w:t>
                  </w:r>
                  <w:r>
                    <w:rPr>
                      <w:rFonts w:hint="eastAsia" w:cs="Times New Roman"/>
                      <w:color w:val="auto"/>
                      <w:sz w:val="21"/>
                      <w:szCs w:val="21"/>
                      <w:highlight w:val="none"/>
                      <w:lang w:val="en-US" w:eastAsia="zh-CN"/>
                    </w:rPr>
                    <w:t>提升泵+A级生物池+O级生物池+O级生物池+消毒）</w:t>
                  </w:r>
                  <w:r>
                    <w:rPr>
                      <w:rFonts w:hint="eastAsia" w:cs="Times New Roman"/>
                      <w:color w:val="000000" w:themeColor="text1"/>
                      <w:sz w:val="21"/>
                      <w:szCs w:val="21"/>
                      <w:highlight w:val="none"/>
                      <w:lang w:val="en-US" w:eastAsia="zh-CN"/>
                    </w:rPr>
                    <w:t>，处理规模14m</w:t>
                  </w:r>
                  <w:r>
                    <w:rPr>
                      <w:rFonts w:hint="eastAsia" w:cs="Times New Roman"/>
                      <w:color w:val="000000" w:themeColor="text1"/>
                      <w:sz w:val="21"/>
                      <w:szCs w:val="21"/>
                      <w:highlight w:val="none"/>
                      <w:vertAlign w:val="superscript"/>
                      <w:lang w:val="en-US" w:eastAsia="zh-CN"/>
                    </w:rPr>
                    <w:t>3</w:t>
                  </w:r>
                  <w:r>
                    <w:rPr>
                      <w:rFonts w:hint="eastAsia" w:cs="Times New Roman"/>
                      <w:color w:val="000000" w:themeColor="text1"/>
                      <w:sz w:val="21"/>
                      <w:szCs w:val="21"/>
                      <w:highlight w:val="none"/>
                      <w:lang w:val="en-US" w:eastAsia="zh-CN"/>
                    </w:rPr>
                    <w:t>/d</w:t>
                  </w:r>
                </w:p>
              </w:tc>
              <w:tc>
                <w:tcPr>
                  <w:tcW w:w="529" w:type="dxa"/>
                  <w:vAlign w:val="center"/>
                </w:tcPr>
                <w:p w14:paraId="1EBFFCA3">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符合</w:t>
                  </w:r>
                </w:p>
              </w:tc>
            </w:tr>
          </w:tbl>
          <w:p w14:paraId="3DD22CB6">
            <w:pPr>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（3）排放口设置情况</w:t>
            </w:r>
          </w:p>
          <w:p w14:paraId="13E1CB27">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本项目废水属于间接排放，排放口基本情况见下表。</w:t>
            </w:r>
          </w:p>
          <w:p w14:paraId="0299C09E">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default" w:ascii="Times New Roman" w:hAnsi="Times New Roman" w:cs="Times New Roman"/>
                <w:b/>
                <w:bCs/>
                <w:sz w:val="21"/>
                <w:szCs w:val="21"/>
                <w:highlight w:val="none"/>
                <w:lang w:val="en-US" w:eastAsia="zh-CN"/>
              </w:rPr>
              <w:t>11</w:t>
            </w:r>
            <w:r>
              <w:rPr>
                <w:rFonts w:hint="default" w:ascii="Times New Roman" w:hAnsi="Times New Roman" w:eastAsia="宋体" w:cs="Times New Roman"/>
                <w:b/>
                <w:bCs/>
                <w:sz w:val="21"/>
                <w:szCs w:val="21"/>
                <w:highlight w:val="none"/>
              </w:rPr>
              <w:t xml:space="preserve"> 项目排污口基本情况表</w:t>
            </w:r>
          </w:p>
          <w:tbl>
            <w:tblPr>
              <w:tblStyle w:val="24"/>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735"/>
              <w:gridCol w:w="721"/>
              <w:gridCol w:w="750"/>
              <w:gridCol w:w="866"/>
              <w:gridCol w:w="966"/>
              <w:gridCol w:w="880"/>
              <w:gridCol w:w="1780"/>
              <w:gridCol w:w="1480"/>
            </w:tblGrid>
            <w:tr w14:paraId="1D63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restart"/>
                  <w:vAlign w:val="center"/>
                </w:tcPr>
                <w:p w14:paraId="13558EA8">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735" w:type="dxa"/>
                  <w:vMerge w:val="restart"/>
                  <w:vAlign w:val="center"/>
                </w:tcPr>
                <w:p w14:paraId="52560F87">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排放口编号</w:t>
                  </w:r>
                </w:p>
              </w:tc>
              <w:tc>
                <w:tcPr>
                  <w:tcW w:w="1471" w:type="dxa"/>
                  <w:gridSpan w:val="2"/>
                  <w:vAlign w:val="center"/>
                </w:tcPr>
                <w:p w14:paraId="6E106403">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排放口地理坐标</w:t>
                  </w:r>
                </w:p>
              </w:tc>
              <w:tc>
                <w:tcPr>
                  <w:tcW w:w="866" w:type="dxa"/>
                  <w:vMerge w:val="restart"/>
                  <w:vAlign w:val="center"/>
                </w:tcPr>
                <w:p w14:paraId="5CEE13A0">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废水排放量（m</w:t>
                  </w:r>
                  <w:r>
                    <w:rPr>
                      <w:rFonts w:hint="default" w:ascii="Times New Roman" w:hAnsi="Times New Roman" w:eastAsia="宋体" w:cs="Times New Roman"/>
                      <w:b/>
                      <w:bCs/>
                      <w:sz w:val="21"/>
                      <w:szCs w:val="21"/>
                      <w:highlight w:val="none"/>
                      <w:vertAlign w:val="superscript"/>
                    </w:rPr>
                    <w:t>3</w:t>
                  </w:r>
                  <w:r>
                    <w:rPr>
                      <w:rFonts w:hint="default" w:ascii="Times New Roman" w:hAnsi="Times New Roman" w:eastAsia="宋体" w:cs="Times New Roman"/>
                      <w:b/>
                      <w:bCs/>
                      <w:sz w:val="21"/>
                      <w:szCs w:val="21"/>
                      <w:highlight w:val="none"/>
                    </w:rPr>
                    <w:t>/a）</w:t>
                  </w:r>
                </w:p>
              </w:tc>
              <w:tc>
                <w:tcPr>
                  <w:tcW w:w="966" w:type="dxa"/>
                  <w:vMerge w:val="restart"/>
                  <w:vAlign w:val="center"/>
                </w:tcPr>
                <w:p w14:paraId="68E8A4DF">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排放规律</w:t>
                  </w:r>
                </w:p>
              </w:tc>
              <w:tc>
                <w:tcPr>
                  <w:tcW w:w="4140" w:type="dxa"/>
                  <w:gridSpan w:val="3"/>
                  <w:vAlign w:val="center"/>
                </w:tcPr>
                <w:p w14:paraId="6EE95333">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受纳污水处理厂信息</w:t>
                  </w:r>
                </w:p>
              </w:tc>
            </w:tr>
            <w:tr w14:paraId="45F7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0C7A0EF8">
                  <w:pPr>
                    <w:pStyle w:val="10"/>
                    <w:jc w:val="center"/>
                    <w:rPr>
                      <w:rFonts w:hint="default" w:ascii="Times New Roman" w:hAnsi="Times New Roman" w:eastAsia="宋体" w:cs="Times New Roman"/>
                      <w:b/>
                      <w:bCs/>
                      <w:sz w:val="21"/>
                      <w:szCs w:val="21"/>
                      <w:highlight w:val="none"/>
                    </w:rPr>
                  </w:pPr>
                </w:p>
              </w:tc>
              <w:tc>
                <w:tcPr>
                  <w:tcW w:w="735" w:type="dxa"/>
                  <w:vMerge w:val="continue"/>
                  <w:vAlign w:val="center"/>
                </w:tcPr>
                <w:p w14:paraId="596E138C">
                  <w:pPr>
                    <w:pStyle w:val="10"/>
                    <w:jc w:val="center"/>
                    <w:rPr>
                      <w:rFonts w:hint="default" w:ascii="Times New Roman" w:hAnsi="Times New Roman" w:eastAsia="宋体" w:cs="Times New Roman"/>
                      <w:b/>
                      <w:bCs/>
                      <w:sz w:val="21"/>
                      <w:szCs w:val="21"/>
                      <w:highlight w:val="none"/>
                    </w:rPr>
                  </w:pPr>
                </w:p>
              </w:tc>
              <w:tc>
                <w:tcPr>
                  <w:tcW w:w="721" w:type="dxa"/>
                  <w:vAlign w:val="center"/>
                </w:tcPr>
                <w:p w14:paraId="2CFAFAFC">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经度/°</w:t>
                  </w:r>
                </w:p>
              </w:tc>
              <w:tc>
                <w:tcPr>
                  <w:tcW w:w="750" w:type="dxa"/>
                  <w:vAlign w:val="center"/>
                </w:tcPr>
                <w:p w14:paraId="61F49299">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纬度/°</w:t>
                  </w:r>
                </w:p>
              </w:tc>
              <w:tc>
                <w:tcPr>
                  <w:tcW w:w="866" w:type="dxa"/>
                  <w:vMerge w:val="continue"/>
                  <w:vAlign w:val="center"/>
                </w:tcPr>
                <w:p w14:paraId="4DD5484E">
                  <w:pPr>
                    <w:pStyle w:val="10"/>
                    <w:jc w:val="center"/>
                    <w:rPr>
                      <w:rFonts w:hint="default" w:ascii="Times New Roman" w:hAnsi="Times New Roman" w:eastAsia="宋体" w:cs="Times New Roman"/>
                      <w:b/>
                      <w:bCs/>
                      <w:sz w:val="21"/>
                      <w:szCs w:val="21"/>
                      <w:highlight w:val="none"/>
                    </w:rPr>
                  </w:pPr>
                </w:p>
              </w:tc>
              <w:tc>
                <w:tcPr>
                  <w:tcW w:w="966" w:type="dxa"/>
                  <w:vMerge w:val="continue"/>
                  <w:vAlign w:val="center"/>
                </w:tcPr>
                <w:p w14:paraId="258CE10D">
                  <w:pPr>
                    <w:pStyle w:val="10"/>
                    <w:jc w:val="center"/>
                    <w:rPr>
                      <w:rFonts w:hint="default" w:ascii="Times New Roman" w:hAnsi="Times New Roman" w:eastAsia="宋体" w:cs="Times New Roman"/>
                      <w:b/>
                      <w:bCs/>
                      <w:sz w:val="21"/>
                      <w:szCs w:val="21"/>
                      <w:highlight w:val="none"/>
                    </w:rPr>
                  </w:pPr>
                </w:p>
              </w:tc>
              <w:tc>
                <w:tcPr>
                  <w:tcW w:w="880" w:type="dxa"/>
                  <w:vAlign w:val="center"/>
                </w:tcPr>
                <w:p w14:paraId="51645349">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名称</w:t>
                  </w:r>
                </w:p>
              </w:tc>
              <w:tc>
                <w:tcPr>
                  <w:tcW w:w="1780" w:type="dxa"/>
                  <w:vAlign w:val="center"/>
                </w:tcPr>
                <w:p w14:paraId="7977E7C1">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污染物种类</w:t>
                  </w:r>
                </w:p>
              </w:tc>
              <w:tc>
                <w:tcPr>
                  <w:tcW w:w="1480" w:type="dxa"/>
                  <w:vAlign w:val="center"/>
                </w:tcPr>
                <w:p w14:paraId="08C3A4BD">
                  <w:pPr>
                    <w:pStyle w:val="1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GB18918-2002 （一级 A 标准） /(mg/L)</w:t>
                  </w:r>
                </w:p>
              </w:tc>
            </w:tr>
            <w:tr w14:paraId="5660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restart"/>
                  <w:vAlign w:val="center"/>
                </w:tcPr>
                <w:p w14:paraId="4A86B956">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735" w:type="dxa"/>
                  <w:vMerge w:val="restart"/>
                  <w:vAlign w:val="center"/>
                </w:tcPr>
                <w:p w14:paraId="14D91D3D">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DW001</w:t>
                  </w:r>
                </w:p>
              </w:tc>
              <w:tc>
                <w:tcPr>
                  <w:tcW w:w="721" w:type="dxa"/>
                  <w:vMerge w:val="restart"/>
                  <w:vAlign w:val="center"/>
                </w:tcPr>
                <w:p w14:paraId="76FFF86E">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113.61288607</w:t>
                  </w:r>
                </w:p>
              </w:tc>
              <w:tc>
                <w:tcPr>
                  <w:tcW w:w="750" w:type="dxa"/>
                  <w:vMerge w:val="restart"/>
                  <w:vAlign w:val="center"/>
                </w:tcPr>
                <w:p w14:paraId="49463932">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29.50492474</w:t>
                  </w:r>
                </w:p>
              </w:tc>
              <w:tc>
                <w:tcPr>
                  <w:tcW w:w="866" w:type="dxa"/>
                  <w:vMerge w:val="restart"/>
                  <w:vAlign w:val="center"/>
                </w:tcPr>
                <w:p w14:paraId="6ECBB85C">
                  <w:pPr>
                    <w:pStyle w:val="1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kern w:val="0"/>
                      <w:sz w:val="21"/>
                      <w:szCs w:val="21"/>
                      <w:highlight w:val="none"/>
                      <w:lang w:val="en-US" w:eastAsia="zh-CN"/>
                    </w:rPr>
                    <w:t>4108.95</w:t>
                  </w:r>
                </w:p>
              </w:tc>
              <w:tc>
                <w:tcPr>
                  <w:tcW w:w="966" w:type="dxa"/>
                  <w:vMerge w:val="restart"/>
                  <w:vAlign w:val="center"/>
                </w:tcPr>
                <w:p w14:paraId="2DF43D9E">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间接排放，流量不稳定且无规律，但不属于冲击型排放</w:t>
                  </w:r>
                </w:p>
              </w:tc>
              <w:tc>
                <w:tcPr>
                  <w:tcW w:w="880" w:type="dxa"/>
                  <w:vMerge w:val="restart"/>
                  <w:vAlign w:val="center"/>
                </w:tcPr>
                <w:p w14:paraId="5370554B">
                  <w:pPr>
                    <w:pStyle w:val="1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临湘市</w:t>
                  </w:r>
                  <w:r>
                    <w:rPr>
                      <w:rFonts w:hint="default" w:ascii="Times New Roman" w:hAnsi="Times New Roman" w:cs="Times New Roman"/>
                      <w:sz w:val="21"/>
                      <w:szCs w:val="21"/>
                      <w:highlight w:val="none"/>
                      <w:lang w:val="en-US" w:eastAsia="zh-CN"/>
                    </w:rPr>
                    <w:t>羊楼司镇污水处理厂</w:t>
                  </w:r>
                </w:p>
              </w:tc>
              <w:tc>
                <w:tcPr>
                  <w:tcW w:w="1780" w:type="dxa"/>
                  <w:vAlign w:val="center"/>
                </w:tcPr>
                <w:p w14:paraId="4E297161">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pH（无量纲）</w:t>
                  </w:r>
                </w:p>
              </w:tc>
              <w:tc>
                <w:tcPr>
                  <w:tcW w:w="1480" w:type="dxa"/>
                  <w:vAlign w:val="center"/>
                </w:tcPr>
                <w:p w14:paraId="6CD364D1">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6-9</w:t>
                  </w:r>
                </w:p>
              </w:tc>
            </w:tr>
            <w:tr w14:paraId="0CF9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2D933E22">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18C4879A">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5D825FDD">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20DBA3D0">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2BFD2264">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14E4BB67">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0109BECF">
                  <w:pPr>
                    <w:pStyle w:val="10"/>
                    <w:jc w:val="center"/>
                    <w:rPr>
                      <w:rFonts w:hint="default" w:ascii="Times New Roman" w:hAnsi="Times New Roman" w:eastAsia="宋体" w:cs="Times New Roman"/>
                      <w:sz w:val="21"/>
                      <w:szCs w:val="21"/>
                      <w:highlight w:val="none"/>
                    </w:rPr>
                  </w:pPr>
                </w:p>
              </w:tc>
              <w:tc>
                <w:tcPr>
                  <w:tcW w:w="1780" w:type="dxa"/>
                  <w:vAlign w:val="center"/>
                </w:tcPr>
                <w:p w14:paraId="6DCE499F">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SS</w:t>
                  </w:r>
                </w:p>
              </w:tc>
              <w:tc>
                <w:tcPr>
                  <w:tcW w:w="1480" w:type="dxa"/>
                  <w:vAlign w:val="center"/>
                </w:tcPr>
                <w:p w14:paraId="4C3689F2">
                  <w:pPr>
                    <w:pStyle w:val="1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20</w:t>
                  </w:r>
                </w:p>
              </w:tc>
            </w:tr>
            <w:tr w14:paraId="14F3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5D2F81C6">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23171B4A">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27A1C4DD">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42673F4B">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28CF25E2">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0E9628AC">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5EF3AE00">
                  <w:pPr>
                    <w:pStyle w:val="10"/>
                    <w:jc w:val="center"/>
                    <w:rPr>
                      <w:rFonts w:hint="default" w:ascii="Times New Roman" w:hAnsi="Times New Roman" w:eastAsia="宋体" w:cs="Times New Roman"/>
                      <w:sz w:val="21"/>
                      <w:szCs w:val="21"/>
                      <w:highlight w:val="none"/>
                    </w:rPr>
                  </w:pPr>
                </w:p>
              </w:tc>
              <w:tc>
                <w:tcPr>
                  <w:tcW w:w="1780" w:type="dxa"/>
                  <w:vAlign w:val="center"/>
                </w:tcPr>
                <w:p w14:paraId="50292EE4">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BOD</w:t>
                  </w:r>
                  <w:r>
                    <w:rPr>
                      <w:rFonts w:hint="default" w:ascii="Times New Roman" w:hAnsi="Times New Roman" w:eastAsia="宋体" w:cs="Times New Roman"/>
                      <w:sz w:val="21"/>
                      <w:szCs w:val="21"/>
                      <w:highlight w:val="none"/>
                      <w:vertAlign w:val="subscript"/>
                    </w:rPr>
                    <w:t>5</w:t>
                  </w:r>
                </w:p>
              </w:tc>
              <w:tc>
                <w:tcPr>
                  <w:tcW w:w="1480" w:type="dxa"/>
                  <w:vAlign w:val="center"/>
                </w:tcPr>
                <w:p w14:paraId="26481532">
                  <w:pPr>
                    <w:pStyle w:val="1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20</w:t>
                  </w:r>
                </w:p>
              </w:tc>
            </w:tr>
            <w:tr w14:paraId="0062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6026FCB1">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7DF395BB">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0CB18BB0">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6729C85C">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12238BED">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6DE2C86E">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6E5293A7">
                  <w:pPr>
                    <w:pStyle w:val="10"/>
                    <w:jc w:val="center"/>
                    <w:rPr>
                      <w:rFonts w:hint="default" w:ascii="Times New Roman" w:hAnsi="Times New Roman" w:eastAsia="宋体" w:cs="Times New Roman"/>
                      <w:sz w:val="21"/>
                      <w:szCs w:val="21"/>
                      <w:highlight w:val="none"/>
                    </w:rPr>
                  </w:pPr>
                </w:p>
              </w:tc>
              <w:tc>
                <w:tcPr>
                  <w:tcW w:w="1780" w:type="dxa"/>
                  <w:vAlign w:val="center"/>
                </w:tcPr>
                <w:p w14:paraId="226DC915">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CODcr</w:t>
                  </w:r>
                </w:p>
              </w:tc>
              <w:tc>
                <w:tcPr>
                  <w:tcW w:w="1480" w:type="dxa"/>
                  <w:vAlign w:val="center"/>
                </w:tcPr>
                <w:p w14:paraId="5AD80A42">
                  <w:pPr>
                    <w:pStyle w:val="1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60</w:t>
                  </w:r>
                </w:p>
              </w:tc>
            </w:tr>
            <w:tr w14:paraId="53C2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0F18966B">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12BAC6D8">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6E958418">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7AF1E168">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20BFDD74">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6673FBB0">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7B20DACA">
                  <w:pPr>
                    <w:pStyle w:val="10"/>
                    <w:jc w:val="center"/>
                    <w:rPr>
                      <w:rFonts w:hint="default" w:ascii="Times New Roman" w:hAnsi="Times New Roman" w:eastAsia="宋体" w:cs="Times New Roman"/>
                      <w:sz w:val="21"/>
                      <w:szCs w:val="21"/>
                      <w:highlight w:val="none"/>
                    </w:rPr>
                  </w:pPr>
                </w:p>
              </w:tc>
              <w:tc>
                <w:tcPr>
                  <w:tcW w:w="1780" w:type="dxa"/>
                  <w:vAlign w:val="center"/>
                </w:tcPr>
                <w:p w14:paraId="672E61A4">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粪大肠菌群数</w:t>
                  </w:r>
                </w:p>
              </w:tc>
              <w:tc>
                <w:tcPr>
                  <w:tcW w:w="1480" w:type="dxa"/>
                  <w:vAlign w:val="center"/>
                </w:tcPr>
                <w:p w14:paraId="50B3744C">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1000</w:t>
                  </w:r>
                </w:p>
              </w:tc>
            </w:tr>
            <w:tr w14:paraId="3DA1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51B1CF19">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04510F90">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0ECDA0F0">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3F584D2E">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2F08EEE2">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0BA3547B">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0A768ACA">
                  <w:pPr>
                    <w:pStyle w:val="10"/>
                    <w:jc w:val="center"/>
                    <w:rPr>
                      <w:rFonts w:hint="default" w:ascii="Times New Roman" w:hAnsi="Times New Roman" w:eastAsia="宋体" w:cs="Times New Roman"/>
                      <w:sz w:val="21"/>
                      <w:szCs w:val="21"/>
                      <w:highlight w:val="none"/>
                    </w:rPr>
                  </w:pPr>
                </w:p>
              </w:tc>
              <w:tc>
                <w:tcPr>
                  <w:tcW w:w="1780" w:type="dxa"/>
                  <w:vAlign w:val="center"/>
                </w:tcPr>
                <w:p w14:paraId="74D09B3F">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阴离子表面活性剂</w:t>
                  </w:r>
                </w:p>
              </w:tc>
              <w:tc>
                <w:tcPr>
                  <w:tcW w:w="1480" w:type="dxa"/>
                  <w:vAlign w:val="center"/>
                </w:tcPr>
                <w:p w14:paraId="2641876B">
                  <w:pPr>
                    <w:pStyle w:val="1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1</w:t>
                  </w:r>
                </w:p>
              </w:tc>
            </w:tr>
            <w:tr w14:paraId="44C8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77C309D1">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57A4E112">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1F5360D4">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21BAB9F4">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37392D1B">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08CDAB01">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11435DEA">
                  <w:pPr>
                    <w:pStyle w:val="10"/>
                    <w:jc w:val="center"/>
                    <w:rPr>
                      <w:rFonts w:hint="default" w:ascii="Times New Roman" w:hAnsi="Times New Roman" w:eastAsia="宋体" w:cs="Times New Roman"/>
                      <w:sz w:val="21"/>
                      <w:szCs w:val="21"/>
                      <w:highlight w:val="none"/>
                    </w:rPr>
                  </w:pPr>
                </w:p>
              </w:tc>
              <w:tc>
                <w:tcPr>
                  <w:tcW w:w="1780" w:type="dxa"/>
                  <w:vAlign w:val="center"/>
                </w:tcPr>
                <w:p w14:paraId="4CE7CEE2">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挥发酚</w:t>
                  </w:r>
                </w:p>
              </w:tc>
              <w:tc>
                <w:tcPr>
                  <w:tcW w:w="1480" w:type="dxa"/>
                  <w:vAlign w:val="center"/>
                </w:tcPr>
                <w:p w14:paraId="41829C9C">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14:paraId="7C94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28CC5243">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20856663">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1FC61FA9">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664DE4D0">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439D1F45">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6203DF25">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38CE3D60">
                  <w:pPr>
                    <w:pStyle w:val="10"/>
                    <w:jc w:val="center"/>
                    <w:rPr>
                      <w:rFonts w:hint="default" w:ascii="Times New Roman" w:hAnsi="Times New Roman" w:eastAsia="宋体" w:cs="Times New Roman"/>
                      <w:sz w:val="21"/>
                      <w:szCs w:val="21"/>
                      <w:highlight w:val="none"/>
                    </w:rPr>
                  </w:pPr>
                </w:p>
              </w:tc>
              <w:tc>
                <w:tcPr>
                  <w:tcW w:w="1780" w:type="dxa"/>
                  <w:vAlign w:val="center"/>
                </w:tcPr>
                <w:p w14:paraId="2AA50CC6">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总余氯</w:t>
                  </w:r>
                </w:p>
              </w:tc>
              <w:tc>
                <w:tcPr>
                  <w:tcW w:w="1480" w:type="dxa"/>
                  <w:vAlign w:val="center"/>
                </w:tcPr>
                <w:p w14:paraId="044754FA">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14:paraId="3DEB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dxa"/>
                  <w:vMerge w:val="continue"/>
                  <w:vAlign w:val="center"/>
                </w:tcPr>
                <w:p w14:paraId="1EBD948C">
                  <w:pPr>
                    <w:pStyle w:val="10"/>
                    <w:jc w:val="center"/>
                    <w:rPr>
                      <w:rFonts w:hint="default" w:ascii="Times New Roman" w:hAnsi="Times New Roman" w:eastAsia="宋体" w:cs="Times New Roman"/>
                      <w:sz w:val="21"/>
                      <w:szCs w:val="21"/>
                      <w:highlight w:val="none"/>
                    </w:rPr>
                  </w:pPr>
                </w:p>
              </w:tc>
              <w:tc>
                <w:tcPr>
                  <w:tcW w:w="735" w:type="dxa"/>
                  <w:vMerge w:val="continue"/>
                  <w:vAlign w:val="center"/>
                </w:tcPr>
                <w:p w14:paraId="1FE3FCB3">
                  <w:pPr>
                    <w:pStyle w:val="10"/>
                    <w:jc w:val="center"/>
                    <w:rPr>
                      <w:rFonts w:hint="default" w:ascii="Times New Roman" w:hAnsi="Times New Roman" w:eastAsia="宋体" w:cs="Times New Roman"/>
                      <w:sz w:val="21"/>
                      <w:szCs w:val="21"/>
                      <w:highlight w:val="none"/>
                    </w:rPr>
                  </w:pPr>
                </w:p>
              </w:tc>
              <w:tc>
                <w:tcPr>
                  <w:tcW w:w="721" w:type="dxa"/>
                  <w:vMerge w:val="continue"/>
                  <w:vAlign w:val="center"/>
                </w:tcPr>
                <w:p w14:paraId="0E6BAD40">
                  <w:pPr>
                    <w:pStyle w:val="10"/>
                    <w:jc w:val="center"/>
                    <w:rPr>
                      <w:rFonts w:hint="default" w:ascii="Times New Roman" w:hAnsi="Times New Roman" w:eastAsia="宋体" w:cs="Times New Roman"/>
                      <w:sz w:val="21"/>
                      <w:szCs w:val="21"/>
                      <w:highlight w:val="none"/>
                    </w:rPr>
                  </w:pPr>
                </w:p>
              </w:tc>
              <w:tc>
                <w:tcPr>
                  <w:tcW w:w="750" w:type="dxa"/>
                  <w:vMerge w:val="continue"/>
                  <w:vAlign w:val="center"/>
                </w:tcPr>
                <w:p w14:paraId="6F83817A">
                  <w:pPr>
                    <w:pStyle w:val="10"/>
                    <w:jc w:val="center"/>
                    <w:rPr>
                      <w:rFonts w:hint="default" w:ascii="Times New Roman" w:hAnsi="Times New Roman" w:eastAsia="宋体" w:cs="Times New Roman"/>
                      <w:sz w:val="21"/>
                      <w:szCs w:val="21"/>
                      <w:highlight w:val="none"/>
                    </w:rPr>
                  </w:pPr>
                </w:p>
              </w:tc>
              <w:tc>
                <w:tcPr>
                  <w:tcW w:w="866" w:type="dxa"/>
                  <w:vMerge w:val="continue"/>
                  <w:vAlign w:val="center"/>
                </w:tcPr>
                <w:p w14:paraId="3EBFCA9A">
                  <w:pPr>
                    <w:pStyle w:val="10"/>
                    <w:jc w:val="center"/>
                    <w:rPr>
                      <w:rFonts w:hint="default" w:ascii="Times New Roman" w:hAnsi="Times New Roman" w:eastAsia="宋体" w:cs="Times New Roman"/>
                      <w:sz w:val="21"/>
                      <w:szCs w:val="21"/>
                      <w:highlight w:val="none"/>
                    </w:rPr>
                  </w:pPr>
                </w:p>
              </w:tc>
              <w:tc>
                <w:tcPr>
                  <w:tcW w:w="966" w:type="dxa"/>
                  <w:vMerge w:val="continue"/>
                  <w:vAlign w:val="center"/>
                </w:tcPr>
                <w:p w14:paraId="18CD92B8">
                  <w:pPr>
                    <w:pStyle w:val="10"/>
                    <w:jc w:val="center"/>
                    <w:rPr>
                      <w:rFonts w:hint="default" w:ascii="Times New Roman" w:hAnsi="Times New Roman" w:eastAsia="宋体" w:cs="Times New Roman"/>
                      <w:sz w:val="21"/>
                      <w:szCs w:val="21"/>
                      <w:highlight w:val="none"/>
                    </w:rPr>
                  </w:pPr>
                </w:p>
              </w:tc>
              <w:tc>
                <w:tcPr>
                  <w:tcW w:w="880" w:type="dxa"/>
                  <w:vMerge w:val="continue"/>
                  <w:vAlign w:val="center"/>
                </w:tcPr>
                <w:p w14:paraId="0CE98B60">
                  <w:pPr>
                    <w:pStyle w:val="10"/>
                    <w:jc w:val="center"/>
                    <w:rPr>
                      <w:rFonts w:hint="default" w:ascii="Times New Roman" w:hAnsi="Times New Roman" w:eastAsia="宋体" w:cs="Times New Roman"/>
                      <w:sz w:val="21"/>
                      <w:szCs w:val="21"/>
                      <w:highlight w:val="none"/>
                    </w:rPr>
                  </w:pPr>
                </w:p>
              </w:tc>
              <w:tc>
                <w:tcPr>
                  <w:tcW w:w="1780" w:type="dxa"/>
                  <w:vAlign w:val="center"/>
                </w:tcPr>
                <w:p w14:paraId="376D2670">
                  <w:pPr>
                    <w:pStyle w:val="1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石油类</w:t>
                  </w:r>
                </w:p>
              </w:tc>
              <w:tc>
                <w:tcPr>
                  <w:tcW w:w="1480" w:type="dxa"/>
                  <w:vAlign w:val="center"/>
                </w:tcPr>
                <w:p w14:paraId="7CEA1414">
                  <w:pPr>
                    <w:pStyle w:val="1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3</w:t>
                  </w:r>
                </w:p>
              </w:tc>
            </w:tr>
          </w:tbl>
          <w:p w14:paraId="4CF902E4">
            <w:pPr>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（4）废水排放去向合理性分析</w:t>
            </w:r>
          </w:p>
          <w:p w14:paraId="18A37E47">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本项目污水经院内</w:t>
            </w:r>
            <w:r>
              <w:rPr>
                <w:rFonts w:hint="eastAsia" w:cs="Times New Roman"/>
                <w:sz w:val="21"/>
                <w:szCs w:val="21"/>
                <w:highlight w:val="none"/>
                <w:lang w:val="en-US" w:eastAsia="zh-CN"/>
              </w:rPr>
              <w:t>一体化污水处理设备</w:t>
            </w:r>
            <w:r>
              <w:rPr>
                <w:rFonts w:hint="default" w:ascii="Times New Roman" w:hAnsi="Times New Roman" w:eastAsia="宋体" w:cs="Times New Roman"/>
                <w:sz w:val="21"/>
                <w:szCs w:val="21"/>
                <w:highlight w:val="none"/>
              </w:rPr>
              <w:t>处理后，达到《医疗机构水污染物排放标准》（GB18466-2005）中表 2 中预处理标准</w:t>
            </w:r>
            <w:r>
              <w:rPr>
                <w:rFonts w:hint="eastAsia" w:cs="Times New Roman"/>
                <w:sz w:val="21"/>
                <w:szCs w:val="21"/>
                <w:highlight w:val="none"/>
                <w:lang w:val="en-US" w:eastAsia="zh-CN"/>
              </w:rPr>
              <w:t>及</w:t>
            </w:r>
            <w:r>
              <w:rPr>
                <w:rFonts w:hint="default" w:ascii="Times New Roman" w:hAnsi="Times New Roman" w:eastAsia="宋体" w:cs="Times New Roman"/>
                <w:sz w:val="21"/>
                <w:szCs w:val="21"/>
                <w:highlight w:val="none"/>
                <w:lang w:val="en-US" w:eastAsia="zh-CN"/>
              </w:rPr>
              <w:t>临湘市羊楼司镇</w:t>
            </w:r>
            <w:r>
              <w:rPr>
                <w:rFonts w:hint="eastAsia" w:ascii="Times New Roman" w:hAnsi="Times New Roman" w:eastAsia="宋体" w:cs="Times New Roman"/>
                <w:sz w:val="21"/>
                <w:szCs w:val="21"/>
                <w:highlight w:val="none"/>
                <w:lang w:val="en-US" w:eastAsia="zh-CN"/>
              </w:rPr>
              <w:t>污水厂接纳标准，二者从严</w:t>
            </w:r>
            <w:r>
              <w:rPr>
                <w:rFonts w:hint="default" w:ascii="Times New Roman" w:hAnsi="Times New Roman" w:eastAsia="宋体" w:cs="Times New Roman"/>
                <w:sz w:val="21"/>
                <w:szCs w:val="21"/>
                <w:highlight w:val="none"/>
              </w:rPr>
              <w:t>后经污水总排口排入市政管网引入</w:t>
            </w:r>
            <w:r>
              <w:rPr>
                <w:rFonts w:hint="default" w:ascii="Times New Roman" w:hAnsi="Times New Roman" w:eastAsia="宋体" w:cs="Times New Roman"/>
                <w:sz w:val="21"/>
                <w:szCs w:val="21"/>
                <w:highlight w:val="none"/>
                <w:lang w:val="en-US" w:eastAsia="zh-CN"/>
              </w:rPr>
              <w:t>临湘市羊楼司镇污水处理厂</w:t>
            </w:r>
            <w:r>
              <w:rPr>
                <w:rFonts w:hint="default" w:ascii="Times New Roman" w:hAnsi="Times New Roman" w:eastAsia="宋体" w:cs="Times New Roman"/>
                <w:sz w:val="21"/>
                <w:szCs w:val="21"/>
                <w:highlight w:val="none"/>
              </w:rPr>
              <w:t xml:space="preserve">深度处理，达到《城镇污水处理厂污染物排放标准》（GB 18918-2002）中一级 </w:t>
            </w:r>
            <w:r>
              <w:rPr>
                <w:rFonts w:hint="default" w:ascii="Times New Roman" w:hAnsi="Times New Roman" w:eastAsia="宋体" w:cs="Times New Roman"/>
                <w:sz w:val="21"/>
                <w:szCs w:val="21"/>
                <w:highlight w:val="none"/>
                <w:lang w:val="en-US" w:eastAsia="zh-CN"/>
              </w:rPr>
              <w:t>B</w:t>
            </w:r>
            <w:r>
              <w:rPr>
                <w:rFonts w:hint="default" w:ascii="Times New Roman" w:hAnsi="Times New Roman" w:eastAsia="宋体" w:cs="Times New Roman"/>
                <w:sz w:val="21"/>
                <w:szCs w:val="21"/>
                <w:highlight w:val="none"/>
              </w:rPr>
              <w:t xml:space="preserve"> 标准后排放。 </w:t>
            </w:r>
          </w:p>
          <w:p w14:paraId="6D7853DF">
            <w:pPr>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临湘市</w:t>
            </w:r>
            <w:r>
              <w:rPr>
                <w:rFonts w:hint="default" w:ascii="Times New Roman" w:hAnsi="Times New Roman" w:eastAsia="宋体" w:cs="Times New Roman"/>
                <w:sz w:val="21"/>
                <w:szCs w:val="21"/>
                <w:highlight w:val="none"/>
                <w:lang w:val="en-US" w:eastAsia="zh-CN"/>
              </w:rPr>
              <w:t>羊楼司镇污水处理厂</w:t>
            </w:r>
            <w:r>
              <w:rPr>
                <w:rFonts w:hint="default" w:ascii="Times New Roman" w:hAnsi="Times New Roman" w:eastAsia="宋体" w:cs="Times New Roman"/>
                <w:sz w:val="21"/>
                <w:szCs w:val="21"/>
                <w:highlight w:val="none"/>
              </w:rPr>
              <w:t>位于</w:t>
            </w:r>
            <w:r>
              <w:rPr>
                <w:rFonts w:hint="default" w:ascii="Times New Roman" w:hAnsi="Times New Roman" w:eastAsia="宋体" w:cs="Times New Roman"/>
                <w:sz w:val="21"/>
                <w:szCs w:val="21"/>
                <w:highlight w:val="none"/>
                <w:lang w:val="en-US" w:eastAsia="zh-CN"/>
              </w:rPr>
              <w:t>位于临湘市羊楼司镇中洲村。于2014年11月14日与北控水务集团采取BOT方式建设运营，总投资3000万元（其中污水处理厂1000万元），占地面积 6 亩，设计总处理水量1万立方米</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日，分两期建设。一期处理能力为 2500 立方米/日，采用改良 A2O 生物池+氯化消毒工艺，己于 2017 年通过环保验收正式投入运营。接管水质须达到《污水综合排放标准》（GB8978-1996）三级标准后进入污水处理厂处理；污水经处理达到《城镇污水处理厂污染物排放标准》（GB18918-2002）一级B 标准后排入新店河。</w:t>
            </w:r>
          </w:p>
          <w:p w14:paraId="7A916275">
            <w:pPr>
              <w:widowControl/>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临湘市</w:t>
            </w:r>
            <w:r>
              <w:rPr>
                <w:rFonts w:hint="default" w:ascii="Times New Roman" w:hAnsi="Times New Roman" w:cs="Times New Roman"/>
                <w:sz w:val="21"/>
                <w:szCs w:val="21"/>
                <w:highlight w:val="none"/>
                <w:lang w:val="en-US" w:eastAsia="zh-CN"/>
              </w:rPr>
              <w:t>羊楼司镇污水处理厂</w:t>
            </w:r>
            <w:r>
              <w:rPr>
                <w:rFonts w:hint="default" w:ascii="Times New Roman" w:hAnsi="Times New Roman" w:eastAsia="宋体" w:cs="Times New Roman"/>
                <w:sz w:val="21"/>
                <w:szCs w:val="21"/>
                <w:highlight w:val="none"/>
              </w:rPr>
              <w:t>主要水污染物为 CODcr、氨氮、其他特征污染物，其中其他特征污染物包括：总氮（以 N 计）、总磷（以 P 计）、pH值、色度、动植物油、石油类、阴离子表面活性剂、粪大肠菌群、五日生化需氧量、悬浮物。本项目水污染物排放因子主要为 pH、悬浮物、CODcr、BOD</w:t>
            </w:r>
            <w:r>
              <w:rPr>
                <w:rFonts w:hint="default" w:ascii="Times New Roman" w:hAnsi="Times New Roman" w:eastAsia="宋体" w:cs="Times New Roman"/>
                <w:sz w:val="21"/>
                <w:szCs w:val="21"/>
                <w:highlight w:val="none"/>
                <w:vertAlign w:val="subscript"/>
              </w:rPr>
              <w:t>5</w:t>
            </w:r>
            <w:r>
              <w:rPr>
                <w:rFonts w:hint="default" w:ascii="Times New Roman" w:hAnsi="Times New Roman" w:eastAsia="宋体" w:cs="Times New Roman"/>
                <w:sz w:val="21"/>
                <w:szCs w:val="21"/>
                <w:highlight w:val="none"/>
              </w:rPr>
              <w:t>、粪大肠菌群数、石油类、阴离子表面活性剂、挥发酚，均属于临湘市</w:t>
            </w:r>
            <w:r>
              <w:rPr>
                <w:rFonts w:hint="default" w:ascii="Times New Roman" w:hAnsi="Times New Roman" w:cs="Times New Roman"/>
                <w:sz w:val="21"/>
                <w:szCs w:val="21"/>
                <w:highlight w:val="none"/>
                <w:lang w:val="en-US" w:eastAsia="zh-CN"/>
              </w:rPr>
              <w:t>羊楼司镇污水处理厂</w:t>
            </w:r>
            <w:r>
              <w:rPr>
                <w:rFonts w:hint="default" w:ascii="Times New Roman" w:hAnsi="Times New Roman" w:eastAsia="宋体" w:cs="Times New Roman"/>
                <w:sz w:val="21"/>
                <w:szCs w:val="21"/>
                <w:highlight w:val="none"/>
              </w:rPr>
              <w:t>常规处理因子。</w:t>
            </w:r>
            <w:r>
              <w:rPr>
                <w:rFonts w:hint="default" w:ascii="Times New Roman" w:hAnsi="Times New Roman" w:cs="Times New Roman"/>
                <w:sz w:val="21"/>
                <w:szCs w:val="21"/>
                <w:highlight w:val="none"/>
                <w:lang w:val="en-US" w:eastAsia="zh-CN"/>
              </w:rPr>
              <w:t>且</w:t>
            </w:r>
            <w:r>
              <w:rPr>
                <w:rFonts w:hint="default" w:ascii="Times New Roman" w:hAnsi="Times New Roman" w:eastAsia="宋体" w:cs="Times New Roman"/>
                <w:sz w:val="21"/>
                <w:szCs w:val="21"/>
                <w:highlight w:val="none"/>
              </w:rPr>
              <w:t>本项目各项污染物</w:t>
            </w:r>
            <w:r>
              <w:rPr>
                <w:rFonts w:hint="default" w:ascii="Times New Roman" w:hAnsi="Times New Roman" w:cs="Times New Roman"/>
                <w:sz w:val="21"/>
                <w:szCs w:val="21"/>
                <w:highlight w:val="none"/>
                <w:lang w:val="en-US" w:eastAsia="zh-CN"/>
              </w:rPr>
              <w:t>预处理后均</w:t>
            </w:r>
            <w:r>
              <w:rPr>
                <w:rFonts w:hint="default" w:ascii="Times New Roman" w:hAnsi="Times New Roman" w:eastAsia="宋体" w:cs="Times New Roman"/>
                <w:sz w:val="21"/>
                <w:szCs w:val="21"/>
                <w:highlight w:val="none"/>
              </w:rPr>
              <w:t>能满足临湘市</w:t>
            </w:r>
            <w:r>
              <w:rPr>
                <w:rFonts w:hint="default" w:ascii="Times New Roman" w:hAnsi="Times New Roman" w:cs="Times New Roman"/>
                <w:sz w:val="21"/>
                <w:szCs w:val="21"/>
                <w:highlight w:val="none"/>
                <w:lang w:val="en-US" w:eastAsia="zh-CN"/>
              </w:rPr>
              <w:t>羊楼司镇污水处理厂</w:t>
            </w:r>
            <w:r>
              <w:rPr>
                <w:rFonts w:hint="default" w:ascii="Times New Roman" w:hAnsi="Times New Roman" w:eastAsia="宋体" w:cs="Times New Roman"/>
                <w:sz w:val="21"/>
                <w:szCs w:val="21"/>
                <w:highlight w:val="none"/>
              </w:rPr>
              <w:t xml:space="preserve">的接纳标准要求。 </w:t>
            </w:r>
          </w:p>
          <w:p w14:paraId="352CB0F8">
            <w:pPr>
              <w:widowControl/>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综上所述，本项目</w:t>
            </w:r>
            <w:r>
              <w:rPr>
                <w:rFonts w:hint="default" w:ascii="Times New Roman" w:hAnsi="Times New Roman" w:cs="Times New Roman"/>
                <w:sz w:val="21"/>
                <w:szCs w:val="21"/>
                <w:highlight w:val="none"/>
                <w:lang w:val="en-US" w:eastAsia="zh-CN"/>
              </w:rPr>
              <w:t>预处理后的</w:t>
            </w:r>
            <w:r>
              <w:rPr>
                <w:rFonts w:hint="default" w:ascii="Times New Roman" w:hAnsi="Times New Roman" w:eastAsia="宋体" w:cs="Times New Roman"/>
                <w:sz w:val="21"/>
                <w:szCs w:val="21"/>
                <w:highlight w:val="none"/>
              </w:rPr>
              <w:t>污水水质符合污水处理厂的</w:t>
            </w:r>
            <w:r>
              <w:rPr>
                <w:rFonts w:hint="default" w:ascii="Times New Roman" w:hAnsi="Times New Roman" w:cs="Times New Roman"/>
                <w:sz w:val="21"/>
                <w:szCs w:val="21"/>
                <w:highlight w:val="none"/>
                <w:lang w:val="en-US" w:eastAsia="zh-CN"/>
              </w:rPr>
              <w:t>接纳</w:t>
            </w:r>
            <w:r>
              <w:rPr>
                <w:rFonts w:hint="default" w:ascii="Times New Roman" w:hAnsi="Times New Roman" w:eastAsia="宋体" w:cs="Times New Roman"/>
                <w:sz w:val="21"/>
                <w:szCs w:val="21"/>
                <w:highlight w:val="none"/>
              </w:rPr>
              <w:t>水质要求，排放的废水水量和水质不会对污水处理厂的运行产生明显影响，执行的排放标准可涵盖本项目排放的特征水污染物。该污水处理厂具备接纳本项目废水的能力。本项目污水排放去向合理可行。</w:t>
            </w:r>
          </w:p>
          <w:p w14:paraId="07ED5BF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（5）自行监测计划</w:t>
            </w:r>
          </w:p>
          <w:p w14:paraId="117CF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根据《排污单位自行监测技术指南 总则》（HJ 819-2017）、《排污许可证申请与核发技术规范 总则》（HJ 942-2018）、《排污许可证申请与核发技术规范 医疗机构》（HJ 1105-2020）</w:t>
            </w:r>
            <w:r>
              <w:rPr>
                <w:rFonts w:hint="eastAsia" w:ascii="宋体" w:hAnsi="宋体" w:cs="宋体"/>
                <w:sz w:val="21"/>
                <w:szCs w:val="21"/>
                <w:highlight w:val="none"/>
                <w:u w:val="single"/>
                <w:lang w:eastAsia="zh-CN"/>
              </w:rPr>
              <w:t>、《</w:t>
            </w:r>
            <w:r>
              <w:rPr>
                <w:rFonts w:hint="default" w:ascii="宋体" w:hAnsi="宋体" w:eastAsia="宋体" w:cs="宋体"/>
                <w:sz w:val="21"/>
                <w:szCs w:val="21"/>
                <w:highlight w:val="none"/>
                <w:u w:val="single"/>
              </w:rPr>
              <w:fldChar w:fldCharType="begin"/>
            </w:r>
            <w:r>
              <w:rPr>
                <w:rFonts w:hint="default" w:ascii="宋体" w:hAnsi="宋体" w:eastAsia="宋体" w:cs="宋体"/>
                <w:sz w:val="21"/>
                <w:szCs w:val="21"/>
                <w:highlight w:val="none"/>
                <w:u w:val="single"/>
              </w:rPr>
              <w:instrText xml:space="preserve"> HYPERLINK "https://www.mee.gov.cn/ywgz/fgbz/bz/bzwb/shjbh/swrwpfbz/200601/t20060101_69193.shtml" \t "https://cn.bing.com/_blank" </w:instrText>
            </w:r>
            <w:r>
              <w:rPr>
                <w:rFonts w:hint="default" w:ascii="宋体" w:hAnsi="宋体" w:eastAsia="宋体" w:cs="宋体"/>
                <w:sz w:val="21"/>
                <w:szCs w:val="21"/>
                <w:highlight w:val="none"/>
                <w:u w:val="single"/>
              </w:rPr>
              <w:fldChar w:fldCharType="separate"/>
            </w:r>
            <w:r>
              <w:rPr>
                <w:rFonts w:hint="default" w:ascii="宋体" w:hAnsi="宋体" w:eastAsia="宋体" w:cs="宋体"/>
                <w:sz w:val="21"/>
                <w:szCs w:val="21"/>
                <w:highlight w:val="none"/>
                <w:u w:val="single"/>
              </w:rPr>
              <w:t>医疗机构水污染物排放标准</w:t>
            </w:r>
            <w:r>
              <w:rPr>
                <w:rFonts w:hint="default" w:ascii="宋体" w:hAnsi="宋体" w:eastAsia="宋体" w:cs="宋体"/>
                <w:sz w:val="21"/>
                <w:szCs w:val="21"/>
                <w:highlight w:val="none"/>
                <w:u w:val="single"/>
              </w:rPr>
              <w:fldChar w:fldCharType="end"/>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GB18466 2005）</w:t>
            </w:r>
            <w:r>
              <w:rPr>
                <w:rFonts w:hint="eastAsia" w:ascii="宋体" w:hAnsi="宋体" w:eastAsia="宋体" w:cs="宋体"/>
                <w:sz w:val="21"/>
                <w:szCs w:val="21"/>
                <w:highlight w:val="none"/>
                <w:u w:val="single"/>
              </w:rPr>
              <w:t>建议项目运营期废水污染源监测计划如下表。</w:t>
            </w:r>
          </w:p>
          <w:p w14:paraId="31736263">
            <w:pPr>
              <w:jc w:val="center"/>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表4-</w:t>
            </w:r>
            <w:r>
              <w:rPr>
                <w:rFonts w:hint="eastAsia" w:ascii="宋体" w:hAnsi="宋体" w:eastAsia="宋体" w:cs="宋体"/>
                <w:b/>
                <w:bCs/>
                <w:sz w:val="21"/>
                <w:szCs w:val="21"/>
                <w:highlight w:val="none"/>
                <w:u w:val="single"/>
                <w:lang w:val="en-US" w:eastAsia="zh-CN"/>
              </w:rPr>
              <w:t>12</w:t>
            </w:r>
            <w:r>
              <w:rPr>
                <w:rFonts w:hint="eastAsia" w:ascii="宋体" w:hAnsi="宋体" w:eastAsia="宋体" w:cs="宋体"/>
                <w:b/>
                <w:bCs/>
                <w:sz w:val="21"/>
                <w:szCs w:val="21"/>
                <w:highlight w:val="none"/>
                <w:u w:val="single"/>
              </w:rPr>
              <w:t xml:space="preserve"> 废水监测计划</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2823"/>
              <w:gridCol w:w="2825"/>
            </w:tblGrid>
            <w:tr w14:paraId="29ED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698FB93">
                  <w:pPr>
                    <w:pStyle w:val="1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监测点位</w:t>
                  </w:r>
                </w:p>
              </w:tc>
              <w:tc>
                <w:tcPr>
                  <w:tcW w:w="1666" w:type="pct"/>
                  <w:noWrap w:val="0"/>
                  <w:vAlign w:val="center"/>
                </w:tcPr>
                <w:p w14:paraId="37F26530">
                  <w:pPr>
                    <w:pStyle w:val="1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监测指标</w:t>
                  </w:r>
                </w:p>
              </w:tc>
              <w:tc>
                <w:tcPr>
                  <w:tcW w:w="1667" w:type="pct"/>
                  <w:noWrap w:val="0"/>
                  <w:vAlign w:val="center"/>
                </w:tcPr>
                <w:p w14:paraId="38A38965">
                  <w:pPr>
                    <w:pStyle w:val="1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监测频次</w:t>
                  </w:r>
                </w:p>
              </w:tc>
            </w:tr>
            <w:tr w14:paraId="255F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noWrap w:val="0"/>
                  <w:vAlign w:val="center"/>
                </w:tcPr>
                <w:p w14:paraId="03E78E79">
                  <w:pPr>
                    <w:pStyle w:val="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污水总排口</w:t>
                  </w:r>
                </w:p>
              </w:tc>
              <w:tc>
                <w:tcPr>
                  <w:tcW w:w="1666" w:type="pct"/>
                  <w:noWrap w:val="0"/>
                  <w:vAlign w:val="center"/>
                </w:tcPr>
                <w:p w14:paraId="1806DEAE">
                  <w:pPr>
                    <w:pStyle w:val="1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流量</w:t>
                  </w:r>
                </w:p>
              </w:tc>
              <w:tc>
                <w:tcPr>
                  <w:tcW w:w="1667" w:type="pct"/>
                  <w:noWrap w:val="0"/>
                  <w:vAlign w:val="center"/>
                </w:tcPr>
                <w:p w14:paraId="274D725A">
                  <w:pPr>
                    <w:pStyle w:val="1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自动监测</w:t>
                  </w:r>
                </w:p>
              </w:tc>
            </w:tr>
            <w:tr w14:paraId="1173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noWrap w:val="0"/>
                  <w:vAlign w:val="center"/>
                </w:tcPr>
                <w:p w14:paraId="3F86EA63">
                  <w:pPr>
                    <w:pStyle w:val="10"/>
                    <w:jc w:val="center"/>
                    <w:rPr>
                      <w:rFonts w:hint="default" w:ascii="宋体" w:hAnsi="宋体" w:eastAsia="宋体" w:cs="宋体"/>
                      <w:sz w:val="21"/>
                      <w:szCs w:val="21"/>
                      <w:highlight w:val="none"/>
                      <w:lang w:val="en-US" w:eastAsia="zh-CN"/>
                    </w:rPr>
                  </w:pPr>
                </w:p>
              </w:tc>
              <w:tc>
                <w:tcPr>
                  <w:tcW w:w="1666" w:type="pct"/>
                  <w:noWrap w:val="0"/>
                  <w:vAlign w:val="center"/>
                </w:tcPr>
                <w:p w14:paraId="7BA8972C">
                  <w:pPr>
                    <w:pStyle w:val="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pH值</w:t>
                  </w:r>
                </w:p>
              </w:tc>
              <w:tc>
                <w:tcPr>
                  <w:tcW w:w="1667" w:type="pct"/>
                  <w:noWrap w:val="0"/>
                  <w:vAlign w:val="center"/>
                </w:tcPr>
                <w:p w14:paraId="54442157">
                  <w:pPr>
                    <w:pStyle w:val="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12小时</w:t>
                  </w:r>
                </w:p>
              </w:tc>
            </w:tr>
            <w:tr w14:paraId="10D9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noWrap w:val="0"/>
                  <w:vAlign w:val="center"/>
                </w:tcPr>
                <w:p w14:paraId="34310422">
                  <w:pPr>
                    <w:pStyle w:val="10"/>
                    <w:jc w:val="center"/>
                    <w:rPr>
                      <w:rFonts w:hint="eastAsia" w:ascii="宋体" w:hAnsi="宋体" w:eastAsia="宋体" w:cs="宋体"/>
                      <w:sz w:val="21"/>
                      <w:szCs w:val="21"/>
                      <w:highlight w:val="none"/>
                    </w:rPr>
                  </w:pPr>
                </w:p>
              </w:tc>
              <w:tc>
                <w:tcPr>
                  <w:tcW w:w="1666" w:type="pct"/>
                  <w:noWrap w:val="0"/>
                  <w:vAlign w:val="center"/>
                </w:tcPr>
                <w:p w14:paraId="42C02B61">
                  <w:pPr>
                    <w:pStyle w:val="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化学需氧量、悬浮物</w:t>
                  </w:r>
                </w:p>
              </w:tc>
              <w:tc>
                <w:tcPr>
                  <w:tcW w:w="1667" w:type="pct"/>
                  <w:noWrap w:val="0"/>
                  <w:vAlign w:val="center"/>
                </w:tcPr>
                <w:p w14:paraId="057C1AB7">
                  <w:pPr>
                    <w:pStyle w:val="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1次/周</w:t>
                  </w:r>
                </w:p>
              </w:tc>
            </w:tr>
            <w:tr w14:paraId="5053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noWrap w:val="0"/>
                  <w:vAlign w:val="center"/>
                </w:tcPr>
                <w:p w14:paraId="7B135270">
                  <w:pPr>
                    <w:pStyle w:val="10"/>
                    <w:jc w:val="center"/>
                    <w:rPr>
                      <w:rFonts w:hint="eastAsia" w:ascii="宋体" w:hAnsi="宋体" w:eastAsia="宋体" w:cs="宋体"/>
                      <w:sz w:val="21"/>
                      <w:szCs w:val="21"/>
                      <w:highlight w:val="none"/>
                    </w:rPr>
                  </w:pPr>
                </w:p>
              </w:tc>
              <w:tc>
                <w:tcPr>
                  <w:tcW w:w="1666" w:type="pct"/>
                  <w:noWrap w:val="0"/>
                  <w:vAlign w:val="center"/>
                </w:tcPr>
                <w:p w14:paraId="4D0F72A0">
                  <w:pPr>
                    <w:pStyle w:val="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粪大肠菌群数</w:t>
                  </w:r>
                </w:p>
              </w:tc>
              <w:tc>
                <w:tcPr>
                  <w:tcW w:w="1667" w:type="pct"/>
                  <w:noWrap w:val="0"/>
                  <w:vAlign w:val="center"/>
                </w:tcPr>
                <w:p w14:paraId="3B6183A5">
                  <w:pPr>
                    <w:pStyle w:val="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1次/月</w:t>
                  </w:r>
                </w:p>
              </w:tc>
            </w:tr>
            <w:tr w14:paraId="1F9C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noWrap w:val="0"/>
                  <w:vAlign w:val="center"/>
                </w:tcPr>
                <w:p w14:paraId="71D6966A">
                  <w:pPr>
                    <w:pStyle w:val="10"/>
                    <w:jc w:val="center"/>
                    <w:rPr>
                      <w:rFonts w:hint="eastAsia" w:ascii="宋体" w:hAnsi="宋体" w:eastAsia="宋体" w:cs="宋体"/>
                      <w:sz w:val="21"/>
                      <w:szCs w:val="21"/>
                      <w:highlight w:val="none"/>
                    </w:rPr>
                  </w:pPr>
                </w:p>
              </w:tc>
              <w:tc>
                <w:tcPr>
                  <w:tcW w:w="1666" w:type="pct"/>
                  <w:noWrap w:val="0"/>
                  <w:vAlign w:val="center"/>
                </w:tcPr>
                <w:p w14:paraId="4E24842D">
                  <w:pPr>
                    <w:widowControl/>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五日生化需氧量、石油类、挥发酚、动植物油、阴离子表面活性剂、总氰化物</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总余氯</w:t>
                  </w:r>
                </w:p>
              </w:tc>
              <w:tc>
                <w:tcPr>
                  <w:tcW w:w="1667" w:type="pct"/>
                  <w:noWrap w:val="0"/>
                  <w:vAlign w:val="center"/>
                </w:tcPr>
                <w:p w14:paraId="195D8637">
                  <w:pPr>
                    <w:pStyle w:val="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1次/季</w:t>
                  </w:r>
                </w:p>
              </w:tc>
            </w:tr>
          </w:tbl>
          <w:p w14:paraId="21989303">
            <w:pPr>
              <w:pStyle w:val="10"/>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3、噪声</w:t>
            </w:r>
          </w:p>
          <w:p w14:paraId="0E1E1579">
            <w:pPr>
              <w:pStyle w:val="10"/>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3.1噪声预测</w:t>
            </w:r>
          </w:p>
          <w:p w14:paraId="42A2DED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本项目噪声源主要为</w:t>
            </w:r>
            <w:r>
              <w:rPr>
                <w:rFonts w:hint="default" w:ascii="Times New Roman" w:hAnsi="Times New Roman" w:cs="Times New Roman"/>
                <w:color w:val="auto"/>
                <w:szCs w:val="21"/>
                <w:highlight w:val="none"/>
                <w:lang w:val="en-US" w:eastAsia="zh-CN"/>
              </w:rPr>
              <w:t>风机、水泵</w:t>
            </w:r>
            <w:r>
              <w:rPr>
                <w:rFonts w:hint="default" w:ascii="Times New Roman" w:hAnsi="Times New Roman" w:cs="Times New Roman"/>
                <w:color w:val="auto"/>
                <w:szCs w:val="21"/>
                <w:highlight w:val="none"/>
              </w:rPr>
              <w:t>等。类比同类企业，项目各噪声源噪声值在</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5~90B（A）范围内，详见表4-</w:t>
            </w:r>
            <w:r>
              <w:rPr>
                <w:rFonts w:hint="default" w:ascii="Times New Roman" w:hAnsi="Times New Roman" w:cs="Times New Roman"/>
                <w:color w:val="auto"/>
                <w:szCs w:val="21"/>
                <w:highlight w:val="none"/>
                <w:lang w:val="en-US" w:eastAsia="zh-CN"/>
              </w:rPr>
              <w:t>13</w:t>
            </w:r>
            <w:r>
              <w:rPr>
                <w:rFonts w:hint="default" w:ascii="Times New Roman" w:hAnsi="Times New Roman" w:cs="Times New Roman"/>
                <w:color w:val="auto"/>
                <w:szCs w:val="21"/>
                <w:highlight w:val="none"/>
              </w:rPr>
              <w:t>。</w:t>
            </w:r>
          </w:p>
          <w:p w14:paraId="41B07962">
            <w:pPr>
              <w:pStyle w:val="10"/>
              <w:rPr>
                <w:rFonts w:hint="default" w:ascii="Times New Roman" w:hAnsi="Times New Roman" w:eastAsia="宋体" w:cs="Times New Roman"/>
                <w:sz w:val="21"/>
                <w:szCs w:val="21"/>
                <w:highlight w:val="none"/>
              </w:rPr>
            </w:pPr>
          </w:p>
        </w:tc>
      </w:tr>
    </w:tbl>
    <w:p w14:paraId="44CCCC94">
      <w:pPr>
        <w:rPr>
          <w:rFonts w:hint="default" w:ascii="Times New Roman" w:hAnsi="Times New Roman" w:cs="Times New Roman"/>
          <w:sz w:val="30"/>
        </w:rPr>
        <w:sectPr>
          <w:footerReference r:id="rId6" w:type="default"/>
          <w:footerReference r:id="rId7" w:type="even"/>
          <w:pgSz w:w="11906" w:h="16838"/>
          <w:pgMar w:top="1701" w:right="1531" w:bottom="1701" w:left="1531" w:header="851" w:footer="850" w:gutter="0"/>
          <w:pgNumType w:fmt="numberInDash" w:chapSep="emDash"/>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046"/>
      </w:tblGrid>
      <w:tr w14:paraId="7B7F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1" w:hRule="atLeast"/>
        </w:trPr>
        <w:tc>
          <w:tcPr>
            <w:tcW w:w="606" w:type="dxa"/>
          </w:tcPr>
          <w:p w14:paraId="6B01D1DA">
            <w:pPr>
              <w:pStyle w:val="3"/>
              <w:jc w:val="center"/>
              <w:rPr>
                <w:rFonts w:hint="default" w:ascii="Times New Roman" w:hAnsi="Times New Roman" w:eastAsia="宋体" w:cs="Times New Roman"/>
                <w:b/>
                <w:bCs/>
                <w:snapToGrid w:val="0"/>
                <w:color w:val="000000" w:themeColor="text1"/>
                <w:vertAlign w:val="baseline"/>
              </w:rPr>
            </w:pPr>
            <w:bookmarkStart w:id="13" w:name="_Toc139925582"/>
            <w:bookmarkStart w:id="14" w:name="_Toc70435065"/>
          </w:p>
        </w:tc>
        <w:tc>
          <w:tcPr>
            <w:tcW w:w="13046" w:type="dxa"/>
          </w:tcPr>
          <w:p w14:paraId="7728C18D">
            <w:pPr>
              <w:pStyle w:val="3"/>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napToGrid w:val="0"/>
                <w:color w:val="000000" w:themeColor="text1"/>
                <w:sz w:val="21"/>
                <w:szCs w:val="21"/>
                <w:vertAlign w:val="baseline"/>
                <w:lang w:val="en-US" w:eastAsia="zh-CN"/>
              </w:rPr>
              <w:t xml:space="preserve">表4-13 </w:t>
            </w:r>
            <w:r>
              <w:rPr>
                <w:rFonts w:hint="default" w:ascii="Times New Roman" w:hAnsi="Times New Roman" w:eastAsia="宋体" w:cs="Times New Roman"/>
                <w:b/>
                <w:bCs/>
                <w:sz w:val="21"/>
                <w:szCs w:val="21"/>
                <w:lang w:eastAsia="zh-CN"/>
              </w:rPr>
              <w:t>噪声源强调查清单</w:t>
            </w:r>
          </w:p>
          <w:tbl>
            <w:tblPr>
              <w:tblStyle w:val="23"/>
              <w:tblpPr w:leftFromText="180" w:rightFromText="180" w:vertAnchor="text" w:horzAnchor="page" w:tblpX="140"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860"/>
              <w:gridCol w:w="644"/>
              <w:gridCol w:w="893"/>
              <w:gridCol w:w="934"/>
              <w:gridCol w:w="452"/>
              <w:gridCol w:w="360"/>
              <w:gridCol w:w="360"/>
              <w:gridCol w:w="330"/>
              <w:gridCol w:w="457"/>
              <w:gridCol w:w="330"/>
              <w:gridCol w:w="330"/>
              <w:gridCol w:w="427"/>
              <w:gridCol w:w="427"/>
              <w:gridCol w:w="427"/>
              <w:gridCol w:w="427"/>
              <w:gridCol w:w="731"/>
              <w:gridCol w:w="459"/>
              <w:gridCol w:w="459"/>
              <w:gridCol w:w="459"/>
              <w:gridCol w:w="459"/>
              <w:gridCol w:w="378"/>
              <w:gridCol w:w="379"/>
              <w:gridCol w:w="379"/>
              <w:gridCol w:w="379"/>
              <w:gridCol w:w="581"/>
            </w:tblGrid>
            <w:tr w14:paraId="5BFD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trPr>
              <w:tc>
                <w:tcPr>
                  <w:tcW w:w="0" w:type="auto"/>
                  <w:vMerge w:val="restart"/>
                  <w:vAlign w:val="center"/>
                </w:tcPr>
                <w:p w14:paraId="5CC79244">
                  <w:pPr>
                    <w:jc w:val="center"/>
                    <w:rPr>
                      <w:rFonts w:hint="default" w:ascii="Times New Roman" w:hAnsi="Times New Roman" w:eastAsia="宋体" w:cs="Times New Roman"/>
                      <w:sz w:val="21"/>
                      <w:szCs w:val="21"/>
                    </w:rPr>
                  </w:pPr>
                  <w:bookmarkStart w:id="15" w:name="PT_6"/>
                  <w:r>
                    <w:rPr>
                      <w:rFonts w:hint="default" w:ascii="Times New Roman" w:hAnsi="Times New Roman" w:eastAsia="宋体" w:cs="Times New Roman"/>
                      <w:b/>
                      <w:sz w:val="21"/>
                      <w:szCs w:val="21"/>
                    </w:rPr>
                    <w:t>序号</w:t>
                  </w:r>
                </w:p>
              </w:tc>
              <w:tc>
                <w:tcPr>
                  <w:tcW w:w="0" w:type="auto"/>
                  <w:vMerge w:val="restart"/>
                  <w:vAlign w:val="center"/>
                </w:tcPr>
                <w:p w14:paraId="0C420D97">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建筑物名称</w:t>
                  </w:r>
                </w:p>
              </w:tc>
              <w:tc>
                <w:tcPr>
                  <w:tcW w:w="0" w:type="auto"/>
                  <w:vMerge w:val="restart"/>
                  <w:vAlign w:val="center"/>
                </w:tcPr>
                <w:p w14:paraId="11E562AD">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声源名称</w:t>
                  </w:r>
                </w:p>
              </w:tc>
              <w:tc>
                <w:tcPr>
                  <w:tcW w:w="0" w:type="auto"/>
                  <w:vAlign w:val="center"/>
                </w:tcPr>
                <w:p w14:paraId="6F04E703">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声源源强</w:t>
                  </w:r>
                </w:p>
              </w:tc>
              <w:tc>
                <w:tcPr>
                  <w:tcW w:w="0" w:type="auto"/>
                  <w:vMerge w:val="restart"/>
                  <w:vAlign w:val="center"/>
                </w:tcPr>
                <w:p w14:paraId="548C3BBC">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声源控制措施</w:t>
                  </w:r>
                </w:p>
              </w:tc>
              <w:tc>
                <w:tcPr>
                  <w:tcW w:w="0" w:type="auto"/>
                  <w:gridSpan w:val="3"/>
                  <w:vAlign w:val="center"/>
                </w:tcPr>
                <w:p w14:paraId="7D3EB6B2">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空间相对位置/m</w:t>
                  </w:r>
                </w:p>
              </w:tc>
              <w:tc>
                <w:tcPr>
                  <w:tcW w:w="0" w:type="auto"/>
                  <w:gridSpan w:val="4"/>
                  <w:vAlign w:val="center"/>
                </w:tcPr>
                <w:p w14:paraId="5BA2C17F">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距室内边界距离/m</w:t>
                  </w:r>
                </w:p>
              </w:tc>
              <w:tc>
                <w:tcPr>
                  <w:tcW w:w="0" w:type="auto"/>
                  <w:gridSpan w:val="4"/>
                  <w:vAlign w:val="center"/>
                </w:tcPr>
                <w:p w14:paraId="328B2511">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室内边界声级/dB(A)</w:t>
                  </w:r>
                </w:p>
              </w:tc>
              <w:tc>
                <w:tcPr>
                  <w:tcW w:w="0" w:type="auto"/>
                  <w:vMerge w:val="restart"/>
                  <w:vAlign w:val="center"/>
                </w:tcPr>
                <w:p w14:paraId="74B794C6">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运行时段</w:t>
                  </w:r>
                </w:p>
              </w:tc>
              <w:tc>
                <w:tcPr>
                  <w:tcW w:w="0" w:type="auto"/>
                  <w:gridSpan w:val="4"/>
                  <w:vAlign w:val="center"/>
                </w:tcPr>
                <w:p w14:paraId="06D564DE">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建筑物插入损失 / dB(A)</w:t>
                  </w:r>
                  <w:bookmarkStart w:id="16" w:name="PT_10"/>
                  <w:bookmarkEnd w:id="16"/>
                </w:p>
              </w:tc>
              <w:tc>
                <w:tcPr>
                  <w:tcW w:w="0" w:type="auto"/>
                  <w:gridSpan w:val="5"/>
                  <w:vAlign w:val="center"/>
                </w:tcPr>
                <w:p w14:paraId="42CE3ECE">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建筑物外噪声声压级/dB(A)</w:t>
                  </w:r>
                </w:p>
              </w:tc>
            </w:tr>
            <w:tr w14:paraId="48D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2" w:hRule="atLeast"/>
              </w:trPr>
              <w:tc>
                <w:tcPr>
                  <w:tcW w:w="0" w:type="auto"/>
                  <w:vMerge w:val="continue"/>
                  <w:shd w:val="clear" w:color="auto" w:fill="FFFFFF"/>
                  <w:tcMar>
                    <w:top w:w="0" w:type="dxa"/>
                    <w:left w:w="0" w:type="dxa"/>
                    <w:bottom w:w="0" w:type="dxa"/>
                    <w:right w:w="0" w:type="dxa"/>
                  </w:tcMar>
                  <w:vAlign w:val="center"/>
                </w:tcPr>
                <w:p w14:paraId="437369A2">
                  <w:pPr>
                    <w:jc w:val="center"/>
                    <w:rPr>
                      <w:rFonts w:hint="default" w:ascii="Times New Roman" w:hAnsi="Times New Roman" w:eastAsia="宋体" w:cs="Times New Roman"/>
                      <w:sz w:val="21"/>
                      <w:szCs w:val="21"/>
                      <w:lang w:val="en-US" w:eastAsia="zh-CN"/>
                    </w:rPr>
                  </w:pPr>
                </w:p>
              </w:tc>
              <w:tc>
                <w:tcPr>
                  <w:tcW w:w="0" w:type="auto"/>
                  <w:vMerge w:val="continue"/>
                  <w:shd w:val="clear" w:color="auto" w:fill="FFFFFF"/>
                  <w:tcMar>
                    <w:top w:w="0" w:type="dxa"/>
                    <w:left w:w="0" w:type="dxa"/>
                    <w:bottom w:w="0" w:type="dxa"/>
                    <w:right w:w="0" w:type="dxa"/>
                  </w:tcMar>
                  <w:vAlign w:val="center"/>
                </w:tcPr>
                <w:p w14:paraId="1A988795">
                  <w:pPr>
                    <w:jc w:val="center"/>
                    <w:rPr>
                      <w:rFonts w:hint="default" w:ascii="Times New Roman" w:hAnsi="Times New Roman" w:eastAsia="宋体" w:cs="Times New Roman"/>
                      <w:sz w:val="21"/>
                      <w:szCs w:val="21"/>
                    </w:rPr>
                  </w:pPr>
                </w:p>
              </w:tc>
              <w:tc>
                <w:tcPr>
                  <w:tcW w:w="0" w:type="auto"/>
                  <w:vMerge w:val="continue"/>
                  <w:shd w:val="clear" w:color="auto" w:fill="FFFFFF"/>
                  <w:tcMar>
                    <w:top w:w="0" w:type="dxa"/>
                    <w:left w:w="0" w:type="dxa"/>
                    <w:bottom w:w="0" w:type="dxa"/>
                    <w:right w:w="0" w:type="dxa"/>
                  </w:tcMar>
                  <w:vAlign w:val="center"/>
                </w:tcPr>
                <w:p w14:paraId="05FDACE3">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10DA405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声功率级/dB(A)</w:t>
                  </w:r>
                </w:p>
              </w:tc>
              <w:tc>
                <w:tcPr>
                  <w:tcW w:w="0" w:type="auto"/>
                  <w:vMerge w:val="continue"/>
                  <w:shd w:val="clear" w:color="auto" w:fill="FFFFFF"/>
                  <w:tcMar>
                    <w:top w:w="0" w:type="dxa"/>
                    <w:left w:w="0" w:type="dxa"/>
                    <w:bottom w:w="0" w:type="dxa"/>
                    <w:right w:w="0" w:type="dxa"/>
                  </w:tcMar>
                  <w:vAlign w:val="center"/>
                </w:tcPr>
                <w:p w14:paraId="4D87BBB3">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33EEE01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0" w:type="auto"/>
                  <w:shd w:val="clear" w:color="auto" w:fill="FFFFFF"/>
                  <w:tcMar>
                    <w:top w:w="0" w:type="dxa"/>
                    <w:left w:w="0" w:type="dxa"/>
                    <w:bottom w:w="0" w:type="dxa"/>
                    <w:right w:w="0" w:type="dxa"/>
                  </w:tcMar>
                  <w:vAlign w:val="center"/>
                </w:tcPr>
                <w:p w14:paraId="1A4D060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0" w:type="auto"/>
                  <w:shd w:val="clear" w:color="auto" w:fill="FFFFFF"/>
                  <w:tcMar>
                    <w:top w:w="0" w:type="dxa"/>
                    <w:left w:w="0" w:type="dxa"/>
                    <w:bottom w:w="0" w:type="dxa"/>
                    <w:right w:w="0" w:type="dxa"/>
                  </w:tcMar>
                  <w:vAlign w:val="center"/>
                </w:tcPr>
                <w:p w14:paraId="505B83D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w:t>
                  </w:r>
                </w:p>
              </w:tc>
              <w:tc>
                <w:tcPr>
                  <w:tcW w:w="0" w:type="auto"/>
                  <w:shd w:val="clear" w:color="auto" w:fill="FFFFFF"/>
                  <w:tcMar>
                    <w:top w:w="0" w:type="dxa"/>
                    <w:left w:w="0" w:type="dxa"/>
                    <w:bottom w:w="0" w:type="dxa"/>
                    <w:right w:w="0" w:type="dxa"/>
                  </w:tcMar>
                  <w:vAlign w:val="center"/>
                </w:tcPr>
                <w:p w14:paraId="1E9A5E8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0" w:type="auto"/>
                  <w:shd w:val="clear" w:color="auto" w:fill="FFFFFF"/>
                  <w:tcMar>
                    <w:top w:w="0" w:type="dxa"/>
                    <w:left w:w="0" w:type="dxa"/>
                    <w:bottom w:w="0" w:type="dxa"/>
                    <w:right w:w="0" w:type="dxa"/>
                  </w:tcMar>
                  <w:vAlign w:val="center"/>
                </w:tcPr>
                <w:p w14:paraId="2C883B8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0" w:type="auto"/>
                  <w:shd w:val="clear" w:color="auto" w:fill="FFFFFF"/>
                  <w:tcMar>
                    <w:top w:w="0" w:type="dxa"/>
                    <w:left w:w="0" w:type="dxa"/>
                    <w:bottom w:w="0" w:type="dxa"/>
                    <w:right w:w="0" w:type="dxa"/>
                  </w:tcMar>
                  <w:vAlign w:val="center"/>
                </w:tcPr>
                <w:p w14:paraId="2791ECD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0" w:type="auto"/>
                  <w:shd w:val="clear" w:color="auto" w:fill="FFFFFF"/>
                  <w:tcMar>
                    <w:top w:w="0" w:type="dxa"/>
                    <w:left w:w="0" w:type="dxa"/>
                    <w:bottom w:w="0" w:type="dxa"/>
                    <w:right w:w="0" w:type="dxa"/>
                  </w:tcMar>
                  <w:vAlign w:val="center"/>
                </w:tcPr>
                <w:p w14:paraId="21ADBB7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0" w:type="auto"/>
                  <w:shd w:val="clear" w:color="auto" w:fill="FFFFFF"/>
                  <w:tcMar>
                    <w:top w:w="0" w:type="dxa"/>
                    <w:left w:w="0" w:type="dxa"/>
                    <w:bottom w:w="0" w:type="dxa"/>
                    <w:right w:w="0" w:type="dxa"/>
                  </w:tcMar>
                  <w:vAlign w:val="center"/>
                </w:tcPr>
                <w:p w14:paraId="0D3FE40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0" w:type="auto"/>
                  <w:shd w:val="clear" w:color="auto" w:fill="FFFFFF"/>
                  <w:tcMar>
                    <w:top w:w="0" w:type="dxa"/>
                    <w:left w:w="0" w:type="dxa"/>
                    <w:bottom w:w="0" w:type="dxa"/>
                    <w:right w:w="0" w:type="dxa"/>
                  </w:tcMar>
                  <w:vAlign w:val="center"/>
                </w:tcPr>
                <w:p w14:paraId="35D4909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0" w:type="auto"/>
                  <w:shd w:val="clear" w:color="auto" w:fill="FFFFFF"/>
                  <w:tcMar>
                    <w:top w:w="0" w:type="dxa"/>
                    <w:left w:w="0" w:type="dxa"/>
                    <w:bottom w:w="0" w:type="dxa"/>
                    <w:right w:w="0" w:type="dxa"/>
                  </w:tcMar>
                  <w:vAlign w:val="center"/>
                </w:tcPr>
                <w:p w14:paraId="6A4B835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0" w:type="auto"/>
                  <w:shd w:val="clear" w:color="auto" w:fill="FFFFFF"/>
                  <w:tcMar>
                    <w:top w:w="0" w:type="dxa"/>
                    <w:left w:w="0" w:type="dxa"/>
                    <w:bottom w:w="0" w:type="dxa"/>
                    <w:right w:w="0" w:type="dxa"/>
                  </w:tcMar>
                  <w:vAlign w:val="center"/>
                </w:tcPr>
                <w:p w14:paraId="71D85BE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0" w:type="auto"/>
                  <w:vMerge w:val="continue"/>
                  <w:shd w:val="clear" w:color="auto" w:fill="FFFFFF"/>
                  <w:tcMar>
                    <w:top w:w="0" w:type="dxa"/>
                    <w:left w:w="0" w:type="dxa"/>
                    <w:bottom w:w="0" w:type="dxa"/>
                    <w:right w:w="0" w:type="dxa"/>
                  </w:tcMar>
                  <w:vAlign w:val="center"/>
                </w:tcPr>
                <w:p w14:paraId="52076599">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1DCD640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0" w:type="auto"/>
                  <w:shd w:val="clear" w:color="auto" w:fill="FFFFFF"/>
                  <w:tcMar>
                    <w:top w:w="0" w:type="dxa"/>
                    <w:left w:w="0" w:type="dxa"/>
                    <w:bottom w:w="0" w:type="dxa"/>
                    <w:right w:w="0" w:type="dxa"/>
                  </w:tcMar>
                  <w:vAlign w:val="center"/>
                </w:tcPr>
                <w:p w14:paraId="0E3EE83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0" w:type="auto"/>
                  <w:shd w:val="clear" w:color="auto" w:fill="FFFFFF"/>
                  <w:tcMar>
                    <w:top w:w="0" w:type="dxa"/>
                    <w:left w:w="0" w:type="dxa"/>
                    <w:bottom w:w="0" w:type="dxa"/>
                    <w:right w:w="0" w:type="dxa"/>
                  </w:tcMar>
                  <w:vAlign w:val="center"/>
                </w:tcPr>
                <w:p w14:paraId="62AD127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0" w:type="auto"/>
                  <w:shd w:val="clear" w:color="auto" w:fill="FFFFFF"/>
                  <w:tcMar>
                    <w:top w:w="0" w:type="dxa"/>
                    <w:left w:w="0" w:type="dxa"/>
                    <w:bottom w:w="0" w:type="dxa"/>
                    <w:right w:w="0" w:type="dxa"/>
                  </w:tcMar>
                  <w:vAlign w:val="center"/>
                </w:tcPr>
                <w:p w14:paraId="5839244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0" w:type="auto"/>
                  <w:shd w:val="clear" w:color="auto" w:fill="FFFFFF"/>
                  <w:tcMar>
                    <w:top w:w="0" w:type="dxa"/>
                    <w:left w:w="0" w:type="dxa"/>
                    <w:bottom w:w="0" w:type="dxa"/>
                    <w:right w:w="0" w:type="dxa"/>
                  </w:tcMar>
                  <w:vAlign w:val="center"/>
                </w:tcPr>
                <w:p w14:paraId="69A9597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东</w:t>
                  </w:r>
                </w:p>
              </w:tc>
              <w:tc>
                <w:tcPr>
                  <w:tcW w:w="0" w:type="auto"/>
                  <w:shd w:val="clear" w:color="auto" w:fill="FFFFFF"/>
                  <w:tcMar>
                    <w:top w:w="0" w:type="dxa"/>
                    <w:left w:w="0" w:type="dxa"/>
                    <w:bottom w:w="0" w:type="dxa"/>
                    <w:right w:w="0" w:type="dxa"/>
                  </w:tcMar>
                  <w:vAlign w:val="center"/>
                </w:tcPr>
                <w:p w14:paraId="4B42ECA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w:t>
                  </w:r>
                </w:p>
              </w:tc>
              <w:tc>
                <w:tcPr>
                  <w:tcW w:w="0" w:type="auto"/>
                  <w:shd w:val="clear" w:color="auto" w:fill="FFFFFF"/>
                  <w:tcMar>
                    <w:top w:w="0" w:type="dxa"/>
                    <w:left w:w="0" w:type="dxa"/>
                    <w:bottom w:w="0" w:type="dxa"/>
                    <w:right w:w="0" w:type="dxa"/>
                  </w:tcMar>
                  <w:vAlign w:val="center"/>
                </w:tcPr>
                <w:p w14:paraId="5CA09D1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西</w:t>
                  </w:r>
                </w:p>
              </w:tc>
              <w:tc>
                <w:tcPr>
                  <w:tcW w:w="0" w:type="auto"/>
                  <w:shd w:val="clear" w:color="auto" w:fill="FFFFFF"/>
                  <w:tcMar>
                    <w:top w:w="0" w:type="dxa"/>
                    <w:left w:w="0" w:type="dxa"/>
                    <w:bottom w:w="0" w:type="dxa"/>
                    <w:right w:w="0" w:type="dxa"/>
                  </w:tcMar>
                  <w:vAlign w:val="center"/>
                </w:tcPr>
                <w:p w14:paraId="7176E28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北</w:t>
                  </w:r>
                </w:p>
              </w:tc>
              <w:tc>
                <w:tcPr>
                  <w:tcW w:w="0" w:type="auto"/>
                  <w:shd w:val="clear" w:color="auto" w:fill="FFFFFF"/>
                  <w:tcMar>
                    <w:top w:w="0" w:type="dxa"/>
                    <w:left w:w="0" w:type="dxa"/>
                    <w:bottom w:w="0" w:type="dxa"/>
                    <w:right w:w="0" w:type="dxa"/>
                  </w:tcMar>
                  <w:vAlign w:val="center"/>
                </w:tcPr>
                <w:p w14:paraId="5C1683F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建筑物外距离</w:t>
                  </w:r>
                </w:p>
              </w:tc>
            </w:tr>
            <w:tr w14:paraId="3037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6" w:hRule="atLeast"/>
              </w:trPr>
              <w:tc>
                <w:tcPr>
                  <w:tcW w:w="0" w:type="auto"/>
                  <w:shd w:val="clear" w:color="auto" w:fill="FFFFFF"/>
                  <w:tcMar>
                    <w:top w:w="0" w:type="dxa"/>
                    <w:left w:w="0" w:type="dxa"/>
                    <w:bottom w:w="0" w:type="dxa"/>
                    <w:right w:w="0" w:type="dxa"/>
                  </w:tcMar>
                  <w:vAlign w:val="center"/>
                </w:tcPr>
                <w:p w14:paraId="37DD5F8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0" w:type="auto"/>
                  <w:shd w:val="clear" w:color="auto" w:fill="FFFFFF"/>
                  <w:tcMar>
                    <w:top w:w="0" w:type="dxa"/>
                    <w:left w:w="0" w:type="dxa"/>
                    <w:bottom w:w="0" w:type="dxa"/>
                    <w:right w:w="0" w:type="dxa"/>
                  </w:tcMar>
                  <w:vAlign w:val="center"/>
                </w:tcPr>
                <w:p w14:paraId="5F5D949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临湘市邓柏良医院</w:t>
                  </w:r>
                </w:p>
              </w:tc>
              <w:tc>
                <w:tcPr>
                  <w:tcW w:w="0" w:type="auto"/>
                  <w:shd w:val="clear" w:color="auto" w:fill="FFFFFF"/>
                  <w:tcMar>
                    <w:top w:w="0" w:type="dxa"/>
                    <w:left w:w="0" w:type="dxa"/>
                    <w:bottom w:w="0" w:type="dxa"/>
                    <w:right w:w="0" w:type="dxa"/>
                  </w:tcMar>
                  <w:vAlign w:val="center"/>
                </w:tcPr>
                <w:p w14:paraId="06164CB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备用发电机</w:t>
                  </w:r>
                </w:p>
              </w:tc>
              <w:tc>
                <w:tcPr>
                  <w:tcW w:w="0" w:type="auto"/>
                  <w:shd w:val="clear" w:color="auto" w:fill="FFFFFF"/>
                  <w:tcMar>
                    <w:top w:w="0" w:type="dxa"/>
                    <w:left w:w="0" w:type="dxa"/>
                    <w:bottom w:w="0" w:type="dxa"/>
                    <w:right w:w="0" w:type="dxa"/>
                  </w:tcMar>
                  <w:vAlign w:val="center"/>
                </w:tcPr>
                <w:p w14:paraId="7288CF3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0" w:type="auto"/>
                  <w:vMerge w:val="restart"/>
                  <w:shd w:val="clear" w:color="auto" w:fill="FFFFFF"/>
                  <w:tcMar>
                    <w:top w:w="0" w:type="dxa"/>
                    <w:left w:w="0" w:type="dxa"/>
                    <w:bottom w:w="0" w:type="dxa"/>
                    <w:right w:w="0" w:type="dxa"/>
                  </w:tcMar>
                  <w:vAlign w:val="center"/>
                </w:tcPr>
                <w:p w14:paraId="562BDE4B">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减振措施、距离衰减</w:t>
                  </w:r>
                </w:p>
              </w:tc>
              <w:tc>
                <w:tcPr>
                  <w:tcW w:w="0" w:type="auto"/>
                  <w:shd w:val="clear" w:color="auto" w:fill="FFFFFF"/>
                  <w:tcMar>
                    <w:top w:w="0" w:type="dxa"/>
                    <w:left w:w="0" w:type="dxa"/>
                    <w:bottom w:w="0" w:type="dxa"/>
                    <w:right w:w="0" w:type="dxa"/>
                  </w:tcMar>
                  <w:vAlign w:val="center"/>
                </w:tcPr>
                <w:p w14:paraId="05C59F3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0" w:type="auto"/>
                  <w:shd w:val="clear" w:color="auto" w:fill="FFFFFF"/>
                  <w:tcMar>
                    <w:top w:w="0" w:type="dxa"/>
                    <w:left w:w="0" w:type="dxa"/>
                    <w:bottom w:w="0" w:type="dxa"/>
                    <w:right w:w="0" w:type="dxa"/>
                  </w:tcMar>
                  <w:vAlign w:val="center"/>
                </w:tcPr>
                <w:p w14:paraId="785F63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w:t>
                  </w:r>
                </w:p>
              </w:tc>
              <w:tc>
                <w:tcPr>
                  <w:tcW w:w="0" w:type="auto"/>
                  <w:shd w:val="clear" w:color="auto" w:fill="FFFFFF"/>
                  <w:tcMar>
                    <w:top w:w="0" w:type="dxa"/>
                    <w:left w:w="0" w:type="dxa"/>
                    <w:bottom w:w="0" w:type="dxa"/>
                    <w:right w:w="0" w:type="dxa"/>
                  </w:tcMar>
                  <w:vAlign w:val="center"/>
                </w:tcPr>
                <w:p w14:paraId="6B9C267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0" w:type="auto"/>
                  <w:shd w:val="clear" w:color="auto" w:fill="FFFFFF"/>
                  <w:tcMar>
                    <w:top w:w="0" w:type="dxa"/>
                    <w:left w:w="0" w:type="dxa"/>
                    <w:bottom w:w="0" w:type="dxa"/>
                    <w:right w:w="0" w:type="dxa"/>
                  </w:tcMar>
                  <w:vAlign w:val="center"/>
                </w:tcPr>
                <w:p w14:paraId="2980AE5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w:t>
                  </w:r>
                </w:p>
              </w:tc>
              <w:tc>
                <w:tcPr>
                  <w:tcW w:w="0" w:type="auto"/>
                  <w:shd w:val="clear" w:color="auto" w:fill="FFFFFF"/>
                  <w:tcMar>
                    <w:top w:w="0" w:type="dxa"/>
                    <w:left w:w="0" w:type="dxa"/>
                    <w:bottom w:w="0" w:type="dxa"/>
                    <w:right w:w="0" w:type="dxa"/>
                  </w:tcMar>
                  <w:vAlign w:val="center"/>
                </w:tcPr>
                <w:p w14:paraId="5BD3924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w:t>
                  </w:r>
                </w:p>
              </w:tc>
              <w:tc>
                <w:tcPr>
                  <w:tcW w:w="0" w:type="auto"/>
                  <w:shd w:val="clear" w:color="auto" w:fill="FFFFFF"/>
                  <w:tcMar>
                    <w:top w:w="0" w:type="dxa"/>
                    <w:left w:w="0" w:type="dxa"/>
                    <w:bottom w:w="0" w:type="dxa"/>
                    <w:right w:w="0" w:type="dxa"/>
                  </w:tcMar>
                  <w:vAlign w:val="center"/>
                </w:tcPr>
                <w:p w14:paraId="46DDB27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w:t>
                  </w:r>
                </w:p>
              </w:tc>
              <w:tc>
                <w:tcPr>
                  <w:tcW w:w="0" w:type="auto"/>
                  <w:shd w:val="clear" w:color="auto" w:fill="FFFFFF"/>
                  <w:tcMar>
                    <w:top w:w="0" w:type="dxa"/>
                    <w:left w:w="0" w:type="dxa"/>
                    <w:bottom w:w="0" w:type="dxa"/>
                    <w:right w:w="0" w:type="dxa"/>
                  </w:tcMar>
                  <w:vAlign w:val="center"/>
                </w:tcPr>
                <w:p w14:paraId="3066DAE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w:t>
                  </w:r>
                </w:p>
              </w:tc>
              <w:tc>
                <w:tcPr>
                  <w:tcW w:w="0" w:type="auto"/>
                  <w:shd w:val="clear" w:color="auto" w:fill="FFFFFF"/>
                  <w:tcMar>
                    <w:top w:w="0" w:type="dxa"/>
                    <w:left w:w="0" w:type="dxa"/>
                    <w:bottom w:w="0" w:type="dxa"/>
                    <w:right w:w="0" w:type="dxa"/>
                  </w:tcMar>
                  <w:vAlign w:val="center"/>
                </w:tcPr>
                <w:p w14:paraId="39ED92F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76.6</w:t>
                  </w:r>
                </w:p>
              </w:tc>
              <w:tc>
                <w:tcPr>
                  <w:tcW w:w="0" w:type="auto"/>
                  <w:shd w:val="clear" w:color="auto" w:fill="FFFFFF"/>
                  <w:tcMar>
                    <w:top w:w="0" w:type="dxa"/>
                    <w:left w:w="0" w:type="dxa"/>
                    <w:bottom w:w="0" w:type="dxa"/>
                    <w:right w:w="0" w:type="dxa"/>
                  </w:tcMar>
                  <w:vAlign w:val="center"/>
                </w:tcPr>
                <w:p w14:paraId="0F26088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76.4</w:t>
                  </w:r>
                </w:p>
              </w:tc>
              <w:tc>
                <w:tcPr>
                  <w:tcW w:w="0" w:type="auto"/>
                  <w:shd w:val="clear" w:color="auto" w:fill="FFFFFF"/>
                  <w:tcMar>
                    <w:top w:w="0" w:type="dxa"/>
                    <w:left w:w="0" w:type="dxa"/>
                    <w:bottom w:w="0" w:type="dxa"/>
                    <w:right w:w="0" w:type="dxa"/>
                  </w:tcMar>
                  <w:vAlign w:val="center"/>
                </w:tcPr>
                <w:p w14:paraId="1B51FFB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76.5</w:t>
                  </w:r>
                </w:p>
              </w:tc>
              <w:tc>
                <w:tcPr>
                  <w:tcW w:w="0" w:type="auto"/>
                  <w:shd w:val="clear" w:color="auto" w:fill="FFFFFF"/>
                  <w:tcMar>
                    <w:top w:w="0" w:type="dxa"/>
                    <w:left w:w="0" w:type="dxa"/>
                    <w:bottom w:w="0" w:type="dxa"/>
                    <w:right w:w="0" w:type="dxa"/>
                  </w:tcMar>
                  <w:vAlign w:val="center"/>
                </w:tcPr>
                <w:p w14:paraId="2DA9843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76.5</w:t>
                  </w:r>
                </w:p>
              </w:tc>
              <w:tc>
                <w:tcPr>
                  <w:tcW w:w="0" w:type="auto"/>
                  <w:vMerge w:val="restart"/>
                  <w:shd w:val="clear" w:color="auto" w:fill="FFFFFF"/>
                  <w:tcMar>
                    <w:top w:w="0" w:type="dxa"/>
                    <w:left w:w="0" w:type="dxa"/>
                    <w:bottom w:w="0" w:type="dxa"/>
                    <w:right w:w="0" w:type="dxa"/>
                  </w:tcMar>
                  <w:vAlign w:val="center"/>
                </w:tcPr>
                <w:p w14:paraId="5B5A005C">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9：00</w:t>
                  </w:r>
                </w:p>
                <w:p w14:paraId="08001753">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-17:00</w:t>
                  </w:r>
                </w:p>
              </w:tc>
              <w:tc>
                <w:tcPr>
                  <w:tcW w:w="0" w:type="auto"/>
                  <w:shd w:val="clear" w:color="auto" w:fill="FFFFFF"/>
                  <w:tcMar>
                    <w:top w:w="0" w:type="dxa"/>
                    <w:left w:w="0" w:type="dxa"/>
                    <w:bottom w:w="0" w:type="dxa"/>
                    <w:right w:w="0" w:type="dxa"/>
                  </w:tcMar>
                  <w:vAlign w:val="center"/>
                </w:tcPr>
                <w:p w14:paraId="525BA6A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7E780BA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1EC42C3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04A54FB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41BC3C5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35.6</w:t>
                  </w:r>
                </w:p>
              </w:tc>
              <w:tc>
                <w:tcPr>
                  <w:tcW w:w="0" w:type="auto"/>
                  <w:shd w:val="clear" w:color="auto" w:fill="FFFFFF"/>
                  <w:tcMar>
                    <w:top w:w="0" w:type="dxa"/>
                    <w:left w:w="0" w:type="dxa"/>
                    <w:bottom w:w="0" w:type="dxa"/>
                    <w:right w:w="0" w:type="dxa"/>
                  </w:tcMar>
                  <w:vAlign w:val="center"/>
                </w:tcPr>
                <w:p w14:paraId="161E551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35.4</w:t>
                  </w:r>
                </w:p>
              </w:tc>
              <w:tc>
                <w:tcPr>
                  <w:tcW w:w="0" w:type="auto"/>
                  <w:shd w:val="clear" w:color="auto" w:fill="FFFFFF"/>
                  <w:tcMar>
                    <w:top w:w="0" w:type="dxa"/>
                    <w:left w:w="0" w:type="dxa"/>
                    <w:bottom w:w="0" w:type="dxa"/>
                    <w:right w:w="0" w:type="dxa"/>
                  </w:tcMar>
                  <w:vAlign w:val="center"/>
                </w:tcPr>
                <w:p w14:paraId="26635F5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35.5</w:t>
                  </w:r>
                </w:p>
              </w:tc>
              <w:tc>
                <w:tcPr>
                  <w:tcW w:w="0" w:type="auto"/>
                  <w:shd w:val="clear" w:color="auto" w:fill="FFFFFF"/>
                  <w:tcMar>
                    <w:top w:w="0" w:type="dxa"/>
                    <w:left w:w="0" w:type="dxa"/>
                    <w:bottom w:w="0" w:type="dxa"/>
                    <w:right w:w="0" w:type="dxa"/>
                  </w:tcMar>
                  <w:vAlign w:val="center"/>
                </w:tcPr>
                <w:p w14:paraId="775798B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35.5</w:t>
                  </w:r>
                </w:p>
              </w:tc>
              <w:tc>
                <w:tcPr>
                  <w:tcW w:w="0" w:type="auto"/>
                  <w:shd w:val="clear" w:color="auto" w:fill="FFFFFF"/>
                  <w:tcMar>
                    <w:top w:w="0" w:type="dxa"/>
                    <w:left w:w="0" w:type="dxa"/>
                    <w:bottom w:w="0" w:type="dxa"/>
                    <w:right w:w="0" w:type="dxa"/>
                  </w:tcMar>
                  <w:vAlign w:val="center"/>
                </w:tcPr>
                <w:p w14:paraId="034F758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6895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6" w:hRule="atLeast"/>
              </w:trPr>
              <w:tc>
                <w:tcPr>
                  <w:tcW w:w="0" w:type="auto"/>
                  <w:shd w:val="clear" w:color="auto" w:fill="FFFFFF"/>
                  <w:tcMar>
                    <w:top w:w="0" w:type="dxa"/>
                    <w:left w:w="0" w:type="dxa"/>
                    <w:bottom w:w="0" w:type="dxa"/>
                    <w:right w:w="0" w:type="dxa"/>
                  </w:tcMar>
                  <w:vAlign w:val="center"/>
                </w:tcPr>
                <w:p w14:paraId="67C2084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0" w:type="auto"/>
                  <w:shd w:val="clear" w:color="auto" w:fill="FFFFFF"/>
                  <w:tcMar>
                    <w:top w:w="0" w:type="dxa"/>
                    <w:left w:w="0" w:type="dxa"/>
                    <w:bottom w:w="0" w:type="dxa"/>
                    <w:right w:w="0" w:type="dxa"/>
                  </w:tcMar>
                  <w:vAlign w:val="center"/>
                </w:tcPr>
                <w:p w14:paraId="4C936E3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临湘市邓柏良医院</w:t>
                  </w:r>
                </w:p>
              </w:tc>
              <w:tc>
                <w:tcPr>
                  <w:tcW w:w="0" w:type="auto"/>
                  <w:shd w:val="clear" w:color="auto" w:fill="FFFFFF"/>
                  <w:tcMar>
                    <w:top w:w="0" w:type="dxa"/>
                    <w:left w:w="0" w:type="dxa"/>
                    <w:bottom w:w="0" w:type="dxa"/>
                    <w:right w:w="0" w:type="dxa"/>
                  </w:tcMar>
                  <w:vAlign w:val="center"/>
                </w:tcPr>
                <w:p w14:paraId="0DEFB2F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引风机</w:t>
                  </w:r>
                </w:p>
              </w:tc>
              <w:tc>
                <w:tcPr>
                  <w:tcW w:w="0" w:type="auto"/>
                  <w:shd w:val="clear" w:color="auto" w:fill="FFFFFF"/>
                  <w:tcMar>
                    <w:top w:w="0" w:type="dxa"/>
                    <w:left w:w="0" w:type="dxa"/>
                    <w:bottom w:w="0" w:type="dxa"/>
                    <w:right w:w="0" w:type="dxa"/>
                  </w:tcMar>
                  <w:vAlign w:val="center"/>
                </w:tcPr>
                <w:p w14:paraId="7161DC6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0" w:type="auto"/>
                  <w:vMerge w:val="continue"/>
                  <w:shd w:val="clear" w:color="auto" w:fill="FFFFFF"/>
                  <w:tcMar>
                    <w:top w:w="0" w:type="dxa"/>
                    <w:left w:w="0" w:type="dxa"/>
                    <w:bottom w:w="0" w:type="dxa"/>
                    <w:right w:w="0" w:type="dxa"/>
                  </w:tcMar>
                  <w:vAlign w:val="center"/>
                </w:tcPr>
                <w:p w14:paraId="0BFA4A26">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6D994FA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w:t>
                  </w:r>
                </w:p>
              </w:tc>
              <w:tc>
                <w:tcPr>
                  <w:tcW w:w="0" w:type="auto"/>
                  <w:shd w:val="clear" w:color="auto" w:fill="FFFFFF"/>
                  <w:tcMar>
                    <w:top w:w="0" w:type="dxa"/>
                    <w:left w:w="0" w:type="dxa"/>
                    <w:bottom w:w="0" w:type="dxa"/>
                    <w:right w:w="0" w:type="dxa"/>
                  </w:tcMar>
                  <w:vAlign w:val="center"/>
                </w:tcPr>
                <w:p w14:paraId="2880836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w:t>
                  </w:r>
                </w:p>
              </w:tc>
              <w:tc>
                <w:tcPr>
                  <w:tcW w:w="0" w:type="auto"/>
                  <w:shd w:val="clear" w:color="auto" w:fill="FFFFFF"/>
                  <w:tcMar>
                    <w:top w:w="0" w:type="dxa"/>
                    <w:left w:w="0" w:type="dxa"/>
                    <w:bottom w:w="0" w:type="dxa"/>
                    <w:right w:w="0" w:type="dxa"/>
                  </w:tcMar>
                  <w:vAlign w:val="center"/>
                </w:tcPr>
                <w:p w14:paraId="4823F23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0" w:type="auto"/>
                  <w:shd w:val="clear" w:color="auto" w:fill="FFFFFF"/>
                  <w:tcMar>
                    <w:top w:w="0" w:type="dxa"/>
                    <w:left w:w="0" w:type="dxa"/>
                    <w:bottom w:w="0" w:type="dxa"/>
                    <w:right w:w="0" w:type="dxa"/>
                  </w:tcMar>
                  <w:vAlign w:val="center"/>
                </w:tcPr>
                <w:p w14:paraId="5BA5425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8.9</w:t>
                  </w:r>
                </w:p>
              </w:tc>
              <w:tc>
                <w:tcPr>
                  <w:tcW w:w="0" w:type="auto"/>
                  <w:shd w:val="clear" w:color="auto" w:fill="FFFFFF"/>
                  <w:tcMar>
                    <w:top w:w="0" w:type="dxa"/>
                    <w:left w:w="0" w:type="dxa"/>
                    <w:bottom w:w="0" w:type="dxa"/>
                    <w:right w:w="0" w:type="dxa"/>
                  </w:tcMar>
                  <w:vAlign w:val="center"/>
                </w:tcPr>
                <w:p w14:paraId="174CC95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p>
              </w:tc>
              <w:tc>
                <w:tcPr>
                  <w:tcW w:w="0" w:type="auto"/>
                  <w:shd w:val="clear" w:color="auto" w:fill="FFFFFF"/>
                  <w:tcMar>
                    <w:top w:w="0" w:type="dxa"/>
                    <w:left w:w="0" w:type="dxa"/>
                    <w:bottom w:w="0" w:type="dxa"/>
                    <w:right w:w="0" w:type="dxa"/>
                  </w:tcMar>
                  <w:vAlign w:val="center"/>
                </w:tcPr>
                <w:p w14:paraId="28851A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0" w:type="auto"/>
                  <w:shd w:val="clear" w:color="auto" w:fill="FFFFFF"/>
                  <w:tcMar>
                    <w:top w:w="0" w:type="dxa"/>
                    <w:left w:w="0" w:type="dxa"/>
                    <w:bottom w:w="0" w:type="dxa"/>
                    <w:right w:w="0" w:type="dxa"/>
                  </w:tcMar>
                  <w:vAlign w:val="center"/>
                </w:tcPr>
                <w:p w14:paraId="1486510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0" w:type="auto"/>
                  <w:shd w:val="clear" w:color="auto" w:fill="FFFFFF"/>
                  <w:tcMar>
                    <w:top w:w="0" w:type="dxa"/>
                    <w:left w:w="0" w:type="dxa"/>
                    <w:bottom w:w="0" w:type="dxa"/>
                    <w:right w:w="0" w:type="dxa"/>
                  </w:tcMar>
                  <w:vAlign w:val="center"/>
                </w:tcPr>
                <w:p w14:paraId="79414C1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71.4</w:t>
                  </w:r>
                </w:p>
              </w:tc>
              <w:tc>
                <w:tcPr>
                  <w:tcW w:w="0" w:type="auto"/>
                  <w:shd w:val="clear" w:color="auto" w:fill="FFFFFF"/>
                  <w:tcMar>
                    <w:top w:w="0" w:type="dxa"/>
                    <w:left w:w="0" w:type="dxa"/>
                    <w:bottom w:w="0" w:type="dxa"/>
                    <w:right w:w="0" w:type="dxa"/>
                  </w:tcMar>
                  <w:vAlign w:val="center"/>
                </w:tcPr>
                <w:p w14:paraId="6EEDC0C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71.4</w:t>
                  </w:r>
                </w:p>
              </w:tc>
              <w:tc>
                <w:tcPr>
                  <w:tcW w:w="0" w:type="auto"/>
                  <w:shd w:val="clear" w:color="auto" w:fill="FFFFFF"/>
                  <w:tcMar>
                    <w:top w:w="0" w:type="dxa"/>
                    <w:left w:w="0" w:type="dxa"/>
                    <w:bottom w:w="0" w:type="dxa"/>
                    <w:right w:w="0" w:type="dxa"/>
                  </w:tcMar>
                  <w:vAlign w:val="center"/>
                </w:tcPr>
                <w:p w14:paraId="13C412B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71.8</w:t>
                  </w:r>
                </w:p>
              </w:tc>
              <w:tc>
                <w:tcPr>
                  <w:tcW w:w="0" w:type="auto"/>
                  <w:shd w:val="clear" w:color="auto" w:fill="FFFFFF"/>
                  <w:tcMar>
                    <w:top w:w="0" w:type="dxa"/>
                    <w:left w:w="0" w:type="dxa"/>
                    <w:bottom w:w="0" w:type="dxa"/>
                    <w:right w:w="0" w:type="dxa"/>
                  </w:tcMar>
                  <w:vAlign w:val="center"/>
                </w:tcPr>
                <w:p w14:paraId="512BF84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74.2</w:t>
                  </w:r>
                </w:p>
              </w:tc>
              <w:tc>
                <w:tcPr>
                  <w:tcW w:w="0" w:type="auto"/>
                  <w:vMerge w:val="continue"/>
                  <w:shd w:val="clear" w:color="auto" w:fill="FFFFFF"/>
                  <w:tcMar>
                    <w:top w:w="0" w:type="dxa"/>
                    <w:left w:w="0" w:type="dxa"/>
                    <w:bottom w:w="0" w:type="dxa"/>
                    <w:right w:w="0" w:type="dxa"/>
                  </w:tcMar>
                  <w:vAlign w:val="center"/>
                </w:tcPr>
                <w:p w14:paraId="2F760E26">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435952F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7F0E4BF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56403B1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3E54BEE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26D0F8C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30.4</w:t>
                  </w:r>
                </w:p>
              </w:tc>
              <w:tc>
                <w:tcPr>
                  <w:tcW w:w="0" w:type="auto"/>
                  <w:shd w:val="clear" w:color="auto" w:fill="FFFFFF"/>
                  <w:tcMar>
                    <w:top w:w="0" w:type="dxa"/>
                    <w:left w:w="0" w:type="dxa"/>
                    <w:bottom w:w="0" w:type="dxa"/>
                    <w:right w:w="0" w:type="dxa"/>
                  </w:tcMar>
                  <w:vAlign w:val="center"/>
                </w:tcPr>
                <w:p w14:paraId="3B9CFD0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30.4</w:t>
                  </w:r>
                </w:p>
              </w:tc>
              <w:tc>
                <w:tcPr>
                  <w:tcW w:w="0" w:type="auto"/>
                  <w:shd w:val="clear" w:color="auto" w:fill="FFFFFF"/>
                  <w:tcMar>
                    <w:top w:w="0" w:type="dxa"/>
                    <w:left w:w="0" w:type="dxa"/>
                    <w:bottom w:w="0" w:type="dxa"/>
                    <w:right w:w="0" w:type="dxa"/>
                  </w:tcMar>
                  <w:vAlign w:val="center"/>
                </w:tcPr>
                <w:p w14:paraId="4102BE2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30.8</w:t>
                  </w:r>
                </w:p>
              </w:tc>
              <w:tc>
                <w:tcPr>
                  <w:tcW w:w="0" w:type="auto"/>
                  <w:shd w:val="clear" w:color="auto" w:fill="FFFFFF"/>
                  <w:tcMar>
                    <w:top w:w="0" w:type="dxa"/>
                    <w:left w:w="0" w:type="dxa"/>
                    <w:bottom w:w="0" w:type="dxa"/>
                    <w:right w:w="0" w:type="dxa"/>
                  </w:tcMar>
                  <w:vAlign w:val="center"/>
                </w:tcPr>
                <w:p w14:paraId="69E6EE4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33.2</w:t>
                  </w:r>
                </w:p>
              </w:tc>
              <w:tc>
                <w:tcPr>
                  <w:tcW w:w="0" w:type="auto"/>
                  <w:shd w:val="clear" w:color="auto" w:fill="FFFFFF"/>
                  <w:tcMar>
                    <w:top w:w="0" w:type="dxa"/>
                    <w:left w:w="0" w:type="dxa"/>
                    <w:bottom w:w="0" w:type="dxa"/>
                    <w:right w:w="0" w:type="dxa"/>
                  </w:tcMar>
                  <w:vAlign w:val="center"/>
                </w:tcPr>
                <w:p w14:paraId="1D64410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0989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6" w:hRule="atLeast"/>
              </w:trPr>
              <w:tc>
                <w:tcPr>
                  <w:tcW w:w="0" w:type="auto"/>
                  <w:shd w:val="clear" w:color="auto" w:fill="FFFFFF"/>
                  <w:tcMar>
                    <w:top w:w="0" w:type="dxa"/>
                    <w:left w:w="0" w:type="dxa"/>
                    <w:bottom w:w="0" w:type="dxa"/>
                    <w:right w:w="0" w:type="dxa"/>
                  </w:tcMar>
                  <w:vAlign w:val="center"/>
                </w:tcPr>
                <w:p w14:paraId="3AAAA04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0" w:type="auto"/>
                  <w:shd w:val="clear" w:color="auto" w:fill="FFFFFF"/>
                  <w:tcMar>
                    <w:top w:w="0" w:type="dxa"/>
                    <w:left w:w="0" w:type="dxa"/>
                    <w:bottom w:w="0" w:type="dxa"/>
                    <w:right w:w="0" w:type="dxa"/>
                  </w:tcMar>
                  <w:vAlign w:val="center"/>
                </w:tcPr>
                <w:p w14:paraId="1AEF01A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临湘市邓柏良医院</w:t>
                  </w:r>
                </w:p>
              </w:tc>
              <w:tc>
                <w:tcPr>
                  <w:tcW w:w="0" w:type="auto"/>
                  <w:shd w:val="clear" w:color="auto" w:fill="FFFFFF"/>
                  <w:tcMar>
                    <w:top w:w="0" w:type="dxa"/>
                    <w:left w:w="0" w:type="dxa"/>
                    <w:bottom w:w="0" w:type="dxa"/>
                    <w:right w:w="0" w:type="dxa"/>
                  </w:tcMar>
                  <w:vAlign w:val="center"/>
                </w:tcPr>
                <w:p w14:paraId="6DDB57A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鼓风机</w:t>
                  </w:r>
                </w:p>
              </w:tc>
              <w:tc>
                <w:tcPr>
                  <w:tcW w:w="0" w:type="auto"/>
                  <w:shd w:val="clear" w:color="auto" w:fill="FFFFFF"/>
                  <w:tcMar>
                    <w:top w:w="0" w:type="dxa"/>
                    <w:left w:w="0" w:type="dxa"/>
                    <w:bottom w:w="0" w:type="dxa"/>
                    <w:right w:w="0" w:type="dxa"/>
                  </w:tcMar>
                  <w:vAlign w:val="center"/>
                </w:tcPr>
                <w:p w14:paraId="013A291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0" w:type="auto"/>
                  <w:vMerge w:val="continue"/>
                  <w:shd w:val="clear" w:color="auto" w:fill="FFFFFF"/>
                  <w:tcMar>
                    <w:top w:w="0" w:type="dxa"/>
                    <w:left w:w="0" w:type="dxa"/>
                    <w:bottom w:w="0" w:type="dxa"/>
                    <w:right w:w="0" w:type="dxa"/>
                  </w:tcMar>
                  <w:vAlign w:val="center"/>
                </w:tcPr>
                <w:p w14:paraId="44148E4C">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5322AB0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0" w:type="auto"/>
                  <w:shd w:val="clear" w:color="auto" w:fill="FFFFFF"/>
                  <w:tcMar>
                    <w:top w:w="0" w:type="dxa"/>
                    <w:left w:w="0" w:type="dxa"/>
                    <w:bottom w:w="0" w:type="dxa"/>
                    <w:right w:w="0" w:type="dxa"/>
                  </w:tcMar>
                  <w:vAlign w:val="center"/>
                </w:tcPr>
                <w:p w14:paraId="1901DA0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w:t>
                  </w:r>
                </w:p>
              </w:tc>
              <w:tc>
                <w:tcPr>
                  <w:tcW w:w="0" w:type="auto"/>
                  <w:shd w:val="clear" w:color="auto" w:fill="FFFFFF"/>
                  <w:tcMar>
                    <w:top w:w="0" w:type="dxa"/>
                    <w:left w:w="0" w:type="dxa"/>
                    <w:bottom w:w="0" w:type="dxa"/>
                    <w:right w:w="0" w:type="dxa"/>
                  </w:tcMar>
                  <w:vAlign w:val="center"/>
                </w:tcPr>
                <w:p w14:paraId="7B83799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0" w:type="auto"/>
                  <w:shd w:val="clear" w:color="auto" w:fill="FFFFFF"/>
                  <w:tcMar>
                    <w:top w:w="0" w:type="dxa"/>
                    <w:left w:w="0" w:type="dxa"/>
                    <w:bottom w:w="0" w:type="dxa"/>
                    <w:right w:w="0" w:type="dxa"/>
                  </w:tcMar>
                  <w:vAlign w:val="center"/>
                </w:tcPr>
                <w:p w14:paraId="383F0D5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0" w:type="auto"/>
                  <w:shd w:val="clear" w:color="auto" w:fill="FFFFFF"/>
                  <w:tcMar>
                    <w:top w:w="0" w:type="dxa"/>
                    <w:left w:w="0" w:type="dxa"/>
                    <w:bottom w:w="0" w:type="dxa"/>
                    <w:right w:w="0" w:type="dxa"/>
                  </w:tcMar>
                  <w:vAlign w:val="center"/>
                </w:tcPr>
                <w:p w14:paraId="02C08A0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19.3</w:t>
                  </w:r>
                </w:p>
              </w:tc>
              <w:tc>
                <w:tcPr>
                  <w:tcW w:w="0" w:type="auto"/>
                  <w:shd w:val="clear" w:color="auto" w:fill="FFFFFF"/>
                  <w:tcMar>
                    <w:top w:w="0" w:type="dxa"/>
                    <w:left w:w="0" w:type="dxa"/>
                    <w:bottom w:w="0" w:type="dxa"/>
                    <w:right w:w="0" w:type="dxa"/>
                  </w:tcMar>
                  <w:vAlign w:val="center"/>
                </w:tcPr>
                <w:p w14:paraId="2330A71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w:t>
                  </w:r>
                </w:p>
              </w:tc>
              <w:tc>
                <w:tcPr>
                  <w:tcW w:w="0" w:type="auto"/>
                  <w:shd w:val="clear" w:color="auto" w:fill="FFFFFF"/>
                  <w:tcMar>
                    <w:top w:w="0" w:type="dxa"/>
                    <w:left w:w="0" w:type="dxa"/>
                    <w:bottom w:w="0" w:type="dxa"/>
                    <w:right w:w="0" w:type="dxa"/>
                  </w:tcMar>
                  <w:vAlign w:val="center"/>
                </w:tcPr>
                <w:p w14:paraId="743C8AD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0" w:type="auto"/>
                  <w:shd w:val="clear" w:color="auto" w:fill="FFFFFF"/>
                  <w:tcMar>
                    <w:top w:w="0" w:type="dxa"/>
                    <w:left w:w="0" w:type="dxa"/>
                    <w:bottom w:w="0" w:type="dxa"/>
                    <w:right w:w="0" w:type="dxa"/>
                  </w:tcMar>
                  <w:vAlign w:val="center"/>
                </w:tcPr>
                <w:p w14:paraId="4CB04B0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71.4</w:t>
                  </w:r>
                </w:p>
              </w:tc>
              <w:tc>
                <w:tcPr>
                  <w:tcW w:w="0" w:type="auto"/>
                  <w:shd w:val="clear" w:color="auto" w:fill="FFFFFF"/>
                  <w:tcMar>
                    <w:top w:w="0" w:type="dxa"/>
                    <w:left w:w="0" w:type="dxa"/>
                    <w:bottom w:w="0" w:type="dxa"/>
                    <w:right w:w="0" w:type="dxa"/>
                  </w:tcMar>
                  <w:vAlign w:val="center"/>
                </w:tcPr>
                <w:p w14:paraId="03E487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71.4</w:t>
                  </w:r>
                </w:p>
              </w:tc>
              <w:tc>
                <w:tcPr>
                  <w:tcW w:w="0" w:type="auto"/>
                  <w:shd w:val="clear" w:color="auto" w:fill="FFFFFF"/>
                  <w:tcMar>
                    <w:top w:w="0" w:type="dxa"/>
                    <w:left w:w="0" w:type="dxa"/>
                    <w:bottom w:w="0" w:type="dxa"/>
                    <w:right w:w="0" w:type="dxa"/>
                  </w:tcMar>
                  <w:vAlign w:val="center"/>
                </w:tcPr>
                <w:p w14:paraId="1C6CE10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71.8</w:t>
                  </w:r>
                </w:p>
              </w:tc>
              <w:tc>
                <w:tcPr>
                  <w:tcW w:w="0" w:type="auto"/>
                  <w:shd w:val="clear" w:color="auto" w:fill="FFFFFF"/>
                  <w:tcMar>
                    <w:top w:w="0" w:type="dxa"/>
                    <w:left w:w="0" w:type="dxa"/>
                    <w:bottom w:w="0" w:type="dxa"/>
                    <w:right w:w="0" w:type="dxa"/>
                  </w:tcMar>
                  <w:vAlign w:val="center"/>
                </w:tcPr>
                <w:p w14:paraId="417FCF1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72.6</w:t>
                  </w:r>
                </w:p>
              </w:tc>
              <w:tc>
                <w:tcPr>
                  <w:tcW w:w="0" w:type="auto"/>
                  <w:vMerge w:val="continue"/>
                  <w:shd w:val="clear" w:color="auto" w:fill="FFFFFF"/>
                  <w:tcMar>
                    <w:top w:w="0" w:type="dxa"/>
                    <w:left w:w="0" w:type="dxa"/>
                    <w:bottom w:w="0" w:type="dxa"/>
                    <w:right w:w="0" w:type="dxa"/>
                  </w:tcMar>
                  <w:vAlign w:val="center"/>
                </w:tcPr>
                <w:p w14:paraId="086279AF">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5EEE4E1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789774A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0886FDE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661245F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4759ADD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30.4</w:t>
                  </w:r>
                </w:p>
              </w:tc>
              <w:tc>
                <w:tcPr>
                  <w:tcW w:w="0" w:type="auto"/>
                  <w:shd w:val="clear" w:color="auto" w:fill="FFFFFF"/>
                  <w:tcMar>
                    <w:top w:w="0" w:type="dxa"/>
                    <w:left w:w="0" w:type="dxa"/>
                    <w:bottom w:w="0" w:type="dxa"/>
                    <w:right w:w="0" w:type="dxa"/>
                  </w:tcMar>
                  <w:vAlign w:val="center"/>
                </w:tcPr>
                <w:p w14:paraId="7891C80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30.4</w:t>
                  </w:r>
                </w:p>
              </w:tc>
              <w:tc>
                <w:tcPr>
                  <w:tcW w:w="0" w:type="auto"/>
                  <w:shd w:val="clear" w:color="auto" w:fill="FFFFFF"/>
                  <w:tcMar>
                    <w:top w:w="0" w:type="dxa"/>
                    <w:left w:w="0" w:type="dxa"/>
                    <w:bottom w:w="0" w:type="dxa"/>
                    <w:right w:w="0" w:type="dxa"/>
                  </w:tcMar>
                  <w:vAlign w:val="center"/>
                </w:tcPr>
                <w:p w14:paraId="3D8AE9F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30.8</w:t>
                  </w:r>
                </w:p>
              </w:tc>
              <w:tc>
                <w:tcPr>
                  <w:tcW w:w="0" w:type="auto"/>
                  <w:shd w:val="clear" w:color="auto" w:fill="FFFFFF"/>
                  <w:tcMar>
                    <w:top w:w="0" w:type="dxa"/>
                    <w:left w:w="0" w:type="dxa"/>
                    <w:bottom w:w="0" w:type="dxa"/>
                    <w:right w:w="0" w:type="dxa"/>
                  </w:tcMar>
                  <w:vAlign w:val="center"/>
                </w:tcPr>
                <w:p w14:paraId="3485C15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31.6</w:t>
                  </w:r>
                </w:p>
              </w:tc>
              <w:tc>
                <w:tcPr>
                  <w:tcW w:w="0" w:type="auto"/>
                  <w:shd w:val="clear" w:color="auto" w:fill="FFFFFF"/>
                  <w:tcMar>
                    <w:top w:w="0" w:type="dxa"/>
                    <w:left w:w="0" w:type="dxa"/>
                    <w:bottom w:w="0" w:type="dxa"/>
                    <w:right w:w="0" w:type="dxa"/>
                  </w:tcMar>
                  <w:vAlign w:val="center"/>
                </w:tcPr>
                <w:p w14:paraId="09580EA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4221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32" w:hRule="atLeast"/>
              </w:trPr>
              <w:tc>
                <w:tcPr>
                  <w:tcW w:w="0" w:type="auto"/>
                  <w:shd w:val="clear" w:color="auto" w:fill="FFFFFF"/>
                  <w:tcMar>
                    <w:top w:w="0" w:type="dxa"/>
                    <w:left w:w="0" w:type="dxa"/>
                    <w:bottom w:w="0" w:type="dxa"/>
                    <w:right w:w="0" w:type="dxa"/>
                  </w:tcMar>
                  <w:vAlign w:val="center"/>
                </w:tcPr>
                <w:p w14:paraId="2DD7B79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0" w:type="auto"/>
                  <w:shd w:val="clear" w:color="auto" w:fill="FFFFFF"/>
                  <w:tcMar>
                    <w:top w:w="0" w:type="dxa"/>
                    <w:left w:w="0" w:type="dxa"/>
                    <w:bottom w:w="0" w:type="dxa"/>
                    <w:right w:w="0" w:type="dxa"/>
                  </w:tcMar>
                  <w:vAlign w:val="center"/>
                </w:tcPr>
                <w:p w14:paraId="2DDB50D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临湘市邓柏良医院</w:t>
                  </w:r>
                </w:p>
              </w:tc>
              <w:tc>
                <w:tcPr>
                  <w:tcW w:w="0" w:type="auto"/>
                  <w:shd w:val="clear" w:color="auto" w:fill="FFFFFF"/>
                  <w:tcMar>
                    <w:top w:w="0" w:type="dxa"/>
                    <w:left w:w="0" w:type="dxa"/>
                    <w:bottom w:w="0" w:type="dxa"/>
                    <w:right w:w="0" w:type="dxa"/>
                  </w:tcMar>
                  <w:vAlign w:val="center"/>
                </w:tcPr>
                <w:p w14:paraId="4547C1F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水泵</w:t>
                  </w:r>
                </w:p>
              </w:tc>
              <w:tc>
                <w:tcPr>
                  <w:tcW w:w="0" w:type="auto"/>
                  <w:shd w:val="clear" w:color="auto" w:fill="FFFFFF"/>
                  <w:tcMar>
                    <w:top w:w="0" w:type="dxa"/>
                    <w:left w:w="0" w:type="dxa"/>
                    <w:bottom w:w="0" w:type="dxa"/>
                    <w:right w:w="0" w:type="dxa"/>
                  </w:tcMar>
                  <w:vAlign w:val="center"/>
                </w:tcPr>
                <w:p w14:paraId="67AB2A7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0" w:type="auto"/>
                  <w:vMerge w:val="continue"/>
                  <w:shd w:val="clear" w:color="auto" w:fill="FFFFFF"/>
                  <w:tcMar>
                    <w:top w:w="0" w:type="dxa"/>
                    <w:left w:w="0" w:type="dxa"/>
                    <w:bottom w:w="0" w:type="dxa"/>
                    <w:right w:w="0" w:type="dxa"/>
                  </w:tcMar>
                  <w:vAlign w:val="center"/>
                </w:tcPr>
                <w:p w14:paraId="7D6257C1">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04A75E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0" w:type="auto"/>
                  <w:shd w:val="clear" w:color="auto" w:fill="FFFFFF"/>
                  <w:tcMar>
                    <w:top w:w="0" w:type="dxa"/>
                    <w:left w:w="0" w:type="dxa"/>
                    <w:bottom w:w="0" w:type="dxa"/>
                    <w:right w:w="0" w:type="dxa"/>
                  </w:tcMar>
                  <w:vAlign w:val="center"/>
                </w:tcPr>
                <w:p w14:paraId="762E41F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0" w:type="auto"/>
                  <w:shd w:val="clear" w:color="auto" w:fill="FFFFFF"/>
                  <w:tcMar>
                    <w:top w:w="0" w:type="dxa"/>
                    <w:left w:w="0" w:type="dxa"/>
                    <w:bottom w:w="0" w:type="dxa"/>
                    <w:right w:w="0" w:type="dxa"/>
                  </w:tcMar>
                  <w:vAlign w:val="center"/>
                </w:tcPr>
                <w:p w14:paraId="3F45D4E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0" w:type="auto"/>
                  <w:shd w:val="clear" w:color="auto" w:fill="FFFFFF"/>
                  <w:tcMar>
                    <w:top w:w="0" w:type="dxa"/>
                    <w:left w:w="0" w:type="dxa"/>
                    <w:bottom w:w="0" w:type="dxa"/>
                    <w:right w:w="0" w:type="dxa"/>
                  </w:tcMar>
                  <w:vAlign w:val="center"/>
                </w:tcPr>
                <w:p w14:paraId="5FBDAB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w:t>
                  </w:r>
                </w:p>
              </w:tc>
              <w:tc>
                <w:tcPr>
                  <w:tcW w:w="0" w:type="auto"/>
                  <w:shd w:val="clear" w:color="auto" w:fill="FFFFFF"/>
                  <w:tcMar>
                    <w:top w:w="0" w:type="dxa"/>
                    <w:left w:w="0" w:type="dxa"/>
                    <w:bottom w:w="0" w:type="dxa"/>
                    <w:right w:w="0" w:type="dxa"/>
                  </w:tcMar>
                  <w:vAlign w:val="center"/>
                </w:tcPr>
                <w:p w14:paraId="75A58CB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19.6</w:t>
                  </w:r>
                </w:p>
              </w:tc>
              <w:tc>
                <w:tcPr>
                  <w:tcW w:w="0" w:type="auto"/>
                  <w:shd w:val="clear" w:color="auto" w:fill="FFFFFF"/>
                  <w:tcMar>
                    <w:top w:w="0" w:type="dxa"/>
                    <w:left w:w="0" w:type="dxa"/>
                    <w:bottom w:w="0" w:type="dxa"/>
                    <w:right w:w="0" w:type="dxa"/>
                  </w:tcMar>
                  <w:vAlign w:val="center"/>
                </w:tcPr>
                <w:p w14:paraId="6091DF3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w:t>
                  </w:r>
                </w:p>
              </w:tc>
              <w:tc>
                <w:tcPr>
                  <w:tcW w:w="0" w:type="auto"/>
                  <w:shd w:val="clear" w:color="auto" w:fill="FFFFFF"/>
                  <w:tcMar>
                    <w:top w:w="0" w:type="dxa"/>
                    <w:left w:w="0" w:type="dxa"/>
                    <w:bottom w:w="0" w:type="dxa"/>
                    <w:right w:w="0" w:type="dxa"/>
                  </w:tcMar>
                  <w:vAlign w:val="center"/>
                </w:tcPr>
                <w:p w14:paraId="0A37619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0" w:type="auto"/>
                  <w:shd w:val="clear" w:color="auto" w:fill="FFFFFF"/>
                  <w:tcMar>
                    <w:top w:w="0" w:type="dxa"/>
                    <w:left w:w="0" w:type="dxa"/>
                    <w:bottom w:w="0" w:type="dxa"/>
                    <w:right w:w="0" w:type="dxa"/>
                  </w:tcMar>
                  <w:vAlign w:val="center"/>
                </w:tcPr>
                <w:p w14:paraId="3B4B5A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76.9</w:t>
                  </w:r>
                </w:p>
              </w:tc>
              <w:tc>
                <w:tcPr>
                  <w:tcW w:w="0" w:type="auto"/>
                  <w:shd w:val="clear" w:color="auto" w:fill="FFFFFF"/>
                  <w:tcMar>
                    <w:top w:w="0" w:type="dxa"/>
                    <w:left w:w="0" w:type="dxa"/>
                    <w:bottom w:w="0" w:type="dxa"/>
                    <w:right w:w="0" w:type="dxa"/>
                  </w:tcMar>
                  <w:vAlign w:val="center"/>
                </w:tcPr>
                <w:p w14:paraId="78185FE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76.4</w:t>
                  </w:r>
                </w:p>
              </w:tc>
              <w:tc>
                <w:tcPr>
                  <w:tcW w:w="0" w:type="auto"/>
                  <w:shd w:val="clear" w:color="auto" w:fill="FFFFFF"/>
                  <w:tcMar>
                    <w:top w:w="0" w:type="dxa"/>
                    <w:left w:w="0" w:type="dxa"/>
                    <w:bottom w:w="0" w:type="dxa"/>
                    <w:right w:w="0" w:type="dxa"/>
                  </w:tcMar>
                  <w:vAlign w:val="center"/>
                </w:tcPr>
                <w:p w14:paraId="766F1C0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76.4</w:t>
                  </w:r>
                </w:p>
              </w:tc>
              <w:tc>
                <w:tcPr>
                  <w:tcW w:w="0" w:type="auto"/>
                  <w:shd w:val="clear" w:color="auto" w:fill="FFFFFF"/>
                  <w:tcMar>
                    <w:top w:w="0" w:type="dxa"/>
                    <w:left w:w="0" w:type="dxa"/>
                    <w:bottom w:w="0" w:type="dxa"/>
                    <w:right w:w="0" w:type="dxa"/>
                  </w:tcMar>
                  <w:vAlign w:val="center"/>
                </w:tcPr>
                <w:p w14:paraId="2269ED8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77.7</w:t>
                  </w:r>
                </w:p>
              </w:tc>
              <w:tc>
                <w:tcPr>
                  <w:tcW w:w="0" w:type="auto"/>
                  <w:vMerge w:val="continue"/>
                  <w:shd w:val="clear" w:color="auto" w:fill="FFFFFF"/>
                  <w:tcMar>
                    <w:top w:w="0" w:type="dxa"/>
                    <w:left w:w="0" w:type="dxa"/>
                    <w:bottom w:w="0" w:type="dxa"/>
                    <w:right w:w="0" w:type="dxa"/>
                  </w:tcMar>
                  <w:vAlign w:val="center"/>
                </w:tcPr>
                <w:p w14:paraId="1DA23C4E">
                  <w:pPr>
                    <w:jc w:val="center"/>
                    <w:rPr>
                      <w:rFonts w:hint="default" w:ascii="Times New Roman" w:hAnsi="Times New Roman" w:eastAsia="宋体" w:cs="Times New Roman"/>
                      <w:sz w:val="21"/>
                      <w:szCs w:val="21"/>
                    </w:rPr>
                  </w:pPr>
                </w:p>
              </w:tc>
              <w:tc>
                <w:tcPr>
                  <w:tcW w:w="0" w:type="auto"/>
                  <w:shd w:val="clear" w:color="auto" w:fill="FFFFFF"/>
                  <w:tcMar>
                    <w:top w:w="0" w:type="dxa"/>
                    <w:left w:w="0" w:type="dxa"/>
                    <w:bottom w:w="0" w:type="dxa"/>
                    <w:right w:w="0" w:type="dxa"/>
                  </w:tcMar>
                  <w:vAlign w:val="center"/>
                </w:tcPr>
                <w:p w14:paraId="2D7819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41ED094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0E8D4E1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1EAB040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w:t>
                  </w:r>
                </w:p>
              </w:tc>
              <w:tc>
                <w:tcPr>
                  <w:tcW w:w="0" w:type="auto"/>
                  <w:shd w:val="clear" w:color="auto" w:fill="FFFFFF"/>
                  <w:tcMar>
                    <w:top w:w="0" w:type="dxa"/>
                    <w:left w:w="0" w:type="dxa"/>
                    <w:bottom w:w="0" w:type="dxa"/>
                    <w:right w:w="0" w:type="dxa"/>
                  </w:tcMar>
                  <w:vAlign w:val="center"/>
                </w:tcPr>
                <w:p w14:paraId="405B197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35.9</w:t>
                  </w:r>
                </w:p>
              </w:tc>
              <w:tc>
                <w:tcPr>
                  <w:tcW w:w="0" w:type="auto"/>
                  <w:shd w:val="clear" w:color="auto" w:fill="FFFFFF"/>
                  <w:tcMar>
                    <w:top w:w="0" w:type="dxa"/>
                    <w:left w:w="0" w:type="dxa"/>
                    <w:bottom w:w="0" w:type="dxa"/>
                    <w:right w:w="0" w:type="dxa"/>
                  </w:tcMar>
                  <w:vAlign w:val="center"/>
                </w:tcPr>
                <w:p w14:paraId="446800F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35.4</w:t>
                  </w:r>
                </w:p>
              </w:tc>
              <w:tc>
                <w:tcPr>
                  <w:tcW w:w="0" w:type="auto"/>
                  <w:shd w:val="clear" w:color="auto" w:fill="FFFFFF"/>
                  <w:tcMar>
                    <w:top w:w="0" w:type="dxa"/>
                    <w:left w:w="0" w:type="dxa"/>
                    <w:bottom w:w="0" w:type="dxa"/>
                    <w:right w:w="0" w:type="dxa"/>
                  </w:tcMar>
                  <w:vAlign w:val="center"/>
                </w:tcPr>
                <w:p w14:paraId="6185536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35.4</w:t>
                  </w:r>
                </w:p>
              </w:tc>
              <w:tc>
                <w:tcPr>
                  <w:tcW w:w="0" w:type="auto"/>
                  <w:shd w:val="clear" w:color="auto" w:fill="FFFFFF"/>
                  <w:tcMar>
                    <w:top w:w="0" w:type="dxa"/>
                    <w:left w:w="0" w:type="dxa"/>
                    <w:bottom w:w="0" w:type="dxa"/>
                    <w:right w:w="0" w:type="dxa"/>
                  </w:tcMar>
                  <w:vAlign w:val="center"/>
                </w:tcPr>
                <w:p w14:paraId="4AA769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36.7</w:t>
                  </w:r>
                </w:p>
              </w:tc>
              <w:tc>
                <w:tcPr>
                  <w:tcW w:w="0" w:type="auto"/>
                  <w:shd w:val="clear" w:color="auto" w:fill="FFFFFF"/>
                  <w:tcMar>
                    <w:top w:w="0" w:type="dxa"/>
                    <w:left w:w="0" w:type="dxa"/>
                    <w:bottom w:w="0" w:type="dxa"/>
                    <w:right w:w="0" w:type="dxa"/>
                  </w:tcMar>
                  <w:vAlign w:val="center"/>
                </w:tcPr>
                <w:p w14:paraId="79D55F3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bookmarkEnd w:id="15"/>
          </w:tbl>
          <w:p w14:paraId="3FFCFE8B">
            <w:pPr>
              <w:rPr>
                <w:rFonts w:hint="default" w:ascii="Times New Roman" w:hAnsi="Times New Roman" w:cs="Times New Roman"/>
                <w:lang w:val="en-US" w:eastAsia="zh-CN"/>
              </w:rPr>
            </w:pPr>
          </w:p>
        </w:tc>
      </w:tr>
    </w:tbl>
    <w:p w14:paraId="6888F817">
      <w:pPr>
        <w:pStyle w:val="3"/>
        <w:jc w:val="center"/>
        <w:rPr>
          <w:rFonts w:hint="default" w:ascii="Times New Roman" w:hAnsi="Times New Roman" w:eastAsia="宋体" w:cs="Times New Roman"/>
          <w:b/>
          <w:bCs/>
          <w:snapToGrid w:val="0"/>
          <w:color w:val="000000" w:themeColor="text1"/>
        </w:rPr>
        <w:sectPr>
          <w:footerReference r:id="rId8" w:type="default"/>
          <w:pgSz w:w="16838" w:h="11906" w:orient="landscape"/>
          <w:pgMar w:top="1531" w:right="1701" w:bottom="1531" w:left="1701" w:header="851" w:footer="851" w:gutter="0"/>
          <w:pgNumType w:fmt="numberInDash"/>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
        <w:gridCol w:w="8780"/>
      </w:tblGrid>
      <w:tr w14:paraId="48E4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14:paraId="6C8B7375">
            <w:pPr>
              <w:pStyle w:val="3"/>
              <w:jc w:val="center"/>
              <w:rPr>
                <w:rFonts w:hint="default" w:ascii="Times New Roman" w:hAnsi="Times New Roman" w:eastAsia="宋体" w:cs="Times New Roman"/>
                <w:b/>
                <w:bCs/>
                <w:snapToGrid w:val="0"/>
                <w:color w:val="000000" w:themeColor="text1"/>
                <w:vertAlign w:val="baseline"/>
              </w:rPr>
            </w:pPr>
          </w:p>
        </w:tc>
        <w:tc>
          <w:tcPr>
            <w:tcW w:w="8544" w:type="dxa"/>
          </w:tcPr>
          <w:p w14:paraId="66BA5B13">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lang w:val="zh-CN"/>
              </w:rPr>
            </w:pPr>
            <w:r>
              <w:rPr>
                <w:rFonts w:hint="default" w:ascii="Times New Roman" w:hAnsi="Times New Roman" w:cs="Times New Roman"/>
                <w:color w:val="auto"/>
                <w:kern w:val="0"/>
                <w:sz w:val="21"/>
                <w:szCs w:val="21"/>
                <w:lang w:val="en-US" w:eastAsia="zh-CN"/>
              </w:rPr>
              <w:t>根据</w:t>
            </w:r>
            <w:r>
              <w:rPr>
                <w:rFonts w:hint="default" w:ascii="Times New Roman" w:hAnsi="Times New Roman" w:eastAsia="宋体" w:cs="Times New Roman"/>
                <w:color w:val="auto"/>
                <w:kern w:val="0"/>
                <w:sz w:val="21"/>
                <w:szCs w:val="21"/>
              </w:rPr>
              <w:t>《环境影响评价技术导则（声环境）》（HJ2.4-20</w:t>
            </w:r>
            <w:r>
              <w:rPr>
                <w:rFonts w:hint="default" w:ascii="Times New Roman" w:hAnsi="Times New Roman" w:eastAsia="宋体" w:cs="Times New Roman"/>
                <w:color w:val="auto"/>
                <w:kern w:val="0"/>
                <w:sz w:val="21"/>
                <w:szCs w:val="21"/>
                <w:lang w:val="en-US" w:eastAsia="zh-CN"/>
              </w:rPr>
              <w:t>21</w:t>
            </w:r>
            <w:r>
              <w:rPr>
                <w:rFonts w:hint="default" w:ascii="Times New Roman" w:hAnsi="Times New Roman" w:eastAsia="宋体" w:cs="Times New Roman"/>
                <w:color w:val="auto"/>
                <w:kern w:val="0"/>
                <w:sz w:val="21"/>
                <w:szCs w:val="21"/>
              </w:rPr>
              <w:t>）技术要求，本次评价采取导则上推荐模式。</w:t>
            </w:r>
          </w:p>
          <w:p w14:paraId="1CA2AC6D">
            <w:pPr>
              <w:keepNext w:val="0"/>
              <w:keepLines w:val="0"/>
              <w:suppressLineNumbers w:val="0"/>
              <w:spacing w:before="0" w:beforeAutospacing="0" w:after="0" w:afterAutospacing="0" w:line="360" w:lineRule="auto"/>
              <w:ind w:right="0" w:firstLine="420" w:firstLineChars="200"/>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en-US" w:eastAsia="zh-CN"/>
              </w:rPr>
              <w:t>按</w:t>
            </w:r>
            <w:r>
              <w:rPr>
                <w:rFonts w:hint="default" w:ascii="Times New Roman" w:hAnsi="Times New Roman" w:eastAsia="宋体" w:cs="Times New Roman"/>
                <w:color w:val="auto"/>
                <w:kern w:val="0"/>
                <w:sz w:val="21"/>
                <w:szCs w:val="21"/>
                <w:lang w:val="en-US" w:eastAsia="zh-CN"/>
              </w:rPr>
              <w:fldChar w:fldCharType="begin"/>
            </w:r>
            <w:r>
              <w:rPr>
                <w:rFonts w:hint="default" w:ascii="Times New Roman" w:hAnsi="Times New Roman" w:eastAsia="宋体" w:cs="Times New Roman"/>
                <w:color w:val="auto"/>
                <w:kern w:val="0"/>
                <w:sz w:val="21"/>
                <w:szCs w:val="21"/>
                <w:lang w:val="en-US" w:eastAsia="zh-CN"/>
              </w:rPr>
              <w:instrText xml:space="preserve"> = 1 \* GB3 \* MERGEFORMAT </w:instrText>
            </w:r>
            <w:r>
              <w:rPr>
                <w:rFonts w:hint="default" w:ascii="Times New Roman" w:hAnsi="Times New Roman" w:eastAsia="宋体" w:cs="Times New Roman"/>
                <w:color w:val="auto"/>
                <w:kern w:val="0"/>
                <w:sz w:val="21"/>
                <w:szCs w:val="21"/>
                <w:lang w:val="en-US" w:eastAsia="zh-CN"/>
              </w:rPr>
              <w:fldChar w:fldCharType="separate"/>
            </w:r>
            <w:r>
              <w:rPr>
                <w:rFonts w:hint="default" w:ascii="Times New Roman" w:hAnsi="Times New Roman" w:cs="Times New Roman"/>
                <w:color w:val="auto"/>
              </w:rPr>
              <w:t>①</w:t>
            </w:r>
            <w:r>
              <w:rPr>
                <w:rFonts w:hint="default" w:ascii="Times New Roman" w:hAnsi="Times New Roman" w:eastAsia="宋体" w:cs="Times New Roman"/>
                <w:color w:val="auto"/>
                <w:kern w:val="0"/>
                <w:sz w:val="21"/>
                <w:szCs w:val="21"/>
                <w:lang w:val="en-US" w:eastAsia="zh-CN"/>
              </w:rPr>
              <w:fldChar w:fldCharType="end"/>
            </w:r>
            <w:r>
              <w:rPr>
                <w:rFonts w:hint="default" w:ascii="Times New Roman" w:hAnsi="Times New Roman" w:eastAsia="宋体" w:cs="Times New Roman"/>
                <w:color w:val="auto"/>
                <w:kern w:val="0"/>
                <w:sz w:val="21"/>
                <w:szCs w:val="21"/>
                <w:lang w:val="en-US" w:eastAsia="zh-CN"/>
              </w:rPr>
              <w:t>室</w:t>
            </w:r>
            <w:r>
              <w:rPr>
                <w:rFonts w:hint="default" w:ascii="Times New Roman" w:hAnsi="Times New Roman" w:eastAsia="宋体" w:cs="Times New Roman"/>
                <w:color w:val="auto"/>
                <w:kern w:val="0"/>
                <w:sz w:val="21"/>
                <w:szCs w:val="21"/>
                <w:lang w:val="zh-CN"/>
              </w:rPr>
              <w:t>内声源等效室外声源声功率级计算方法</w:t>
            </w:r>
          </w:p>
          <w:p w14:paraId="2F86B405">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a.</w:t>
            </w:r>
            <w:r>
              <w:rPr>
                <w:rFonts w:hint="default" w:ascii="Times New Roman" w:hAnsi="Times New Roman" w:eastAsia="宋体" w:cs="Times New Roman"/>
                <w:color w:val="auto"/>
                <w:kern w:val="0"/>
                <w:sz w:val="21"/>
                <w:szCs w:val="21"/>
              </w:rPr>
              <w:t>某一室内声源靠近围护结构处产生的倍频带声压级的计算</w:t>
            </w:r>
          </w:p>
          <w:p w14:paraId="558A78E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s-ES"/>
              </w:rPr>
              <w:t>L</w:t>
            </w:r>
            <w:r>
              <w:rPr>
                <w:rFonts w:hint="default" w:ascii="Times New Roman" w:hAnsi="Times New Roman" w:eastAsia="宋体" w:cs="Times New Roman"/>
                <w:color w:val="auto"/>
                <w:kern w:val="0"/>
                <w:sz w:val="21"/>
                <w:szCs w:val="21"/>
                <w:vertAlign w:val="subscript"/>
                <w:lang w:val="es-ES"/>
              </w:rPr>
              <w:t>p1</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s-ES"/>
              </w:rPr>
              <w:t>L</w:t>
            </w:r>
            <w:r>
              <w:rPr>
                <w:rFonts w:hint="default" w:ascii="Times New Roman" w:hAnsi="Times New Roman" w:eastAsia="宋体" w:cs="Times New Roman"/>
                <w:color w:val="auto"/>
                <w:kern w:val="0"/>
                <w:sz w:val="21"/>
                <w:szCs w:val="21"/>
                <w:vertAlign w:val="subscript"/>
                <w:lang w:val="es-ES"/>
              </w:rPr>
              <w:t>w</w:t>
            </w:r>
            <w:r>
              <w:rPr>
                <w:rFonts w:hint="default" w:ascii="Times New Roman" w:hAnsi="Times New Roman" w:eastAsia="宋体" w:cs="Times New Roman"/>
                <w:color w:val="auto"/>
                <w:kern w:val="0"/>
                <w:sz w:val="21"/>
                <w:szCs w:val="21"/>
              </w:rPr>
              <w:t>+10log(</w:t>
            </w:r>
            <w:r>
              <w:rPr>
                <w:rFonts w:hint="default" w:ascii="Times New Roman" w:hAnsi="Times New Roman" w:eastAsia="宋体" w:cs="Times New Roman"/>
                <w:color w:val="auto"/>
                <w:kern w:val="0"/>
                <w:position w:val="-24"/>
                <w:sz w:val="21"/>
                <w:szCs w:val="21"/>
              </w:rPr>
              <w:drawing>
                <wp:inline distT="0" distB="0" distL="114300" distR="114300">
                  <wp:extent cx="628650" cy="381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628650" cy="381000"/>
                          </a:xfrm>
                          <a:prstGeom prst="rect">
                            <a:avLst/>
                          </a:prstGeom>
                          <a:noFill/>
                          <a:ln>
                            <a:noFill/>
                          </a:ln>
                        </pic:spPr>
                      </pic:pic>
                    </a:graphicData>
                  </a:graphic>
                </wp:inline>
              </w:drawing>
            </w:r>
            <w:r>
              <w:rPr>
                <w:rFonts w:hint="default" w:ascii="Times New Roman" w:hAnsi="Times New Roman" w:eastAsia="宋体" w:cs="Times New Roman"/>
                <w:color w:val="auto"/>
                <w:kern w:val="0"/>
                <w:sz w:val="21"/>
                <w:szCs w:val="21"/>
              </w:rPr>
              <w:t>)</w:t>
            </w:r>
          </w:p>
          <w:p w14:paraId="797A808D">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式中：</w:t>
            </w:r>
            <w:r>
              <w:rPr>
                <w:rFonts w:hint="default" w:ascii="Times New Roman" w:hAnsi="Times New Roman" w:eastAsia="宋体" w:cs="Times New Roman"/>
                <w:color w:val="auto"/>
                <w:kern w:val="0"/>
                <w:sz w:val="21"/>
                <w:szCs w:val="21"/>
                <w:lang w:val="es-ES"/>
              </w:rPr>
              <w:t>Q</w:t>
            </w:r>
            <w:r>
              <w:rPr>
                <w:rFonts w:hint="default" w:ascii="Times New Roman" w:hAnsi="Times New Roman" w:eastAsia="宋体" w:cs="Times New Roman"/>
                <w:color w:val="auto"/>
                <w:kern w:val="0"/>
                <w:sz w:val="21"/>
                <w:szCs w:val="21"/>
              </w:rPr>
              <w:t>—指向性因素；通常对无指向性声源，当声源放在房间中心时，</w:t>
            </w:r>
            <w:r>
              <w:rPr>
                <w:rFonts w:hint="default" w:ascii="Times New Roman" w:hAnsi="Times New Roman" w:eastAsia="宋体" w:cs="Times New Roman"/>
                <w:i/>
                <w:iCs/>
                <w:color w:val="auto"/>
                <w:kern w:val="0"/>
                <w:sz w:val="21"/>
                <w:szCs w:val="21"/>
              </w:rPr>
              <w:t>Q</w:t>
            </w:r>
            <w:r>
              <w:rPr>
                <w:rFonts w:hint="default" w:ascii="Times New Roman" w:hAnsi="Times New Roman" w:eastAsia="宋体" w:cs="Times New Roman"/>
                <w:color w:val="auto"/>
                <w:kern w:val="0"/>
                <w:sz w:val="21"/>
                <w:szCs w:val="21"/>
              </w:rPr>
              <w:t>=1；当放在一面墙的中心时，</w:t>
            </w:r>
            <w:r>
              <w:rPr>
                <w:rFonts w:hint="default" w:ascii="Times New Roman" w:hAnsi="Times New Roman" w:eastAsia="宋体" w:cs="Times New Roman"/>
                <w:i/>
                <w:iCs/>
                <w:color w:val="auto"/>
                <w:kern w:val="0"/>
                <w:sz w:val="21"/>
                <w:szCs w:val="21"/>
              </w:rPr>
              <w:t>Q</w:t>
            </w:r>
            <w:r>
              <w:rPr>
                <w:rFonts w:hint="default" w:ascii="Times New Roman" w:hAnsi="Times New Roman" w:eastAsia="宋体" w:cs="Times New Roman"/>
                <w:color w:val="auto"/>
                <w:kern w:val="0"/>
                <w:sz w:val="21"/>
                <w:szCs w:val="21"/>
              </w:rPr>
              <w:t>=2；当放在两面墙夹角处时，</w:t>
            </w:r>
            <w:r>
              <w:rPr>
                <w:rFonts w:hint="default" w:ascii="Times New Roman" w:hAnsi="Times New Roman" w:eastAsia="宋体" w:cs="Times New Roman"/>
                <w:i/>
                <w:iCs/>
                <w:color w:val="auto"/>
                <w:kern w:val="0"/>
                <w:sz w:val="21"/>
                <w:szCs w:val="21"/>
              </w:rPr>
              <w:t>Q</w:t>
            </w:r>
            <w:r>
              <w:rPr>
                <w:rFonts w:hint="default" w:ascii="Times New Roman" w:hAnsi="Times New Roman" w:eastAsia="宋体" w:cs="Times New Roman"/>
                <w:color w:val="auto"/>
                <w:kern w:val="0"/>
                <w:sz w:val="21"/>
                <w:szCs w:val="21"/>
              </w:rPr>
              <w:t>=4；当放在三面墙夹角处时，</w:t>
            </w:r>
            <w:r>
              <w:rPr>
                <w:rFonts w:hint="default" w:ascii="Times New Roman" w:hAnsi="Times New Roman" w:eastAsia="宋体" w:cs="Times New Roman"/>
                <w:i/>
                <w:iCs/>
                <w:color w:val="auto"/>
                <w:kern w:val="0"/>
                <w:sz w:val="21"/>
                <w:szCs w:val="21"/>
              </w:rPr>
              <w:t>Q</w:t>
            </w:r>
            <w:r>
              <w:rPr>
                <w:rFonts w:hint="default" w:ascii="Times New Roman" w:hAnsi="Times New Roman" w:eastAsia="宋体" w:cs="Times New Roman"/>
                <w:color w:val="auto"/>
                <w:kern w:val="0"/>
                <w:sz w:val="21"/>
                <w:szCs w:val="21"/>
              </w:rPr>
              <w:t>=8。</w:t>
            </w:r>
          </w:p>
          <w:p w14:paraId="47D915DB">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iCs/>
                <w:color w:val="auto"/>
                <w:kern w:val="0"/>
                <w:sz w:val="21"/>
                <w:szCs w:val="21"/>
              </w:rPr>
              <w:t>R</w:t>
            </w:r>
            <w:r>
              <w:rPr>
                <w:rFonts w:hint="default" w:ascii="Times New Roman" w:hAnsi="Times New Roman" w:eastAsia="宋体" w:cs="Times New Roman"/>
                <w:color w:val="auto"/>
                <w:kern w:val="0"/>
                <w:sz w:val="21"/>
                <w:szCs w:val="21"/>
              </w:rPr>
              <w:t>—房间常数；</w:t>
            </w:r>
            <w:r>
              <w:rPr>
                <w:rFonts w:hint="default" w:ascii="Times New Roman" w:hAnsi="Times New Roman" w:eastAsia="宋体" w:cs="Times New Roman"/>
                <w:i/>
                <w:iCs/>
                <w:color w:val="auto"/>
                <w:kern w:val="0"/>
                <w:sz w:val="21"/>
                <w:szCs w:val="21"/>
              </w:rPr>
              <w:t>R</w:t>
            </w:r>
            <w:r>
              <w:rPr>
                <w:rFonts w:hint="default" w:ascii="Times New Roman" w:hAnsi="Times New Roman" w:eastAsia="宋体" w:cs="Times New Roman"/>
                <w:color w:val="auto"/>
                <w:kern w:val="0"/>
                <w:sz w:val="21"/>
                <w:szCs w:val="21"/>
              </w:rPr>
              <w:t xml:space="preserve"> =</w:t>
            </w:r>
            <w:r>
              <w:rPr>
                <w:rFonts w:hint="default" w:ascii="Times New Roman" w:hAnsi="Times New Roman" w:eastAsia="宋体" w:cs="Times New Roman"/>
                <w:i/>
                <w:iCs/>
                <w:color w:val="auto"/>
                <w:kern w:val="0"/>
                <w:sz w:val="21"/>
                <w:szCs w:val="21"/>
              </w:rPr>
              <w:t>S</w:t>
            </w:r>
            <w:r>
              <w:rPr>
                <w:rFonts w:hint="default" w:ascii="Times New Roman" w:hAnsi="Times New Roman" w:eastAsia="宋体" w:cs="Times New Roman"/>
                <w:color w:val="auto"/>
                <w:kern w:val="0"/>
                <w:sz w:val="21"/>
                <w:szCs w:val="21"/>
              </w:rPr>
              <w:t>α/(1-α)，</w:t>
            </w:r>
            <w:r>
              <w:rPr>
                <w:rFonts w:hint="default" w:ascii="Times New Roman" w:hAnsi="Times New Roman" w:eastAsia="宋体" w:cs="Times New Roman"/>
                <w:i/>
                <w:iCs/>
                <w:color w:val="auto"/>
                <w:kern w:val="0"/>
                <w:sz w:val="21"/>
                <w:szCs w:val="21"/>
              </w:rPr>
              <w:t>S</w:t>
            </w:r>
            <w:r>
              <w:rPr>
                <w:rFonts w:hint="default" w:ascii="Times New Roman" w:hAnsi="Times New Roman" w:eastAsia="宋体" w:cs="Times New Roman"/>
                <w:color w:val="auto"/>
                <w:kern w:val="0"/>
                <w:sz w:val="21"/>
                <w:szCs w:val="21"/>
              </w:rPr>
              <w:t>为房间内表面面积，m</w:t>
            </w:r>
            <w:r>
              <w:rPr>
                <w:rFonts w:hint="default" w:ascii="Times New Roman" w:hAnsi="Times New Roman" w:eastAsia="宋体" w:cs="Times New Roman"/>
                <w:color w:val="auto"/>
                <w:kern w:val="0"/>
                <w:sz w:val="21"/>
                <w:szCs w:val="21"/>
                <w:vertAlign w:val="superscript"/>
              </w:rPr>
              <w:t>2</w:t>
            </w:r>
            <w:r>
              <w:rPr>
                <w:rFonts w:hint="default" w:ascii="Times New Roman" w:hAnsi="Times New Roman" w:eastAsia="宋体" w:cs="Times New Roman"/>
                <w:color w:val="auto"/>
                <w:kern w:val="0"/>
                <w:sz w:val="21"/>
                <w:szCs w:val="21"/>
              </w:rPr>
              <w:t>；α为平均吸声系数。</w:t>
            </w:r>
          </w:p>
          <w:p w14:paraId="5F3C5142">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iCs/>
                <w:color w:val="auto"/>
                <w:kern w:val="0"/>
                <w:sz w:val="21"/>
                <w:szCs w:val="21"/>
              </w:rPr>
              <w:t>R</w:t>
            </w:r>
            <w:r>
              <w:rPr>
                <w:rFonts w:hint="default" w:ascii="Times New Roman" w:hAnsi="Times New Roman" w:eastAsia="宋体" w:cs="Times New Roman"/>
                <w:color w:val="auto"/>
                <w:kern w:val="0"/>
                <w:sz w:val="21"/>
                <w:szCs w:val="21"/>
              </w:rPr>
              <w:t>—声源到靠近围护结构某点处的距离，m。</w:t>
            </w:r>
          </w:p>
          <w:p w14:paraId="4B9ED890">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b.所有室内声源室内</w:t>
            </w:r>
            <w:r>
              <w:rPr>
                <w:rFonts w:hint="default" w:ascii="Times New Roman" w:hAnsi="Times New Roman" w:eastAsia="宋体" w:cs="Times New Roman"/>
                <w:i/>
                <w:iCs/>
                <w:color w:val="auto"/>
                <w:kern w:val="0"/>
                <w:sz w:val="21"/>
                <w:szCs w:val="21"/>
              </w:rPr>
              <w:t>i</w:t>
            </w:r>
            <w:r>
              <w:rPr>
                <w:rFonts w:hint="default" w:ascii="Times New Roman" w:hAnsi="Times New Roman" w:eastAsia="宋体" w:cs="Times New Roman"/>
                <w:color w:val="auto"/>
                <w:kern w:val="0"/>
                <w:sz w:val="21"/>
                <w:szCs w:val="21"/>
              </w:rPr>
              <w:t>倍频带叠加声压的计算</w:t>
            </w:r>
          </w:p>
          <w:p w14:paraId="60371ED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4"/>
                <w:szCs w:val="21"/>
              </w:rPr>
            </w:pPr>
            <w:r>
              <w:rPr>
                <w:rFonts w:hint="default" w:ascii="Times New Roman" w:hAnsi="Times New Roman" w:eastAsia="宋体" w:cs="Times New Roman"/>
                <w:color w:val="auto"/>
                <w:kern w:val="0"/>
                <w:sz w:val="24"/>
                <w:szCs w:val="21"/>
                <w:lang w:val="zh-CN"/>
              </w:rPr>
              <w:object>
                <v:shape id="_x0000_i1025" o:spt="75" type="#_x0000_t75" style="height:34.5pt;width:129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3CD18DC9">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zh-CN"/>
              </w:rPr>
              <w:t>式中：</w:t>
            </w:r>
            <w:r>
              <w:rPr>
                <w:rFonts w:hint="default" w:ascii="Times New Roman" w:hAnsi="Times New Roman" w:eastAsia="宋体" w:cs="Times New Roman"/>
                <w:i/>
                <w:iCs/>
                <w:color w:val="auto"/>
                <w:kern w:val="0"/>
                <w:sz w:val="21"/>
                <w:szCs w:val="21"/>
              </w:rPr>
              <w:t>L</w:t>
            </w:r>
            <w:r>
              <w:rPr>
                <w:rFonts w:hint="default" w:ascii="Times New Roman" w:hAnsi="Times New Roman" w:eastAsia="宋体" w:cs="Times New Roman"/>
                <w:i/>
                <w:iCs/>
                <w:color w:val="auto"/>
                <w:kern w:val="0"/>
                <w:sz w:val="21"/>
                <w:szCs w:val="21"/>
                <w:vertAlign w:val="subscript"/>
              </w:rPr>
              <w:t>P1i</w:t>
            </w: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color w:val="auto"/>
                <w:kern w:val="0"/>
                <w:sz w:val="21"/>
                <w:szCs w:val="21"/>
              </w:rPr>
              <w:t>—靠近围护结构处室内N个声源</w:t>
            </w:r>
            <w:r>
              <w:rPr>
                <w:rFonts w:hint="default" w:ascii="Times New Roman" w:hAnsi="Times New Roman" w:eastAsia="宋体" w:cs="Times New Roman"/>
                <w:i/>
                <w:iCs/>
                <w:color w:val="auto"/>
                <w:kern w:val="0"/>
                <w:sz w:val="21"/>
                <w:szCs w:val="21"/>
              </w:rPr>
              <w:t>i</w:t>
            </w:r>
            <w:r>
              <w:rPr>
                <w:rFonts w:hint="default" w:ascii="Times New Roman" w:hAnsi="Times New Roman" w:eastAsia="宋体" w:cs="Times New Roman"/>
                <w:color w:val="auto"/>
                <w:kern w:val="0"/>
                <w:sz w:val="21"/>
                <w:szCs w:val="21"/>
              </w:rPr>
              <w:t>倍频带的叠加声压级，dB；</w:t>
            </w:r>
          </w:p>
          <w:p w14:paraId="05A5B8F2">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iCs/>
                <w:color w:val="auto"/>
                <w:kern w:val="0"/>
                <w:sz w:val="21"/>
                <w:szCs w:val="21"/>
              </w:rPr>
              <w:t>L</w:t>
            </w:r>
            <w:r>
              <w:rPr>
                <w:rFonts w:hint="default" w:ascii="Times New Roman" w:hAnsi="Times New Roman" w:eastAsia="宋体" w:cs="Times New Roman"/>
                <w:i/>
                <w:iCs/>
                <w:color w:val="auto"/>
                <w:kern w:val="0"/>
                <w:sz w:val="21"/>
                <w:szCs w:val="21"/>
                <w:vertAlign w:val="subscript"/>
              </w:rPr>
              <w:t>P1ij</w:t>
            </w: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color w:val="auto"/>
                <w:kern w:val="0"/>
                <w:sz w:val="21"/>
                <w:szCs w:val="21"/>
              </w:rPr>
              <w:t>—室内</w:t>
            </w:r>
            <w:r>
              <w:rPr>
                <w:rFonts w:hint="default" w:ascii="Times New Roman" w:hAnsi="Times New Roman" w:eastAsia="宋体" w:cs="Times New Roman"/>
                <w:i/>
                <w:iCs/>
                <w:color w:val="auto"/>
                <w:kern w:val="0"/>
                <w:sz w:val="21"/>
                <w:szCs w:val="21"/>
              </w:rPr>
              <w:t>j</w:t>
            </w:r>
            <w:r>
              <w:rPr>
                <w:rFonts w:hint="default" w:ascii="Times New Roman" w:hAnsi="Times New Roman" w:eastAsia="宋体" w:cs="Times New Roman"/>
                <w:color w:val="auto"/>
                <w:kern w:val="0"/>
                <w:sz w:val="21"/>
                <w:szCs w:val="21"/>
              </w:rPr>
              <w:t>声源</w:t>
            </w:r>
            <w:r>
              <w:rPr>
                <w:rFonts w:hint="default" w:ascii="Times New Roman" w:hAnsi="Times New Roman" w:eastAsia="宋体" w:cs="Times New Roman"/>
                <w:i/>
                <w:iCs/>
                <w:color w:val="auto"/>
                <w:kern w:val="0"/>
                <w:sz w:val="21"/>
                <w:szCs w:val="21"/>
              </w:rPr>
              <w:t>i</w:t>
            </w:r>
            <w:r>
              <w:rPr>
                <w:rFonts w:hint="default" w:ascii="Times New Roman" w:hAnsi="Times New Roman" w:eastAsia="宋体" w:cs="Times New Roman"/>
                <w:color w:val="auto"/>
                <w:kern w:val="0"/>
                <w:sz w:val="21"/>
                <w:szCs w:val="21"/>
              </w:rPr>
              <w:t>倍频带的声压级，dB；</w:t>
            </w:r>
          </w:p>
          <w:p w14:paraId="3246F836">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N—室内声源总数。</w:t>
            </w:r>
          </w:p>
          <w:p w14:paraId="39106203">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c.靠近室外围护结构处的声压级的计算</w:t>
            </w:r>
          </w:p>
          <w:p w14:paraId="0E36735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L</w:t>
            </w:r>
            <w:r>
              <w:rPr>
                <w:rFonts w:hint="default" w:ascii="Times New Roman" w:hAnsi="Times New Roman" w:eastAsia="宋体" w:cs="Times New Roman"/>
                <w:color w:val="auto"/>
                <w:kern w:val="0"/>
                <w:sz w:val="21"/>
                <w:szCs w:val="21"/>
                <w:vertAlign w:val="subscript"/>
              </w:rPr>
              <w:t>P2i</w:t>
            </w:r>
            <w:r>
              <w:rPr>
                <w:rFonts w:hint="default" w:ascii="Times New Roman" w:hAnsi="Times New Roman" w:eastAsia="宋体" w:cs="Times New Roman"/>
                <w:color w:val="auto"/>
                <w:kern w:val="0"/>
                <w:sz w:val="21"/>
                <w:szCs w:val="21"/>
              </w:rPr>
              <w:t>（T）= L</w:t>
            </w:r>
            <w:r>
              <w:rPr>
                <w:rFonts w:hint="default" w:ascii="Times New Roman" w:hAnsi="Times New Roman" w:eastAsia="宋体" w:cs="Times New Roman"/>
                <w:color w:val="auto"/>
                <w:kern w:val="0"/>
                <w:sz w:val="21"/>
                <w:szCs w:val="21"/>
                <w:vertAlign w:val="subscript"/>
              </w:rPr>
              <w:t>P1i</w:t>
            </w:r>
            <w:r>
              <w:rPr>
                <w:rFonts w:hint="default" w:ascii="Times New Roman" w:hAnsi="Times New Roman" w:eastAsia="宋体" w:cs="Times New Roman"/>
                <w:color w:val="auto"/>
                <w:kern w:val="0"/>
                <w:sz w:val="21"/>
                <w:szCs w:val="21"/>
              </w:rPr>
              <w:t>（T）-</w:t>
            </w:r>
            <w:r>
              <w:rPr>
                <w:rFonts w:hint="default" w:ascii="Times New Roman" w:hAnsi="Times New Roman" w:eastAsia="宋体" w:cs="Times New Roman"/>
                <w:color w:val="auto"/>
                <w:kern w:val="0"/>
                <w:sz w:val="21"/>
                <w:szCs w:val="21"/>
                <w:lang w:val="es-ES"/>
              </w:rPr>
              <w:t>（</w:t>
            </w:r>
            <w:r>
              <w:rPr>
                <w:rFonts w:hint="default" w:ascii="Times New Roman" w:hAnsi="Times New Roman" w:eastAsia="宋体" w:cs="Times New Roman"/>
                <w:color w:val="auto"/>
                <w:kern w:val="0"/>
                <w:sz w:val="21"/>
                <w:szCs w:val="21"/>
              </w:rPr>
              <w:t>Tl</w:t>
            </w:r>
            <w:r>
              <w:rPr>
                <w:rFonts w:hint="default" w:ascii="Times New Roman" w:hAnsi="Times New Roman" w:eastAsia="宋体" w:cs="Times New Roman"/>
                <w:color w:val="auto"/>
                <w:kern w:val="0"/>
                <w:sz w:val="21"/>
                <w:szCs w:val="21"/>
                <w:vertAlign w:val="subscript"/>
              </w:rPr>
              <w:t>i</w:t>
            </w:r>
            <w:r>
              <w:rPr>
                <w:rFonts w:hint="default" w:ascii="Times New Roman" w:hAnsi="Times New Roman" w:eastAsia="宋体" w:cs="Times New Roman"/>
                <w:color w:val="auto"/>
                <w:kern w:val="0"/>
                <w:sz w:val="21"/>
                <w:szCs w:val="21"/>
              </w:rPr>
              <w:t>+6</w:t>
            </w:r>
            <w:r>
              <w:rPr>
                <w:rFonts w:hint="default" w:ascii="Times New Roman" w:hAnsi="Times New Roman" w:eastAsia="宋体" w:cs="Times New Roman"/>
                <w:color w:val="auto"/>
                <w:kern w:val="0"/>
                <w:sz w:val="21"/>
                <w:szCs w:val="21"/>
                <w:lang w:val="es-ES"/>
              </w:rPr>
              <w:t>）</w:t>
            </w:r>
          </w:p>
          <w:p w14:paraId="1334820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zh-CN"/>
              </w:rPr>
              <w:t>式中：</w:t>
            </w:r>
            <w:r>
              <w:rPr>
                <w:rFonts w:hint="default" w:ascii="Times New Roman" w:hAnsi="Times New Roman" w:eastAsia="宋体" w:cs="Times New Roman"/>
                <w:i/>
                <w:iCs/>
                <w:color w:val="auto"/>
                <w:kern w:val="0"/>
                <w:sz w:val="21"/>
                <w:szCs w:val="21"/>
              </w:rPr>
              <w:t>L</w:t>
            </w:r>
            <w:r>
              <w:rPr>
                <w:rFonts w:hint="default" w:ascii="Times New Roman" w:hAnsi="Times New Roman" w:eastAsia="宋体" w:cs="Times New Roman"/>
                <w:i/>
                <w:iCs/>
                <w:color w:val="auto"/>
                <w:kern w:val="0"/>
                <w:sz w:val="21"/>
                <w:szCs w:val="21"/>
                <w:vertAlign w:val="subscript"/>
              </w:rPr>
              <w:t>P2i</w:t>
            </w: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color w:val="auto"/>
                <w:kern w:val="0"/>
                <w:sz w:val="21"/>
                <w:szCs w:val="21"/>
              </w:rPr>
              <w:t>—靠近围护结构处室外N个声源</w:t>
            </w:r>
            <w:r>
              <w:rPr>
                <w:rFonts w:hint="default" w:ascii="Times New Roman" w:hAnsi="Times New Roman" w:eastAsia="宋体" w:cs="Times New Roman"/>
                <w:i/>
                <w:iCs/>
                <w:color w:val="auto"/>
                <w:kern w:val="0"/>
                <w:sz w:val="21"/>
                <w:szCs w:val="21"/>
              </w:rPr>
              <w:t>i</w:t>
            </w:r>
            <w:r>
              <w:rPr>
                <w:rFonts w:hint="default" w:ascii="Times New Roman" w:hAnsi="Times New Roman" w:eastAsia="宋体" w:cs="Times New Roman"/>
                <w:color w:val="auto"/>
                <w:kern w:val="0"/>
                <w:sz w:val="21"/>
                <w:szCs w:val="21"/>
              </w:rPr>
              <w:t>倍频带的叠加声压级，dB；</w:t>
            </w:r>
          </w:p>
          <w:p w14:paraId="5BC0F267">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iCs/>
                <w:color w:val="auto"/>
                <w:kern w:val="0"/>
                <w:sz w:val="21"/>
                <w:szCs w:val="21"/>
              </w:rPr>
              <w:t>Tl</w:t>
            </w:r>
            <w:r>
              <w:rPr>
                <w:rFonts w:hint="default" w:ascii="Times New Roman" w:hAnsi="Times New Roman" w:eastAsia="宋体" w:cs="Times New Roman"/>
                <w:i/>
                <w:iCs/>
                <w:color w:val="auto"/>
                <w:kern w:val="0"/>
                <w:sz w:val="21"/>
                <w:szCs w:val="21"/>
                <w:vertAlign w:val="subscript"/>
              </w:rPr>
              <w:t>i</w:t>
            </w:r>
            <w:r>
              <w:rPr>
                <w:rFonts w:hint="default" w:ascii="Times New Roman" w:hAnsi="Times New Roman" w:eastAsia="宋体" w:cs="Times New Roman"/>
                <w:color w:val="auto"/>
                <w:kern w:val="0"/>
                <w:sz w:val="21"/>
                <w:szCs w:val="21"/>
              </w:rPr>
              <w:t>—围护结构</w:t>
            </w:r>
            <w:r>
              <w:rPr>
                <w:rFonts w:hint="default" w:ascii="Times New Roman" w:hAnsi="Times New Roman" w:eastAsia="宋体" w:cs="Times New Roman"/>
                <w:i/>
                <w:iCs/>
                <w:color w:val="auto"/>
                <w:kern w:val="0"/>
                <w:sz w:val="21"/>
                <w:szCs w:val="21"/>
              </w:rPr>
              <w:t>i</w:t>
            </w:r>
            <w:r>
              <w:rPr>
                <w:rFonts w:hint="default" w:ascii="Times New Roman" w:hAnsi="Times New Roman" w:eastAsia="宋体" w:cs="Times New Roman"/>
                <w:color w:val="auto"/>
                <w:kern w:val="0"/>
                <w:sz w:val="21"/>
                <w:szCs w:val="21"/>
              </w:rPr>
              <w:t>倍频带的隔声量，dB。</w:t>
            </w:r>
          </w:p>
          <w:p w14:paraId="3F9C68D1">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d.等效的室外声源中心位置位于透声面积（S）处的等效声源的倍频带声功率级的计算</w:t>
            </w:r>
          </w:p>
          <w:p w14:paraId="24C4C53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L</w:t>
            </w:r>
            <w:r>
              <w:rPr>
                <w:rFonts w:hint="default" w:ascii="Times New Roman" w:hAnsi="Times New Roman" w:eastAsia="宋体" w:cs="Times New Roman"/>
                <w:color w:val="auto"/>
                <w:kern w:val="0"/>
                <w:sz w:val="21"/>
                <w:szCs w:val="21"/>
                <w:vertAlign w:val="subscript"/>
              </w:rPr>
              <w:t>w</w:t>
            </w:r>
            <w:r>
              <w:rPr>
                <w:rFonts w:hint="default" w:ascii="Times New Roman" w:hAnsi="Times New Roman" w:eastAsia="宋体" w:cs="Times New Roman"/>
                <w:color w:val="auto"/>
                <w:kern w:val="0"/>
                <w:sz w:val="21"/>
                <w:szCs w:val="21"/>
              </w:rPr>
              <w:t>= L</w:t>
            </w:r>
            <w:r>
              <w:rPr>
                <w:rFonts w:hint="default" w:ascii="Times New Roman" w:hAnsi="Times New Roman" w:eastAsia="宋体" w:cs="Times New Roman"/>
                <w:color w:val="auto"/>
                <w:kern w:val="0"/>
                <w:sz w:val="21"/>
                <w:szCs w:val="21"/>
                <w:vertAlign w:val="subscript"/>
              </w:rPr>
              <w:t>P2i</w:t>
            </w:r>
            <w:r>
              <w:rPr>
                <w:rFonts w:hint="default" w:ascii="Times New Roman" w:hAnsi="Times New Roman" w:eastAsia="宋体" w:cs="Times New Roman"/>
                <w:color w:val="auto"/>
                <w:kern w:val="0"/>
                <w:sz w:val="21"/>
                <w:szCs w:val="21"/>
              </w:rPr>
              <w:t>（T）+10lgs</w:t>
            </w:r>
          </w:p>
          <w:p w14:paraId="1A569D90">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fldChar w:fldCharType="begin"/>
            </w:r>
            <w:r>
              <w:rPr>
                <w:rFonts w:hint="default" w:ascii="Times New Roman" w:hAnsi="Times New Roman" w:eastAsia="宋体" w:cs="Times New Roman"/>
                <w:color w:val="auto"/>
                <w:kern w:val="0"/>
                <w:sz w:val="21"/>
                <w:szCs w:val="21"/>
              </w:rPr>
              <w:instrText xml:space="preserve"> = 2 \* GB3 \* MERGEFORMAT </w:instrText>
            </w:r>
            <w:r>
              <w:rPr>
                <w:rFonts w:hint="default" w:ascii="Times New Roman" w:hAnsi="Times New Roman" w:eastAsia="宋体" w:cs="Times New Roman"/>
                <w:color w:val="auto"/>
                <w:kern w:val="0"/>
                <w:sz w:val="21"/>
                <w:szCs w:val="21"/>
              </w:rPr>
              <w:fldChar w:fldCharType="separate"/>
            </w:r>
            <w:r>
              <w:rPr>
                <w:rFonts w:hint="default" w:ascii="Times New Roman" w:hAnsi="Times New Roman" w:cs="Times New Roman"/>
                <w:color w:val="auto"/>
              </w:rPr>
              <w:t>②</w:t>
            </w:r>
            <w:r>
              <w:rPr>
                <w:rFonts w:hint="default" w:ascii="Times New Roman" w:hAnsi="Times New Roman" w:eastAsia="宋体" w:cs="Times New Roman"/>
                <w:color w:val="auto"/>
                <w:kern w:val="0"/>
                <w:sz w:val="21"/>
                <w:szCs w:val="21"/>
              </w:rPr>
              <w:fldChar w:fldCharType="end"/>
            </w:r>
            <w:r>
              <w:rPr>
                <w:rFonts w:hint="default" w:ascii="Times New Roman" w:hAnsi="Times New Roman" w:eastAsia="宋体" w:cs="Times New Roman"/>
                <w:color w:val="auto"/>
                <w:kern w:val="0"/>
                <w:sz w:val="21"/>
                <w:szCs w:val="21"/>
              </w:rPr>
              <w:t>预测点A 声级的计算</w:t>
            </w:r>
          </w:p>
          <w:p w14:paraId="57C9F8B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s-ES"/>
              </w:rPr>
              <w:t>L</w:t>
            </w:r>
            <w:r>
              <w:rPr>
                <w:rFonts w:hint="default" w:ascii="Times New Roman" w:hAnsi="Times New Roman" w:eastAsia="宋体" w:cs="Times New Roman"/>
                <w:i/>
                <w:color w:val="auto"/>
                <w:kern w:val="0"/>
                <w:sz w:val="21"/>
                <w:szCs w:val="21"/>
                <w:vertAlign w:val="subscript"/>
                <w:lang w:val="es-ES"/>
              </w:rPr>
              <w:t>A</w:t>
            </w:r>
            <w:r>
              <w:rPr>
                <w:rFonts w:hint="default" w:ascii="Times New Roman" w:hAnsi="Times New Roman" w:eastAsia="宋体" w:cs="Times New Roman"/>
                <w:i/>
                <w:color w:val="auto"/>
                <w:kern w:val="0"/>
                <w:sz w:val="21"/>
                <w:szCs w:val="21"/>
                <w:lang w:val="es-ES"/>
              </w:rPr>
              <w:t>(r)</w:t>
            </w:r>
            <w:r>
              <w:rPr>
                <w:rFonts w:hint="default" w:ascii="Times New Roman" w:hAnsi="Times New Roman" w:eastAsia="宋体" w:cs="Times New Roman"/>
                <w:color w:val="auto"/>
                <w:kern w:val="0"/>
                <w:sz w:val="21"/>
                <w:szCs w:val="21"/>
                <w:lang w:val="es-ES"/>
              </w:rPr>
              <w:t>=10</w:t>
            </w:r>
            <w:r>
              <w:rPr>
                <w:rFonts w:hint="default" w:ascii="Times New Roman" w:hAnsi="Times New Roman" w:eastAsia="宋体" w:cs="Times New Roman"/>
                <w:color w:val="auto"/>
                <w:kern w:val="0"/>
                <w:sz w:val="21"/>
                <w:szCs w:val="21"/>
              </w:rPr>
              <w:t xml:space="preserve"> lg</w:t>
            </w:r>
            <w:r>
              <w:rPr>
                <w:rFonts w:hint="default" w:ascii="Times New Roman" w:hAnsi="Times New Roman" w:eastAsia="宋体" w:cs="Times New Roman"/>
                <w:color w:val="auto"/>
                <w:kern w:val="0"/>
                <w:position w:val="-30"/>
                <w:sz w:val="21"/>
                <w:szCs w:val="21"/>
              </w:rPr>
              <w:drawing>
                <wp:inline distT="0" distB="0" distL="114300" distR="114300">
                  <wp:extent cx="1123950" cy="4381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a:stretch>
                            <a:fillRect/>
                          </a:stretch>
                        </pic:blipFill>
                        <pic:spPr>
                          <a:xfrm>
                            <a:off x="0" y="0"/>
                            <a:ext cx="1123950" cy="438150"/>
                          </a:xfrm>
                          <a:prstGeom prst="rect">
                            <a:avLst/>
                          </a:prstGeom>
                          <a:noFill/>
                          <a:ln>
                            <a:noFill/>
                          </a:ln>
                        </pic:spPr>
                      </pic:pic>
                    </a:graphicData>
                  </a:graphic>
                </wp:inline>
              </w:drawing>
            </w:r>
          </w:p>
          <w:p w14:paraId="7E11B368">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zh-CN"/>
              </w:rPr>
              <w:t>式中</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s-ES"/>
              </w:rPr>
              <w:t>L</w:t>
            </w:r>
            <w:r>
              <w:rPr>
                <w:rFonts w:hint="default" w:ascii="Times New Roman" w:hAnsi="Times New Roman" w:eastAsia="宋体" w:cs="Times New Roman"/>
                <w:i/>
                <w:color w:val="auto"/>
                <w:kern w:val="0"/>
                <w:sz w:val="21"/>
                <w:szCs w:val="21"/>
                <w:vertAlign w:val="subscript"/>
                <w:lang w:val="es-ES"/>
              </w:rPr>
              <w:t>A</w:t>
            </w:r>
            <w:r>
              <w:rPr>
                <w:rFonts w:hint="default" w:ascii="Times New Roman" w:hAnsi="Times New Roman" w:eastAsia="宋体" w:cs="Times New Roman"/>
                <w:i/>
                <w:color w:val="auto"/>
                <w:kern w:val="0"/>
                <w:sz w:val="21"/>
                <w:szCs w:val="21"/>
                <w:lang w:val="es-ES"/>
              </w:rPr>
              <w:t>(r)</w:t>
            </w:r>
            <w:r>
              <w:rPr>
                <w:rFonts w:hint="default" w:ascii="Times New Roman" w:hAnsi="Times New Roman" w:eastAsia="宋体" w:cs="Times New Roman"/>
                <w:color w:val="auto"/>
                <w:kern w:val="0"/>
                <w:sz w:val="21"/>
                <w:szCs w:val="21"/>
              </w:rPr>
              <w:t>—预测点（r）处A声级，dB（A）；</w:t>
            </w:r>
          </w:p>
          <w:p w14:paraId="5AC4544D">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s-ES"/>
              </w:rPr>
              <w:t>L</w:t>
            </w:r>
            <w:r>
              <w:rPr>
                <w:rFonts w:hint="default" w:ascii="Times New Roman" w:hAnsi="Times New Roman" w:eastAsia="宋体" w:cs="Times New Roman"/>
                <w:i/>
                <w:color w:val="auto"/>
                <w:kern w:val="0"/>
                <w:sz w:val="21"/>
                <w:szCs w:val="21"/>
                <w:vertAlign w:val="subscript"/>
                <w:lang w:val="es-ES"/>
              </w:rPr>
              <w:t>Pi</w:t>
            </w:r>
            <w:r>
              <w:rPr>
                <w:rFonts w:hint="default" w:ascii="Times New Roman" w:hAnsi="Times New Roman" w:eastAsia="宋体" w:cs="Times New Roman"/>
                <w:i/>
                <w:color w:val="auto"/>
                <w:kern w:val="0"/>
                <w:sz w:val="21"/>
                <w:szCs w:val="21"/>
                <w:lang w:val="es-ES"/>
              </w:rPr>
              <w:t>(r)</w:t>
            </w:r>
            <w:r>
              <w:rPr>
                <w:rFonts w:hint="default" w:ascii="Times New Roman" w:hAnsi="Times New Roman" w:eastAsia="宋体" w:cs="Times New Roman"/>
                <w:color w:val="auto"/>
                <w:kern w:val="0"/>
                <w:sz w:val="21"/>
                <w:szCs w:val="21"/>
              </w:rPr>
              <w:t>—预测点（r）处，第i倍频带声压级，dB；</w:t>
            </w:r>
          </w:p>
          <w:p w14:paraId="39306653">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Δ</w:t>
            </w:r>
            <w:r>
              <w:rPr>
                <w:rFonts w:hint="default" w:ascii="Times New Roman" w:hAnsi="Times New Roman" w:eastAsia="宋体" w:cs="Times New Roman"/>
                <w:i/>
                <w:color w:val="auto"/>
                <w:kern w:val="0"/>
                <w:sz w:val="21"/>
                <w:szCs w:val="21"/>
                <w:lang w:val="es-ES"/>
              </w:rPr>
              <w:t>l</w:t>
            </w:r>
            <w:r>
              <w:rPr>
                <w:rFonts w:hint="default" w:ascii="Times New Roman" w:hAnsi="Times New Roman" w:eastAsia="宋体" w:cs="Times New Roman"/>
                <w:i/>
                <w:color w:val="auto"/>
                <w:kern w:val="0"/>
                <w:sz w:val="21"/>
                <w:szCs w:val="21"/>
                <w:vertAlign w:val="subscript"/>
                <w:lang w:val="es-ES"/>
              </w:rPr>
              <w:t>i</w:t>
            </w:r>
            <w:r>
              <w:rPr>
                <w:rFonts w:hint="default" w:ascii="Times New Roman" w:hAnsi="Times New Roman" w:eastAsia="宋体" w:cs="Times New Roman"/>
                <w:color w:val="auto"/>
                <w:kern w:val="0"/>
                <w:sz w:val="21"/>
                <w:szCs w:val="21"/>
              </w:rPr>
              <w:t>—i倍频带A计权网络修正值，dB。</w:t>
            </w:r>
          </w:p>
          <w:p w14:paraId="4874365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fldChar w:fldCharType="begin"/>
            </w:r>
            <w:r>
              <w:rPr>
                <w:rFonts w:hint="default" w:ascii="Times New Roman" w:hAnsi="Times New Roman" w:eastAsia="宋体" w:cs="Times New Roman"/>
                <w:color w:val="auto"/>
                <w:kern w:val="0"/>
                <w:sz w:val="21"/>
                <w:szCs w:val="21"/>
              </w:rPr>
              <w:instrText xml:space="preserve"> = 3 \* GB3 \* MERGEFORMAT </w:instrText>
            </w:r>
            <w:r>
              <w:rPr>
                <w:rFonts w:hint="default" w:ascii="Times New Roman" w:hAnsi="Times New Roman" w:eastAsia="宋体" w:cs="Times New Roman"/>
                <w:color w:val="auto"/>
                <w:kern w:val="0"/>
                <w:sz w:val="21"/>
                <w:szCs w:val="21"/>
              </w:rPr>
              <w:fldChar w:fldCharType="separate"/>
            </w:r>
            <w:r>
              <w:rPr>
                <w:rFonts w:hint="default" w:ascii="Times New Roman" w:hAnsi="Times New Roman" w:cs="Times New Roman"/>
                <w:color w:val="auto"/>
              </w:rPr>
              <w:t>③</w:t>
            </w:r>
            <w:r>
              <w:rPr>
                <w:rFonts w:hint="default" w:ascii="Times New Roman" w:hAnsi="Times New Roman" w:eastAsia="宋体" w:cs="Times New Roman"/>
                <w:color w:val="auto"/>
                <w:kern w:val="0"/>
                <w:sz w:val="21"/>
                <w:szCs w:val="21"/>
              </w:rPr>
              <w:fldChar w:fldCharType="end"/>
            </w:r>
            <w:r>
              <w:rPr>
                <w:rFonts w:hint="default" w:ascii="Times New Roman" w:hAnsi="Times New Roman" w:eastAsia="宋体" w:cs="Times New Roman"/>
                <w:color w:val="auto"/>
                <w:kern w:val="0"/>
                <w:sz w:val="21"/>
                <w:szCs w:val="21"/>
              </w:rPr>
              <w:t>预测点总A声压级的计算</w:t>
            </w:r>
          </w:p>
          <w:p w14:paraId="553BECC1">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设第</w:t>
            </w:r>
            <w:r>
              <w:rPr>
                <w:rFonts w:hint="default" w:ascii="Times New Roman" w:hAnsi="Times New Roman" w:eastAsia="宋体" w:cs="Times New Roman"/>
                <w:i/>
                <w:iCs/>
                <w:color w:val="auto"/>
                <w:kern w:val="0"/>
                <w:sz w:val="21"/>
                <w:szCs w:val="21"/>
              </w:rPr>
              <w:t>i</w:t>
            </w:r>
            <w:r>
              <w:rPr>
                <w:rFonts w:hint="default" w:ascii="Times New Roman" w:hAnsi="Times New Roman" w:eastAsia="宋体" w:cs="Times New Roman"/>
                <w:color w:val="auto"/>
                <w:kern w:val="0"/>
                <w:sz w:val="21"/>
                <w:szCs w:val="21"/>
              </w:rPr>
              <w:t>个室外声源在预测点产生的A声级为</w:t>
            </w:r>
            <w:r>
              <w:rPr>
                <w:rFonts w:hint="default" w:ascii="Times New Roman" w:hAnsi="Times New Roman" w:eastAsia="宋体" w:cs="Times New Roman"/>
                <w:i/>
                <w:iCs/>
                <w:color w:val="auto"/>
                <w:kern w:val="0"/>
                <w:sz w:val="21"/>
                <w:szCs w:val="21"/>
              </w:rPr>
              <w:t>L</w:t>
            </w:r>
            <w:r>
              <w:rPr>
                <w:rFonts w:hint="default" w:ascii="Times New Roman" w:hAnsi="Times New Roman" w:eastAsia="宋体" w:cs="Times New Roman"/>
                <w:i/>
                <w:iCs/>
                <w:color w:val="auto"/>
                <w:kern w:val="0"/>
                <w:sz w:val="21"/>
                <w:szCs w:val="21"/>
                <w:vertAlign w:val="subscript"/>
              </w:rPr>
              <w:t>Ai</w:t>
            </w:r>
            <w:r>
              <w:rPr>
                <w:rFonts w:hint="default" w:ascii="Times New Roman" w:hAnsi="Times New Roman" w:eastAsia="宋体" w:cs="Times New Roman"/>
                <w:color w:val="auto"/>
                <w:kern w:val="0"/>
                <w:sz w:val="21"/>
                <w:szCs w:val="21"/>
              </w:rPr>
              <w:t>，在</w:t>
            </w: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color w:val="auto"/>
                <w:kern w:val="0"/>
                <w:sz w:val="21"/>
                <w:szCs w:val="21"/>
              </w:rPr>
              <w:t>时间内该声源工作时间</w:t>
            </w:r>
            <w:r>
              <w:rPr>
                <w:rFonts w:hint="default" w:ascii="Times New Roman" w:hAnsi="Times New Roman" w:eastAsia="宋体" w:cs="Times New Roman"/>
                <w:i/>
                <w:iCs/>
                <w:color w:val="auto"/>
                <w:kern w:val="0"/>
                <w:sz w:val="21"/>
                <w:szCs w:val="21"/>
              </w:rPr>
              <w:t>ti</w:t>
            </w:r>
            <w:r>
              <w:rPr>
                <w:rFonts w:hint="default" w:ascii="Times New Roman" w:hAnsi="Times New Roman" w:eastAsia="宋体" w:cs="Times New Roman"/>
                <w:color w:val="auto"/>
                <w:kern w:val="0"/>
                <w:sz w:val="21"/>
                <w:szCs w:val="21"/>
              </w:rPr>
              <w:t>；第</w:t>
            </w:r>
            <w:r>
              <w:rPr>
                <w:rFonts w:hint="default" w:ascii="Times New Roman" w:hAnsi="Times New Roman" w:eastAsia="宋体" w:cs="Times New Roman"/>
                <w:i/>
                <w:iCs/>
                <w:color w:val="auto"/>
                <w:kern w:val="0"/>
                <w:sz w:val="21"/>
                <w:szCs w:val="21"/>
              </w:rPr>
              <w:t>j</w:t>
            </w:r>
            <w:r>
              <w:rPr>
                <w:rFonts w:hint="default" w:ascii="Times New Roman" w:hAnsi="Times New Roman" w:eastAsia="宋体" w:cs="Times New Roman"/>
                <w:color w:val="auto"/>
                <w:kern w:val="0"/>
                <w:sz w:val="21"/>
                <w:szCs w:val="21"/>
              </w:rPr>
              <w:t>个等效室外声源在预测点产生的A声级为</w:t>
            </w:r>
            <w:r>
              <w:rPr>
                <w:rFonts w:hint="default" w:ascii="Times New Roman" w:hAnsi="Times New Roman" w:eastAsia="宋体" w:cs="Times New Roman"/>
                <w:i/>
                <w:iCs/>
                <w:color w:val="auto"/>
                <w:kern w:val="0"/>
                <w:sz w:val="21"/>
                <w:szCs w:val="21"/>
              </w:rPr>
              <w:t>L</w:t>
            </w:r>
            <w:r>
              <w:rPr>
                <w:rFonts w:hint="default" w:ascii="Times New Roman" w:hAnsi="Times New Roman" w:eastAsia="宋体" w:cs="Times New Roman"/>
                <w:i/>
                <w:iCs/>
                <w:color w:val="auto"/>
                <w:kern w:val="0"/>
                <w:sz w:val="21"/>
                <w:szCs w:val="21"/>
                <w:vertAlign w:val="subscript"/>
              </w:rPr>
              <w:t>Aj</w:t>
            </w:r>
            <w:r>
              <w:rPr>
                <w:rFonts w:hint="default" w:ascii="Times New Roman" w:hAnsi="Times New Roman" w:eastAsia="宋体" w:cs="Times New Roman"/>
                <w:color w:val="auto"/>
                <w:kern w:val="0"/>
                <w:sz w:val="21"/>
                <w:szCs w:val="21"/>
              </w:rPr>
              <w:t>，在</w:t>
            </w: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color w:val="auto"/>
                <w:kern w:val="0"/>
                <w:sz w:val="21"/>
                <w:szCs w:val="21"/>
              </w:rPr>
              <w:t>时间内该声源工作时间为</w:t>
            </w: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i/>
                <w:iCs/>
                <w:color w:val="auto"/>
                <w:kern w:val="0"/>
                <w:sz w:val="21"/>
                <w:szCs w:val="21"/>
                <w:vertAlign w:val="subscript"/>
              </w:rPr>
              <w:t>j</w:t>
            </w:r>
            <w:r>
              <w:rPr>
                <w:rFonts w:hint="default" w:ascii="Times New Roman" w:hAnsi="Times New Roman" w:eastAsia="宋体" w:cs="Times New Roman"/>
                <w:color w:val="auto"/>
                <w:kern w:val="0"/>
                <w:sz w:val="21"/>
                <w:szCs w:val="21"/>
              </w:rPr>
              <w:t>，则拟建工程声源对预测点产生的贡献值（</w:t>
            </w:r>
            <w:r>
              <w:rPr>
                <w:rFonts w:hint="default" w:ascii="Times New Roman" w:hAnsi="Times New Roman" w:eastAsia="宋体" w:cs="Times New Roman"/>
                <w:i/>
                <w:iCs/>
                <w:color w:val="auto"/>
                <w:kern w:val="0"/>
                <w:sz w:val="21"/>
                <w:szCs w:val="21"/>
              </w:rPr>
              <w:t>L</w:t>
            </w:r>
            <w:r>
              <w:rPr>
                <w:rFonts w:hint="default" w:ascii="Times New Roman" w:hAnsi="Times New Roman" w:eastAsia="宋体" w:cs="Times New Roman"/>
                <w:i/>
                <w:iCs/>
                <w:color w:val="auto"/>
                <w:kern w:val="0"/>
                <w:sz w:val="21"/>
                <w:szCs w:val="21"/>
                <w:vertAlign w:val="subscript"/>
              </w:rPr>
              <w:t>eqg</w:t>
            </w:r>
            <w:r>
              <w:rPr>
                <w:rFonts w:hint="default" w:ascii="Times New Roman" w:hAnsi="Times New Roman" w:eastAsia="宋体" w:cs="Times New Roman"/>
                <w:color w:val="auto"/>
                <w:kern w:val="0"/>
                <w:sz w:val="21"/>
                <w:szCs w:val="21"/>
              </w:rPr>
              <w:t>）为：</w:t>
            </w:r>
          </w:p>
          <w:p w14:paraId="765381C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2524125" cy="466725"/>
                  <wp:effectExtent l="0" t="0" r="9525"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8"/>
                          <a:stretch>
                            <a:fillRect/>
                          </a:stretch>
                        </pic:blipFill>
                        <pic:spPr>
                          <a:xfrm>
                            <a:off x="0" y="0"/>
                            <a:ext cx="2524125" cy="466725"/>
                          </a:xfrm>
                          <a:prstGeom prst="rect">
                            <a:avLst/>
                          </a:prstGeom>
                          <a:noFill/>
                          <a:ln>
                            <a:noFill/>
                          </a:ln>
                        </pic:spPr>
                      </pic:pic>
                    </a:graphicData>
                  </a:graphic>
                </wp:inline>
              </w:drawing>
            </w:r>
          </w:p>
          <w:p w14:paraId="1ECEE01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式中：</w:t>
            </w: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i/>
                <w:iCs/>
                <w:color w:val="auto"/>
                <w:kern w:val="0"/>
                <w:sz w:val="21"/>
                <w:szCs w:val="21"/>
                <w:vertAlign w:val="subscript"/>
              </w:rPr>
              <w:t>j</w:t>
            </w:r>
            <w:r>
              <w:rPr>
                <w:rFonts w:hint="default" w:ascii="Times New Roman" w:hAnsi="Times New Roman" w:eastAsia="宋体" w:cs="Times New Roman"/>
                <w:color w:val="auto"/>
                <w:kern w:val="0"/>
                <w:sz w:val="21"/>
                <w:szCs w:val="21"/>
              </w:rPr>
              <w:t>—在T时间内 j声源工作时间，s；</w:t>
            </w:r>
          </w:p>
          <w:p w14:paraId="3F7B05AF">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iCs/>
                <w:color w:val="auto"/>
                <w:kern w:val="0"/>
                <w:sz w:val="21"/>
                <w:szCs w:val="21"/>
              </w:rPr>
              <w:t>t</w:t>
            </w:r>
            <w:r>
              <w:rPr>
                <w:rFonts w:hint="default" w:ascii="Times New Roman" w:hAnsi="Times New Roman" w:eastAsia="宋体" w:cs="Times New Roman"/>
                <w:i/>
                <w:iCs/>
                <w:color w:val="auto"/>
                <w:kern w:val="0"/>
                <w:sz w:val="21"/>
                <w:szCs w:val="21"/>
                <w:vertAlign w:val="subscript"/>
              </w:rPr>
              <w:t>i</w:t>
            </w:r>
            <w:r>
              <w:rPr>
                <w:rFonts w:hint="default" w:ascii="Times New Roman" w:hAnsi="Times New Roman" w:eastAsia="宋体" w:cs="Times New Roman"/>
                <w:color w:val="auto"/>
                <w:kern w:val="0"/>
                <w:sz w:val="21"/>
                <w:szCs w:val="21"/>
              </w:rPr>
              <w:t>—在T时间内 i声源工作时间，s；</w:t>
            </w:r>
          </w:p>
          <w:p w14:paraId="63CEB3AF">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T—用于计算等效声级的时间，s；</w:t>
            </w:r>
          </w:p>
          <w:p w14:paraId="7CD2AFDD">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N—室外声源个数；</w:t>
            </w:r>
          </w:p>
          <w:p w14:paraId="063F7A71">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M—等效室外声源个数。</w:t>
            </w:r>
          </w:p>
          <w:p w14:paraId="7880F5C2">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根据项目声源源强及所在位置，经隔声、减振及距离衰减后预测厂界四周</w:t>
            </w:r>
            <w:r>
              <w:rPr>
                <w:rFonts w:hint="default" w:ascii="Times New Roman" w:hAnsi="Times New Roman" w:eastAsia="宋体" w:cs="Times New Roman"/>
                <w:bCs/>
                <w:color w:val="auto"/>
                <w:kern w:val="0"/>
                <w:sz w:val="21"/>
                <w:szCs w:val="21"/>
                <w:lang w:val="en-US" w:eastAsia="zh-CN"/>
              </w:rPr>
              <w:t>及敏感目标西堡村</w:t>
            </w:r>
            <w:r>
              <w:rPr>
                <w:rFonts w:hint="default" w:ascii="Times New Roman" w:hAnsi="Times New Roman" w:eastAsia="宋体" w:cs="Times New Roman"/>
                <w:bCs/>
                <w:color w:val="auto"/>
                <w:kern w:val="0"/>
                <w:sz w:val="21"/>
                <w:szCs w:val="21"/>
              </w:rPr>
              <w:t>噪声。</w:t>
            </w:r>
          </w:p>
          <w:p w14:paraId="2E688D00">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噪声预测结果见</w:t>
            </w:r>
            <w:r>
              <w:rPr>
                <w:rFonts w:hint="default" w:ascii="Times New Roman" w:hAnsi="Times New Roman" w:eastAsia="宋体" w:cs="Times New Roman"/>
                <w:bCs/>
                <w:color w:val="auto"/>
                <w:kern w:val="0"/>
                <w:sz w:val="21"/>
                <w:szCs w:val="21"/>
                <w:lang w:val="en-US" w:eastAsia="zh-CN"/>
              </w:rPr>
              <w:t>下表</w:t>
            </w:r>
            <w:r>
              <w:rPr>
                <w:rFonts w:hint="default" w:ascii="Times New Roman" w:hAnsi="Times New Roman" w:eastAsia="宋体" w:cs="Times New Roman"/>
                <w:bCs/>
                <w:color w:val="auto"/>
                <w:kern w:val="0"/>
                <w:sz w:val="21"/>
                <w:szCs w:val="21"/>
              </w:rPr>
              <w:t>。</w:t>
            </w:r>
          </w:p>
          <w:p w14:paraId="1F6CCF4A">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lang w:val="en-US" w:eastAsia="zh-CN"/>
              </w:rPr>
              <w:t>表4-1</w:t>
            </w:r>
            <w:r>
              <w:rPr>
                <w:rFonts w:hint="default" w:ascii="Times New Roman" w:hAnsi="Times New Roman" w:cs="Times New Roman"/>
                <w:b/>
                <w:bCs/>
                <w:color w:val="auto"/>
                <w:lang w:val="en-US" w:eastAsia="zh-CN"/>
              </w:rPr>
              <w:t>4</w:t>
            </w:r>
            <w:r>
              <w:rPr>
                <w:rFonts w:hint="default" w:ascii="Times New Roman" w:hAnsi="Times New Roman" w:eastAsia="宋体" w:cs="Times New Roman"/>
                <w:b/>
                <w:bCs/>
                <w:color w:val="auto"/>
                <w:lang w:val="en-US" w:eastAsia="zh-CN"/>
              </w:rPr>
              <w:t xml:space="preserve"> </w:t>
            </w:r>
            <w:r>
              <w:rPr>
                <w:rFonts w:hint="default" w:ascii="Times New Roman" w:hAnsi="Times New Roman" w:eastAsia="宋体" w:cs="Times New Roman"/>
                <w:b/>
                <w:bCs/>
                <w:color w:val="auto"/>
              </w:rPr>
              <w:t>厂界噪声预测结果一览表  单位：dB（A）</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3"/>
              <w:gridCol w:w="803"/>
              <w:gridCol w:w="803"/>
              <w:gridCol w:w="993"/>
              <w:gridCol w:w="1417"/>
              <w:gridCol w:w="1418"/>
              <w:gridCol w:w="1188"/>
            </w:tblGrid>
            <w:tr w14:paraId="799D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14:paraId="6F5B649E">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预测方位</w:t>
                  </w:r>
                </w:p>
              </w:tc>
              <w:tc>
                <w:tcPr>
                  <w:tcW w:w="2409" w:type="dxa"/>
                  <w:gridSpan w:val="3"/>
                  <w:vAlign w:val="center"/>
                </w:tcPr>
                <w:p w14:paraId="61278E9E">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val="en-US" w:eastAsia="zh-CN"/>
                    </w:rPr>
                    <w:t>最大值点</w:t>
                  </w:r>
                  <w:r>
                    <w:rPr>
                      <w:rFonts w:hint="default" w:ascii="Times New Roman" w:hAnsi="Times New Roman" w:eastAsia="宋体" w:cs="Times New Roman"/>
                      <w:b/>
                      <w:sz w:val="21"/>
                      <w:szCs w:val="21"/>
                    </w:rPr>
                    <w:t>空间相对位置/m</w:t>
                  </w:r>
                </w:p>
              </w:tc>
              <w:tc>
                <w:tcPr>
                  <w:tcW w:w="993" w:type="dxa"/>
                  <w:vMerge w:val="restart"/>
                  <w:vAlign w:val="center"/>
                </w:tcPr>
                <w:p w14:paraId="65D3E70A">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时段</w:t>
                  </w:r>
                </w:p>
              </w:tc>
              <w:tc>
                <w:tcPr>
                  <w:tcW w:w="1417" w:type="dxa"/>
                  <w:vMerge w:val="restart"/>
                  <w:vAlign w:val="center"/>
                </w:tcPr>
                <w:p w14:paraId="2297DC19">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贡献值（dB(A)）</w:t>
                  </w:r>
                </w:p>
              </w:tc>
              <w:tc>
                <w:tcPr>
                  <w:tcW w:w="1418" w:type="dxa"/>
                  <w:vMerge w:val="restart"/>
                  <w:vAlign w:val="center"/>
                </w:tcPr>
                <w:p w14:paraId="1FB6A156">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标准限值（dB(A)）</w:t>
                  </w:r>
                </w:p>
              </w:tc>
              <w:tc>
                <w:tcPr>
                  <w:tcW w:w="1188" w:type="dxa"/>
                  <w:vMerge w:val="restart"/>
                  <w:vAlign w:val="center"/>
                </w:tcPr>
                <w:p w14:paraId="169D2C1E">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达标情况</w:t>
                  </w:r>
                </w:p>
              </w:tc>
            </w:tr>
            <w:tr w14:paraId="7B7A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14:paraId="2919CD2E">
                  <w:pPr>
                    <w:jc w:val="center"/>
                    <w:rPr>
                      <w:rFonts w:hint="default" w:ascii="Times New Roman" w:hAnsi="Times New Roman" w:eastAsia="宋体" w:cs="Times New Roman"/>
                      <w:sz w:val="21"/>
                      <w:szCs w:val="21"/>
                    </w:rPr>
                  </w:pPr>
                </w:p>
              </w:tc>
              <w:tc>
                <w:tcPr>
                  <w:tcW w:w="803" w:type="dxa"/>
                  <w:shd w:val="clear" w:color="auto" w:fill="FFFFFF"/>
                  <w:vAlign w:val="center"/>
                </w:tcPr>
                <w:p w14:paraId="6EFD38E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803" w:type="dxa"/>
                  <w:shd w:val="clear" w:color="auto" w:fill="FFFFFF"/>
                  <w:vAlign w:val="center"/>
                </w:tcPr>
                <w:p w14:paraId="5CF03E5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803" w:type="dxa"/>
                  <w:shd w:val="clear" w:color="auto" w:fill="FFFFFF"/>
                  <w:vAlign w:val="center"/>
                </w:tcPr>
                <w:p w14:paraId="6B7ED8F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w:t>
                  </w:r>
                </w:p>
              </w:tc>
              <w:tc>
                <w:tcPr>
                  <w:tcW w:w="993" w:type="dxa"/>
                  <w:vMerge w:val="continue"/>
                  <w:shd w:val="clear" w:color="auto" w:fill="FFFFFF"/>
                  <w:vAlign w:val="center"/>
                </w:tcPr>
                <w:p w14:paraId="77158EDF">
                  <w:pPr>
                    <w:jc w:val="center"/>
                    <w:rPr>
                      <w:rFonts w:hint="default" w:ascii="Times New Roman" w:hAnsi="Times New Roman" w:eastAsia="宋体" w:cs="Times New Roman"/>
                      <w:sz w:val="21"/>
                      <w:szCs w:val="21"/>
                    </w:rPr>
                  </w:pPr>
                </w:p>
              </w:tc>
              <w:tc>
                <w:tcPr>
                  <w:tcW w:w="1417" w:type="dxa"/>
                  <w:vMerge w:val="continue"/>
                  <w:shd w:val="clear" w:color="auto" w:fill="FFFFFF"/>
                  <w:vAlign w:val="center"/>
                </w:tcPr>
                <w:p w14:paraId="28E97662">
                  <w:pPr>
                    <w:jc w:val="center"/>
                    <w:rPr>
                      <w:rFonts w:hint="default" w:ascii="Times New Roman" w:hAnsi="Times New Roman" w:eastAsia="宋体" w:cs="Times New Roman"/>
                      <w:sz w:val="21"/>
                      <w:szCs w:val="21"/>
                    </w:rPr>
                  </w:pPr>
                </w:p>
              </w:tc>
              <w:tc>
                <w:tcPr>
                  <w:tcW w:w="1418" w:type="dxa"/>
                  <w:vMerge w:val="continue"/>
                  <w:shd w:val="clear" w:color="auto" w:fill="FFFFFF"/>
                  <w:vAlign w:val="center"/>
                </w:tcPr>
                <w:p w14:paraId="2D6B8657">
                  <w:pPr>
                    <w:jc w:val="center"/>
                    <w:rPr>
                      <w:rFonts w:hint="default" w:ascii="Times New Roman" w:hAnsi="Times New Roman" w:eastAsia="宋体" w:cs="Times New Roman"/>
                      <w:sz w:val="21"/>
                      <w:szCs w:val="21"/>
                    </w:rPr>
                  </w:pPr>
                </w:p>
              </w:tc>
              <w:tc>
                <w:tcPr>
                  <w:tcW w:w="1188" w:type="dxa"/>
                  <w:vMerge w:val="continue"/>
                  <w:shd w:val="clear" w:color="auto" w:fill="FFFFFF"/>
                  <w:vAlign w:val="center"/>
                </w:tcPr>
                <w:p w14:paraId="2071D31F">
                  <w:pPr>
                    <w:jc w:val="center"/>
                    <w:rPr>
                      <w:rFonts w:hint="default" w:ascii="Times New Roman" w:hAnsi="Times New Roman" w:eastAsia="宋体" w:cs="Times New Roman"/>
                      <w:sz w:val="21"/>
                      <w:szCs w:val="21"/>
                    </w:rPr>
                  </w:pPr>
                </w:p>
              </w:tc>
            </w:tr>
            <w:tr w14:paraId="39C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6F2D0D7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东侧</w:t>
                  </w:r>
                </w:p>
              </w:tc>
              <w:tc>
                <w:tcPr>
                  <w:tcW w:w="803" w:type="dxa"/>
                  <w:shd w:val="clear" w:color="auto" w:fill="FFFFFF"/>
                  <w:vAlign w:val="center"/>
                </w:tcPr>
                <w:p w14:paraId="782D4DE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803" w:type="dxa"/>
                  <w:shd w:val="clear" w:color="auto" w:fill="FFFFFF"/>
                  <w:vAlign w:val="center"/>
                </w:tcPr>
                <w:p w14:paraId="65078E9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803" w:type="dxa"/>
                  <w:shd w:val="clear" w:color="auto" w:fill="FFFFFF"/>
                  <w:vAlign w:val="center"/>
                </w:tcPr>
                <w:p w14:paraId="6F5562F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425D846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7" w:type="dxa"/>
                  <w:shd w:val="clear" w:color="auto" w:fill="FFFFFF"/>
                  <w:vAlign w:val="center"/>
                </w:tcPr>
                <w:p w14:paraId="791F9F3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19.4</w:t>
                  </w:r>
                </w:p>
              </w:tc>
              <w:tc>
                <w:tcPr>
                  <w:tcW w:w="1418" w:type="dxa"/>
                  <w:shd w:val="clear" w:color="auto" w:fill="FFFFFF"/>
                  <w:vAlign w:val="center"/>
                </w:tcPr>
                <w:p w14:paraId="2B687712">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1188" w:type="dxa"/>
                  <w:shd w:val="clear" w:color="auto" w:fill="FFFFFF"/>
                  <w:vAlign w:val="center"/>
                </w:tcPr>
                <w:p w14:paraId="39415D0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6808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5C1294C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东侧</w:t>
                  </w:r>
                </w:p>
              </w:tc>
              <w:tc>
                <w:tcPr>
                  <w:tcW w:w="803" w:type="dxa"/>
                  <w:shd w:val="clear" w:color="auto" w:fill="FFFFFF"/>
                  <w:vAlign w:val="center"/>
                </w:tcPr>
                <w:p w14:paraId="27B9E94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803" w:type="dxa"/>
                  <w:shd w:val="clear" w:color="auto" w:fill="FFFFFF"/>
                  <w:vAlign w:val="center"/>
                </w:tcPr>
                <w:p w14:paraId="4CAE9B4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803" w:type="dxa"/>
                  <w:shd w:val="clear" w:color="auto" w:fill="FFFFFF"/>
                  <w:vAlign w:val="center"/>
                </w:tcPr>
                <w:p w14:paraId="20A1D52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726C3E2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417" w:type="dxa"/>
                  <w:shd w:val="clear" w:color="auto" w:fill="FFFFFF"/>
                  <w:vAlign w:val="center"/>
                </w:tcPr>
                <w:p w14:paraId="7E17B4C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19.4</w:t>
                  </w:r>
                </w:p>
              </w:tc>
              <w:tc>
                <w:tcPr>
                  <w:tcW w:w="1418" w:type="dxa"/>
                  <w:shd w:val="clear" w:color="auto" w:fill="FFFFFF"/>
                  <w:vAlign w:val="center"/>
                </w:tcPr>
                <w:p w14:paraId="1B383DCF">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p>
              </w:tc>
              <w:tc>
                <w:tcPr>
                  <w:tcW w:w="1188" w:type="dxa"/>
                  <w:shd w:val="clear" w:color="auto" w:fill="FFFFFF"/>
                  <w:vAlign w:val="center"/>
                </w:tcPr>
                <w:p w14:paraId="18948F0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2C36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16550F5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南侧</w:t>
                  </w:r>
                </w:p>
              </w:tc>
              <w:tc>
                <w:tcPr>
                  <w:tcW w:w="803" w:type="dxa"/>
                  <w:shd w:val="clear" w:color="auto" w:fill="FFFFFF"/>
                  <w:vAlign w:val="center"/>
                </w:tcPr>
                <w:p w14:paraId="2DF693E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803" w:type="dxa"/>
                  <w:shd w:val="clear" w:color="auto" w:fill="FFFFFF"/>
                  <w:vAlign w:val="center"/>
                </w:tcPr>
                <w:p w14:paraId="6DCC80C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803" w:type="dxa"/>
                  <w:shd w:val="clear" w:color="auto" w:fill="FFFFFF"/>
                  <w:vAlign w:val="center"/>
                </w:tcPr>
                <w:p w14:paraId="2EDCB2C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042C41A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7" w:type="dxa"/>
                  <w:shd w:val="clear" w:color="auto" w:fill="FFFFFF"/>
                  <w:vAlign w:val="center"/>
                </w:tcPr>
                <w:p w14:paraId="51C1803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18.5</w:t>
                  </w:r>
                </w:p>
              </w:tc>
              <w:tc>
                <w:tcPr>
                  <w:tcW w:w="1418" w:type="dxa"/>
                  <w:shd w:val="clear" w:color="auto" w:fill="FFFFFF"/>
                  <w:vAlign w:val="center"/>
                </w:tcPr>
                <w:p w14:paraId="21EB8C3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70</w:t>
                  </w:r>
                </w:p>
              </w:tc>
              <w:tc>
                <w:tcPr>
                  <w:tcW w:w="1188" w:type="dxa"/>
                  <w:shd w:val="clear" w:color="auto" w:fill="FFFFFF"/>
                  <w:vAlign w:val="center"/>
                </w:tcPr>
                <w:p w14:paraId="7A6CCA5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719B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0857F05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南侧</w:t>
                  </w:r>
                </w:p>
              </w:tc>
              <w:tc>
                <w:tcPr>
                  <w:tcW w:w="803" w:type="dxa"/>
                  <w:shd w:val="clear" w:color="auto" w:fill="FFFFFF"/>
                  <w:vAlign w:val="center"/>
                </w:tcPr>
                <w:p w14:paraId="442BA66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803" w:type="dxa"/>
                  <w:shd w:val="clear" w:color="auto" w:fill="FFFFFF"/>
                  <w:vAlign w:val="center"/>
                </w:tcPr>
                <w:p w14:paraId="34D93E2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803" w:type="dxa"/>
                  <w:shd w:val="clear" w:color="auto" w:fill="FFFFFF"/>
                  <w:vAlign w:val="center"/>
                </w:tcPr>
                <w:p w14:paraId="145723B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1D3C647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417" w:type="dxa"/>
                  <w:shd w:val="clear" w:color="auto" w:fill="FFFFFF"/>
                  <w:vAlign w:val="center"/>
                </w:tcPr>
                <w:p w14:paraId="0A81B31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18.5</w:t>
                  </w:r>
                </w:p>
              </w:tc>
              <w:tc>
                <w:tcPr>
                  <w:tcW w:w="1418" w:type="dxa"/>
                  <w:shd w:val="clear" w:color="auto" w:fill="FFFFFF"/>
                  <w:vAlign w:val="center"/>
                </w:tcPr>
                <w:p w14:paraId="734924E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55</w:t>
                  </w:r>
                </w:p>
              </w:tc>
              <w:tc>
                <w:tcPr>
                  <w:tcW w:w="1188" w:type="dxa"/>
                  <w:shd w:val="clear" w:color="auto" w:fill="FFFFFF"/>
                  <w:vAlign w:val="center"/>
                </w:tcPr>
                <w:p w14:paraId="23F4F66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2FC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7B4EC9E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西侧</w:t>
                  </w:r>
                </w:p>
              </w:tc>
              <w:tc>
                <w:tcPr>
                  <w:tcW w:w="803" w:type="dxa"/>
                  <w:shd w:val="clear" w:color="auto" w:fill="FFFFFF"/>
                  <w:vAlign w:val="center"/>
                </w:tcPr>
                <w:p w14:paraId="536B491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803" w:type="dxa"/>
                  <w:shd w:val="clear" w:color="auto" w:fill="FFFFFF"/>
                  <w:vAlign w:val="center"/>
                </w:tcPr>
                <w:p w14:paraId="5F90E84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803" w:type="dxa"/>
                  <w:shd w:val="clear" w:color="auto" w:fill="FFFFFF"/>
                  <w:vAlign w:val="center"/>
                </w:tcPr>
                <w:p w14:paraId="1283A8E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4EB8751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7" w:type="dxa"/>
                  <w:shd w:val="clear" w:color="auto" w:fill="FFFFFF"/>
                  <w:vAlign w:val="center"/>
                </w:tcPr>
                <w:p w14:paraId="1AB555A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18.6</w:t>
                  </w:r>
                </w:p>
              </w:tc>
              <w:tc>
                <w:tcPr>
                  <w:tcW w:w="1418" w:type="dxa"/>
                  <w:shd w:val="clear" w:color="auto" w:fill="FFFFFF"/>
                  <w:vAlign w:val="center"/>
                </w:tcPr>
                <w:p w14:paraId="3117C56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70</w:t>
                  </w:r>
                </w:p>
              </w:tc>
              <w:tc>
                <w:tcPr>
                  <w:tcW w:w="1188" w:type="dxa"/>
                  <w:shd w:val="clear" w:color="auto" w:fill="FFFFFF"/>
                  <w:vAlign w:val="center"/>
                </w:tcPr>
                <w:p w14:paraId="3492C84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4156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3A482D1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西侧</w:t>
                  </w:r>
                </w:p>
              </w:tc>
              <w:tc>
                <w:tcPr>
                  <w:tcW w:w="803" w:type="dxa"/>
                  <w:shd w:val="clear" w:color="auto" w:fill="FFFFFF"/>
                  <w:vAlign w:val="center"/>
                </w:tcPr>
                <w:p w14:paraId="154D6B3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803" w:type="dxa"/>
                  <w:shd w:val="clear" w:color="auto" w:fill="FFFFFF"/>
                  <w:vAlign w:val="center"/>
                </w:tcPr>
                <w:p w14:paraId="50D4994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803" w:type="dxa"/>
                  <w:shd w:val="clear" w:color="auto" w:fill="FFFFFF"/>
                  <w:vAlign w:val="center"/>
                </w:tcPr>
                <w:p w14:paraId="6AF0BF7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364333E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417" w:type="dxa"/>
                  <w:shd w:val="clear" w:color="auto" w:fill="FFFFFF"/>
                  <w:vAlign w:val="center"/>
                </w:tcPr>
                <w:p w14:paraId="224DAA9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18.6</w:t>
                  </w:r>
                </w:p>
              </w:tc>
              <w:tc>
                <w:tcPr>
                  <w:tcW w:w="1418" w:type="dxa"/>
                  <w:shd w:val="clear" w:color="auto" w:fill="FFFFFF"/>
                  <w:vAlign w:val="center"/>
                </w:tcPr>
                <w:p w14:paraId="26DFF19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55</w:t>
                  </w:r>
                </w:p>
              </w:tc>
              <w:tc>
                <w:tcPr>
                  <w:tcW w:w="1188" w:type="dxa"/>
                  <w:shd w:val="clear" w:color="auto" w:fill="FFFFFF"/>
                  <w:vAlign w:val="center"/>
                </w:tcPr>
                <w:p w14:paraId="25EA72D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67F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0FBD9A3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w:t>
                  </w:r>
                </w:p>
              </w:tc>
              <w:tc>
                <w:tcPr>
                  <w:tcW w:w="803" w:type="dxa"/>
                  <w:shd w:val="clear" w:color="auto" w:fill="FFFFFF"/>
                  <w:vAlign w:val="center"/>
                </w:tcPr>
                <w:p w14:paraId="7DEB452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803" w:type="dxa"/>
                  <w:shd w:val="clear" w:color="auto" w:fill="FFFFFF"/>
                  <w:vAlign w:val="center"/>
                </w:tcPr>
                <w:p w14:paraId="5B31C59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c>
                <w:tcPr>
                  <w:tcW w:w="803" w:type="dxa"/>
                  <w:shd w:val="clear" w:color="auto" w:fill="FFFFFF"/>
                  <w:vAlign w:val="center"/>
                </w:tcPr>
                <w:p w14:paraId="7E67A8A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7B49522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417" w:type="dxa"/>
                  <w:shd w:val="clear" w:color="auto" w:fill="FFFFFF"/>
                  <w:vAlign w:val="center"/>
                </w:tcPr>
                <w:p w14:paraId="6A11DFB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20.6</w:t>
                  </w:r>
                </w:p>
              </w:tc>
              <w:tc>
                <w:tcPr>
                  <w:tcW w:w="1418" w:type="dxa"/>
                  <w:shd w:val="clear" w:color="auto" w:fill="FFFFFF"/>
                  <w:vAlign w:val="center"/>
                </w:tcPr>
                <w:p w14:paraId="3060C24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188" w:type="dxa"/>
                  <w:shd w:val="clear" w:color="auto" w:fill="FFFFFF"/>
                  <w:vAlign w:val="center"/>
                </w:tcPr>
                <w:p w14:paraId="24638E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33CA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419549C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w:t>
                  </w:r>
                </w:p>
              </w:tc>
              <w:tc>
                <w:tcPr>
                  <w:tcW w:w="803" w:type="dxa"/>
                  <w:shd w:val="clear" w:color="auto" w:fill="FFFFFF"/>
                  <w:vAlign w:val="center"/>
                </w:tcPr>
                <w:p w14:paraId="0E80CCF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803" w:type="dxa"/>
                  <w:shd w:val="clear" w:color="auto" w:fill="FFFFFF"/>
                  <w:vAlign w:val="center"/>
                </w:tcPr>
                <w:p w14:paraId="2EAE240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c>
                <w:tcPr>
                  <w:tcW w:w="803" w:type="dxa"/>
                  <w:shd w:val="clear" w:color="auto" w:fill="FFFFFF"/>
                  <w:vAlign w:val="center"/>
                </w:tcPr>
                <w:p w14:paraId="6FCDBDC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93" w:type="dxa"/>
                  <w:shd w:val="clear" w:color="auto" w:fill="FFFFFF"/>
                  <w:vAlign w:val="center"/>
                </w:tcPr>
                <w:p w14:paraId="68FE7A1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417" w:type="dxa"/>
                  <w:shd w:val="clear" w:color="auto" w:fill="FFFFFF"/>
                  <w:vAlign w:val="center"/>
                </w:tcPr>
                <w:p w14:paraId="2D6F736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20.6</w:t>
                  </w:r>
                </w:p>
              </w:tc>
              <w:tc>
                <w:tcPr>
                  <w:tcW w:w="1418" w:type="dxa"/>
                  <w:shd w:val="clear" w:color="auto" w:fill="FFFFFF"/>
                  <w:vAlign w:val="center"/>
                </w:tcPr>
                <w:p w14:paraId="798FC2E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188" w:type="dxa"/>
                  <w:shd w:val="clear" w:color="auto" w:fill="FFFFFF"/>
                  <w:vAlign w:val="center"/>
                </w:tcPr>
                <w:p w14:paraId="19B8854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14:paraId="2550049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rPr>
              <w:t>表</w:t>
            </w:r>
            <w:r>
              <w:rPr>
                <w:rFonts w:hint="default" w:ascii="Times New Roman" w:hAnsi="Times New Roman" w:eastAsia="宋体" w:cs="Times New Roman"/>
                <w:b/>
                <w:bCs/>
                <w:color w:val="auto"/>
                <w:lang w:val="en-US" w:eastAsia="zh-CN"/>
              </w:rPr>
              <w:t>4-1</w:t>
            </w:r>
            <w:r>
              <w:rPr>
                <w:rFonts w:hint="default" w:ascii="Times New Roman" w:hAnsi="Times New Roman" w:cs="Times New Roman"/>
                <w:b/>
                <w:bCs/>
                <w:color w:val="auto"/>
                <w:lang w:val="en-US" w:eastAsia="zh-CN"/>
              </w:rPr>
              <w:t>5</w:t>
            </w:r>
            <w:r>
              <w:rPr>
                <w:rFonts w:hint="default" w:ascii="Times New Roman" w:hAnsi="Times New Roman" w:eastAsia="宋体" w:cs="Times New Roman"/>
                <w:b/>
                <w:bCs/>
                <w:color w:val="auto"/>
                <w:lang w:val="en-US" w:eastAsia="zh-CN"/>
              </w:rPr>
              <w:t xml:space="preserve"> 声环境保护目标</w:t>
            </w:r>
            <w:r>
              <w:rPr>
                <w:rFonts w:hint="default" w:ascii="Times New Roman" w:hAnsi="Times New Roman" w:eastAsia="宋体" w:cs="Times New Roman"/>
                <w:b/>
                <w:bCs/>
                <w:color w:val="auto"/>
              </w:rPr>
              <w:t>噪声预测结果</w:t>
            </w:r>
            <w:r>
              <w:rPr>
                <w:rFonts w:hint="default" w:ascii="Times New Roman" w:hAnsi="Times New Roman" w:eastAsia="宋体" w:cs="Times New Roman"/>
                <w:b/>
                <w:bCs/>
                <w:color w:val="auto"/>
                <w:lang w:val="en-US" w:eastAsia="zh-CN"/>
              </w:rPr>
              <w:t>与达标分析</w:t>
            </w:r>
            <w:r>
              <w:rPr>
                <w:rFonts w:hint="default" w:ascii="Times New Roman" w:hAnsi="Times New Roman" w:eastAsia="宋体" w:cs="Times New Roman"/>
                <w:b/>
                <w:bCs/>
                <w:color w:val="auto"/>
              </w:rPr>
              <w:t>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913"/>
              <w:gridCol w:w="727"/>
              <w:gridCol w:w="727"/>
              <w:gridCol w:w="849"/>
              <w:gridCol w:w="848"/>
              <w:gridCol w:w="727"/>
              <w:gridCol w:w="727"/>
              <w:gridCol w:w="727"/>
              <w:gridCol w:w="727"/>
              <w:gridCol w:w="547"/>
              <w:gridCol w:w="547"/>
            </w:tblGrid>
            <w:tr w14:paraId="4A25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488" w:type="dxa"/>
                  <w:vMerge w:val="restart"/>
                  <w:vAlign w:val="center"/>
                </w:tcPr>
                <w:p w14:paraId="11B9AD58">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序号</w:t>
                  </w:r>
                </w:p>
              </w:tc>
              <w:tc>
                <w:tcPr>
                  <w:tcW w:w="913" w:type="dxa"/>
                  <w:vMerge w:val="restart"/>
                  <w:vAlign w:val="center"/>
                </w:tcPr>
                <w:p w14:paraId="20ADD5F0">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声环境保护目标名称</w:t>
                  </w:r>
                </w:p>
              </w:tc>
              <w:tc>
                <w:tcPr>
                  <w:tcW w:w="1454" w:type="dxa"/>
                  <w:gridSpan w:val="2"/>
                  <w:vAlign w:val="center"/>
                </w:tcPr>
                <w:p w14:paraId="25344703">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噪声现状值/dB(A)</w:t>
                  </w:r>
                </w:p>
              </w:tc>
              <w:tc>
                <w:tcPr>
                  <w:tcW w:w="1697" w:type="dxa"/>
                  <w:gridSpan w:val="2"/>
                  <w:vAlign w:val="center"/>
                </w:tcPr>
                <w:p w14:paraId="7D6F4DB8">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噪声标准/dB(A)</w:t>
                  </w:r>
                </w:p>
              </w:tc>
              <w:tc>
                <w:tcPr>
                  <w:tcW w:w="1454" w:type="dxa"/>
                  <w:gridSpan w:val="2"/>
                  <w:vAlign w:val="center"/>
                </w:tcPr>
                <w:p w14:paraId="697EA72B">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噪声贡献值/dB(A)</w:t>
                  </w:r>
                </w:p>
              </w:tc>
              <w:tc>
                <w:tcPr>
                  <w:tcW w:w="1454" w:type="dxa"/>
                  <w:gridSpan w:val="2"/>
                  <w:vAlign w:val="center"/>
                </w:tcPr>
                <w:p w14:paraId="3249D11E">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噪声预测值/dB(A)</w:t>
                  </w:r>
                </w:p>
              </w:tc>
              <w:tc>
                <w:tcPr>
                  <w:tcW w:w="1094" w:type="dxa"/>
                  <w:gridSpan w:val="2"/>
                  <w:vAlign w:val="center"/>
                </w:tcPr>
                <w:p w14:paraId="26B1F083">
                  <w:pPr>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超标和达标情况</w:t>
                  </w:r>
                </w:p>
              </w:tc>
            </w:tr>
            <w:tr w14:paraId="7CE6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shd w:val="clear" w:color="auto" w:fill="FFFFFF"/>
                  <w:vAlign w:val="center"/>
                </w:tcPr>
                <w:p w14:paraId="2A36AFBA">
                  <w:pPr>
                    <w:jc w:val="center"/>
                    <w:rPr>
                      <w:rFonts w:hint="default" w:ascii="Times New Roman" w:hAnsi="Times New Roman" w:eastAsia="宋体" w:cs="Times New Roman"/>
                      <w:sz w:val="21"/>
                      <w:szCs w:val="21"/>
                    </w:rPr>
                  </w:pPr>
                </w:p>
              </w:tc>
              <w:tc>
                <w:tcPr>
                  <w:tcW w:w="913" w:type="dxa"/>
                  <w:vMerge w:val="continue"/>
                  <w:shd w:val="clear" w:color="auto" w:fill="FFFFFF"/>
                  <w:vAlign w:val="center"/>
                </w:tcPr>
                <w:p w14:paraId="6E9D8FAB">
                  <w:pPr>
                    <w:jc w:val="center"/>
                    <w:rPr>
                      <w:rFonts w:hint="default" w:ascii="Times New Roman" w:hAnsi="Times New Roman" w:eastAsia="宋体" w:cs="Times New Roman"/>
                      <w:sz w:val="21"/>
                      <w:szCs w:val="21"/>
                    </w:rPr>
                  </w:pPr>
                </w:p>
              </w:tc>
              <w:tc>
                <w:tcPr>
                  <w:tcW w:w="727" w:type="dxa"/>
                  <w:shd w:val="clear" w:color="auto" w:fill="FFFFFF"/>
                  <w:vAlign w:val="center"/>
                </w:tcPr>
                <w:p w14:paraId="0F8C31F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727" w:type="dxa"/>
                  <w:shd w:val="clear" w:color="auto" w:fill="FFFFFF"/>
                  <w:vAlign w:val="center"/>
                </w:tcPr>
                <w:p w14:paraId="27BA8A1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849" w:type="dxa"/>
                  <w:shd w:val="clear" w:color="auto" w:fill="FFFFFF"/>
                  <w:vAlign w:val="center"/>
                </w:tcPr>
                <w:p w14:paraId="0BD4976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848" w:type="dxa"/>
                  <w:shd w:val="clear" w:color="auto" w:fill="FFFFFF"/>
                  <w:vAlign w:val="center"/>
                </w:tcPr>
                <w:p w14:paraId="244C996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727" w:type="dxa"/>
                  <w:shd w:val="clear" w:color="auto" w:fill="FFFFFF"/>
                  <w:vAlign w:val="center"/>
                </w:tcPr>
                <w:p w14:paraId="16CA6AE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727" w:type="dxa"/>
                  <w:shd w:val="clear" w:color="auto" w:fill="FFFFFF"/>
                  <w:vAlign w:val="center"/>
                </w:tcPr>
                <w:p w14:paraId="3FEB656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727" w:type="dxa"/>
                  <w:shd w:val="clear" w:color="auto" w:fill="FFFFFF"/>
                  <w:vAlign w:val="center"/>
                </w:tcPr>
                <w:p w14:paraId="3938AC7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727" w:type="dxa"/>
                  <w:shd w:val="clear" w:color="auto" w:fill="FFFFFF"/>
                  <w:vAlign w:val="center"/>
                </w:tcPr>
                <w:p w14:paraId="7AE2265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547" w:type="dxa"/>
                  <w:shd w:val="clear" w:color="auto" w:fill="FFFFFF"/>
                  <w:vAlign w:val="center"/>
                </w:tcPr>
                <w:p w14:paraId="1AA1544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547" w:type="dxa"/>
                  <w:shd w:val="clear" w:color="auto" w:fill="FFFFFF"/>
                  <w:vAlign w:val="center"/>
                </w:tcPr>
                <w:p w14:paraId="3A3919A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r>
            <w:tr w14:paraId="3E09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88" w:type="dxa"/>
                  <w:shd w:val="clear" w:color="auto" w:fill="FFFFFF"/>
                  <w:vAlign w:val="center"/>
                </w:tcPr>
                <w:p w14:paraId="7F0D39D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3" w:type="dxa"/>
                  <w:shd w:val="clear" w:color="auto" w:fill="FFFFFF"/>
                  <w:vAlign w:val="center"/>
                </w:tcPr>
                <w:p w14:paraId="21E7069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北侧居</w:t>
                  </w:r>
                </w:p>
                <w:p w14:paraId="416C927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民点</w:t>
                  </w:r>
                </w:p>
              </w:tc>
              <w:tc>
                <w:tcPr>
                  <w:tcW w:w="727" w:type="dxa"/>
                  <w:shd w:val="clear" w:color="auto" w:fill="FFFFFF"/>
                  <w:vAlign w:val="center"/>
                </w:tcPr>
                <w:p w14:paraId="22FA62D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49.5</w:t>
                  </w:r>
                </w:p>
              </w:tc>
              <w:tc>
                <w:tcPr>
                  <w:tcW w:w="727" w:type="dxa"/>
                  <w:shd w:val="clear" w:color="auto" w:fill="FFFFFF"/>
                  <w:vAlign w:val="center"/>
                </w:tcPr>
                <w:p w14:paraId="78D297E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40.1</w:t>
                  </w:r>
                </w:p>
              </w:tc>
              <w:tc>
                <w:tcPr>
                  <w:tcW w:w="849" w:type="dxa"/>
                  <w:shd w:val="clear" w:color="auto" w:fill="FFFFFF"/>
                  <w:vAlign w:val="center"/>
                </w:tcPr>
                <w:p w14:paraId="356EC46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848" w:type="dxa"/>
                  <w:shd w:val="clear" w:color="auto" w:fill="FFFFFF"/>
                  <w:vAlign w:val="center"/>
                </w:tcPr>
                <w:p w14:paraId="30C38B4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727" w:type="dxa"/>
                  <w:shd w:val="clear" w:color="auto" w:fill="FFFFFF"/>
                  <w:vAlign w:val="center"/>
                </w:tcPr>
                <w:p w14:paraId="2D01EC4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727" w:type="dxa"/>
                  <w:shd w:val="clear" w:color="auto" w:fill="FFFFFF"/>
                  <w:vAlign w:val="center"/>
                </w:tcPr>
                <w:p w14:paraId="439A293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727" w:type="dxa"/>
                  <w:shd w:val="clear" w:color="auto" w:fill="FFFFFF"/>
                  <w:vAlign w:val="center"/>
                </w:tcPr>
                <w:p w14:paraId="1D8683E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49.5</w:t>
                  </w:r>
                </w:p>
              </w:tc>
              <w:tc>
                <w:tcPr>
                  <w:tcW w:w="727" w:type="dxa"/>
                  <w:shd w:val="clear" w:color="auto" w:fill="FFFFFF"/>
                  <w:vAlign w:val="center"/>
                </w:tcPr>
                <w:p w14:paraId="169EFA0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40.1</w:t>
                  </w:r>
                </w:p>
              </w:tc>
              <w:tc>
                <w:tcPr>
                  <w:tcW w:w="547" w:type="dxa"/>
                  <w:shd w:val="clear" w:color="auto" w:fill="FFFFFF"/>
                  <w:vAlign w:val="center"/>
                </w:tcPr>
                <w:p w14:paraId="7563994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547" w:type="dxa"/>
                  <w:shd w:val="clear" w:color="auto" w:fill="FFFFFF"/>
                  <w:vAlign w:val="center"/>
                </w:tcPr>
                <w:p w14:paraId="3985622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0C80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88" w:type="dxa"/>
                  <w:shd w:val="clear" w:color="auto" w:fill="FFFFFF"/>
                  <w:vAlign w:val="center"/>
                </w:tcPr>
                <w:p w14:paraId="6690344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13" w:type="dxa"/>
                  <w:shd w:val="clear" w:color="auto" w:fill="FFFFFF"/>
                  <w:vAlign w:val="center"/>
                </w:tcPr>
                <w:p w14:paraId="647F23F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南侧居</w:t>
                  </w:r>
                </w:p>
                <w:p w14:paraId="1D2755F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民点</w:t>
                  </w:r>
                </w:p>
              </w:tc>
              <w:tc>
                <w:tcPr>
                  <w:tcW w:w="727" w:type="dxa"/>
                  <w:shd w:val="clear" w:color="auto" w:fill="FFFFFF"/>
                  <w:vAlign w:val="center"/>
                </w:tcPr>
                <w:p w14:paraId="6105E29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59.7</w:t>
                  </w:r>
                </w:p>
              </w:tc>
              <w:tc>
                <w:tcPr>
                  <w:tcW w:w="727" w:type="dxa"/>
                  <w:shd w:val="clear" w:color="auto" w:fill="FFFFFF"/>
                  <w:vAlign w:val="center"/>
                </w:tcPr>
                <w:p w14:paraId="05784AD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49.5</w:t>
                  </w:r>
                </w:p>
              </w:tc>
              <w:tc>
                <w:tcPr>
                  <w:tcW w:w="849" w:type="dxa"/>
                  <w:shd w:val="clear" w:color="auto" w:fill="FFFFFF"/>
                  <w:vAlign w:val="center"/>
                </w:tcPr>
                <w:p w14:paraId="1FF18D44">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848" w:type="dxa"/>
                  <w:shd w:val="clear" w:color="auto" w:fill="FFFFFF"/>
                  <w:vAlign w:val="center"/>
                </w:tcPr>
                <w:p w14:paraId="139FB0BF">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p>
              </w:tc>
              <w:tc>
                <w:tcPr>
                  <w:tcW w:w="727" w:type="dxa"/>
                  <w:shd w:val="clear" w:color="auto" w:fill="FFFFFF"/>
                  <w:vAlign w:val="center"/>
                </w:tcPr>
                <w:p w14:paraId="6382289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tc>
              <w:tc>
                <w:tcPr>
                  <w:tcW w:w="727" w:type="dxa"/>
                  <w:shd w:val="clear" w:color="auto" w:fill="FFFFFF"/>
                  <w:vAlign w:val="center"/>
                </w:tcPr>
                <w:p w14:paraId="49442A4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tc>
              <w:tc>
                <w:tcPr>
                  <w:tcW w:w="727" w:type="dxa"/>
                  <w:shd w:val="clear" w:color="auto" w:fill="FFFFFF"/>
                  <w:vAlign w:val="center"/>
                </w:tcPr>
                <w:p w14:paraId="399BBB7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59.7</w:t>
                  </w:r>
                </w:p>
              </w:tc>
              <w:tc>
                <w:tcPr>
                  <w:tcW w:w="727" w:type="dxa"/>
                  <w:shd w:val="clear" w:color="auto" w:fill="FFFFFF"/>
                  <w:vAlign w:val="center"/>
                </w:tcPr>
                <w:p w14:paraId="5387909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49.5</w:t>
                  </w:r>
                </w:p>
              </w:tc>
              <w:tc>
                <w:tcPr>
                  <w:tcW w:w="547" w:type="dxa"/>
                  <w:shd w:val="clear" w:color="auto" w:fill="FFFFFF"/>
                  <w:vAlign w:val="center"/>
                </w:tcPr>
                <w:p w14:paraId="059BB2E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547" w:type="dxa"/>
                  <w:shd w:val="clear" w:color="auto" w:fill="FFFFFF"/>
                  <w:vAlign w:val="center"/>
                </w:tcPr>
                <w:p w14:paraId="2473AF8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6C01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88" w:type="dxa"/>
                  <w:shd w:val="clear" w:color="auto" w:fill="FFFFFF"/>
                  <w:vAlign w:val="center"/>
                </w:tcPr>
                <w:p w14:paraId="2A145FA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13" w:type="dxa"/>
                  <w:shd w:val="clear" w:color="auto" w:fill="FFFFFF"/>
                  <w:vAlign w:val="center"/>
                </w:tcPr>
                <w:p w14:paraId="6763F1E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东侧居</w:t>
                  </w:r>
                </w:p>
                <w:p w14:paraId="73D656E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民点</w:t>
                  </w:r>
                </w:p>
              </w:tc>
              <w:tc>
                <w:tcPr>
                  <w:tcW w:w="727" w:type="dxa"/>
                  <w:shd w:val="clear" w:color="auto" w:fill="FFFFFF"/>
                  <w:vAlign w:val="center"/>
                </w:tcPr>
                <w:p w14:paraId="7151973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59.3</w:t>
                  </w:r>
                </w:p>
              </w:tc>
              <w:tc>
                <w:tcPr>
                  <w:tcW w:w="727" w:type="dxa"/>
                  <w:shd w:val="clear" w:color="auto" w:fill="FFFFFF"/>
                  <w:vAlign w:val="center"/>
                </w:tcPr>
                <w:p w14:paraId="3305976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48.7</w:t>
                  </w:r>
                </w:p>
              </w:tc>
              <w:tc>
                <w:tcPr>
                  <w:tcW w:w="594" w:type="dxa"/>
                  <w:shd w:val="clear" w:color="auto" w:fill="FFFFFF"/>
                  <w:vAlign w:val="center"/>
                </w:tcPr>
                <w:p w14:paraId="4B41040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593" w:type="dxa"/>
                  <w:shd w:val="clear" w:color="auto" w:fill="FFFFFF"/>
                  <w:vAlign w:val="center"/>
                </w:tcPr>
                <w:p w14:paraId="32F9760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727" w:type="dxa"/>
                  <w:shd w:val="clear" w:color="auto" w:fill="FFFFFF"/>
                  <w:vAlign w:val="center"/>
                </w:tcPr>
                <w:p w14:paraId="75470E2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727" w:type="dxa"/>
                  <w:shd w:val="clear" w:color="auto" w:fill="FFFFFF"/>
                  <w:vAlign w:val="center"/>
                </w:tcPr>
                <w:p w14:paraId="776F3C9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727" w:type="dxa"/>
                  <w:shd w:val="clear" w:color="auto" w:fill="FFFFFF"/>
                  <w:vAlign w:val="center"/>
                </w:tcPr>
                <w:p w14:paraId="40C1F98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59.3</w:t>
                  </w:r>
                </w:p>
              </w:tc>
              <w:tc>
                <w:tcPr>
                  <w:tcW w:w="727" w:type="dxa"/>
                  <w:shd w:val="clear" w:color="auto" w:fill="FFFFFF"/>
                  <w:vAlign w:val="center"/>
                </w:tcPr>
                <w:p w14:paraId="7439AFF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48.7</w:t>
                  </w:r>
                </w:p>
              </w:tc>
              <w:tc>
                <w:tcPr>
                  <w:tcW w:w="547" w:type="dxa"/>
                  <w:shd w:val="clear" w:color="auto" w:fill="FFFFFF"/>
                  <w:vAlign w:val="center"/>
                </w:tcPr>
                <w:p w14:paraId="4214621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547" w:type="dxa"/>
                  <w:shd w:val="clear" w:color="auto" w:fill="FFFFFF"/>
                  <w:vAlign w:val="center"/>
                </w:tcPr>
                <w:p w14:paraId="6679C2F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21A6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88" w:type="dxa"/>
                  <w:shd w:val="clear" w:color="auto" w:fill="FFFFFF"/>
                  <w:vAlign w:val="center"/>
                </w:tcPr>
                <w:p w14:paraId="5D635B2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13" w:type="dxa"/>
                  <w:shd w:val="clear" w:color="auto" w:fill="FFFFFF"/>
                  <w:vAlign w:val="center"/>
                </w:tcPr>
                <w:p w14:paraId="3AA4311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西侧居</w:t>
                  </w:r>
                </w:p>
                <w:p w14:paraId="02FC7C2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民点</w:t>
                  </w:r>
                </w:p>
              </w:tc>
              <w:tc>
                <w:tcPr>
                  <w:tcW w:w="727" w:type="dxa"/>
                  <w:shd w:val="clear" w:color="auto" w:fill="FFFFFF"/>
                  <w:vAlign w:val="center"/>
                </w:tcPr>
                <w:p w14:paraId="6F8A1C3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58.8</w:t>
                  </w:r>
                </w:p>
              </w:tc>
              <w:tc>
                <w:tcPr>
                  <w:tcW w:w="727" w:type="dxa"/>
                  <w:shd w:val="clear" w:color="auto" w:fill="FFFFFF"/>
                  <w:vAlign w:val="center"/>
                </w:tcPr>
                <w:p w14:paraId="4598240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48.7</w:t>
                  </w:r>
                </w:p>
              </w:tc>
              <w:tc>
                <w:tcPr>
                  <w:tcW w:w="594" w:type="dxa"/>
                  <w:shd w:val="clear" w:color="auto" w:fill="FFFFFF"/>
                  <w:vAlign w:val="center"/>
                </w:tcPr>
                <w:p w14:paraId="4A3336D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593" w:type="dxa"/>
                  <w:shd w:val="clear" w:color="auto" w:fill="FFFFFF"/>
                  <w:vAlign w:val="center"/>
                </w:tcPr>
                <w:p w14:paraId="5648CD4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727" w:type="dxa"/>
                  <w:shd w:val="clear" w:color="auto" w:fill="FFFFFF"/>
                  <w:vAlign w:val="center"/>
                </w:tcPr>
                <w:p w14:paraId="3F4D4DD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w:t>
                  </w:r>
                </w:p>
              </w:tc>
              <w:tc>
                <w:tcPr>
                  <w:tcW w:w="727" w:type="dxa"/>
                  <w:shd w:val="clear" w:color="auto" w:fill="FFFFFF"/>
                  <w:vAlign w:val="center"/>
                </w:tcPr>
                <w:p w14:paraId="2EFBA1B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w:t>
                  </w:r>
                </w:p>
              </w:tc>
              <w:tc>
                <w:tcPr>
                  <w:tcW w:w="727" w:type="dxa"/>
                  <w:shd w:val="clear" w:color="auto" w:fill="FFFFFF"/>
                  <w:vAlign w:val="center"/>
                </w:tcPr>
                <w:p w14:paraId="7932E4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58.8</w:t>
                  </w:r>
                </w:p>
              </w:tc>
              <w:tc>
                <w:tcPr>
                  <w:tcW w:w="727" w:type="dxa"/>
                  <w:shd w:val="clear" w:color="auto" w:fill="FFFFFF"/>
                  <w:vAlign w:val="center"/>
                </w:tcPr>
                <w:p w14:paraId="1F23CDD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48.7</w:t>
                  </w:r>
                </w:p>
              </w:tc>
              <w:tc>
                <w:tcPr>
                  <w:tcW w:w="547" w:type="dxa"/>
                  <w:shd w:val="clear" w:color="auto" w:fill="FFFFFF"/>
                  <w:vAlign w:val="center"/>
                </w:tcPr>
                <w:p w14:paraId="41FFB97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547" w:type="dxa"/>
                  <w:shd w:val="clear" w:color="auto" w:fill="FFFFFF"/>
                  <w:vAlign w:val="center"/>
                </w:tcPr>
                <w:p w14:paraId="300A334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14:paraId="5DAF1EA4">
            <w:pPr>
              <w:keepNext w:val="0"/>
              <w:keepLines w:val="0"/>
              <w:suppressLineNumbers w:val="0"/>
              <w:spacing w:before="0" w:beforeAutospacing="0" w:after="0" w:afterAutospacing="0" w:line="360" w:lineRule="auto"/>
              <w:ind w:right="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由</w:t>
            </w:r>
            <w:r>
              <w:rPr>
                <w:rFonts w:hint="default" w:ascii="Times New Roman" w:hAnsi="Times New Roman" w:cs="Times New Roman"/>
                <w:color w:val="auto"/>
                <w:kern w:val="0"/>
                <w:sz w:val="21"/>
                <w:szCs w:val="21"/>
                <w:lang w:val="en-US" w:eastAsia="zh-CN"/>
              </w:rPr>
              <w:t>上述</w:t>
            </w:r>
            <w:r>
              <w:rPr>
                <w:rFonts w:hint="default" w:ascii="Times New Roman" w:hAnsi="Times New Roman" w:eastAsia="宋体" w:cs="Times New Roman"/>
                <w:color w:val="auto"/>
                <w:kern w:val="0"/>
                <w:sz w:val="21"/>
                <w:szCs w:val="21"/>
              </w:rPr>
              <w:t>预测结果可知，项目营运后噪声对四周边界</w:t>
            </w:r>
            <w:r>
              <w:rPr>
                <w:rFonts w:hint="default" w:ascii="Times New Roman" w:hAnsi="Times New Roman" w:eastAsia="宋体" w:cs="Times New Roman"/>
                <w:color w:val="auto"/>
                <w:kern w:val="0"/>
                <w:sz w:val="21"/>
                <w:szCs w:val="21"/>
                <w:lang w:val="en-US" w:eastAsia="zh-CN"/>
              </w:rPr>
              <w:t>及敏感目标</w:t>
            </w:r>
            <w:r>
              <w:rPr>
                <w:rFonts w:hint="default" w:ascii="Times New Roman" w:hAnsi="Times New Roman" w:eastAsia="宋体" w:cs="Times New Roman"/>
                <w:color w:val="auto"/>
                <w:kern w:val="0"/>
                <w:sz w:val="21"/>
                <w:szCs w:val="21"/>
              </w:rPr>
              <w:t>的</w:t>
            </w:r>
            <w:r>
              <w:rPr>
                <w:rFonts w:hint="default" w:ascii="Times New Roman" w:hAnsi="Times New Roman" w:eastAsia="宋体" w:cs="Times New Roman"/>
                <w:color w:val="auto"/>
                <w:kern w:val="0"/>
                <w:sz w:val="21"/>
                <w:szCs w:val="21"/>
                <w:lang w:val="en-US" w:eastAsia="zh-CN"/>
              </w:rPr>
              <w:t>影响</w:t>
            </w:r>
            <w:r>
              <w:rPr>
                <w:rFonts w:hint="default" w:ascii="Times New Roman" w:hAnsi="Times New Roman" w:eastAsia="宋体" w:cs="Times New Roman"/>
                <w:color w:val="auto"/>
                <w:kern w:val="0"/>
                <w:sz w:val="21"/>
                <w:szCs w:val="21"/>
              </w:rPr>
              <w:t>较小，预测后各边界</w:t>
            </w:r>
            <w:r>
              <w:rPr>
                <w:rFonts w:hint="default" w:ascii="Times New Roman" w:hAnsi="Times New Roman" w:eastAsia="宋体" w:cs="Times New Roman"/>
                <w:color w:val="auto"/>
                <w:kern w:val="0"/>
                <w:sz w:val="21"/>
                <w:szCs w:val="21"/>
                <w:lang w:val="en-US" w:eastAsia="zh-CN"/>
              </w:rPr>
              <w:t>及</w:t>
            </w:r>
            <w:r>
              <w:rPr>
                <w:rFonts w:hint="default" w:ascii="Times New Roman" w:hAnsi="Times New Roman" w:eastAsia="宋体" w:cs="Times New Roman"/>
                <w:color w:val="auto"/>
                <w:sz w:val="21"/>
                <w:szCs w:val="21"/>
              </w:rPr>
              <w:t>昼、夜间噪声值可以满足</w:t>
            </w: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社会生活环境噪声排放标准》</w:t>
            </w:r>
            <w:r>
              <w:rPr>
                <w:rFonts w:hint="default" w:ascii="Times New Roman" w:hAnsi="Times New Roman" w:eastAsia="宋体" w:cs="Times New Roman"/>
                <w:kern w:val="0"/>
                <w:sz w:val="21"/>
                <w:szCs w:val="21"/>
              </w:rPr>
              <w:t>（GB</w:t>
            </w:r>
            <w:r>
              <w:rPr>
                <w:rFonts w:hint="default" w:ascii="Times New Roman" w:hAnsi="Times New Roman" w:cs="Times New Roman"/>
                <w:kern w:val="0"/>
                <w:sz w:val="21"/>
                <w:szCs w:val="21"/>
                <w:lang w:val="en-US" w:eastAsia="zh-CN"/>
              </w:rPr>
              <w:t>22337</w:t>
            </w:r>
            <w:r>
              <w:rPr>
                <w:rFonts w:hint="default" w:ascii="Times New Roman" w:hAnsi="Times New Roman" w:eastAsia="宋体" w:cs="Times New Roman"/>
                <w:kern w:val="0"/>
                <w:sz w:val="21"/>
                <w:szCs w:val="21"/>
              </w:rPr>
              <w:t>-2008）</w:t>
            </w:r>
            <w:r>
              <w:rPr>
                <w:rFonts w:hint="default" w:ascii="Times New Roman" w:hAnsi="Times New Roman" w:eastAsia="宋体" w:cs="Times New Roman"/>
                <w:color w:val="auto"/>
                <w:sz w:val="21"/>
                <w:szCs w:val="21"/>
              </w:rPr>
              <w:t>中的</w:t>
            </w:r>
            <w:r>
              <w:rPr>
                <w:rFonts w:hint="default" w:ascii="Times New Roman" w:hAnsi="Times New Roman" w:eastAsia="宋体" w:cs="Times New Roman"/>
                <w:color w:val="auto"/>
                <w:sz w:val="21"/>
                <w:szCs w:val="21"/>
                <w:lang w:val="en-US" w:eastAsia="zh-CN"/>
              </w:rPr>
              <w:t>2、4</w:t>
            </w:r>
            <w:r>
              <w:rPr>
                <w:rFonts w:hint="default" w:ascii="Times New Roman" w:hAnsi="Times New Roman" w:eastAsia="宋体" w:cs="Times New Roman"/>
                <w:color w:val="auto"/>
                <w:sz w:val="21"/>
                <w:szCs w:val="21"/>
              </w:rPr>
              <w:t>类标准</w:t>
            </w:r>
            <w:r>
              <w:rPr>
                <w:rFonts w:hint="default" w:ascii="Times New Roman" w:hAnsi="Times New Roman" w:cs="Times New Roman"/>
                <w:color w:val="auto"/>
                <w:lang w:eastAsia="zh-CN"/>
              </w:rPr>
              <w:t>。</w:t>
            </w:r>
          </w:p>
          <w:p w14:paraId="13F27C7B">
            <w:pPr>
              <w:pStyle w:val="10"/>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3.2防治措施</w:t>
            </w:r>
          </w:p>
          <w:p w14:paraId="5EA25B86">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项目噪声包括就诊时车流和人流产生的交通噪声和病员喧闹声，以及设备噪声。空调外机工作时产生的噪声值较小，污水站水泵安装基础减震，可有效降低设备噪声25dB（A），且设备布置在密闭房间中，经墙体隔声和距离衰减后设备运行噪声能实现达标排放，对周边环境影响不大。建设单位对进入医院就诊人员进行提醒，设置禁止喧哗标识，加强医院门前进出车辆启停噪声的管理，设置禁鸣、限速等措施可进一步降低营业活动噪声对外环境的影响。</w:t>
            </w:r>
          </w:p>
          <w:p w14:paraId="1BE565C3">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为防止噪声源对周围环境及医院内部声环境产生影响，本评价就主要噪声源治理提出以下防治措施：</w:t>
            </w:r>
          </w:p>
          <w:p w14:paraId="702CD1F1">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①低频设备噪声防治措施</w:t>
            </w:r>
          </w:p>
          <w:p w14:paraId="7CE5E79B">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噪声源的频谱特性呈低频特性，如不采取有效措施，将会对住院楼产生不良影响。</w:t>
            </w:r>
          </w:p>
          <w:p w14:paraId="28254968">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医院拟对低频设备噪声的防治措施如下：</w:t>
            </w:r>
          </w:p>
          <w:p w14:paraId="05B5A018">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a.做好水泵等设备的型号、噪声级的调研工作，优先选用低噪声水泵。</w:t>
            </w:r>
          </w:p>
          <w:p w14:paraId="75A9CB3C">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b.水泵应安装在泵房内，并对泵房采取密封等降噪措施；对水泵的基础、管道采取减振降噪措施；合理布局，将泵房等高噪声设施布置地下层，利用建筑物、构筑物来阻隔声波的传播，减少对周围环境的影响。</w:t>
            </w:r>
          </w:p>
          <w:p w14:paraId="16AF4E45">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c.项目后勤管理部门应对院内配套公建加强管理，并加强设备的日常定期检修和维护，以保证各设备正常运转，以免由于设备故障原因产生较大噪声扰民现象。</w:t>
            </w:r>
          </w:p>
          <w:p w14:paraId="68D53417">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②医院内部交通噪声防治措施</w:t>
            </w:r>
          </w:p>
          <w:p w14:paraId="20DE463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a.主入口设置在南侧</w:t>
            </w:r>
            <w:r>
              <w:rPr>
                <w:rFonts w:hint="default" w:ascii="Times New Roman" w:hAnsi="Times New Roman" w:eastAsia="宋体" w:cs="Times New Roman"/>
                <w:color w:val="auto"/>
                <w:sz w:val="21"/>
                <w:szCs w:val="21"/>
                <w:lang w:val="en-US" w:eastAsia="zh-CN"/>
              </w:rPr>
              <w:t>道路</w:t>
            </w:r>
            <w:r>
              <w:rPr>
                <w:rFonts w:hint="default" w:ascii="Times New Roman" w:hAnsi="Times New Roman" w:eastAsia="宋体" w:cs="Times New Roman"/>
                <w:color w:val="auto"/>
                <w:sz w:val="21"/>
                <w:szCs w:val="21"/>
              </w:rPr>
              <w:t>上，机动车进入后可就近进入门诊病房综合楼地面停车场，避免了汽车交通对医院内部的影响。</w:t>
            </w:r>
          </w:p>
          <w:p w14:paraId="58937F37">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b.严格限制大型机动车辆进入项目区，避免办公人员和住院病人受到交通噪声的干扰</w:t>
            </w:r>
            <w:r>
              <w:rPr>
                <w:rFonts w:hint="default" w:ascii="Times New Roman" w:hAnsi="Times New Roman" w:eastAsia="宋体" w:cs="Times New Roman"/>
                <w:color w:val="auto"/>
                <w:sz w:val="21"/>
                <w:szCs w:val="21"/>
                <w:lang w:eastAsia="zh-CN"/>
              </w:rPr>
              <w:t>。</w:t>
            </w:r>
          </w:p>
          <w:p w14:paraId="2A27EB53">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c.控制车辆进出车库的行驶速度，控制车辆出入车库的时间，尽量减少车辆在凌晨或深夜出入车库，同时在道路两旁设置绿化带，避免进出医院的车辆发动和行驶噪声影响病人的休息和生活。</w:t>
            </w:r>
          </w:p>
          <w:p w14:paraId="055B9ED2">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医院地面停车位沿道路有规律的分散分布，地面停车位须设置明显的标识，以小型车为标准停车面积、标识地面停车位的具体设置，方便接送病人车辆的停车，且设置了绿化带进行阻隔，不会因地面停车而影响病人的休息和生活。</w:t>
            </w:r>
          </w:p>
          <w:p w14:paraId="422D7413">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f.降低医院周围交通噪声和医院就医人群活动噪声对医院内部声环境的影响，要求医院内部布局合理，并采取绿化等措施。</w:t>
            </w:r>
          </w:p>
          <w:p w14:paraId="286E1944">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4、固体废物</w:t>
            </w:r>
          </w:p>
          <w:p w14:paraId="651618E7">
            <w:pPr>
              <w:pStyle w:val="10"/>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4.1固体废物产生情况</w:t>
            </w:r>
          </w:p>
          <w:p w14:paraId="456A37CD">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本项目产生的固体废物包括生活垃圾、污水处理站污泥、医疗废物。其中，生活垃圾定期交由环卫部门清运；医疗废物暂存于医疗废物暂存间内，定期</w:t>
            </w:r>
            <w:r>
              <w:rPr>
                <w:rFonts w:hint="default" w:ascii="Times New Roman" w:hAnsi="Times New Roman" w:eastAsia="宋体" w:cs="Times New Roman"/>
                <w:sz w:val="21"/>
                <w:szCs w:val="21"/>
                <w:lang w:val="en-US" w:eastAsia="zh-CN"/>
              </w:rPr>
              <w:t>运送至</w:t>
            </w:r>
            <w:r>
              <w:rPr>
                <w:rFonts w:hint="default" w:ascii="Times New Roman" w:hAnsi="Times New Roman" w:cs="Times New Roman"/>
                <w:kern w:val="0"/>
                <w:sz w:val="21"/>
                <w:szCs w:val="21"/>
                <w:lang w:val="en-US" w:eastAsia="zh-CN"/>
              </w:rPr>
              <w:t>有资质单</w:t>
            </w:r>
            <w:r>
              <w:rPr>
                <w:rFonts w:hint="default" w:ascii="Times New Roman" w:hAnsi="Times New Roman" w:eastAsia="宋体" w:cs="Times New Roman"/>
                <w:sz w:val="21"/>
                <w:szCs w:val="21"/>
                <w:lang w:val="en-US" w:eastAsia="zh-CN"/>
              </w:rPr>
              <w:t>统一</w:t>
            </w:r>
            <w:r>
              <w:rPr>
                <w:rFonts w:hint="default" w:ascii="Times New Roman" w:hAnsi="Times New Roman" w:cs="Times New Roman"/>
                <w:sz w:val="21"/>
                <w:szCs w:val="21"/>
                <w:lang w:val="en-US" w:eastAsia="zh-CN"/>
              </w:rPr>
              <w:t>转运</w:t>
            </w:r>
            <w:r>
              <w:rPr>
                <w:rFonts w:hint="default" w:ascii="Times New Roman" w:hAnsi="Times New Roman" w:eastAsia="宋体" w:cs="Times New Roman"/>
                <w:sz w:val="21"/>
                <w:szCs w:val="21"/>
                <w:lang w:val="en-US" w:eastAsia="zh-CN"/>
              </w:rPr>
              <w:t>处理；污水处理站污泥</w:t>
            </w:r>
            <w:r>
              <w:rPr>
                <w:rFonts w:hint="default" w:ascii="Times New Roman" w:hAnsi="Times New Roman" w:cs="Times New Roman"/>
                <w:sz w:val="21"/>
                <w:szCs w:val="21"/>
                <w:lang w:val="en-US" w:eastAsia="zh-CN"/>
              </w:rPr>
              <w:t>作为危险废物</w:t>
            </w:r>
            <w:r>
              <w:rPr>
                <w:rFonts w:hint="default" w:ascii="Times New Roman" w:hAnsi="Times New Roman" w:eastAsia="宋体" w:cs="Times New Roman"/>
                <w:sz w:val="21"/>
                <w:szCs w:val="21"/>
                <w:lang w:val="en-US" w:eastAsia="zh-CN"/>
              </w:rPr>
              <w:t>定期运送至</w:t>
            </w:r>
            <w:r>
              <w:rPr>
                <w:rFonts w:hint="default" w:ascii="Times New Roman" w:hAnsi="Times New Roman" w:cs="Times New Roman"/>
                <w:kern w:val="0"/>
                <w:sz w:val="21"/>
                <w:szCs w:val="21"/>
                <w:lang w:val="en-US" w:eastAsia="zh-CN"/>
              </w:rPr>
              <w:t>有资质单</w:t>
            </w:r>
            <w:r>
              <w:rPr>
                <w:rFonts w:hint="default" w:ascii="Times New Roman" w:hAnsi="Times New Roman" w:eastAsia="宋体" w:cs="Times New Roman"/>
                <w:sz w:val="21"/>
                <w:szCs w:val="21"/>
                <w:lang w:val="en-US" w:eastAsia="zh-CN"/>
              </w:rPr>
              <w:t>处理。</w:t>
            </w:r>
            <w:r>
              <w:rPr>
                <w:rFonts w:hint="default" w:ascii="Times New Roman" w:hAnsi="Times New Roman" w:eastAsia="宋体" w:cs="Times New Roman"/>
                <w:sz w:val="21"/>
                <w:szCs w:val="21"/>
              </w:rPr>
              <w:t>本项目固体废物产生情况如下。</w:t>
            </w:r>
          </w:p>
          <w:p w14:paraId="56D8C24F">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生活垃圾</w:t>
            </w:r>
          </w:p>
          <w:p w14:paraId="3E13C4F5">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根据建设单位提供资料及类比同类型医院，本项目</w:t>
            </w:r>
            <w:r>
              <w:rPr>
                <w:rFonts w:hint="default" w:ascii="Times New Roman" w:hAnsi="Times New Roman" w:eastAsia="宋体" w:cs="Times New Roman"/>
                <w:sz w:val="21"/>
                <w:szCs w:val="21"/>
              </w:rPr>
              <w:t>住院病人按照每病床每日产生生活垃圾0.5kg计，按日最大住院人数</w:t>
            </w:r>
            <w:r>
              <w:rPr>
                <w:rFonts w:hint="default" w:ascii="Times New Roman" w:hAnsi="Times New Roman" w:cs="Times New Roman"/>
                <w:sz w:val="21"/>
                <w:szCs w:val="21"/>
                <w:lang w:val="en-US" w:eastAsia="zh-CN"/>
              </w:rPr>
              <w:t>35</w:t>
            </w:r>
            <w:r>
              <w:rPr>
                <w:rFonts w:hint="default" w:ascii="Times New Roman" w:hAnsi="Times New Roman" w:eastAsia="宋体" w:cs="Times New Roman"/>
                <w:sz w:val="21"/>
                <w:szCs w:val="21"/>
              </w:rPr>
              <w:t>人计，产生生活垃圾</w:t>
            </w:r>
            <w:r>
              <w:rPr>
                <w:rFonts w:hint="default" w:ascii="Times New Roman" w:hAnsi="Times New Roman" w:cs="Times New Roman"/>
                <w:sz w:val="21"/>
                <w:szCs w:val="21"/>
                <w:lang w:val="en-US" w:eastAsia="zh-CN"/>
              </w:rPr>
              <w:t>0.018</w:t>
            </w:r>
            <w:r>
              <w:rPr>
                <w:rFonts w:hint="default" w:ascii="Times New Roman" w:hAnsi="Times New Roman" w:eastAsia="宋体" w:cs="Times New Roman"/>
                <w:sz w:val="21"/>
                <w:szCs w:val="21"/>
              </w:rPr>
              <w:t>t/d；医院员工</w:t>
            </w:r>
            <w:r>
              <w:rPr>
                <w:rFonts w:hint="default" w:ascii="Times New Roman" w:hAnsi="Times New Roman" w:cs="Times New Roman"/>
                <w:sz w:val="21"/>
                <w:szCs w:val="21"/>
                <w:lang w:val="en-US" w:eastAsia="zh-CN"/>
              </w:rPr>
              <w:t>20</w:t>
            </w:r>
            <w:r>
              <w:rPr>
                <w:rFonts w:hint="default" w:ascii="Times New Roman" w:hAnsi="Times New Roman" w:eastAsia="宋体" w:cs="Times New Roman"/>
                <w:sz w:val="21"/>
                <w:szCs w:val="21"/>
              </w:rPr>
              <w:t>人，不住宿，每人每日产生生活垃圾按0.2kg计，则产生生活垃圾</w:t>
            </w:r>
            <w:r>
              <w:rPr>
                <w:rFonts w:hint="default" w:ascii="Times New Roman" w:hAnsi="Times New Roman" w:cs="Times New Roman"/>
                <w:sz w:val="21"/>
                <w:szCs w:val="21"/>
                <w:lang w:val="en-US" w:eastAsia="zh-CN"/>
              </w:rPr>
              <w:t>0.004</w:t>
            </w:r>
            <w:r>
              <w:rPr>
                <w:rFonts w:hint="default" w:ascii="Times New Roman" w:hAnsi="Times New Roman" w:eastAsia="宋体" w:cs="Times New Roman"/>
                <w:sz w:val="21"/>
                <w:szCs w:val="21"/>
              </w:rPr>
              <w:t>t/d；陪护人员（以每个住院病人有一个人陪护计），每人每日产生生活垃圾按0.2kg计，则产生生活垃圾</w:t>
            </w:r>
            <w:r>
              <w:rPr>
                <w:rFonts w:hint="default" w:ascii="Times New Roman" w:hAnsi="Times New Roman" w:cs="Times New Roman"/>
                <w:sz w:val="21"/>
                <w:szCs w:val="21"/>
                <w:lang w:val="en-US" w:eastAsia="zh-CN"/>
              </w:rPr>
              <w:t>0.007</w:t>
            </w:r>
            <w:r>
              <w:rPr>
                <w:rFonts w:hint="default" w:ascii="Times New Roman" w:hAnsi="Times New Roman" w:eastAsia="宋体" w:cs="Times New Roman"/>
                <w:sz w:val="21"/>
                <w:szCs w:val="21"/>
              </w:rPr>
              <w:t>t/d；门诊垃圾按每人每日产生0.1kg 计，门诊人数按</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0人/d，则产生生活垃圾</w:t>
            </w:r>
            <w:r>
              <w:rPr>
                <w:rFonts w:hint="default" w:ascii="Times New Roman" w:hAnsi="Times New Roman" w:eastAsia="宋体" w:cs="Times New Roman"/>
                <w:sz w:val="21"/>
                <w:szCs w:val="21"/>
                <w:lang w:val="en-US" w:eastAsia="zh-CN"/>
              </w:rPr>
              <w:t>0.001</w:t>
            </w:r>
            <w:r>
              <w:rPr>
                <w:rFonts w:hint="default" w:ascii="Times New Roman" w:hAnsi="Times New Roman" w:eastAsia="宋体" w:cs="Times New Roman"/>
                <w:sz w:val="21"/>
                <w:szCs w:val="21"/>
              </w:rPr>
              <w:t>t/d，全员共产生生活垃圾</w:t>
            </w:r>
            <w:r>
              <w:rPr>
                <w:rFonts w:hint="default" w:ascii="Times New Roman" w:hAnsi="Times New Roman" w:cs="Times New Roman"/>
                <w:sz w:val="21"/>
                <w:szCs w:val="21"/>
                <w:lang w:val="en-US" w:eastAsia="zh-CN"/>
              </w:rPr>
              <w:t>0.03</w:t>
            </w:r>
            <w:r>
              <w:rPr>
                <w:rFonts w:hint="default" w:ascii="Times New Roman" w:hAnsi="Times New Roman" w:eastAsia="宋体" w:cs="Times New Roman"/>
                <w:sz w:val="21"/>
                <w:szCs w:val="21"/>
              </w:rPr>
              <w:t>t/d，年工作</w:t>
            </w:r>
            <w:r>
              <w:rPr>
                <w:rFonts w:hint="default" w:ascii="Times New Roman" w:hAnsi="Times New Roman" w:eastAsia="宋体" w:cs="Times New Roman"/>
                <w:sz w:val="21"/>
                <w:szCs w:val="21"/>
                <w:lang w:val="en-US" w:eastAsia="zh-CN"/>
              </w:rPr>
              <w:t>365</w:t>
            </w:r>
            <w:r>
              <w:rPr>
                <w:rFonts w:hint="default" w:ascii="Times New Roman" w:hAnsi="Times New Roman" w:eastAsia="宋体" w:cs="Times New Roman"/>
                <w:sz w:val="21"/>
                <w:szCs w:val="21"/>
              </w:rPr>
              <w:t>天，即</w:t>
            </w:r>
            <w:r>
              <w:rPr>
                <w:rFonts w:hint="default" w:ascii="Times New Roman" w:hAnsi="Times New Roman" w:cs="Times New Roman"/>
                <w:sz w:val="21"/>
                <w:szCs w:val="21"/>
                <w:lang w:val="en-US" w:eastAsia="zh-CN"/>
              </w:rPr>
              <w:t>10.95</w:t>
            </w:r>
            <w:r>
              <w:rPr>
                <w:rFonts w:hint="default" w:ascii="Times New Roman" w:hAnsi="Times New Roman" w:eastAsia="宋体" w:cs="Times New Roman"/>
                <w:sz w:val="21"/>
                <w:szCs w:val="21"/>
              </w:rPr>
              <w:t>t/a。</w:t>
            </w:r>
          </w:p>
          <w:p w14:paraId="76673D35">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2</w:t>
            </w:r>
            <w:r>
              <w:rPr>
                <w:rFonts w:hint="default" w:ascii="Times New Roman" w:hAnsi="Times New Roman" w:eastAsia="宋体" w:cs="Times New Roman"/>
                <w:sz w:val="21"/>
                <w:szCs w:val="21"/>
              </w:rPr>
              <w:t>） 污水处理站污泥</w:t>
            </w:r>
          </w:p>
          <w:p w14:paraId="5E4076BC">
            <w:pPr>
              <w:widowControl/>
              <w:spacing w:line="360" w:lineRule="auto"/>
              <w:ind w:firstLine="420" w:firstLineChars="200"/>
              <w:jc w:val="left"/>
              <w:rPr>
                <w:rFonts w:hint="default" w:ascii="Times New Roman" w:hAnsi="Times New Roman" w:eastAsia="宋体" w:cs="Times New Roman"/>
                <w:color w:val="000000" w:themeColor="text1"/>
                <w:sz w:val="21"/>
                <w:szCs w:val="21"/>
                <w:u w:val="single"/>
                <w:lang w:val="en-US" w:eastAsia="zh-CN"/>
              </w:rPr>
            </w:pPr>
            <w:r>
              <w:rPr>
                <w:rFonts w:hint="default" w:ascii="Times New Roman" w:hAnsi="Times New Roman" w:cs="Times New Roman"/>
                <w:color w:val="000000" w:themeColor="text1"/>
                <w:highlight w:val="none"/>
                <w:u w:val="single"/>
              </w:rPr>
              <w:t>污水处理设备产生的污泥量一般每立方米污水产泥量约有0.15kg（含水率98%），本项目污水排放量为</w:t>
            </w:r>
            <w:r>
              <w:rPr>
                <w:rFonts w:hint="eastAsia" w:ascii="Times New Roman" w:hAnsi="Times New Roman" w:cs="Times New Roman"/>
                <w:kern w:val="0"/>
                <w:sz w:val="21"/>
                <w:szCs w:val="21"/>
                <w:u w:val="single"/>
                <w:lang w:val="en-US" w:eastAsia="zh-CN"/>
              </w:rPr>
              <w:t>4108.95</w:t>
            </w:r>
            <w:r>
              <w:rPr>
                <w:rFonts w:hint="default" w:ascii="Times New Roman" w:hAnsi="Times New Roman" w:cs="Times New Roman"/>
                <w:color w:val="000000" w:themeColor="text1"/>
                <w:highlight w:val="none"/>
                <w:u w:val="single"/>
              </w:rPr>
              <w:t>m³/a，则污泥产生量为0.</w:t>
            </w:r>
            <w:r>
              <w:rPr>
                <w:rFonts w:hint="eastAsia" w:cs="Times New Roman"/>
                <w:color w:val="000000" w:themeColor="text1"/>
                <w:highlight w:val="none"/>
                <w:u w:val="single"/>
                <w:lang w:val="en-US" w:eastAsia="zh-CN"/>
              </w:rPr>
              <w:t>616</w:t>
            </w:r>
            <w:r>
              <w:rPr>
                <w:rFonts w:hint="default" w:ascii="Times New Roman" w:hAnsi="Times New Roman" w:cs="Times New Roman"/>
                <w:color w:val="000000" w:themeColor="text1"/>
                <w:highlight w:val="none"/>
                <w:u w:val="single"/>
              </w:rPr>
              <w:t>t/a。根据《危险废物名录》（2021年版），该部分废物属于危险废物HW01（841-001-01）。根据《医院污水处理工程技术规范》（HJ2029-2013）6.3.5.3条规定，医院污泥按危险废物处理处置要求，由具有危险废物处理处置资质的单位进行集中处置。环评要求建设单位按照标准及规范要求，产生的污泥需脱水消毒（投加石灰），污泥清掏前应进行监测，当粪大肠菌群数≤100MPN/kg、蛔虫卵死亡率/%＞95时，污泥才可进行清掏</w:t>
            </w:r>
            <w:r>
              <w:rPr>
                <w:rFonts w:hint="default" w:ascii="Times New Roman" w:hAnsi="Times New Roman" w:cs="Times New Roman"/>
                <w:color w:val="000000" w:themeColor="text1"/>
                <w:highlight w:val="none"/>
                <w:u w:val="single"/>
                <w:lang w:eastAsia="zh-CN"/>
              </w:rPr>
              <w:t>。</w:t>
            </w:r>
            <w:r>
              <w:rPr>
                <w:rFonts w:hint="default" w:ascii="Times New Roman" w:hAnsi="Times New Roman" w:cs="Times New Roman"/>
                <w:color w:val="000000" w:themeColor="text1"/>
                <w:highlight w:val="none"/>
                <w:u w:val="single"/>
                <w:lang w:val="en-US" w:eastAsia="zh-CN"/>
              </w:rPr>
              <w:t>委托有资质单位</w:t>
            </w:r>
            <w:r>
              <w:rPr>
                <w:rFonts w:hint="default" w:ascii="Times New Roman" w:hAnsi="Times New Roman" w:cs="Times New Roman"/>
                <w:color w:val="000000" w:themeColor="text1"/>
                <w:highlight w:val="none"/>
                <w:u w:val="single"/>
              </w:rPr>
              <w:t>负责清掏、转运及处置，一年清掏1次</w:t>
            </w:r>
            <w:r>
              <w:rPr>
                <w:rFonts w:hint="default" w:ascii="Times New Roman" w:hAnsi="Times New Roman" w:cs="Times New Roman"/>
                <w:color w:val="000000" w:themeColor="text1"/>
                <w:highlight w:val="none"/>
                <w:u w:val="single"/>
                <w:lang w:eastAsia="zh-CN"/>
              </w:rPr>
              <w:t>。</w:t>
            </w:r>
          </w:p>
          <w:p w14:paraId="1CCF0533">
            <w:pPr>
              <w:widowControl/>
              <w:spacing w:line="360" w:lineRule="auto"/>
              <w:ind w:firstLine="420" w:firstLineChars="200"/>
              <w:jc w:val="lef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w:t>
            </w:r>
            <w:r>
              <w:rPr>
                <w:rFonts w:hint="eastAsia" w:cs="Times New Roman"/>
                <w:sz w:val="21"/>
                <w:szCs w:val="21"/>
                <w:u w:val="single"/>
                <w:lang w:val="en-US" w:eastAsia="zh-CN"/>
              </w:rPr>
              <w:t>3</w:t>
            </w:r>
            <w:r>
              <w:rPr>
                <w:rFonts w:hint="default" w:ascii="Times New Roman" w:hAnsi="Times New Roman" w:eastAsia="宋体" w:cs="Times New Roman"/>
                <w:sz w:val="21"/>
                <w:szCs w:val="21"/>
                <w:u w:val="single"/>
              </w:rPr>
              <w:t>） 医疗废物</w:t>
            </w:r>
          </w:p>
          <w:p w14:paraId="47D0EDDB">
            <w:pPr>
              <w:widowControl/>
              <w:spacing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医疗废物来源广泛、成份复杂，如各科室产生的医疗垃圾，以及化学试剂、过期药品、一次性医疗器具等。根据《第一次全国污染源普查城镇生活源产排污系数手册》(国务院第一次全国污染源普查领导小组办公室，2008 年3月)，本项目为10-100 床位的综合医院，医疗区产生的医疗废物按照0.42kg/d·床计算，结合建设单位提供资料，医疗废物产生量约为</w:t>
            </w:r>
            <w:r>
              <w:rPr>
                <w:rFonts w:hint="default" w:ascii="Times New Roman" w:hAnsi="Times New Roman" w:cs="Times New Roman"/>
                <w:sz w:val="21"/>
                <w:szCs w:val="21"/>
                <w:u w:val="single"/>
                <w:lang w:val="en-US" w:eastAsia="zh-CN"/>
              </w:rPr>
              <w:t>5.366</w:t>
            </w:r>
            <w:r>
              <w:rPr>
                <w:rFonts w:hint="default" w:ascii="Times New Roman" w:hAnsi="Times New Roman" w:eastAsia="宋体" w:cs="Times New Roman"/>
                <w:sz w:val="21"/>
                <w:szCs w:val="21"/>
                <w:u w:val="single"/>
              </w:rPr>
              <w:t>t/a，医疗废物往往还带有大量病毒、细菌，具有较高的感染性，被《国家危险废物名录》(2021 年版）列为HW01类医疗废物，包括感染性废物、损伤性废物、病理性废物、化学性废物以及药物性废物，医院各科室配置专用的废物转运箱，所产生的废物由专人打包收集至医疗废物暂存间，</w:t>
            </w:r>
            <w:r>
              <w:rPr>
                <w:rFonts w:hint="default" w:ascii="Times New Roman" w:hAnsi="Times New Roman" w:eastAsia="宋体" w:cs="Times New Roman"/>
                <w:sz w:val="21"/>
                <w:szCs w:val="21"/>
                <w:u w:val="single"/>
                <w:lang w:val="en-US" w:eastAsia="zh-CN"/>
              </w:rPr>
              <w:t>定期运送至</w:t>
            </w:r>
            <w:r>
              <w:rPr>
                <w:rFonts w:hint="eastAsia" w:cs="Times New Roman"/>
                <w:sz w:val="21"/>
                <w:szCs w:val="21"/>
                <w:u w:val="single"/>
                <w:lang w:val="en-US" w:eastAsia="zh-CN"/>
              </w:rPr>
              <w:t>有资质单位处理</w:t>
            </w:r>
            <w:r>
              <w:rPr>
                <w:rFonts w:hint="default" w:ascii="Times New Roman" w:hAnsi="Times New Roman" w:eastAsia="宋体" w:cs="Times New Roman"/>
                <w:sz w:val="21"/>
                <w:szCs w:val="21"/>
                <w:u w:val="single"/>
              </w:rPr>
              <w:t>。根据卫生部发布的《关于明确医疗废物分类有关问题的通知》卫办医发(2005)292号规定：“使用后的输液瓶不属于医疗废物，使用后的各种玻璃(一次性塑料）输液瓶（袋)，未被病人血液、体液、排泄物污染的，不属于医疗废物，不必按医疗废物进行管理，但这类废物回收利用时不能用于原用途，用于其他用途时应符合不危害人体健康的原则”。同时国家卫生计生和环境保护部办公厅联合下发（2013)45号，各级医疗卫生机构要按照《关于明确医疗废物分类有关问题的要求与通知》统一管理。</w:t>
            </w:r>
            <w:r>
              <w:rPr>
                <w:rFonts w:hint="eastAsia"/>
                <w:color w:val="000000"/>
                <w:highlight w:val="none"/>
                <w:u w:val="single"/>
              </w:rPr>
              <w:t>据类比过往数据，未被污染的医用一次性塑料输液瓶(线)、玻璃瓶产生量1.</w:t>
            </w:r>
            <w:r>
              <w:rPr>
                <w:rFonts w:hint="eastAsia"/>
                <w:color w:val="000000"/>
                <w:highlight w:val="none"/>
                <w:u w:val="single"/>
                <w:lang w:val="en-US" w:eastAsia="zh-CN"/>
              </w:rPr>
              <w:t>2</w:t>
            </w:r>
            <w:r>
              <w:rPr>
                <w:rFonts w:hint="eastAsia"/>
                <w:color w:val="000000"/>
                <w:highlight w:val="none"/>
                <w:u w:val="single"/>
              </w:rPr>
              <w:t>t/a</w:t>
            </w:r>
            <w:r>
              <w:rPr>
                <w:rFonts w:hint="default" w:ascii="Times New Roman" w:hAnsi="Times New Roman" w:eastAsia="宋体" w:cs="Times New Roman"/>
                <w:sz w:val="21"/>
                <w:szCs w:val="21"/>
                <w:u w:val="single"/>
              </w:rPr>
              <w:t>，本项目未被污染的医用一次性塑料输液瓶(线)、玻璃瓶等一般固废暂存后交专门单位回收处置。本项目固体废物基本情况详见下表。</w:t>
            </w:r>
          </w:p>
          <w:p w14:paraId="631CCB8C">
            <w:pPr>
              <w:pStyle w:val="1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表4-1</w:t>
            </w:r>
            <w:r>
              <w:rPr>
                <w:rFonts w:hint="default" w:ascii="Times New Roman" w:hAnsi="Times New Roman" w:cs="Times New Roman"/>
                <w:b/>
                <w:bCs/>
                <w:sz w:val="21"/>
                <w:szCs w:val="21"/>
                <w:lang w:val="en-US" w:eastAsia="zh-CN"/>
              </w:rPr>
              <w:t>6</w:t>
            </w:r>
            <w:r>
              <w:rPr>
                <w:rFonts w:hint="default" w:ascii="Times New Roman" w:hAnsi="Times New Roman" w:eastAsia="宋体" w:cs="Times New Roman"/>
                <w:b/>
                <w:bCs/>
                <w:sz w:val="21"/>
                <w:szCs w:val="21"/>
              </w:rPr>
              <w:t>固体废物处理情况一览表</w:t>
            </w:r>
          </w:p>
          <w:tbl>
            <w:tblPr>
              <w:tblStyle w:val="24"/>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479"/>
              <w:gridCol w:w="776"/>
              <w:gridCol w:w="466"/>
              <w:gridCol w:w="1756"/>
              <w:gridCol w:w="467"/>
              <w:gridCol w:w="961"/>
              <w:gridCol w:w="997"/>
              <w:gridCol w:w="467"/>
              <w:gridCol w:w="1745"/>
            </w:tblGrid>
            <w:tr w14:paraId="2556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3704CFEA">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500" w:type="dxa"/>
                  <w:vAlign w:val="center"/>
                </w:tcPr>
                <w:p w14:paraId="77E4692F">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产污环节</w:t>
                  </w:r>
                </w:p>
              </w:tc>
              <w:tc>
                <w:tcPr>
                  <w:tcW w:w="501" w:type="dxa"/>
                  <w:vAlign w:val="center"/>
                </w:tcPr>
                <w:p w14:paraId="0B087CD5">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482" w:type="dxa"/>
                  <w:vAlign w:val="center"/>
                </w:tcPr>
                <w:p w14:paraId="5BD8120C">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属性</w:t>
                  </w:r>
                </w:p>
              </w:tc>
              <w:tc>
                <w:tcPr>
                  <w:tcW w:w="1686" w:type="dxa"/>
                  <w:vAlign w:val="center"/>
                </w:tcPr>
                <w:p w14:paraId="0FAE4C6A">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危险废物代码</w:t>
                  </w:r>
                </w:p>
              </w:tc>
              <w:tc>
                <w:tcPr>
                  <w:tcW w:w="483" w:type="dxa"/>
                  <w:vAlign w:val="center"/>
                </w:tcPr>
                <w:p w14:paraId="62B7BB7D">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物理性质</w:t>
                  </w:r>
                </w:p>
              </w:tc>
              <w:tc>
                <w:tcPr>
                  <w:tcW w:w="998" w:type="dxa"/>
                  <w:vAlign w:val="center"/>
                </w:tcPr>
                <w:p w14:paraId="297E1C2F">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环节危险特性</w:t>
                  </w:r>
                </w:p>
              </w:tc>
              <w:tc>
                <w:tcPr>
                  <w:tcW w:w="1048" w:type="dxa"/>
                  <w:vAlign w:val="center"/>
                </w:tcPr>
                <w:p w14:paraId="6355C54E">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年度产生量（t/a）</w:t>
                  </w:r>
                </w:p>
              </w:tc>
              <w:tc>
                <w:tcPr>
                  <w:tcW w:w="483" w:type="dxa"/>
                  <w:vAlign w:val="center"/>
                </w:tcPr>
                <w:p w14:paraId="4DCFAB8D">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贮存方式</w:t>
                  </w:r>
                </w:p>
              </w:tc>
              <w:tc>
                <w:tcPr>
                  <w:tcW w:w="1928" w:type="dxa"/>
                  <w:vAlign w:val="center"/>
                </w:tcPr>
                <w:p w14:paraId="3B9ED258">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利用处置方式和去向</w:t>
                  </w:r>
                </w:p>
              </w:tc>
            </w:tr>
            <w:tr w14:paraId="22A9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52A4C47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00" w:type="dxa"/>
                  <w:vAlign w:val="center"/>
                </w:tcPr>
                <w:p w14:paraId="2457A8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生活办公</w:t>
                  </w:r>
                </w:p>
              </w:tc>
              <w:tc>
                <w:tcPr>
                  <w:tcW w:w="501" w:type="dxa"/>
                  <w:vAlign w:val="center"/>
                </w:tcPr>
                <w:p w14:paraId="26C123E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482" w:type="dxa"/>
                  <w:vAlign w:val="center"/>
                </w:tcPr>
                <w:p w14:paraId="196ABF1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1686" w:type="dxa"/>
                  <w:vAlign w:val="center"/>
                </w:tcPr>
                <w:p w14:paraId="087F9C1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83" w:type="dxa"/>
                  <w:vAlign w:val="center"/>
                </w:tcPr>
                <w:p w14:paraId="668C2CE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998" w:type="dxa"/>
                  <w:vAlign w:val="center"/>
                </w:tcPr>
                <w:p w14:paraId="568F55F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048" w:type="dxa"/>
                  <w:vAlign w:val="center"/>
                </w:tcPr>
                <w:p w14:paraId="7803B535">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10.95</w:t>
                  </w:r>
                </w:p>
              </w:tc>
              <w:tc>
                <w:tcPr>
                  <w:tcW w:w="483" w:type="dxa"/>
                  <w:vAlign w:val="center"/>
                </w:tcPr>
                <w:p w14:paraId="0696605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桶装</w:t>
                  </w:r>
                </w:p>
              </w:tc>
              <w:tc>
                <w:tcPr>
                  <w:tcW w:w="1928" w:type="dxa"/>
                  <w:vAlign w:val="center"/>
                </w:tcPr>
                <w:p w14:paraId="4CFE80D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环卫部门</w:t>
                  </w:r>
                </w:p>
              </w:tc>
            </w:tr>
            <w:tr w14:paraId="275F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3E0D12E2">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500" w:type="dxa"/>
                  <w:vAlign w:val="center"/>
                </w:tcPr>
                <w:p w14:paraId="34CEB874">
                  <w:pPr>
                    <w:jc w:val="center"/>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运营期</w:t>
                  </w:r>
                </w:p>
              </w:tc>
              <w:tc>
                <w:tcPr>
                  <w:tcW w:w="501" w:type="dxa"/>
                  <w:vAlign w:val="center"/>
                </w:tcPr>
                <w:p w14:paraId="6478E100">
                  <w:pPr>
                    <w:jc w:val="center"/>
                    <w:rPr>
                      <w:rFonts w:hint="default" w:ascii="Times New Roman" w:hAnsi="Times New Roman" w:eastAsia="宋体" w:cs="Times New Roman"/>
                      <w:sz w:val="21"/>
                      <w:szCs w:val="21"/>
                    </w:rPr>
                  </w:pPr>
                  <w:r>
                    <w:rPr>
                      <w:rFonts w:hint="eastAsia"/>
                      <w:color w:val="000000"/>
                      <w:highlight w:val="none"/>
                      <w:u w:val="single"/>
                    </w:rPr>
                    <w:t>未被污染的医用一次性塑料输液瓶(线)、玻璃瓶</w:t>
                  </w:r>
                </w:p>
              </w:tc>
              <w:tc>
                <w:tcPr>
                  <w:tcW w:w="482" w:type="dxa"/>
                  <w:vAlign w:val="center"/>
                </w:tcPr>
                <w:p w14:paraId="4B3B47A7">
                  <w:pPr>
                    <w:jc w:val="center"/>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一般固废</w:t>
                  </w:r>
                </w:p>
              </w:tc>
              <w:tc>
                <w:tcPr>
                  <w:tcW w:w="1686" w:type="dxa"/>
                  <w:vAlign w:val="center"/>
                </w:tcPr>
                <w:p w14:paraId="1A817554">
                  <w:pPr>
                    <w:jc w:val="center"/>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w:t>
                  </w:r>
                </w:p>
              </w:tc>
              <w:tc>
                <w:tcPr>
                  <w:tcW w:w="483" w:type="dxa"/>
                  <w:vAlign w:val="center"/>
                </w:tcPr>
                <w:p w14:paraId="5177DBC0">
                  <w:pPr>
                    <w:jc w:val="center"/>
                    <w:rPr>
                      <w:rFonts w:hint="default" w:ascii="Times New Roman" w:hAnsi="Times New Roman" w:eastAsia="宋体" w:cs="Times New Roman"/>
                      <w:sz w:val="21"/>
                      <w:szCs w:val="21"/>
                    </w:rPr>
                  </w:pPr>
                  <w:r>
                    <w:rPr>
                      <w:rFonts w:hint="eastAsia" w:ascii="宋体" w:hAnsi="宋体" w:eastAsia="宋体" w:cs="宋体"/>
                      <w:sz w:val="21"/>
                      <w:szCs w:val="21"/>
                    </w:rPr>
                    <w:t>固态</w:t>
                  </w:r>
                </w:p>
              </w:tc>
              <w:tc>
                <w:tcPr>
                  <w:tcW w:w="998" w:type="dxa"/>
                  <w:vAlign w:val="center"/>
                </w:tcPr>
                <w:p w14:paraId="12A38068">
                  <w:pPr>
                    <w:jc w:val="center"/>
                    <w:rPr>
                      <w:rFonts w:hint="default" w:ascii="Times New Roman" w:hAnsi="Times New Roman" w:eastAsia="宋体" w:cs="Times New Roman"/>
                      <w:sz w:val="21"/>
                      <w:szCs w:val="21"/>
                    </w:rPr>
                  </w:pPr>
                  <w:r>
                    <w:rPr>
                      <w:rFonts w:hint="eastAsia" w:ascii="宋体" w:hAnsi="宋体" w:eastAsia="宋体" w:cs="宋体"/>
                      <w:sz w:val="21"/>
                      <w:szCs w:val="21"/>
                    </w:rPr>
                    <w:t>/</w:t>
                  </w:r>
                </w:p>
              </w:tc>
              <w:tc>
                <w:tcPr>
                  <w:tcW w:w="1048" w:type="dxa"/>
                  <w:vAlign w:val="center"/>
                </w:tcPr>
                <w:p w14:paraId="308A111D">
                  <w:pPr>
                    <w:jc w:val="center"/>
                    <w:rPr>
                      <w:rFonts w:hint="default" w:ascii="Times New Roman" w:hAnsi="Times New Roman" w:cs="Times New Roman"/>
                      <w:sz w:val="21"/>
                      <w:szCs w:val="21"/>
                      <w:lang w:val="en-US" w:eastAsia="zh-CN"/>
                    </w:rPr>
                  </w:pPr>
                  <w:r>
                    <w:rPr>
                      <w:rFonts w:hint="eastAsia" w:ascii="宋体" w:hAnsi="宋体" w:eastAsia="宋体" w:cs="宋体"/>
                      <w:sz w:val="21"/>
                      <w:szCs w:val="21"/>
                      <w:lang w:val="en-US" w:eastAsia="zh-CN"/>
                    </w:rPr>
                    <w:t>1.0</w:t>
                  </w:r>
                </w:p>
              </w:tc>
              <w:tc>
                <w:tcPr>
                  <w:tcW w:w="483" w:type="dxa"/>
                  <w:vAlign w:val="center"/>
                </w:tcPr>
                <w:p w14:paraId="0F3F8442">
                  <w:pPr>
                    <w:jc w:val="center"/>
                    <w:rPr>
                      <w:rFonts w:hint="default" w:ascii="Times New Roman" w:hAnsi="Times New Roman" w:eastAsia="宋体" w:cs="Times New Roman"/>
                      <w:sz w:val="21"/>
                      <w:szCs w:val="21"/>
                    </w:rPr>
                  </w:pPr>
                  <w:r>
                    <w:rPr>
                      <w:rFonts w:hint="eastAsia" w:ascii="宋体" w:hAnsi="宋体" w:eastAsia="宋体" w:cs="宋体"/>
                      <w:sz w:val="21"/>
                      <w:szCs w:val="21"/>
                    </w:rPr>
                    <w:t>桶装</w:t>
                  </w:r>
                </w:p>
              </w:tc>
              <w:tc>
                <w:tcPr>
                  <w:tcW w:w="1928" w:type="dxa"/>
                  <w:vAlign w:val="center"/>
                </w:tcPr>
                <w:p w14:paraId="61BF8BDD">
                  <w:pPr>
                    <w:jc w:val="center"/>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委托有资质单位处理</w:t>
                  </w:r>
                </w:p>
              </w:tc>
            </w:tr>
            <w:tr w14:paraId="633A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2C9B2E84">
                  <w:pPr>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3</w:t>
                  </w:r>
                </w:p>
              </w:tc>
              <w:tc>
                <w:tcPr>
                  <w:tcW w:w="500" w:type="dxa"/>
                  <w:vAlign w:val="center"/>
                </w:tcPr>
                <w:p w14:paraId="2193D9F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污水处理站</w:t>
                  </w:r>
                </w:p>
              </w:tc>
              <w:tc>
                <w:tcPr>
                  <w:tcW w:w="501" w:type="dxa"/>
                  <w:vAlign w:val="center"/>
                </w:tcPr>
                <w:p w14:paraId="03543E2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污泥</w:t>
                  </w:r>
                </w:p>
              </w:tc>
              <w:tc>
                <w:tcPr>
                  <w:tcW w:w="482" w:type="dxa"/>
                  <w:vAlign w:val="center"/>
                </w:tcPr>
                <w:p w14:paraId="3302F71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686" w:type="dxa"/>
                  <w:vAlign w:val="center"/>
                </w:tcPr>
                <w:p w14:paraId="18B48E0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HW01831-001-01</w:t>
                  </w:r>
                </w:p>
              </w:tc>
              <w:tc>
                <w:tcPr>
                  <w:tcW w:w="483" w:type="dxa"/>
                  <w:vAlign w:val="center"/>
                </w:tcPr>
                <w:p w14:paraId="6211ECD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998" w:type="dxa"/>
                  <w:vAlign w:val="center"/>
                </w:tcPr>
                <w:p w14:paraId="4A18EE2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c>
                <w:tcPr>
                  <w:tcW w:w="1048" w:type="dxa"/>
                  <w:vAlign w:val="center"/>
                </w:tcPr>
                <w:p w14:paraId="7FC257CD">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0.616</w:t>
                  </w:r>
                </w:p>
              </w:tc>
              <w:tc>
                <w:tcPr>
                  <w:tcW w:w="483" w:type="dxa"/>
                  <w:vAlign w:val="center"/>
                </w:tcPr>
                <w:p w14:paraId="4D959C3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28" w:type="dxa"/>
                  <w:vMerge w:val="restart"/>
                  <w:vAlign w:val="center"/>
                </w:tcPr>
                <w:p w14:paraId="5E94BFCA">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暂存于医院1F医疗废物暂存间（</w:t>
                  </w:r>
                  <w:r>
                    <w:rPr>
                      <w:rFonts w:hint="default" w:ascii="Times New Roman" w:hAnsi="Times New Roman" w:cs="Times New Roman"/>
                      <w:sz w:val="21"/>
                      <w:szCs w:val="21"/>
                      <w:lang w:val="en-US" w:eastAsia="zh-CN"/>
                    </w:rPr>
                    <w:t>12</w:t>
                  </w:r>
                  <w:r>
                    <w:rPr>
                      <w:rFonts w:hint="default" w:ascii="Times New Roman" w:hAnsi="Times New Roman" w:eastAsia="宋体" w:cs="Times New Roman"/>
                      <w:sz w:val="21"/>
                      <w:szCs w:val="21"/>
                    </w:rPr>
                    <w:t>m</w:t>
                  </w:r>
                  <w:r>
                    <w:rPr>
                      <w:rFonts w:hint="default" w:ascii="Times New Roman" w:hAnsi="Times New Roman" w:cs="Times New Roman"/>
                      <w:sz w:val="21"/>
                      <w:szCs w:val="21"/>
                      <w:vertAlign w:val="superscript"/>
                      <w:lang w:val="en-US" w:eastAsia="zh-CN"/>
                    </w:rPr>
                    <w:t>2</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委托有资质单位进行</w:t>
                  </w:r>
                  <w:r>
                    <w:rPr>
                      <w:rFonts w:hint="default" w:ascii="Times New Roman" w:hAnsi="Times New Roman" w:eastAsia="宋体" w:cs="Times New Roman"/>
                      <w:sz w:val="21"/>
                      <w:szCs w:val="21"/>
                    </w:rPr>
                    <w:t>处置</w:t>
                  </w:r>
                </w:p>
              </w:tc>
            </w:tr>
            <w:tr w14:paraId="542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44E63D64">
                  <w:pPr>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4</w:t>
                  </w:r>
                </w:p>
              </w:tc>
              <w:tc>
                <w:tcPr>
                  <w:tcW w:w="500" w:type="dxa"/>
                  <w:vMerge w:val="restart"/>
                  <w:vAlign w:val="center"/>
                </w:tcPr>
                <w:p w14:paraId="0F24F22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医疗废物</w:t>
                  </w:r>
                </w:p>
              </w:tc>
              <w:tc>
                <w:tcPr>
                  <w:tcW w:w="501" w:type="dxa"/>
                  <w:vAlign w:val="center"/>
                </w:tcPr>
                <w:p w14:paraId="2728C29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感染性废物</w:t>
                  </w:r>
                </w:p>
              </w:tc>
              <w:tc>
                <w:tcPr>
                  <w:tcW w:w="482" w:type="dxa"/>
                  <w:vMerge w:val="restart"/>
                  <w:vAlign w:val="center"/>
                </w:tcPr>
                <w:p w14:paraId="615C82F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686" w:type="dxa"/>
                  <w:vAlign w:val="center"/>
                </w:tcPr>
                <w:p w14:paraId="50CC269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HW01841-001-01</w:t>
                  </w:r>
                </w:p>
              </w:tc>
              <w:tc>
                <w:tcPr>
                  <w:tcW w:w="483" w:type="dxa"/>
                  <w:vAlign w:val="center"/>
                </w:tcPr>
                <w:p w14:paraId="00B8C17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998" w:type="dxa"/>
                  <w:vAlign w:val="center"/>
                </w:tcPr>
                <w:p w14:paraId="39DA706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In</w:t>
                  </w:r>
                </w:p>
              </w:tc>
              <w:tc>
                <w:tcPr>
                  <w:tcW w:w="1048" w:type="dxa"/>
                  <w:vMerge w:val="restart"/>
                  <w:vAlign w:val="center"/>
                </w:tcPr>
                <w:p w14:paraId="3C0E47F8">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5.366</w:t>
                  </w:r>
                </w:p>
              </w:tc>
              <w:tc>
                <w:tcPr>
                  <w:tcW w:w="483" w:type="dxa"/>
                  <w:vMerge w:val="restart"/>
                  <w:vAlign w:val="center"/>
                </w:tcPr>
                <w:p w14:paraId="0A2A2C8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箱装</w:t>
                  </w:r>
                </w:p>
              </w:tc>
              <w:tc>
                <w:tcPr>
                  <w:tcW w:w="1928" w:type="dxa"/>
                  <w:vMerge w:val="continue"/>
                  <w:vAlign w:val="center"/>
                </w:tcPr>
                <w:p w14:paraId="6DDF18B9">
                  <w:pPr>
                    <w:jc w:val="center"/>
                    <w:rPr>
                      <w:rFonts w:hint="default" w:ascii="Times New Roman" w:hAnsi="Times New Roman" w:eastAsia="宋体" w:cs="Times New Roman"/>
                      <w:sz w:val="21"/>
                      <w:szCs w:val="21"/>
                    </w:rPr>
                  </w:pPr>
                </w:p>
              </w:tc>
            </w:tr>
            <w:tr w14:paraId="36EA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5D00B1C1">
                  <w:pPr>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5</w:t>
                  </w:r>
                </w:p>
              </w:tc>
              <w:tc>
                <w:tcPr>
                  <w:tcW w:w="500" w:type="dxa"/>
                  <w:vMerge w:val="continue"/>
                  <w:vAlign w:val="center"/>
                </w:tcPr>
                <w:p w14:paraId="3CED7309">
                  <w:pPr>
                    <w:jc w:val="center"/>
                    <w:rPr>
                      <w:rFonts w:hint="default" w:ascii="Times New Roman" w:hAnsi="Times New Roman" w:eastAsia="宋体" w:cs="Times New Roman"/>
                      <w:sz w:val="21"/>
                      <w:szCs w:val="21"/>
                    </w:rPr>
                  </w:pPr>
                </w:p>
              </w:tc>
              <w:tc>
                <w:tcPr>
                  <w:tcW w:w="501" w:type="dxa"/>
                  <w:vAlign w:val="center"/>
                </w:tcPr>
                <w:p w14:paraId="37CF4B4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损伤性废物</w:t>
                  </w:r>
                </w:p>
              </w:tc>
              <w:tc>
                <w:tcPr>
                  <w:tcW w:w="482" w:type="dxa"/>
                  <w:vMerge w:val="continue"/>
                  <w:vAlign w:val="center"/>
                </w:tcPr>
                <w:p w14:paraId="4E0D7FD8">
                  <w:pPr>
                    <w:jc w:val="center"/>
                    <w:rPr>
                      <w:rFonts w:hint="default" w:ascii="Times New Roman" w:hAnsi="Times New Roman" w:eastAsia="宋体" w:cs="Times New Roman"/>
                      <w:sz w:val="21"/>
                      <w:szCs w:val="21"/>
                    </w:rPr>
                  </w:pPr>
                </w:p>
              </w:tc>
              <w:tc>
                <w:tcPr>
                  <w:tcW w:w="1686" w:type="dxa"/>
                  <w:vAlign w:val="center"/>
                </w:tcPr>
                <w:p w14:paraId="79EA491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HW01841-002-01</w:t>
                  </w:r>
                </w:p>
              </w:tc>
              <w:tc>
                <w:tcPr>
                  <w:tcW w:w="483" w:type="dxa"/>
                  <w:vAlign w:val="center"/>
                </w:tcPr>
                <w:p w14:paraId="3BA876C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998" w:type="dxa"/>
                  <w:vAlign w:val="center"/>
                </w:tcPr>
                <w:p w14:paraId="25D3B5A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In</w:t>
                  </w:r>
                </w:p>
              </w:tc>
              <w:tc>
                <w:tcPr>
                  <w:tcW w:w="1048" w:type="dxa"/>
                  <w:vMerge w:val="continue"/>
                  <w:vAlign w:val="center"/>
                </w:tcPr>
                <w:p w14:paraId="7981A7F3">
                  <w:pPr>
                    <w:jc w:val="center"/>
                    <w:rPr>
                      <w:rFonts w:hint="default" w:ascii="Times New Roman" w:hAnsi="Times New Roman" w:eastAsia="宋体" w:cs="Times New Roman"/>
                      <w:sz w:val="21"/>
                      <w:szCs w:val="21"/>
                    </w:rPr>
                  </w:pPr>
                </w:p>
              </w:tc>
              <w:tc>
                <w:tcPr>
                  <w:tcW w:w="483" w:type="dxa"/>
                  <w:vMerge w:val="continue"/>
                  <w:vAlign w:val="center"/>
                </w:tcPr>
                <w:p w14:paraId="43A5B567">
                  <w:pPr>
                    <w:jc w:val="center"/>
                    <w:rPr>
                      <w:rFonts w:hint="default" w:ascii="Times New Roman" w:hAnsi="Times New Roman" w:eastAsia="宋体" w:cs="Times New Roman"/>
                      <w:sz w:val="21"/>
                      <w:szCs w:val="21"/>
                    </w:rPr>
                  </w:pPr>
                </w:p>
              </w:tc>
              <w:tc>
                <w:tcPr>
                  <w:tcW w:w="1928" w:type="dxa"/>
                  <w:vMerge w:val="continue"/>
                  <w:vAlign w:val="center"/>
                </w:tcPr>
                <w:p w14:paraId="7C6657D6">
                  <w:pPr>
                    <w:jc w:val="center"/>
                    <w:rPr>
                      <w:rFonts w:hint="default" w:ascii="Times New Roman" w:hAnsi="Times New Roman" w:eastAsia="宋体" w:cs="Times New Roman"/>
                      <w:sz w:val="21"/>
                      <w:szCs w:val="21"/>
                    </w:rPr>
                  </w:pPr>
                </w:p>
              </w:tc>
            </w:tr>
            <w:tr w14:paraId="2186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0AD918C6">
                  <w:pPr>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6</w:t>
                  </w:r>
                </w:p>
              </w:tc>
              <w:tc>
                <w:tcPr>
                  <w:tcW w:w="500" w:type="dxa"/>
                  <w:vMerge w:val="continue"/>
                  <w:vAlign w:val="center"/>
                </w:tcPr>
                <w:p w14:paraId="5B0F6C7B">
                  <w:pPr>
                    <w:jc w:val="center"/>
                    <w:rPr>
                      <w:rFonts w:hint="default" w:ascii="Times New Roman" w:hAnsi="Times New Roman" w:eastAsia="宋体" w:cs="Times New Roman"/>
                      <w:sz w:val="21"/>
                      <w:szCs w:val="21"/>
                    </w:rPr>
                  </w:pPr>
                </w:p>
              </w:tc>
              <w:tc>
                <w:tcPr>
                  <w:tcW w:w="501" w:type="dxa"/>
                  <w:vAlign w:val="center"/>
                </w:tcPr>
                <w:p w14:paraId="7610259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病理性废物</w:t>
                  </w:r>
                </w:p>
              </w:tc>
              <w:tc>
                <w:tcPr>
                  <w:tcW w:w="482" w:type="dxa"/>
                  <w:vMerge w:val="continue"/>
                  <w:vAlign w:val="center"/>
                </w:tcPr>
                <w:p w14:paraId="2548F214">
                  <w:pPr>
                    <w:jc w:val="center"/>
                    <w:rPr>
                      <w:rFonts w:hint="default" w:ascii="Times New Roman" w:hAnsi="Times New Roman" w:eastAsia="宋体" w:cs="Times New Roman"/>
                      <w:sz w:val="21"/>
                      <w:szCs w:val="21"/>
                    </w:rPr>
                  </w:pPr>
                </w:p>
              </w:tc>
              <w:tc>
                <w:tcPr>
                  <w:tcW w:w="1686" w:type="dxa"/>
                  <w:vAlign w:val="center"/>
                </w:tcPr>
                <w:p w14:paraId="102A5A7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HW01841-003-01</w:t>
                  </w:r>
                </w:p>
              </w:tc>
              <w:tc>
                <w:tcPr>
                  <w:tcW w:w="483" w:type="dxa"/>
                  <w:vAlign w:val="center"/>
                </w:tcPr>
                <w:p w14:paraId="58B7F20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998" w:type="dxa"/>
                  <w:vAlign w:val="center"/>
                </w:tcPr>
                <w:p w14:paraId="3490FF5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In</w:t>
                  </w:r>
                </w:p>
              </w:tc>
              <w:tc>
                <w:tcPr>
                  <w:tcW w:w="1048" w:type="dxa"/>
                  <w:vMerge w:val="continue"/>
                  <w:vAlign w:val="center"/>
                </w:tcPr>
                <w:p w14:paraId="1E7E65B2">
                  <w:pPr>
                    <w:jc w:val="center"/>
                    <w:rPr>
                      <w:rFonts w:hint="default" w:ascii="Times New Roman" w:hAnsi="Times New Roman" w:eastAsia="宋体" w:cs="Times New Roman"/>
                      <w:sz w:val="21"/>
                      <w:szCs w:val="21"/>
                    </w:rPr>
                  </w:pPr>
                </w:p>
              </w:tc>
              <w:tc>
                <w:tcPr>
                  <w:tcW w:w="483" w:type="dxa"/>
                  <w:vMerge w:val="continue"/>
                  <w:vAlign w:val="center"/>
                </w:tcPr>
                <w:p w14:paraId="503A376A">
                  <w:pPr>
                    <w:jc w:val="center"/>
                    <w:rPr>
                      <w:rFonts w:hint="default" w:ascii="Times New Roman" w:hAnsi="Times New Roman" w:eastAsia="宋体" w:cs="Times New Roman"/>
                      <w:sz w:val="21"/>
                      <w:szCs w:val="21"/>
                    </w:rPr>
                  </w:pPr>
                </w:p>
              </w:tc>
              <w:tc>
                <w:tcPr>
                  <w:tcW w:w="1928" w:type="dxa"/>
                  <w:vMerge w:val="continue"/>
                  <w:vAlign w:val="center"/>
                </w:tcPr>
                <w:p w14:paraId="47EDDEBB">
                  <w:pPr>
                    <w:jc w:val="center"/>
                    <w:rPr>
                      <w:rFonts w:hint="default" w:ascii="Times New Roman" w:hAnsi="Times New Roman" w:eastAsia="宋体" w:cs="Times New Roman"/>
                      <w:sz w:val="21"/>
                      <w:szCs w:val="21"/>
                    </w:rPr>
                  </w:pPr>
                </w:p>
              </w:tc>
            </w:tr>
            <w:tr w14:paraId="4169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253EC89C">
                  <w:pPr>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7</w:t>
                  </w:r>
                </w:p>
              </w:tc>
              <w:tc>
                <w:tcPr>
                  <w:tcW w:w="500" w:type="dxa"/>
                  <w:vMerge w:val="continue"/>
                  <w:vAlign w:val="center"/>
                </w:tcPr>
                <w:p w14:paraId="1DB3DDC2">
                  <w:pPr>
                    <w:jc w:val="center"/>
                    <w:rPr>
                      <w:rFonts w:hint="default" w:ascii="Times New Roman" w:hAnsi="Times New Roman" w:eastAsia="宋体" w:cs="Times New Roman"/>
                      <w:sz w:val="21"/>
                      <w:szCs w:val="21"/>
                    </w:rPr>
                  </w:pPr>
                </w:p>
              </w:tc>
              <w:tc>
                <w:tcPr>
                  <w:tcW w:w="501" w:type="dxa"/>
                  <w:vAlign w:val="center"/>
                </w:tcPr>
                <w:p w14:paraId="2A8D7E7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化学性废物</w:t>
                  </w:r>
                </w:p>
              </w:tc>
              <w:tc>
                <w:tcPr>
                  <w:tcW w:w="482" w:type="dxa"/>
                  <w:vMerge w:val="continue"/>
                  <w:vAlign w:val="center"/>
                </w:tcPr>
                <w:p w14:paraId="6A575C7C">
                  <w:pPr>
                    <w:jc w:val="center"/>
                    <w:rPr>
                      <w:rFonts w:hint="default" w:ascii="Times New Roman" w:hAnsi="Times New Roman" w:eastAsia="宋体" w:cs="Times New Roman"/>
                      <w:sz w:val="21"/>
                      <w:szCs w:val="21"/>
                    </w:rPr>
                  </w:pPr>
                </w:p>
              </w:tc>
              <w:tc>
                <w:tcPr>
                  <w:tcW w:w="1686" w:type="dxa"/>
                  <w:vAlign w:val="center"/>
                </w:tcPr>
                <w:p w14:paraId="45A145A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HW01841-004-01</w:t>
                  </w:r>
                </w:p>
              </w:tc>
              <w:tc>
                <w:tcPr>
                  <w:tcW w:w="483" w:type="dxa"/>
                  <w:vAlign w:val="center"/>
                </w:tcPr>
                <w:p w14:paraId="24624F9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998" w:type="dxa"/>
                  <w:vAlign w:val="center"/>
                </w:tcPr>
                <w:p w14:paraId="58C1C5E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T/C/I/R</w:t>
                  </w:r>
                </w:p>
              </w:tc>
              <w:tc>
                <w:tcPr>
                  <w:tcW w:w="1048" w:type="dxa"/>
                  <w:vMerge w:val="continue"/>
                  <w:vAlign w:val="center"/>
                </w:tcPr>
                <w:p w14:paraId="3903EDCD">
                  <w:pPr>
                    <w:jc w:val="center"/>
                    <w:rPr>
                      <w:rFonts w:hint="default" w:ascii="Times New Roman" w:hAnsi="Times New Roman" w:eastAsia="宋体" w:cs="Times New Roman"/>
                      <w:sz w:val="21"/>
                      <w:szCs w:val="21"/>
                    </w:rPr>
                  </w:pPr>
                </w:p>
              </w:tc>
              <w:tc>
                <w:tcPr>
                  <w:tcW w:w="483" w:type="dxa"/>
                  <w:vMerge w:val="continue"/>
                  <w:vAlign w:val="center"/>
                </w:tcPr>
                <w:p w14:paraId="583D1BF4">
                  <w:pPr>
                    <w:jc w:val="center"/>
                    <w:rPr>
                      <w:rFonts w:hint="default" w:ascii="Times New Roman" w:hAnsi="Times New Roman" w:eastAsia="宋体" w:cs="Times New Roman"/>
                      <w:sz w:val="21"/>
                      <w:szCs w:val="21"/>
                    </w:rPr>
                  </w:pPr>
                </w:p>
              </w:tc>
              <w:tc>
                <w:tcPr>
                  <w:tcW w:w="1928" w:type="dxa"/>
                  <w:vMerge w:val="continue"/>
                  <w:vAlign w:val="center"/>
                </w:tcPr>
                <w:p w14:paraId="6C19F7D1">
                  <w:pPr>
                    <w:jc w:val="center"/>
                    <w:rPr>
                      <w:rFonts w:hint="default" w:ascii="Times New Roman" w:hAnsi="Times New Roman" w:eastAsia="宋体" w:cs="Times New Roman"/>
                      <w:sz w:val="21"/>
                      <w:szCs w:val="21"/>
                    </w:rPr>
                  </w:pPr>
                </w:p>
              </w:tc>
            </w:tr>
            <w:tr w14:paraId="7867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12384B88">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500" w:type="dxa"/>
                  <w:vMerge w:val="continue"/>
                  <w:vAlign w:val="center"/>
                </w:tcPr>
                <w:p w14:paraId="0C88DF56">
                  <w:pPr>
                    <w:jc w:val="center"/>
                    <w:rPr>
                      <w:rFonts w:hint="default" w:ascii="Times New Roman" w:hAnsi="Times New Roman" w:eastAsia="宋体" w:cs="Times New Roman"/>
                      <w:sz w:val="21"/>
                      <w:szCs w:val="21"/>
                    </w:rPr>
                  </w:pPr>
                </w:p>
              </w:tc>
              <w:tc>
                <w:tcPr>
                  <w:tcW w:w="501" w:type="dxa"/>
                  <w:vAlign w:val="center"/>
                </w:tcPr>
                <w:p w14:paraId="0B459BD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药物性废物</w:t>
                  </w:r>
                </w:p>
              </w:tc>
              <w:tc>
                <w:tcPr>
                  <w:tcW w:w="482" w:type="dxa"/>
                  <w:vMerge w:val="continue"/>
                  <w:vAlign w:val="center"/>
                </w:tcPr>
                <w:p w14:paraId="2BE9A08E">
                  <w:pPr>
                    <w:jc w:val="center"/>
                    <w:rPr>
                      <w:rFonts w:hint="default" w:ascii="Times New Roman" w:hAnsi="Times New Roman" w:eastAsia="宋体" w:cs="Times New Roman"/>
                      <w:sz w:val="21"/>
                      <w:szCs w:val="21"/>
                    </w:rPr>
                  </w:pPr>
                </w:p>
              </w:tc>
              <w:tc>
                <w:tcPr>
                  <w:tcW w:w="1686" w:type="dxa"/>
                  <w:vAlign w:val="center"/>
                </w:tcPr>
                <w:p w14:paraId="006E91A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HW01841-005-01</w:t>
                  </w:r>
                </w:p>
              </w:tc>
              <w:tc>
                <w:tcPr>
                  <w:tcW w:w="483" w:type="dxa"/>
                  <w:vAlign w:val="center"/>
                </w:tcPr>
                <w:p w14:paraId="0CA6833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998" w:type="dxa"/>
                  <w:vAlign w:val="center"/>
                </w:tcPr>
                <w:p w14:paraId="332194A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In</w:t>
                  </w:r>
                </w:p>
              </w:tc>
              <w:tc>
                <w:tcPr>
                  <w:tcW w:w="1048" w:type="dxa"/>
                  <w:vMerge w:val="continue"/>
                  <w:vAlign w:val="center"/>
                </w:tcPr>
                <w:p w14:paraId="16E0BAD5">
                  <w:pPr>
                    <w:jc w:val="center"/>
                    <w:rPr>
                      <w:rFonts w:hint="default" w:ascii="Times New Roman" w:hAnsi="Times New Roman" w:eastAsia="宋体" w:cs="Times New Roman"/>
                      <w:sz w:val="21"/>
                      <w:szCs w:val="21"/>
                    </w:rPr>
                  </w:pPr>
                </w:p>
              </w:tc>
              <w:tc>
                <w:tcPr>
                  <w:tcW w:w="483" w:type="dxa"/>
                  <w:vMerge w:val="continue"/>
                  <w:vAlign w:val="center"/>
                </w:tcPr>
                <w:p w14:paraId="40261123">
                  <w:pPr>
                    <w:jc w:val="center"/>
                    <w:rPr>
                      <w:rFonts w:hint="default" w:ascii="Times New Roman" w:hAnsi="Times New Roman" w:eastAsia="宋体" w:cs="Times New Roman"/>
                      <w:sz w:val="21"/>
                      <w:szCs w:val="21"/>
                    </w:rPr>
                  </w:pPr>
                </w:p>
              </w:tc>
              <w:tc>
                <w:tcPr>
                  <w:tcW w:w="1928" w:type="dxa"/>
                  <w:vMerge w:val="continue"/>
                  <w:vAlign w:val="center"/>
                </w:tcPr>
                <w:p w14:paraId="29E3E2CF">
                  <w:pPr>
                    <w:jc w:val="center"/>
                    <w:rPr>
                      <w:rFonts w:hint="default" w:ascii="Times New Roman" w:hAnsi="Times New Roman" w:eastAsia="宋体" w:cs="Times New Roman"/>
                      <w:sz w:val="21"/>
                      <w:szCs w:val="21"/>
                    </w:rPr>
                  </w:pPr>
                </w:p>
              </w:tc>
            </w:tr>
          </w:tbl>
          <w:p w14:paraId="6BA5A6D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表4-14 本项目涉及到的医疗废物</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6680"/>
              <w:gridCol w:w="1139"/>
            </w:tblGrid>
            <w:tr w14:paraId="2C1D8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00E5EFB2">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kern w:val="2"/>
                      <w:sz w:val="21"/>
                      <w:szCs w:val="21"/>
                      <w:u w:val="single"/>
                    </w:rPr>
                  </w:pPr>
                  <w:r>
                    <w:rPr>
                      <w:rFonts w:hint="default" w:ascii="Times New Roman" w:hAnsi="Times New Roman" w:eastAsia="宋体" w:cs="Times New Roman"/>
                      <w:b/>
                      <w:kern w:val="2"/>
                      <w:sz w:val="21"/>
                      <w:szCs w:val="21"/>
                      <w:u w:val="single"/>
                    </w:rPr>
                    <w:t>序号</w:t>
                  </w:r>
                </w:p>
              </w:tc>
              <w:tc>
                <w:tcPr>
                  <w:tcW w:w="3914" w:type="pct"/>
                  <w:vAlign w:val="center"/>
                </w:tcPr>
                <w:p w14:paraId="241294B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kern w:val="2"/>
                      <w:sz w:val="21"/>
                      <w:szCs w:val="21"/>
                      <w:u w:val="single"/>
                    </w:rPr>
                  </w:pPr>
                  <w:r>
                    <w:rPr>
                      <w:rFonts w:hint="default" w:ascii="Times New Roman" w:hAnsi="Times New Roman" w:eastAsia="宋体" w:cs="Times New Roman"/>
                      <w:b/>
                      <w:kern w:val="2"/>
                      <w:sz w:val="21"/>
                      <w:szCs w:val="21"/>
                      <w:u w:val="single"/>
                    </w:rPr>
                    <w:t>名称</w:t>
                  </w:r>
                </w:p>
              </w:tc>
              <w:tc>
                <w:tcPr>
                  <w:tcW w:w="667" w:type="pct"/>
                  <w:vAlign w:val="center"/>
                </w:tcPr>
                <w:p w14:paraId="2BA90F1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kern w:val="2"/>
                      <w:sz w:val="21"/>
                      <w:szCs w:val="21"/>
                      <w:u w:val="single"/>
                    </w:rPr>
                  </w:pPr>
                  <w:r>
                    <w:rPr>
                      <w:rFonts w:hint="default" w:ascii="Times New Roman" w:hAnsi="Times New Roman" w:eastAsia="宋体" w:cs="Times New Roman"/>
                      <w:b/>
                      <w:kern w:val="2"/>
                      <w:sz w:val="21"/>
                      <w:szCs w:val="21"/>
                      <w:u w:val="single"/>
                    </w:rPr>
                    <w:t>类别</w:t>
                  </w:r>
                </w:p>
              </w:tc>
            </w:tr>
            <w:tr w14:paraId="74EF4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17BD71AE">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1</w:t>
                  </w:r>
                </w:p>
              </w:tc>
              <w:tc>
                <w:tcPr>
                  <w:tcW w:w="3914" w:type="pct"/>
                  <w:vAlign w:val="center"/>
                </w:tcPr>
                <w:p w14:paraId="50F5CC5F">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1．被病人血液、体液、排泄物污染的物品，包括：</w:t>
                  </w:r>
                </w:p>
                <w:p w14:paraId="0A62505E">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◆棉球、棉签、引流棉条、纱布及其他各种敷料；</w:t>
                  </w:r>
                </w:p>
                <w:p w14:paraId="66121C1F">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◆一次性使用卫生用品、一次性使用医疗用品及一次性医疗器械；</w:t>
                  </w:r>
                </w:p>
                <w:p w14:paraId="577EF400">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◆废弃的被服；</w:t>
                  </w:r>
                </w:p>
                <w:p w14:paraId="31013A47">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◆其他被病人血液、体液、排泄物污染的物品。</w:t>
                  </w:r>
                </w:p>
                <w:p w14:paraId="28B45E78">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2．各种废弃的医学标本。</w:t>
                  </w:r>
                </w:p>
                <w:p w14:paraId="6E70BCA7">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3．废弃的血液、血清。</w:t>
                  </w:r>
                </w:p>
                <w:p w14:paraId="0A4D7057">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4．使用后的一次性使用医疗用品及一次性医疗器械视为感染性废物。</w:t>
                  </w:r>
                </w:p>
              </w:tc>
              <w:tc>
                <w:tcPr>
                  <w:tcW w:w="667" w:type="pct"/>
                  <w:vAlign w:val="center"/>
                </w:tcPr>
                <w:p w14:paraId="04157D52">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感染性废物</w:t>
                  </w:r>
                </w:p>
              </w:tc>
            </w:tr>
            <w:tr w14:paraId="24A45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528DC918">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2</w:t>
                  </w:r>
                </w:p>
              </w:tc>
              <w:tc>
                <w:tcPr>
                  <w:tcW w:w="3914" w:type="pct"/>
                  <w:vAlign w:val="center"/>
                </w:tcPr>
                <w:p w14:paraId="666E3939">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1．手术及其他诊疗过程中产生的废弃的人体组织、器官（脏器、胚胎、残肢）等。</w:t>
                  </w:r>
                </w:p>
                <w:p w14:paraId="584F01A6">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2．病理切片后废弃的人体组织、病理腊块等。</w:t>
                  </w:r>
                </w:p>
              </w:tc>
              <w:tc>
                <w:tcPr>
                  <w:tcW w:w="667" w:type="pct"/>
                  <w:vAlign w:val="center"/>
                </w:tcPr>
                <w:p w14:paraId="7EFEF57C">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病理性废物</w:t>
                  </w:r>
                </w:p>
              </w:tc>
            </w:tr>
            <w:tr w14:paraId="42C1A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38DAF1C9">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3</w:t>
                  </w:r>
                </w:p>
              </w:tc>
              <w:tc>
                <w:tcPr>
                  <w:tcW w:w="3914" w:type="pct"/>
                  <w:vAlign w:val="center"/>
                </w:tcPr>
                <w:p w14:paraId="3747E7E6">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1．医用针头、缝合针。</w:t>
                  </w:r>
                </w:p>
                <w:p w14:paraId="696D655E">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2．各类医用锐器，包括：解剖刀、手术刀、备皮刀、手术锯等。</w:t>
                  </w:r>
                </w:p>
              </w:tc>
              <w:tc>
                <w:tcPr>
                  <w:tcW w:w="667" w:type="pct"/>
                  <w:vAlign w:val="center"/>
                </w:tcPr>
                <w:p w14:paraId="41AA0997">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损伤性废物</w:t>
                  </w:r>
                </w:p>
              </w:tc>
            </w:tr>
            <w:tr w14:paraId="170EC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4AE9DF9D">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4</w:t>
                  </w:r>
                </w:p>
              </w:tc>
              <w:tc>
                <w:tcPr>
                  <w:tcW w:w="3914" w:type="pct"/>
                  <w:vAlign w:val="center"/>
                </w:tcPr>
                <w:p w14:paraId="689899AA">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1．废弃的一般性药品，如：抗生素、非处方类药品等。</w:t>
                  </w:r>
                </w:p>
                <w:p w14:paraId="2893FADD">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2．废弃的疫苗、血液制品等 。</w:t>
                  </w:r>
                </w:p>
              </w:tc>
              <w:tc>
                <w:tcPr>
                  <w:tcW w:w="667" w:type="pct"/>
                  <w:vAlign w:val="center"/>
                </w:tcPr>
                <w:p w14:paraId="07E2F74B">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药物性废物</w:t>
                  </w:r>
                </w:p>
              </w:tc>
            </w:tr>
            <w:tr w14:paraId="4981A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0339DC5C">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5</w:t>
                  </w:r>
                </w:p>
              </w:tc>
              <w:tc>
                <w:tcPr>
                  <w:tcW w:w="3914" w:type="pct"/>
                  <w:vAlign w:val="center"/>
                </w:tcPr>
                <w:p w14:paraId="5740232B">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1．废弃的过氧乙酸、戊二醛等化学消毒剂。</w:t>
                  </w:r>
                </w:p>
                <w:p w14:paraId="3D5687FF">
                  <w:pPr>
                    <w:widowControl w:val="0"/>
                    <w:adjustRightInd w:val="0"/>
                    <w:snapToGrid w:val="0"/>
                    <w:spacing w:after="0" w:line="0" w:lineRule="atLeast"/>
                    <w:jc w:val="both"/>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2．废弃的汞血压计、汞温度计。</w:t>
                  </w:r>
                </w:p>
              </w:tc>
              <w:tc>
                <w:tcPr>
                  <w:tcW w:w="667" w:type="pct"/>
                  <w:vAlign w:val="center"/>
                </w:tcPr>
                <w:p w14:paraId="326FB1C7">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化学性废物</w:t>
                  </w:r>
                </w:p>
              </w:tc>
            </w:tr>
            <w:tr w14:paraId="1C46F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13A65F22">
                  <w:pPr>
                    <w:widowControl w:val="0"/>
                    <w:adjustRightInd w:val="0"/>
                    <w:snapToGrid w:val="0"/>
                    <w:spacing w:after="0" w:line="0" w:lineRule="atLeast"/>
                    <w:jc w:val="center"/>
                    <w:rPr>
                      <w:rFonts w:hint="default" w:ascii="Times New Roman" w:hAnsi="Times New Roman" w:eastAsia="宋体" w:cs="Times New Roman"/>
                      <w:kern w:val="2"/>
                      <w:sz w:val="21"/>
                      <w:szCs w:val="21"/>
                      <w:u w:val="single"/>
                      <w:lang w:val="en-US" w:eastAsia="zh-CN"/>
                    </w:rPr>
                  </w:pPr>
                  <w:r>
                    <w:rPr>
                      <w:rFonts w:hint="default" w:ascii="Times New Roman" w:hAnsi="Times New Roman" w:eastAsia="宋体" w:cs="Times New Roman"/>
                      <w:kern w:val="2"/>
                      <w:sz w:val="21"/>
                      <w:szCs w:val="21"/>
                      <w:u w:val="single"/>
                      <w:lang w:val="en-US" w:eastAsia="zh-CN"/>
                    </w:rPr>
                    <w:t>6</w:t>
                  </w:r>
                </w:p>
              </w:tc>
              <w:tc>
                <w:tcPr>
                  <w:tcW w:w="3914" w:type="pct"/>
                  <w:vAlign w:val="center"/>
                </w:tcPr>
                <w:p w14:paraId="5B581849">
                  <w:pPr>
                    <w:widowControl w:val="0"/>
                    <w:adjustRightInd w:val="0"/>
                    <w:snapToGrid w:val="0"/>
                    <w:spacing w:after="0" w:line="0" w:lineRule="atLeast"/>
                    <w:jc w:val="both"/>
                    <w:rPr>
                      <w:rFonts w:hint="default" w:ascii="Times New Roman" w:hAnsi="Times New Roman" w:eastAsia="宋体" w:cs="Times New Roman"/>
                      <w:kern w:val="2"/>
                      <w:sz w:val="21"/>
                      <w:szCs w:val="21"/>
                      <w:u w:val="single"/>
                      <w:lang w:val="en-US" w:eastAsia="zh-CN"/>
                    </w:rPr>
                  </w:pPr>
                  <w:r>
                    <w:rPr>
                      <w:rFonts w:hint="default" w:ascii="Times New Roman" w:hAnsi="Times New Roman" w:eastAsia="宋体" w:cs="Times New Roman"/>
                      <w:kern w:val="2"/>
                      <w:sz w:val="21"/>
                      <w:szCs w:val="21"/>
                      <w:u w:val="single"/>
                    </w:rPr>
                    <w:t>污水处理站</w:t>
                  </w:r>
                  <w:r>
                    <w:rPr>
                      <w:rFonts w:hint="default" w:ascii="Times New Roman" w:hAnsi="Times New Roman" w:eastAsia="宋体" w:cs="Times New Roman"/>
                      <w:kern w:val="2"/>
                      <w:sz w:val="21"/>
                      <w:szCs w:val="21"/>
                      <w:u w:val="single"/>
                      <w:lang w:val="en-US" w:eastAsia="zh-CN"/>
                    </w:rPr>
                    <w:t>污泥：</w:t>
                  </w:r>
                  <w:r>
                    <w:rPr>
                      <w:rFonts w:hint="default" w:ascii="Times New Roman" w:hAnsi="Times New Roman" w:eastAsia="宋体" w:cs="Times New Roman"/>
                      <w:kern w:val="2"/>
                      <w:sz w:val="21"/>
                      <w:szCs w:val="21"/>
                      <w:u w:val="single"/>
                    </w:rPr>
                    <w:t>污水处理站污泥一年清掏</w:t>
                  </w:r>
                  <w:r>
                    <w:rPr>
                      <w:rFonts w:hint="default" w:ascii="Times New Roman" w:hAnsi="Times New Roman" w:eastAsia="宋体" w:cs="Times New Roman"/>
                      <w:kern w:val="2"/>
                      <w:sz w:val="21"/>
                      <w:szCs w:val="21"/>
                      <w:u w:val="single"/>
                      <w:lang w:val="en-US" w:eastAsia="zh-CN"/>
                    </w:rPr>
                    <w:t>1</w:t>
                  </w:r>
                  <w:r>
                    <w:rPr>
                      <w:rFonts w:hint="default" w:ascii="Times New Roman" w:hAnsi="Times New Roman" w:eastAsia="宋体" w:cs="Times New Roman"/>
                      <w:kern w:val="2"/>
                      <w:sz w:val="21"/>
                      <w:szCs w:val="21"/>
                      <w:u w:val="single"/>
                    </w:rPr>
                    <w:t>次，污泥产生量约</w:t>
                  </w:r>
                  <w:r>
                    <w:rPr>
                      <w:rFonts w:hint="default" w:ascii="Times New Roman" w:hAnsi="Times New Roman" w:eastAsia="宋体" w:cs="Times New Roman"/>
                      <w:kern w:val="2"/>
                      <w:sz w:val="21"/>
                      <w:szCs w:val="21"/>
                      <w:u w:val="single"/>
                      <w:lang w:val="en-US" w:eastAsia="zh-CN"/>
                    </w:rPr>
                    <w:t>0.5</w:t>
                  </w:r>
                  <w:r>
                    <w:rPr>
                      <w:rFonts w:hint="default" w:ascii="Times New Roman" w:hAnsi="Times New Roman" w:eastAsia="宋体" w:cs="Times New Roman"/>
                      <w:kern w:val="2"/>
                      <w:sz w:val="21"/>
                      <w:szCs w:val="21"/>
                      <w:u w:val="single"/>
                    </w:rPr>
                    <w:t>t/a。</w:t>
                  </w:r>
                </w:p>
              </w:tc>
              <w:tc>
                <w:tcPr>
                  <w:tcW w:w="667" w:type="pct"/>
                  <w:vAlign w:val="center"/>
                </w:tcPr>
                <w:p w14:paraId="3068DFF6">
                  <w:pPr>
                    <w:widowControl w:val="0"/>
                    <w:adjustRightInd w:val="0"/>
                    <w:snapToGrid w:val="0"/>
                    <w:spacing w:after="0" w:line="0" w:lineRule="atLeast"/>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sz w:val="21"/>
                      <w:szCs w:val="21"/>
                      <w:u w:val="single"/>
                    </w:rPr>
                    <w:t>危险废物</w:t>
                  </w:r>
                </w:p>
              </w:tc>
            </w:tr>
          </w:tbl>
          <w:p w14:paraId="20C8D784">
            <w:pPr>
              <w:widowControl/>
              <w:spacing w:line="36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kern w:val="2"/>
                <w:sz w:val="21"/>
                <w:szCs w:val="21"/>
                <w:u w:val="single"/>
              </w:rPr>
              <w:t>注明：①一次性使用卫生用品*是指使用一次后即丢弃的，与人体直接或者间接接触的，并为达到人体生理卫生或者卫生保健目的而使用的各种日常生活用品。②一次性使用医疗用品*是指临床用于病人检查、诊断、治疗、护理的指套、手套、吸痰管、阴道窥经、肛经、印模托盘、治疗巾、皮肤清洁巾、擦手巾、压舌板、臀垫等接触完整黏膜、皮肤的各类一次性使用医疗、护理用品。③一次性医疗器械*指《医疗器械管理条例》及相关配套文件所规定的用于人体的一次性仪器、设备、器具、材料等物品。</w:t>
            </w:r>
          </w:p>
          <w:p w14:paraId="535DC412">
            <w:pPr>
              <w:widowControl/>
              <w:spacing w:line="36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4.2 固体废物环境管理 </w:t>
            </w:r>
          </w:p>
          <w:p w14:paraId="2E0FEAC7">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生活垃圾</w:t>
            </w:r>
            <w:r>
              <w:rPr>
                <w:rFonts w:hint="default" w:ascii="Times New Roman" w:hAnsi="Times New Roman" w:eastAsia="宋体" w:cs="Times New Roman"/>
                <w:sz w:val="21"/>
                <w:szCs w:val="21"/>
              </w:rPr>
              <w:t xml:space="preserve">环境管理 </w:t>
            </w:r>
          </w:p>
          <w:p w14:paraId="41D32D6D">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院</w:t>
            </w:r>
            <w:r>
              <w:rPr>
                <w:rFonts w:hint="default" w:ascii="Times New Roman" w:hAnsi="Times New Roman" w:eastAsia="宋体" w:cs="Times New Roman"/>
                <w:sz w:val="21"/>
                <w:szCs w:val="21"/>
              </w:rPr>
              <w:t>内职工日常生活产生的生活垃圾，交由环卫部门统一清运。生活垃圾应采取</w:t>
            </w:r>
            <w:r>
              <w:rPr>
                <w:rFonts w:hint="default" w:ascii="Times New Roman" w:hAnsi="Times New Roman" w:eastAsia="宋体" w:cs="Times New Roman"/>
                <w:sz w:val="21"/>
                <w:szCs w:val="21"/>
                <w:lang w:val="en-US" w:eastAsia="zh-CN"/>
              </w:rPr>
              <w:t>桶</w:t>
            </w:r>
            <w:r>
              <w:rPr>
                <w:rFonts w:hint="default" w:ascii="Times New Roman" w:hAnsi="Times New Roman" w:eastAsia="宋体" w:cs="Times New Roman"/>
                <w:sz w:val="21"/>
                <w:szCs w:val="21"/>
              </w:rPr>
              <w:t xml:space="preserve">装收集，分类处理的方式处理。 </w:t>
            </w:r>
          </w:p>
          <w:p w14:paraId="4FDC8BB8">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（2）医疗废物收集的环境管理要求 </w:t>
            </w:r>
          </w:p>
          <w:p w14:paraId="6771CF47">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根据《医疗废物管理条例》，医院还需按照以下条例加强医疗废物的管理：</w:t>
            </w:r>
          </w:p>
          <w:p w14:paraId="7B29EE35">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1)医院对本单位产生的固体废物从收集、运输、贮存到交接(交接给有资质单位处置)的全过程进行管理，制定并落实相应的规章制度、工作程序和要求、以及有关人员的工作职责及发生医疗废物流失、泄漏、扩散和意外事故的应急方案。</w:t>
            </w:r>
          </w:p>
          <w:p w14:paraId="50534E67">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2)设置负责医疗废物管理的监控部门或者专(兼)职人员，负责检查、督促、落实本单 位医疗废物的管理工作，建立医疗废物管理责任制。</w:t>
            </w:r>
          </w:p>
          <w:p w14:paraId="290F7E5C">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 xml:space="preserve">3)专职负责人对医疗废物进行登记，登记内容应当包括医疗废物的来源、种类、重量或者数量、交接时间、处置方法、最终去向以及经办人签名等项目。登记资料至少保存 </w:t>
            </w:r>
            <w:r>
              <w:rPr>
                <w:rFonts w:hint="eastAsia" w:eastAsia="宋体" w:cs="Times New Roman"/>
                <w:kern w:val="2"/>
                <w:sz w:val="21"/>
                <w:szCs w:val="21"/>
                <w:u w:val="single"/>
                <w:lang w:val="en-US" w:eastAsia="zh-CN" w:bidi="ar-SA"/>
              </w:rPr>
              <w:t>5</w:t>
            </w:r>
            <w:r>
              <w:rPr>
                <w:rFonts w:hint="default" w:ascii="Times New Roman" w:hAnsi="Times New Roman" w:eastAsia="宋体" w:cs="Times New Roman"/>
                <w:kern w:val="2"/>
                <w:sz w:val="21"/>
                <w:szCs w:val="21"/>
                <w:u w:val="single"/>
                <w:lang w:val="en-US" w:eastAsia="zh-CN" w:bidi="ar-SA"/>
              </w:rPr>
              <w:t xml:space="preserve"> 年。</w:t>
            </w:r>
          </w:p>
          <w:p w14:paraId="56DAE744">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4)医院对本单位从事医疗废物收集、运送、贮存等工作的人员和管理人员，进行相关法律和专业技术、安全防护以及紧急处理等知识的培训。</w:t>
            </w:r>
          </w:p>
          <w:p w14:paraId="7079BD92">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5)医院采取有效的职业卫生防护措施，为从事医疗废物收集、运送、贮存等工作的人员和管理人员，配备必要的防护用品，定期进行健康检查；必要时，对有关人员进行免疫接种，防止其受到健康损害。</w:t>
            </w:r>
          </w:p>
          <w:p w14:paraId="5CF83C0A">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②危险废物收集</w:t>
            </w:r>
          </w:p>
          <w:p w14:paraId="4939FD05">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医疗垃圾的收集是否完善彻底、是否分类是医院废弃物处理处置的关键。医院需要严格按照以下要求加强医疗废物收集工作：</w:t>
            </w:r>
          </w:p>
          <w:p w14:paraId="0ECCCDBC">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1)根据医疗废物的类别，将医疗废物分类置于符合《医疗废物专用包装物、容器的标准和警示标识的规定》的包装物或者容器内；收集容器应符合规定要求，盛装医疗废物的每个单位、产生日期、类别及需要的特别说明等。</w:t>
            </w:r>
          </w:p>
          <w:p w14:paraId="11AAC32A">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2)在盛装医疗废物前，应当对医疗废物包装物或者容器进行认真检查，确保无破损、渗漏和其它缺陷。</w:t>
            </w:r>
          </w:p>
          <w:p w14:paraId="102AE022">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3)各类医疗废物不能混合收集；有机、无机，液体、固体必须分开收集。</w:t>
            </w:r>
          </w:p>
          <w:p w14:paraId="29A83697">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4)在住院室、诊室等高危区必须采用双层废物袋或可密封处理的聚丙烯塑料桶，针头等锐器不应和其他废物混放，使用后要稳妥安全地放入防漏、防刺的专用锐器容器中。锐器容器要求有盖，并做好明显的标识，防止转运人员被锐器划伤引起疾病感染。</w:t>
            </w:r>
          </w:p>
          <w:p w14:paraId="6163FCC1">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5)医疗废物收集袋的颜色为黄色，印有盛装医疗废物的文字说明和医疗废物警示标识，装满 3/4 后就应当由专人密封清运至医疗垃圾暂存间。医疗废物收集袋口可用带子扎紧，禁止采用订书机之类的简易封口方式。</w:t>
            </w:r>
          </w:p>
          <w:p w14:paraId="7FF2FC65">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③危险废物消毒</w:t>
            </w:r>
          </w:p>
          <w:p w14:paraId="2A1FD16A">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1)医疗废物中病原体的培养基、标本和菌种、毒种保存液等高危险废物，在交医疗废物集中处置单位处置前应当应在产生地点进行压力蒸汽灭菌消毒。</w:t>
            </w:r>
          </w:p>
          <w:p w14:paraId="749EAEBF">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2)污水处理产生的污泥经投加石灰进行消毒处理，达到《医疗机构水污染物排放标准》表 4 中医疗机构污泥控制标准。</w:t>
            </w:r>
          </w:p>
          <w:p w14:paraId="3148658A">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④危险废物交接</w:t>
            </w:r>
          </w:p>
          <w:p w14:paraId="77FFDBE5">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14:paraId="28F8ED65">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本医院医疗废物委托岳阳市方向固废安全处置有限公司收集处理，医疗废物交接依照《危险废物转移联单管理办法》的相关规定，执行危险废物转移联单管理制度。</w:t>
            </w:r>
          </w:p>
          <w:p w14:paraId="4BAA0A39">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为进一步加强危险废物贮存管理，评价对本项目厂区危险废物暂存提出以下建议：</w:t>
            </w:r>
          </w:p>
          <w:p w14:paraId="20F3CD35">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A、应使用符合标准的容器盛装危险废物，容器及其材质应满足相应的强度要求；液体危险废物可注入开孔直径不超过 70mm 并有放气孔的桶中。</w:t>
            </w:r>
          </w:p>
          <w:p w14:paraId="28A6ABA4">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B、装载危废材质和衬里要与危险废物相容，并且保留足够的空间，容器顶部与液体表面之间保留 100mm 以上的空间。</w:t>
            </w:r>
          </w:p>
          <w:p w14:paraId="783BA792">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C、容器表面必须粘贴符合标准的标签（见《危险废物贮存污染控制标准》GB18597-2023；</w:t>
            </w:r>
          </w:p>
          <w:p w14:paraId="564FEEA1">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F、设置专人负责危废的日常收集和管理，对进出临时贮存所的危废都要记录在案。</w:t>
            </w:r>
          </w:p>
          <w:p w14:paraId="2FEC85E6">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G、危废临时贮存所周围要设置防护栅栏，并设置警示标志。贮存所内应配备通讯设备、照明设备、安全防护服装及工具，并有应急防护设施。</w:t>
            </w:r>
          </w:p>
          <w:p w14:paraId="01E229ED">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根据《中华人民共和国固体废物污染环境防治法》规定，企业应制定危险废物管理计划，内容包括减少危险废物产生量和危害性的措施以及危险废物贮存、利用、处置措施。企业应严格按照《危险废物贮存污染控制标准》（GB18597-2023）中有关要求做好危险固废的收集、贮存工作，各类危险固废分别采用专门容器收集后，在厂区内设置专门的危险废物储存间暂存，储存间应按照《危险废物贮存污染控制标准》（GB18597-2023）中要求进行设置和管理。</w:t>
            </w:r>
          </w:p>
          <w:p w14:paraId="29B50929">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3、本项目危废暂存间现状：</w:t>
            </w:r>
          </w:p>
          <w:p w14:paraId="7F7AE480">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本项目院内已建成医疗废物暂存间，位于负一楼，大小为12m</w:t>
            </w:r>
            <w:r>
              <w:rPr>
                <w:rFonts w:hint="default" w:ascii="Times New Roman" w:hAnsi="Times New Roman" w:eastAsia="宋体" w:cs="Times New Roman"/>
                <w:kern w:val="2"/>
                <w:sz w:val="21"/>
                <w:szCs w:val="21"/>
                <w:u w:val="single"/>
                <w:vertAlign w:val="superscript"/>
                <w:lang w:val="en-US" w:eastAsia="zh-CN" w:bidi="ar-SA"/>
              </w:rPr>
              <w:t>2</w:t>
            </w:r>
            <w:r>
              <w:rPr>
                <w:rFonts w:hint="default" w:ascii="Times New Roman" w:hAnsi="Times New Roman" w:eastAsia="宋体" w:cs="Times New Roman"/>
                <w:kern w:val="2"/>
                <w:sz w:val="21"/>
                <w:szCs w:val="21"/>
                <w:u w:val="single"/>
                <w:lang w:val="en-US" w:eastAsia="zh-CN" w:bidi="ar-SA"/>
              </w:rPr>
              <w:t>，根据现场勘查，院内设置的医疗废物暂存间满足《医疗废物管理条例》中的相关规定，现状设置的医疗废物暂存间满足下述要求：</w:t>
            </w:r>
          </w:p>
          <w:p w14:paraId="27549D29">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①项目设置的医疗废物暂存间已与生活垃圾存放地分开，并已设有防雨、防风、防泄漏的措施。</w:t>
            </w:r>
          </w:p>
          <w:p w14:paraId="3E270F3E">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②院内设置的医疗废物处置间，与院内医疗区和人员活动密集区隔开，方便医疗废物的装卸、装卸人员及运送车辆的出入。</w:t>
            </w:r>
          </w:p>
          <w:p w14:paraId="4C750113">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③医疗废物处置间已有严密的封闭措施，并已设专人管理，避免非工作人员进出，以及防鼠、防蚊蝇、防蟑螂、防盗以及预防儿童接触等安全措施。</w:t>
            </w:r>
          </w:p>
          <w:p w14:paraId="0D0A8961">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④医疗废物处置间内已张贴“禁止吸烟、饮食”的警示标识，库房外的明显处已设置危险废物和医疗废物的警示标识。</w:t>
            </w:r>
          </w:p>
          <w:p w14:paraId="0765DA8C">
            <w:pPr>
              <w:pStyle w:val="5"/>
              <w:ind w:firstLine="48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⑤医疗废物暂存后定期交</w:t>
            </w:r>
            <w:r>
              <w:rPr>
                <w:rFonts w:hint="eastAsia" w:eastAsia="宋体" w:cs="Times New Roman"/>
                <w:kern w:val="2"/>
                <w:sz w:val="21"/>
                <w:szCs w:val="21"/>
                <w:u w:val="single"/>
                <w:lang w:val="en-US" w:eastAsia="zh-CN" w:bidi="ar-SA"/>
              </w:rPr>
              <w:t>有资质单位</w:t>
            </w:r>
            <w:r>
              <w:rPr>
                <w:rFonts w:hint="default" w:ascii="Times New Roman" w:hAnsi="Times New Roman" w:eastAsia="宋体" w:cs="Times New Roman"/>
                <w:kern w:val="2"/>
                <w:sz w:val="21"/>
                <w:szCs w:val="21"/>
                <w:u w:val="single"/>
                <w:lang w:val="en-US" w:eastAsia="zh-CN" w:bidi="ar-SA"/>
              </w:rPr>
              <w:t>处置。目前本项目已签订了“医疗废物委托集中协议”（见附件），明确本项目的医疗废物全部交由岳阳市方向固废安全处置有限公司转运和无害化处理。</w:t>
            </w:r>
          </w:p>
          <w:p w14:paraId="13B757C5">
            <w:pPr>
              <w:widowControl/>
              <w:spacing w:line="360" w:lineRule="auto"/>
              <w:ind w:firstLine="420" w:firstLineChars="200"/>
              <w:jc w:val="left"/>
              <w:rPr>
                <w:rFonts w:hint="default" w:ascii="Times New Roman" w:hAnsi="Times New Roman" w:eastAsia="宋体" w:cs="Times New Roman"/>
                <w:sz w:val="21"/>
                <w:szCs w:val="21"/>
                <w:u w:val="single"/>
              </w:rPr>
            </w:pPr>
            <w:r>
              <w:rPr>
                <w:rFonts w:hint="default" w:ascii="Times New Roman" w:hAnsi="Times New Roman" w:cs="Times New Roman"/>
                <w:color w:val="000000" w:themeColor="text1"/>
                <w:u w:val="single"/>
              </w:rPr>
              <w:t>⑥根据《医疗废物管理条例》的相关要求，本项目医疗垃圾经分类收集后运至项目厂区内医疗废物贮存点暂存管理，定期交由资质单位集中进行无害化处置，并按《危险废物转移联单管理办法》做好申报转移记录。</w:t>
            </w:r>
            <w:r>
              <w:rPr>
                <w:rFonts w:hint="default" w:ascii="Times New Roman" w:hAnsi="Times New Roman" w:eastAsia="宋体" w:cs="Times New Roman"/>
                <w:sz w:val="21"/>
                <w:szCs w:val="21"/>
                <w:u w:val="single"/>
              </w:rPr>
              <w:t>综上所述，本项目固体废物去向明确合理、处置措施可行，预计不会对周边环境造成二次污染。</w:t>
            </w:r>
          </w:p>
          <w:p w14:paraId="4849C3D6">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cs="Times New Roman"/>
                <w:color w:val="000000" w:themeColor="text1"/>
                <w:u w:val="single"/>
              </w:rPr>
              <w:t>本项目营运期产生的固体废物均能够得到安全处置，医疗废物收集、暂存符合《危险废物贮存污染控制标准》（GB18597-2023）；污水处理站产生的污泥处理符合《医疗机构水污染物排放标准》（GB18466-2005）中的医疗机构污泥控制标准</w:t>
            </w:r>
            <w:r>
              <w:rPr>
                <w:rFonts w:hint="default" w:ascii="Times New Roman" w:hAnsi="Times New Roman" w:cs="Times New Roman"/>
                <w:color w:val="000000" w:themeColor="text1"/>
                <w:u w:val="single"/>
                <w:lang w:eastAsia="zh-CN"/>
              </w:rPr>
              <w:t>。</w:t>
            </w:r>
          </w:p>
          <w:p w14:paraId="081B38FC">
            <w:pPr>
              <w:pStyle w:val="1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1</w:t>
            </w:r>
            <w:r>
              <w:rPr>
                <w:rFonts w:hint="default" w:ascii="Times New Roman" w:hAnsi="Times New Roman" w:cs="Times New Roman"/>
                <w:b/>
                <w:bCs/>
                <w:sz w:val="21"/>
                <w:szCs w:val="21"/>
                <w:lang w:val="en-US" w:eastAsia="zh-CN"/>
              </w:rPr>
              <w:t>7</w:t>
            </w:r>
            <w:r>
              <w:rPr>
                <w:rFonts w:hint="default" w:ascii="Times New Roman" w:hAnsi="Times New Roman" w:eastAsia="宋体" w:cs="Times New Roman"/>
                <w:b/>
                <w:bCs/>
                <w:sz w:val="21"/>
                <w:szCs w:val="21"/>
              </w:rPr>
              <w:t xml:space="preserve"> 建设项目危险废物贮存场所基本情况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154"/>
              <w:gridCol w:w="1154"/>
              <w:gridCol w:w="1154"/>
              <w:gridCol w:w="1154"/>
              <w:gridCol w:w="1154"/>
              <w:gridCol w:w="1154"/>
            </w:tblGrid>
            <w:tr w14:paraId="4F05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14:paraId="6C9E15EC">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贮存场所</w:t>
                  </w:r>
                </w:p>
              </w:tc>
              <w:tc>
                <w:tcPr>
                  <w:tcW w:w="1154" w:type="dxa"/>
                  <w:vAlign w:val="center"/>
                </w:tcPr>
                <w:p w14:paraId="1C25A415">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危险废物名称</w:t>
                  </w:r>
                </w:p>
              </w:tc>
              <w:tc>
                <w:tcPr>
                  <w:tcW w:w="1154" w:type="dxa"/>
                  <w:vAlign w:val="center"/>
                </w:tcPr>
                <w:p w14:paraId="1CE629C3">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位置</w:t>
                  </w:r>
                </w:p>
              </w:tc>
              <w:tc>
                <w:tcPr>
                  <w:tcW w:w="1154" w:type="dxa"/>
                  <w:vAlign w:val="center"/>
                </w:tcPr>
                <w:p w14:paraId="1D4AC4BD">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占地面积</w:t>
                  </w:r>
                </w:p>
              </w:tc>
              <w:tc>
                <w:tcPr>
                  <w:tcW w:w="1154" w:type="dxa"/>
                  <w:vAlign w:val="center"/>
                </w:tcPr>
                <w:p w14:paraId="167538F2">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贮存方式</w:t>
                  </w:r>
                </w:p>
              </w:tc>
              <w:tc>
                <w:tcPr>
                  <w:tcW w:w="1154" w:type="dxa"/>
                  <w:vAlign w:val="center"/>
                </w:tcPr>
                <w:p w14:paraId="4F50D428">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贮存能力</w:t>
                  </w:r>
                </w:p>
              </w:tc>
              <w:tc>
                <w:tcPr>
                  <w:tcW w:w="1154" w:type="dxa"/>
                  <w:vAlign w:val="center"/>
                </w:tcPr>
                <w:p w14:paraId="29BFC7BA">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贮存周期</w:t>
                  </w:r>
                </w:p>
              </w:tc>
            </w:tr>
            <w:tr w14:paraId="7FEE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14:paraId="2CD22F41">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医疗废物暂存间</w:t>
                  </w:r>
                </w:p>
              </w:tc>
              <w:tc>
                <w:tcPr>
                  <w:tcW w:w="1154" w:type="dxa"/>
                  <w:vAlign w:val="center"/>
                </w:tcPr>
                <w:p w14:paraId="0E34A006">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医疗废物</w:t>
                  </w:r>
                </w:p>
              </w:tc>
              <w:tc>
                <w:tcPr>
                  <w:tcW w:w="1154" w:type="dxa"/>
                  <w:vAlign w:val="center"/>
                </w:tcPr>
                <w:p w14:paraId="4A0CBD39">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项目一楼</w:t>
                  </w:r>
                </w:p>
              </w:tc>
              <w:tc>
                <w:tcPr>
                  <w:tcW w:w="1154" w:type="dxa"/>
                  <w:vAlign w:val="center"/>
                </w:tcPr>
                <w:p w14:paraId="11718B6B">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cs="Times New Roman"/>
                      <w:sz w:val="21"/>
                      <w:szCs w:val="21"/>
                      <w:lang w:val="en-US" w:eastAsia="zh-CN"/>
                    </w:rPr>
                    <w:t>2</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1154" w:type="dxa"/>
                  <w:vAlign w:val="center"/>
                </w:tcPr>
                <w:p w14:paraId="225B246B">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分区贮存</w:t>
                  </w:r>
                </w:p>
              </w:tc>
              <w:tc>
                <w:tcPr>
                  <w:tcW w:w="1154" w:type="dxa"/>
                  <w:vAlign w:val="center"/>
                </w:tcPr>
                <w:p w14:paraId="54407AEC">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0.5t</w:t>
                  </w:r>
                </w:p>
              </w:tc>
              <w:tc>
                <w:tcPr>
                  <w:tcW w:w="1154" w:type="dxa"/>
                  <w:vAlign w:val="center"/>
                </w:tcPr>
                <w:p w14:paraId="5CC82BA3">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＜1月</w:t>
                  </w:r>
                </w:p>
              </w:tc>
            </w:tr>
          </w:tbl>
          <w:p w14:paraId="31AE6918">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综上所述，本项目固体废物去向明确合理、处置措施可行，预计不会对周边环境造成二次污染。</w:t>
            </w:r>
          </w:p>
          <w:p w14:paraId="31B78CE9">
            <w:pPr>
              <w:widowControl/>
              <w:spacing w:line="36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5、地下水</w:t>
            </w:r>
            <w:r>
              <w:rPr>
                <w:rFonts w:hint="default" w:ascii="Times New Roman" w:hAnsi="Times New Roman" w:cs="Times New Roman"/>
                <w:b/>
                <w:bCs/>
                <w:sz w:val="21"/>
                <w:szCs w:val="21"/>
                <w:lang w:val="en-US" w:eastAsia="zh-CN"/>
              </w:rPr>
              <w:t>及土壤</w:t>
            </w:r>
            <w:r>
              <w:rPr>
                <w:rFonts w:hint="default" w:ascii="Times New Roman" w:hAnsi="Times New Roman" w:eastAsia="宋体" w:cs="Times New Roman"/>
                <w:b/>
                <w:bCs/>
                <w:sz w:val="21"/>
                <w:szCs w:val="21"/>
              </w:rPr>
              <w:t xml:space="preserve">环境影响 </w:t>
            </w:r>
          </w:p>
          <w:p w14:paraId="4A04BB80">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污染物对地下水</w:t>
            </w:r>
            <w:r>
              <w:rPr>
                <w:rFonts w:hint="default" w:ascii="Times New Roman" w:hAnsi="Times New Roman" w:cs="Times New Roman"/>
                <w:sz w:val="21"/>
                <w:szCs w:val="21"/>
                <w:lang w:val="en-US" w:eastAsia="zh-CN"/>
              </w:rPr>
              <w:t>及土壤</w:t>
            </w:r>
            <w:r>
              <w:rPr>
                <w:rFonts w:hint="default" w:ascii="Times New Roman" w:hAnsi="Times New Roman" w:eastAsia="宋体" w:cs="Times New Roman"/>
                <w:sz w:val="21"/>
                <w:szCs w:val="21"/>
              </w:rPr>
              <w:t>的影响主要是由于降雨或废水排放等通过垂直渗透进入包气带，进入包气带的污染物在物理、化学和生物作用下经过吸附、转化、迁移和分解后输入地下水</w:t>
            </w:r>
            <w:r>
              <w:rPr>
                <w:rFonts w:hint="default" w:ascii="Times New Roman" w:hAnsi="Times New Roman" w:cs="Times New Roman"/>
                <w:sz w:val="21"/>
                <w:szCs w:val="21"/>
                <w:lang w:val="en-US" w:eastAsia="zh-CN"/>
              </w:rPr>
              <w:t>及土壤中</w:t>
            </w:r>
            <w:r>
              <w:rPr>
                <w:rFonts w:hint="default" w:ascii="Times New Roman" w:hAnsi="Times New Roman" w:eastAsia="宋体" w:cs="Times New Roman"/>
                <w:sz w:val="21"/>
                <w:szCs w:val="21"/>
              </w:rPr>
              <w:t xml:space="preserve">。 </w:t>
            </w:r>
          </w:p>
          <w:p w14:paraId="6D7A7FE0">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本项目可能对地下水造成影响的装置主要为污水处理站</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若污水处理站设备密封性或主要建筑物防渗性能不佳，造成跑冒滴漏，导致污水渗漏，若该处土层或岩层是透水的，则会下渗污染地下水</w:t>
            </w:r>
            <w:r>
              <w:rPr>
                <w:rFonts w:hint="default" w:ascii="Times New Roman" w:hAnsi="Times New Roman" w:cs="Times New Roman"/>
                <w:sz w:val="21"/>
                <w:szCs w:val="21"/>
                <w:lang w:val="en-US" w:eastAsia="zh-CN"/>
              </w:rPr>
              <w:t>及土壤</w:t>
            </w:r>
            <w:r>
              <w:rPr>
                <w:rFonts w:hint="default" w:ascii="Times New Roman" w:hAnsi="Times New Roman" w:eastAsia="宋体" w:cs="Times New Roman"/>
                <w:sz w:val="21"/>
                <w:szCs w:val="21"/>
              </w:rPr>
              <w:t>。污水处理产生的污泥等废物如管理不善，无法及时清运，其对方产生的渗滤液下渗，也会造成地下水</w:t>
            </w:r>
            <w:r>
              <w:rPr>
                <w:rFonts w:hint="default" w:ascii="Times New Roman" w:hAnsi="Times New Roman" w:cs="Times New Roman"/>
                <w:sz w:val="21"/>
                <w:szCs w:val="21"/>
                <w:lang w:val="en-US" w:eastAsia="zh-CN"/>
              </w:rPr>
              <w:t>及土壤</w:t>
            </w:r>
            <w:r>
              <w:rPr>
                <w:rFonts w:hint="default" w:ascii="Times New Roman" w:hAnsi="Times New Roman" w:eastAsia="宋体" w:cs="Times New Roman"/>
                <w:sz w:val="21"/>
                <w:szCs w:val="21"/>
              </w:rPr>
              <w:t xml:space="preserve">污染。 </w:t>
            </w:r>
          </w:p>
          <w:p w14:paraId="45288807">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为防止污染地下水</w:t>
            </w:r>
            <w:r>
              <w:rPr>
                <w:rFonts w:hint="default" w:ascii="Times New Roman" w:hAnsi="Times New Roman" w:cs="Times New Roman"/>
                <w:sz w:val="21"/>
                <w:szCs w:val="21"/>
                <w:lang w:val="en-US" w:eastAsia="zh-CN"/>
              </w:rPr>
              <w:t>及土壤</w:t>
            </w:r>
            <w:r>
              <w:rPr>
                <w:rFonts w:hint="default" w:ascii="Times New Roman" w:hAnsi="Times New Roman" w:eastAsia="宋体" w:cs="Times New Roman"/>
                <w:sz w:val="21"/>
                <w:szCs w:val="21"/>
              </w:rPr>
              <w:t>，本项目污水处理站的主体污水处理设备采购及安装要求提高强度、密封性和防腐蚀性，污水处理站的污水收集管网的管道采用柔性防渗措施。医疗废物暂存间等设计严格执行《危险废物贮存污染控制标准》(GB18599-2023）等相关标准要求采取防渗措施。本项目污水处理站各类池体、池面均采取防渗措施。</w:t>
            </w:r>
          </w:p>
          <w:p w14:paraId="734A14E7">
            <w:pPr>
              <w:widowControl/>
              <w:spacing w:line="360" w:lineRule="auto"/>
              <w:ind w:firstLine="420" w:firstLineChars="200"/>
              <w:jc w:val="left"/>
              <w:rPr>
                <w:rFonts w:hint="default" w:ascii="Times New Roman" w:hAnsi="Times New Roman" w:cs="Times New Roman"/>
              </w:rPr>
            </w:pPr>
            <w:r>
              <w:rPr>
                <w:rFonts w:hint="default" w:ascii="Times New Roman" w:hAnsi="Times New Roman" w:eastAsia="宋体" w:cs="Times New Roman"/>
                <w:sz w:val="21"/>
                <w:szCs w:val="21"/>
              </w:rPr>
              <w:t>本项目产生的医疗废水</w:t>
            </w:r>
            <w:r>
              <w:rPr>
                <w:rFonts w:hint="default" w:ascii="Times New Roman" w:hAnsi="Times New Roman" w:cs="Times New Roman"/>
                <w:sz w:val="21"/>
                <w:szCs w:val="21"/>
                <w:lang w:val="en-US" w:eastAsia="zh-CN"/>
              </w:rPr>
              <w:t>预处理后</w:t>
            </w:r>
            <w:r>
              <w:rPr>
                <w:rFonts w:hint="default" w:ascii="Times New Roman" w:hAnsi="Times New Roman" w:eastAsia="宋体" w:cs="Times New Roman"/>
                <w:sz w:val="21"/>
                <w:szCs w:val="21"/>
              </w:rPr>
              <w:t>经市政管网排入临湘市</w:t>
            </w:r>
            <w:r>
              <w:rPr>
                <w:rFonts w:hint="default" w:ascii="Times New Roman" w:hAnsi="Times New Roman" w:cs="Times New Roman"/>
                <w:sz w:val="21"/>
                <w:szCs w:val="21"/>
                <w:lang w:val="en-US" w:eastAsia="zh-CN"/>
              </w:rPr>
              <w:t>羊楼司镇污水处理厂</w:t>
            </w:r>
            <w:r>
              <w:rPr>
                <w:rFonts w:hint="default" w:ascii="Times New Roman" w:hAnsi="Times New Roman" w:eastAsia="宋体" w:cs="Times New Roman"/>
                <w:sz w:val="21"/>
                <w:szCs w:val="21"/>
              </w:rPr>
              <w:t>进行</w:t>
            </w:r>
            <w:r>
              <w:rPr>
                <w:rFonts w:hint="default" w:ascii="Times New Roman" w:hAnsi="Times New Roman" w:cs="Times New Roman"/>
                <w:sz w:val="21"/>
                <w:szCs w:val="21"/>
                <w:lang w:val="en-US" w:eastAsia="zh-CN"/>
              </w:rPr>
              <w:t>深度</w:t>
            </w:r>
            <w:r>
              <w:rPr>
                <w:rFonts w:hint="default" w:ascii="Times New Roman" w:hAnsi="Times New Roman" w:eastAsia="宋体" w:cs="Times New Roman"/>
                <w:sz w:val="21"/>
                <w:szCs w:val="21"/>
              </w:rPr>
              <w:t>处理，对所在地的地下水</w:t>
            </w:r>
            <w:r>
              <w:rPr>
                <w:rFonts w:hint="default" w:ascii="Times New Roman" w:hAnsi="Times New Roman" w:cs="Times New Roman"/>
                <w:sz w:val="21"/>
                <w:szCs w:val="21"/>
                <w:lang w:val="en-US" w:eastAsia="zh-CN"/>
              </w:rPr>
              <w:t>及土壤</w:t>
            </w:r>
            <w:r>
              <w:rPr>
                <w:rFonts w:hint="default" w:ascii="Times New Roman" w:hAnsi="Times New Roman" w:eastAsia="宋体" w:cs="Times New Roman"/>
                <w:sz w:val="21"/>
                <w:szCs w:val="21"/>
              </w:rPr>
              <w:t>环境基本无影响。</w:t>
            </w:r>
          </w:p>
          <w:p w14:paraId="283AB643">
            <w:pPr>
              <w:widowControl/>
              <w:spacing w:line="360" w:lineRule="auto"/>
              <w:jc w:val="left"/>
              <w:rPr>
                <w:rFonts w:hint="default" w:ascii="Times New Roman" w:hAnsi="Times New Roman" w:eastAsia="宋体" w:cs="Times New Roman"/>
                <w:b/>
                <w:bCs/>
                <w:color w:val="000000" w:themeColor="text1"/>
                <w:sz w:val="21"/>
                <w:szCs w:val="21"/>
              </w:rPr>
            </w:pPr>
            <w:r>
              <w:rPr>
                <w:rFonts w:hint="default" w:ascii="Times New Roman" w:hAnsi="Times New Roman" w:cs="Times New Roman"/>
                <w:b/>
                <w:bCs/>
                <w:color w:val="000000" w:themeColor="text1"/>
                <w:sz w:val="21"/>
                <w:szCs w:val="21"/>
                <w:lang w:val="en-US" w:eastAsia="zh-CN"/>
              </w:rPr>
              <w:t>6</w:t>
            </w:r>
            <w:r>
              <w:rPr>
                <w:rFonts w:hint="default" w:ascii="Times New Roman" w:hAnsi="Times New Roman" w:eastAsia="宋体" w:cs="Times New Roman"/>
                <w:b/>
                <w:bCs/>
                <w:color w:val="000000" w:themeColor="text1"/>
                <w:sz w:val="21"/>
                <w:szCs w:val="21"/>
              </w:rPr>
              <w:t xml:space="preserve">、环境风险 </w:t>
            </w:r>
          </w:p>
          <w:p w14:paraId="1FA5FD9B">
            <w:pPr>
              <w:spacing w:line="360" w:lineRule="auto"/>
              <w:rPr>
                <w:rFonts w:hint="default" w:ascii="Times New Roman" w:hAnsi="Times New Roman" w:eastAsia="宋体" w:cs="Times New Roman"/>
                <w:b/>
                <w:bCs/>
                <w:color w:val="000000" w:themeColor="text1"/>
                <w:sz w:val="21"/>
                <w:szCs w:val="21"/>
              </w:rPr>
            </w:pPr>
            <w:r>
              <w:rPr>
                <w:rFonts w:hint="default" w:ascii="Times New Roman" w:hAnsi="Times New Roman" w:cs="Times New Roman"/>
                <w:b/>
                <w:bCs/>
                <w:color w:val="000000" w:themeColor="text1"/>
                <w:sz w:val="21"/>
                <w:szCs w:val="21"/>
                <w:lang w:val="en-US" w:eastAsia="zh-CN"/>
              </w:rPr>
              <w:t>6</w:t>
            </w:r>
            <w:r>
              <w:rPr>
                <w:rFonts w:hint="default" w:ascii="Times New Roman" w:hAnsi="Times New Roman" w:eastAsia="宋体" w:cs="Times New Roman"/>
                <w:b/>
                <w:bCs/>
                <w:color w:val="000000" w:themeColor="text1"/>
                <w:sz w:val="21"/>
                <w:szCs w:val="21"/>
              </w:rPr>
              <w:t xml:space="preserve">.1、风险识别 </w:t>
            </w:r>
          </w:p>
          <w:p w14:paraId="74576B16">
            <w:pPr>
              <w:widowControl/>
              <w:spacing w:line="360" w:lineRule="auto"/>
              <w:ind w:firstLine="420" w:firstLineChars="200"/>
              <w:jc w:val="left"/>
              <w:rPr>
                <w:rFonts w:hint="default" w:ascii="Times New Roman" w:hAnsi="Times New Roman" w:eastAsia="宋体" w:cs="Times New Roman"/>
                <w:sz w:val="21"/>
                <w:szCs w:val="21"/>
                <w:u w:val="single"/>
              </w:rPr>
            </w:pPr>
            <w:bookmarkStart w:id="17" w:name="_Toc7229"/>
            <w:r>
              <w:rPr>
                <w:rFonts w:hint="default" w:ascii="Times New Roman" w:hAnsi="Times New Roman" w:eastAsia="宋体" w:cs="Times New Roman"/>
                <w:color w:val="000000" w:themeColor="text1"/>
                <w:sz w:val="21"/>
                <w:szCs w:val="21"/>
                <w:u w:val="single"/>
              </w:rPr>
              <w:t>（1）环境风险识</w:t>
            </w:r>
            <w:r>
              <w:rPr>
                <w:rFonts w:hint="default" w:ascii="Times New Roman" w:hAnsi="Times New Roman" w:eastAsia="宋体" w:cs="Times New Roman"/>
                <w:sz w:val="21"/>
                <w:szCs w:val="21"/>
                <w:u w:val="single"/>
              </w:rPr>
              <w:t>别</w:t>
            </w:r>
          </w:p>
          <w:p w14:paraId="26873E58">
            <w:pPr>
              <w:widowControl/>
              <w:spacing w:line="360" w:lineRule="auto"/>
              <w:ind w:firstLine="420" w:firstLineChars="200"/>
              <w:jc w:val="lef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本项目使用环境风险物质主要为乙醇、二氧化氯A\B剂、医疗废物，与临界量的比值Q的计算见下表。</w:t>
            </w:r>
          </w:p>
          <w:bookmarkEnd w:id="17"/>
          <w:p w14:paraId="797AD078">
            <w:pPr>
              <w:keepNext w:val="0"/>
              <w:keepLines w:val="0"/>
              <w:pageBreakBefore w:val="0"/>
              <w:widowControl/>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000000" w:themeColor="text1"/>
                <w:lang w:eastAsia="zh-CN"/>
              </w:rPr>
            </w:pPr>
            <w:r>
              <w:rPr>
                <w:rFonts w:hint="default" w:ascii="Times New Roman" w:hAnsi="Times New Roman" w:eastAsia="宋体" w:cs="Times New Roman"/>
                <w:b/>
                <w:bCs/>
                <w:sz w:val="21"/>
                <w:szCs w:val="21"/>
                <w:u w:val="single"/>
              </w:rPr>
              <w:t>表4</w:t>
            </w:r>
            <w:r>
              <w:rPr>
                <w:rFonts w:hint="default" w:ascii="Times New Roman" w:hAnsi="Times New Roman" w:eastAsia="宋体" w:cs="Times New Roman"/>
                <w:b/>
                <w:bCs/>
                <w:sz w:val="21"/>
                <w:szCs w:val="21"/>
                <w:u w:val="single"/>
                <w:lang w:val="en-US" w:eastAsia="zh-CN"/>
              </w:rPr>
              <w:t xml:space="preserve">-15   </w:t>
            </w:r>
            <w:r>
              <w:rPr>
                <w:rFonts w:hint="default" w:ascii="Times New Roman" w:hAnsi="Times New Roman" w:eastAsia="宋体" w:cs="Times New Roman"/>
                <w:b/>
                <w:bCs/>
                <w:sz w:val="21"/>
                <w:szCs w:val="21"/>
                <w:u w:val="single"/>
              </w:rPr>
              <w:t>环境风险物质分布及主</w:t>
            </w:r>
            <w:r>
              <w:rPr>
                <w:rFonts w:hint="default" w:ascii="Times New Roman" w:hAnsi="Times New Roman" w:cs="Times New Roman"/>
                <w:b/>
                <w:bCs/>
                <w:color w:val="000000" w:themeColor="text1"/>
                <w:u w:val="single"/>
              </w:rPr>
              <w:t>要危险物质一览表</w:t>
            </w:r>
          </w:p>
          <w:tbl>
            <w:tblPr>
              <w:tblStyle w:val="23"/>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713"/>
              <w:gridCol w:w="1976"/>
              <w:gridCol w:w="1645"/>
              <w:gridCol w:w="1476"/>
            </w:tblGrid>
            <w:tr w14:paraId="038E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6" w:type="dxa"/>
                  <w:tcBorders>
                    <w:tl2br w:val="nil"/>
                    <w:tr2bl w:val="nil"/>
                  </w:tcBorders>
                  <w:vAlign w:val="center"/>
                </w:tcPr>
                <w:p w14:paraId="68BF4031">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序号</w:t>
                  </w:r>
                </w:p>
              </w:tc>
              <w:tc>
                <w:tcPr>
                  <w:tcW w:w="1713" w:type="dxa"/>
                  <w:tcBorders>
                    <w:tl2br w:val="nil"/>
                    <w:tr2bl w:val="nil"/>
                  </w:tcBorders>
                  <w:vAlign w:val="center"/>
                </w:tcPr>
                <w:p w14:paraId="5694AA2B">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物料名称</w:t>
                  </w:r>
                </w:p>
              </w:tc>
              <w:tc>
                <w:tcPr>
                  <w:tcW w:w="1976" w:type="dxa"/>
                  <w:tcBorders>
                    <w:tl2br w:val="nil"/>
                    <w:tr2bl w:val="nil"/>
                  </w:tcBorders>
                  <w:vAlign w:val="center"/>
                </w:tcPr>
                <w:p w14:paraId="349F73B9">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最大储存量（q/t）</w:t>
                  </w:r>
                </w:p>
              </w:tc>
              <w:tc>
                <w:tcPr>
                  <w:tcW w:w="1645" w:type="dxa"/>
                  <w:tcBorders>
                    <w:tl2br w:val="nil"/>
                    <w:tr2bl w:val="nil"/>
                  </w:tcBorders>
                  <w:vAlign w:val="center"/>
                </w:tcPr>
                <w:p w14:paraId="4720883C">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临界量（Qt）</w:t>
                  </w:r>
                </w:p>
              </w:tc>
              <w:tc>
                <w:tcPr>
                  <w:tcW w:w="1476" w:type="dxa"/>
                  <w:tcBorders>
                    <w:tl2br w:val="nil"/>
                    <w:tr2bl w:val="nil"/>
                  </w:tcBorders>
                  <w:vAlign w:val="center"/>
                </w:tcPr>
                <w:p w14:paraId="2CECFDBD">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q/Q</w:t>
                  </w:r>
                </w:p>
              </w:tc>
            </w:tr>
            <w:tr w14:paraId="6A55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vAlign w:val="center"/>
                </w:tcPr>
                <w:p w14:paraId="75EACC1E">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1</w:t>
                  </w:r>
                </w:p>
              </w:tc>
              <w:tc>
                <w:tcPr>
                  <w:tcW w:w="1713" w:type="dxa"/>
                  <w:tcBorders>
                    <w:tl2br w:val="nil"/>
                    <w:tr2bl w:val="nil"/>
                  </w:tcBorders>
                  <w:vAlign w:val="center"/>
                </w:tcPr>
                <w:p w14:paraId="32DDC28C">
                  <w:pPr>
                    <w:pStyle w:val="82"/>
                    <w:rPr>
                      <w:rFonts w:hint="default" w:ascii="Times New Roman" w:hAnsi="Times New Roman" w:cs="Times New Roman"/>
                      <w:color w:val="000000" w:themeColor="text1"/>
                    </w:rPr>
                  </w:pPr>
                  <w:r>
                    <w:rPr>
                      <w:rFonts w:hint="default" w:ascii="Times New Roman" w:hAnsi="Times New Roman" w:eastAsia="宋体" w:cs="Times New Roman"/>
                      <w:i w:val="0"/>
                      <w:iCs w:val="0"/>
                      <w:color w:val="000000" w:themeColor="text1"/>
                      <w:kern w:val="0"/>
                      <w:sz w:val="21"/>
                      <w:szCs w:val="21"/>
                      <w:u w:val="none"/>
                      <w:lang w:val="en-US" w:eastAsia="zh-CN" w:bidi="ar"/>
                    </w:rPr>
                    <w:t>酒精</w:t>
                  </w:r>
                </w:p>
              </w:tc>
              <w:tc>
                <w:tcPr>
                  <w:tcW w:w="1976" w:type="dxa"/>
                  <w:tcBorders>
                    <w:tl2br w:val="nil"/>
                    <w:tr2bl w:val="nil"/>
                  </w:tcBorders>
                  <w:vAlign w:val="center"/>
                </w:tcPr>
                <w:p w14:paraId="71AE2A89">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0.1</w:t>
                  </w:r>
                </w:p>
              </w:tc>
              <w:tc>
                <w:tcPr>
                  <w:tcW w:w="1645" w:type="dxa"/>
                  <w:tcBorders>
                    <w:tl2br w:val="nil"/>
                    <w:tr2bl w:val="nil"/>
                  </w:tcBorders>
                  <w:vAlign w:val="center"/>
                </w:tcPr>
                <w:p w14:paraId="3033E7E2">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500</w:t>
                  </w:r>
                </w:p>
              </w:tc>
              <w:tc>
                <w:tcPr>
                  <w:tcW w:w="1476" w:type="dxa"/>
                  <w:tcBorders>
                    <w:tl2br w:val="nil"/>
                    <w:tr2bl w:val="nil"/>
                  </w:tcBorders>
                  <w:vAlign w:val="center"/>
                </w:tcPr>
                <w:p w14:paraId="511709AD">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0.0002</w:t>
                  </w:r>
                </w:p>
              </w:tc>
            </w:tr>
            <w:tr w14:paraId="4ACE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vAlign w:val="center"/>
                </w:tcPr>
                <w:p w14:paraId="3BB3B3F9">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2</w:t>
                  </w:r>
                </w:p>
              </w:tc>
              <w:tc>
                <w:tcPr>
                  <w:tcW w:w="1713" w:type="dxa"/>
                  <w:tcBorders>
                    <w:tl2br w:val="nil"/>
                    <w:tr2bl w:val="nil"/>
                  </w:tcBorders>
                  <w:vAlign w:val="center"/>
                </w:tcPr>
                <w:p w14:paraId="3123ECB0">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医疗废物</w:t>
                  </w:r>
                </w:p>
              </w:tc>
              <w:tc>
                <w:tcPr>
                  <w:tcW w:w="1976" w:type="dxa"/>
                  <w:tcBorders>
                    <w:tl2br w:val="nil"/>
                    <w:tr2bl w:val="nil"/>
                  </w:tcBorders>
                  <w:vAlign w:val="center"/>
                </w:tcPr>
                <w:p w14:paraId="069964C5">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0.5</w:t>
                  </w:r>
                </w:p>
              </w:tc>
              <w:tc>
                <w:tcPr>
                  <w:tcW w:w="1645" w:type="dxa"/>
                  <w:tcBorders>
                    <w:tl2br w:val="nil"/>
                    <w:tr2bl w:val="nil"/>
                  </w:tcBorders>
                  <w:vAlign w:val="center"/>
                </w:tcPr>
                <w:p w14:paraId="25BCFE9D">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50</w:t>
                  </w:r>
                </w:p>
              </w:tc>
              <w:tc>
                <w:tcPr>
                  <w:tcW w:w="1476" w:type="dxa"/>
                  <w:tcBorders>
                    <w:tl2br w:val="nil"/>
                    <w:tr2bl w:val="nil"/>
                  </w:tcBorders>
                  <w:vAlign w:val="center"/>
                </w:tcPr>
                <w:p w14:paraId="3E71F93F">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0.01</w:t>
                  </w:r>
                </w:p>
              </w:tc>
            </w:tr>
            <w:tr w14:paraId="1F4F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vAlign w:val="center"/>
                </w:tcPr>
                <w:p w14:paraId="58C1817D">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3</w:t>
                  </w:r>
                </w:p>
              </w:tc>
              <w:tc>
                <w:tcPr>
                  <w:tcW w:w="1713" w:type="dxa"/>
                  <w:tcBorders>
                    <w:tl2br w:val="nil"/>
                    <w:tr2bl w:val="nil"/>
                  </w:tcBorders>
                  <w:vAlign w:val="center"/>
                </w:tcPr>
                <w:p w14:paraId="7DD89838">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二氧化氯A\B剂</w:t>
                  </w:r>
                </w:p>
              </w:tc>
              <w:tc>
                <w:tcPr>
                  <w:tcW w:w="1976" w:type="dxa"/>
                  <w:tcBorders>
                    <w:tl2br w:val="nil"/>
                    <w:tr2bl w:val="nil"/>
                  </w:tcBorders>
                  <w:vAlign w:val="center"/>
                </w:tcPr>
                <w:p w14:paraId="3CC88B3F">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0.2</w:t>
                  </w:r>
                </w:p>
              </w:tc>
              <w:tc>
                <w:tcPr>
                  <w:tcW w:w="1645" w:type="dxa"/>
                  <w:tcBorders>
                    <w:tl2br w:val="nil"/>
                    <w:tr2bl w:val="nil"/>
                  </w:tcBorders>
                  <w:vAlign w:val="center"/>
                </w:tcPr>
                <w:p w14:paraId="5498686D">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500</w:t>
                  </w:r>
                </w:p>
              </w:tc>
              <w:tc>
                <w:tcPr>
                  <w:tcW w:w="1476" w:type="dxa"/>
                  <w:tcBorders>
                    <w:tl2br w:val="nil"/>
                    <w:tr2bl w:val="nil"/>
                  </w:tcBorders>
                  <w:vAlign w:val="center"/>
                </w:tcPr>
                <w:p w14:paraId="455EB215">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0.0004</w:t>
                  </w:r>
                </w:p>
              </w:tc>
            </w:tr>
            <w:tr w14:paraId="79C4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0" w:type="dxa"/>
                  <w:gridSpan w:val="4"/>
                  <w:tcBorders>
                    <w:tl2br w:val="nil"/>
                    <w:tr2bl w:val="nil"/>
                  </w:tcBorders>
                  <w:vAlign w:val="center"/>
                </w:tcPr>
                <w:p w14:paraId="240A9A18">
                  <w:pPr>
                    <w:pStyle w:val="82"/>
                    <w:rPr>
                      <w:rFonts w:hint="default" w:ascii="Times New Roman" w:hAnsi="Times New Roman" w:cs="Times New Roman"/>
                      <w:color w:val="000000" w:themeColor="text1"/>
                    </w:rPr>
                  </w:pPr>
                  <w:r>
                    <w:rPr>
                      <w:rFonts w:hint="default" w:ascii="Times New Roman" w:hAnsi="Times New Roman" w:cs="Times New Roman"/>
                      <w:color w:val="000000" w:themeColor="text1"/>
                    </w:rPr>
                    <w:t>合计</w:t>
                  </w:r>
                </w:p>
              </w:tc>
              <w:tc>
                <w:tcPr>
                  <w:tcW w:w="1476" w:type="dxa"/>
                  <w:tcBorders>
                    <w:tl2br w:val="nil"/>
                    <w:tr2bl w:val="nil"/>
                  </w:tcBorders>
                  <w:vAlign w:val="center"/>
                </w:tcPr>
                <w:p w14:paraId="24A034E2">
                  <w:pPr>
                    <w:pStyle w:val="82"/>
                    <w:rPr>
                      <w:rFonts w:hint="default" w:ascii="Times New Roman" w:hAnsi="Times New Roman" w:eastAsia="宋体" w:cs="Times New Roman"/>
                      <w:color w:val="000000" w:themeColor="text1"/>
                      <w:lang w:val="en-US" w:eastAsia="zh-CN"/>
                    </w:rPr>
                  </w:pPr>
                  <w:r>
                    <w:rPr>
                      <w:rFonts w:hint="default" w:ascii="Times New Roman" w:hAnsi="Times New Roman" w:cs="Times New Roman"/>
                      <w:color w:val="000000" w:themeColor="text1"/>
                    </w:rPr>
                    <w:t>0.0106</w:t>
                  </w:r>
                </w:p>
              </w:tc>
            </w:tr>
          </w:tbl>
          <w:p w14:paraId="7FCC8611">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（4）环境风险防范措施</w:t>
            </w:r>
          </w:p>
          <w:p w14:paraId="631572C6">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1）物料运输、储存防范措施</w:t>
            </w:r>
          </w:p>
          <w:p w14:paraId="206636B7">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医疗废物中可能存在传染性病菌、病毒、化学污染物等有害物质，由于医疗废物具有空间污染、急性传染和潜伏性污染等特征，其病毒、病菌的危害性是普通生活垃圾的几十、几百甚至上千倍，且基本没有回收再利用的价值。医疗废物在转运的过程中可能会发生泄露、滴漏现象，如处理不当，会对周围环境存在风险。</w:t>
            </w:r>
          </w:p>
          <w:p w14:paraId="47643FCA">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本项目医疗废物产生后分类收集后，各类医疗废物分开存放于危废收纳箱中，再贮存于医院的医疗废物暂存间，医疗废物暂存间内均为硬化地面，即使在发生少量泄露，采取相应的处理措施，不会渗漏到地下对土壤及地下水造成污染，同时做好消毒防范措施，也不会对人群造成危害。</w:t>
            </w:r>
          </w:p>
          <w:p w14:paraId="7938F357">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2）医院运营过程防范措施</w:t>
            </w:r>
          </w:p>
          <w:p w14:paraId="61B69729">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①加强职工的安全教育，提高安全防范风险的意识。</w:t>
            </w:r>
          </w:p>
          <w:p w14:paraId="1043190A">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②医院雨水排口应设置雨水阀门，一旦发生火灾，消防废水进入雨水沟渠，应当及时关闭雨水阀门，利用应急泵将消防废水抽至污水管网，进入</w:t>
            </w:r>
            <w:r>
              <w:rPr>
                <w:rFonts w:hint="eastAsia" w:ascii="Times New Roman" w:hAnsi="Times New Roman" w:eastAsia="宋体" w:cs="Times New Roman"/>
                <w:kern w:val="2"/>
                <w:sz w:val="21"/>
                <w:szCs w:val="21"/>
                <w:u w:val="single"/>
                <w:lang w:val="en-US" w:eastAsia="zh-CN" w:bidi="ar-SA"/>
              </w:rPr>
              <w:t>羊楼司污水处理厂</w:t>
            </w:r>
            <w:r>
              <w:rPr>
                <w:rFonts w:hint="default" w:ascii="Times New Roman" w:hAnsi="Times New Roman" w:eastAsia="宋体" w:cs="Times New Roman"/>
                <w:kern w:val="2"/>
                <w:sz w:val="21"/>
                <w:szCs w:val="21"/>
                <w:u w:val="single"/>
                <w:lang w:val="en-US" w:eastAsia="zh-CN" w:bidi="ar-SA"/>
              </w:rPr>
              <w:t>处理。</w:t>
            </w:r>
          </w:p>
          <w:p w14:paraId="1BB00720">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③医院医疗污水处理站排口应该设置污水阀门，一旦污水处理设备发生故障，废水非正常排放，应及时关闭污水阀门，待设备检修完成后，可恢复正常运行。</w:t>
            </w:r>
          </w:p>
          <w:p w14:paraId="0D039E9B">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3）危险废物贮存过程的风险防范措施</w:t>
            </w:r>
          </w:p>
          <w:p w14:paraId="060C7718">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针对危险废物的特性、数量，按照《危险废物贮存污染控制标准》（GB18597-2023)和《危险废物收集、贮存、运输技术规范》（HJ2025-2012）中要求，做好贮存风险事故防范工作。</w:t>
            </w:r>
          </w:p>
          <w:p w14:paraId="424B1AA8">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①危险废物暂存间应配备照明设施和消防设施。</w:t>
            </w:r>
          </w:p>
          <w:p w14:paraId="412129A8">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②危险废物暂存间基础做防渗处理，防渗层渗透系数不大于1.0×10-7cm/s；地面与裙脚使用坚固、防渗材料建造，建筑材料必须与危险废物相容，地面必须为耐腐蚀硬化地面，且表面无裂隙。</w:t>
            </w:r>
          </w:p>
          <w:p w14:paraId="4123D1AB">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③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2天，医疗废物转交出去后，应当对暂时贮存地点、设施及时进行清洁和消毒处理。</w:t>
            </w:r>
          </w:p>
          <w:p w14:paraId="72A52267">
            <w:pPr>
              <w:pStyle w:val="5"/>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④编制环境风险应急预案。</w:t>
            </w:r>
          </w:p>
          <w:p w14:paraId="1F0BDF03">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4）废水处理站应急处置措施</w:t>
            </w:r>
          </w:p>
          <w:p w14:paraId="0061A9CF">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当项目废水由于某些不确定因素（如污水站设备故障、人为操作失当或过失等原因）而导致项目废水未能达到预期处理效果，对</w:t>
            </w:r>
            <w:r>
              <w:rPr>
                <w:rFonts w:hint="eastAsia" w:ascii="Times New Roman" w:hAnsi="Times New Roman" w:eastAsia="宋体" w:cs="Times New Roman"/>
                <w:kern w:val="2"/>
                <w:sz w:val="21"/>
                <w:szCs w:val="21"/>
                <w:highlight w:val="none"/>
                <w:u w:val="single"/>
                <w:lang w:val="en-US" w:eastAsia="zh-CN" w:bidi="ar-SA"/>
              </w:rPr>
              <w:t>羊楼司污水处理厂</w:t>
            </w:r>
            <w:r>
              <w:rPr>
                <w:rFonts w:hint="default" w:ascii="Times New Roman" w:hAnsi="Times New Roman" w:eastAsia="宋体" w:cs="Times New Roman"/>
                <w:kern w:val="2"/>
                <w:sz w:val="21"/>
                <w:szCs w:val="21"/>
                <w:highlight w:val="none"/>
                <w:u w:val="single"/>
                <w:lang w:val="en-US" w:eastAsia="zh-CN" w:bidi="ar-SA"/>
              </w:rPr>
              <w:t>造成处理负荷。</w:t>
            </w:r>
          </w:p>
          <w:p w14:paraId="58C4B182">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kern w:val="2"/>
                <w:sz w:val="21"/>
                <w:szCs w:val="21"/>
                <w:highlight w:val="none"/>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根据《医院污水处理技术指南》（环发[2003]197号）的指导精神，为提高医院污水处理设施对突发性公共卫生事件的防范能力，本评价建议采用以下措施：</w:t>
            </w:r>
          </w:p>
          <w:p w14:paraId="0AFC0DF7">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kern w:val="2"/>
                <w:sz w:val="21"/>
                <w:szCs w:val="21"/>
                <w:highlight w:val="cyan"/>
                <w:u w:val="single"/>
                <w:lang w:val="en-US" w:eastAsia="zh-CN" w:bidi="ar-SA"/>
              </w:rPr>
            </w:pPr>
            <w:r>
              <w:rPr>
                <w:rFonts w:hint="default" w:ascii="Times New Roman" w:hAnsi="Times New Roman" w:eastAsia="宋体" w:cs="Times New Roman"/>
                <w:kern w:val="2"/>
                <w:sz w:val="21"/>
                <w:szCs w:val="21"/>
                <w:highlight w:val="none"/>
                <w:u w:val="single"/>
                <w:lang w:val="en-US" w:eastAsia="zh-CN" w:bidi="ar-SA"/>
              </w:rPr>
              <w:t>①风机、泵、污泥阀等主要关键设备应有备用，污水处理供电系统应实行双回路控制，确保污水处理站的运行率；②加强污水站设备的日常维护，完善污水站各项规章制度；③制定完备的日常监测方案，并严格落实监测工作，保证第一时间内风险事故的发现和风险态势的掌握；④确保污水站操作人员具有相应的职业技能资格，同时加强其业务水平和责任感；⑤保证污水站营运经费的及时到位</w:t>
            </w:r>
            <w:r>
              <w:rPr>
                <w:rFonts w:hint="default" w:ascii="Times New Roman" w:hAnsi="Times New Roman" w:cs="Times New Roman"/>
                <w:kern w:val="2"/>
                <w:sz w:val="21"/>
                <w:szCs w:val="21"/>
                <w:highlight w:val="none"/>
                <w:u w:val="single"/>
                <w:lang w:val="en-US" w:eastAsia="zh-CN" w:bidi="ar-SA"/>
              </w:rPr>
              <w:t>；</w:t>
            </w:r>
            <w:r>
              <w:rPr>
                <w:rFonts w:hint="default" w:ascii="Times New Roman" w:hAnsi="Times New Roman" w:cs="Times New Roman"/>
                <w:kern w:val="2"/>
                <w:sz w:val="21"/>
                <w:szCs w:val="21"/>
                <w:highlight w:val="cyan"/>
                <w:u w:val="single"/>
                <w:lang w:val="en-US" w:eastAsia="zh-CN" w:bidi="ar-SA"/>
              </w:rPr>
              <w:t>⑤</w:t>
            </w:r>
            <w:r>
              <w:rPr>
                <w:rFonts w:hint="eastAsia" w:cs="Times New Roman"/>
                <w:kern w:val="2"/>
                <w:sz w:val="21"/>
                <w:szCs w:val="21"/>
                <w:highlight w:val="cyan"/>
                <w:u w:val="single"/>
                <w:lang w:val="en-US" w:eastAsia="zh-CN" w:bidi="ar-SA"/>
              </w:rPr>
              <w:t>环评要求</w:t>
            </w:r>
            <w:r>
              <w:rPr>
                <w:rFonts w:hint="default" w:ascii="Times New Roman" w:hAnsi="Times New Roman" w:eastAsia="宋体" w:cs="Times New Roman"/>
                <w:kern w:val="2"/>
                <w:sz w:val="21"/>
                <w:szCs w:val="21"/>
                <w:highlight w:val="cyan"/>
                <w:u w:val="single"/>
                <w:lang w:val="en-US" w:eastAsia="zh-CN" w:bidi="ar-SA"/>
              </w:rPr>
              <w:t>配备医疗废水备用消毒设施</w:t>
            </w:r>
            <w:r>
              <w:rPr>
                <w:rFonts w:hint="eastAsia" w:cs="Times New Roman"/>
                <w:kern w:val="2"/>
                <w:sz w:val="21"/>
                <w:szCs w:val="21"/>
                <w:highlight w:val="cyan"/>
                <w:u w:val="single"/>
                <w:lang w:val="en-US" w:eastAsia="zh-CN" w:bidi="ar-SA"/>
              </w:rPr>
              <w:t>，一用一备</w:t>
            </w:r>
            <w:r>
              <w:rPr>
                <w:rFonts w:hint="default" w:ascii="Times New Roman" w:hAnsi="Times New Roman" w:eastAsia="宋体" w:cs="Times New Roman"/>
                <w:kern w:val="2"/>
                <w:sz w:val="21"/>
                <w:szCs w:val="21"/>
                <w:highlight w:val="cyan"/>
                <w:u w:val="single"/>
                <w:lang w:val="en-US" w:eastAsia="zh-CN" w:bidi="ar-SA"/>
              </w:rPr>
              <w:t>，</w:t>
            </w:r>
            <w:r>
              <w:rPr>
                <w:rFonts w:hint="default" w:ascii="Times New Roman" w:hAnsi="Times New Roman" w:eastAsia="宋体" w:cs="Times New Roman"/>
                <w:kern w:val="2"/>
                <w:sz w:val="21"/>
                <w:szCs w:val="21"/>
                <w:highlight w:val="none"/>
                <w:u w:val="single"/>
                <w:lang w:val="en-US" w:eastAsia="zh-CN" w:bidi="ar-SA"/>
              </w:rPr>
              <w:t>建设事故应急池。</w:t>
            </w:r>
          </w:p>
          <w:p w14:paraId="5041D7A9">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只要上述措施落实到位，医院污水的污染事故是可以控制在较低水平之内的，这一类的风险事故发生概率极低。评价认为项目污水环境风险发生概率是可以控制在可接受水平之内的。</w:t>
            </w:r>
          </w:p>
          <w:p w14:paraId="3CB1EC2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5）火灾爆炸引发突发环境事件消防废水收集、暂存、处理、排放应急措施。</w:t>
            </w:r>
          </w:p>
          <w:p w14:paraId="160786E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①对于漫流入雨水管线的消防水，在确保雨水排放口封堵的情况下，将消防废水导入厂区污水管网进入污水处理站预处理后进入麻塘镇污水处理厂进行处理；</w:t>
            </w:r>
          </w:p>
          <w:p w14:paraId="19C350B3">
            <w:pPr>
              <w:widowControl/>
              <w:spacing w:line="360" w:lineRule="auto"/>
              <w:ind w:firstLine="420" w:firstLineChars="200"/>
              <w:jc w:val="left"/>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②灭火结束后，注意保护好现场，积极配合有关部门的调查处理工作，并做好伤亡人员的后勤保障。调查处理完毕后，经有关部门同意，立即组织人员进行现场清理，尽快恢复生产。的风险防范措施的要求后，风险事故发生的几率及风险发生时的环境影响均能得到有效控制。</w:t>
            </w:r>
          </w:p>
          <w:p w14:paraId="28A2B261">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rPr>
                <w:rFonts w:hint="default" w:ascii="Times New Roman" w:hAnsi="Times New Roman" w:eastAsia="宋体" w:cs="Times New Roman"/>
                <w:b/>
                <w:bCs/>
                <w:kern w:val="0"/>
                <w:sz w:val="21"/>
                <w:szCs w:val="21"/>
                <w:u w:val="single"/>
                <w:lang w:val="en-US" w:eastAsia="zh-CN" w:bidi="ar-SA"/>
              </w:rPr>
            </w:pPr>
            <w:r>
              <w:rPr>
                <w:rFonts w:hint="default" w:ascii="Times New Roman" w:hAnsi="Times New Roman" w:cs="Times New Roman"/>
                <w:b/>
                <w:bCs/>
                <w:kern w:val="0"/>
                <w:sz w:val="21"/>
                <w:szCs w:val="21"/>
                <w:u w:val="single"/>
                <w:lang w:val="en-US" w:eastAsia="zh-CN" w:bidi="ar-SA"/>
              </w:rPr>
              <w:t>7、</w:t>
            </w:r>
            <w:r>
              <w:rPr>
                <w:rFonts w:hint="default" w:ascii="Times New Roman" w:hAnsi="Times New Roman" w:eastAsia="宋体" w:cs="Times New Roman"/>
                <w:b/>
                <w:bCs/>
                <w:kern w:val="0"/>
                <w:sz w:val="21"/>
                <w:szCs w:val="21"/>
                <w:u w:val="single"/>
                <w:lang w:val="en-US" w:eastAsia="zh-CN" w:bidi="ar-SA"/>
              </w:rPr>
              <w:t>环境管理</w:t>
            </w:r>
          </w:p>
          <w:p w14:paraId="370E0C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360" w:lineRule="auto"/>
              <w:ind w:left="0" w:right="0" w:firstLine="0"/>
              <w:jc w:val="center"/>
              <w:textAlignment w:val="auto"/>
              <w:rPr>
                <w:rFonts w:hint="default" w:ascii="Times New Roman" w:hAnsi="Times New Roman" w:eastAsia="宋体" w:cs="Times New Roman"/>
                <w:b w:val="0"/>
                <w:bCs w:val="0"/>
                <w:color w:val="auto"/>
                <w:kern w:val="2"/>
                <w:sz w:val="21"/>
                <w:szCs w:val="21"/>
                <w:u w:val="single"/>
                <w:lang w:val="en-US" w:eastAsia="zh-CN" w:bidi="ar-SA"/>
              </w:rPr>
            </w:pPr>
            <w:r>
              <w:rPr>
                <w:rFonts w:hint="default" w:ascii="Times New Roman" w:hAnsi="Times New Roman" w:eastAsia="宋体" w:cs="Times New Roman"/>
                <w:b w:val="0"/>
                <w:bCs w:val="0"/>
                <w:color w:val="auto"/>
                <w:kern w:val="2"/>
                <w:sz w:val="21"/>
                <w:szCs w:val="21"/>
                <w:u w:val="single"/>
                <w:lang w:val="en-US" w:eastAsia="zh-CN" w:bidi="ar-SA"/>
              </w:rPr>
              <w:t xml:space="preserve">  根据固定污染源排污许可分类管理名录（2019年版），临湘市邓柏良医院属于床位100张以下的专科医院8415，为登记管理。为了更好贯彻执行国家环境保护法律法规、政策与标准，及时掌握和了解工程污染治理措施的效果，以及工程所在区域环境质量状况，更好地监控环保设施的运行情况，协调公司与地方环保职能部门的工作，同时保证企业生产管理和环境管理的正常运作，建立环境管理体系与监测制度是非常必要和重要的，详见下表。</w:t>
            </w:r>
          </w:p>
          <w:p w14:paraId="73C5E86B">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b w:val="0"/>
                <w:bCs w:val="0"/>
                <w:color w:val="auto"/>
                <w:kern w:val="2"/>
                <w:sz w:val="21"/>
                <w:szCs w:val="21"/>
                <w:u w:val="single"/>
                <w:lang w:val="en-US" w:eastAsia="zh-CN" w:bidi="ar-SA"/>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919"/>
              <w:gridCol w:w="886"/>
            </w:tblGrid>
            <w:tr w14:paraId="44D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52BDF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bCs/>
                      <w:color w:val="000000"/>
                      <w:sz w:val="21"/>
                      <w:szCs w:val="21"/>
                    </w:rPr>
                    <w:t>情况</w:t>
                  </w:r>
                </w:p>
              </w:tc>
              <w:tc>
                <w:tcPr>
                  <w:tcW w:w="6970" w:type="dxa"/>
                  <w:vAlign w:val="center"/>
                </w:tcPr>
                <w:p w14:paraId="19BF88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bCs/>
                      <w:color w:val="000000"/>
                      <w:sz w:val="21"/>
                      <w:szCs w:val="21"/>
                    </w:rPr>
                    <w:t>环境管理工作内容</w:t>
                  </w:r>
                </w:p>
              </w:tc>
              <w:tc>
                <w:tcPr>
                  <w:tcW w:w="890" w:type="dxa"/>
                  <w:vAlign w:val="center"/>
                </w:tcPr>
                <w:p w14:paraId="41353E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bCs/>
                      <w:color w:val="000000"/>
                      <w:sz w:val="21"/>
                      <w:szCs w:val="21"/>
                    </w:rPr>
                    <w:t>备注</w:t>
                  </w:r>
                </w:p>
              </w:tc>
            </w:tr>
            <w:tr w14:paraId="6DA2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013DC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企业环境管理总要求</w:t>
                  </w:r>
                </w:p>
              </w:tc>
              <w:tc>
                <w:tcPr>
                  <w:tcW w:w="6970" w:type="dxa"/>
                  <w:vAlign w:val="center"/>
                </w:tcPr>
                <w:p w14:paraId="2FD1A19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根据国家建设项目环境保护管理规定，认真落实各项环保手续：</w:t>
                  </w:r>
                </w:p>
                <w:p w14:paraId="17900EC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委托评价单位进行环境影响评价工作。</w:t>
                  </w:r>
                </w:p>
                <w:p w14:paraId="2750315B">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停产并依据环评报告及审批部门意见做好环保设施及其他整改意见。</w:t>
                  </w:r>
                </w:p>
                <w:p w14:paraId="029099E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正式投产后，进行环保设施竣工验收。</w:t>
                  </w:r>
                </w:p>
                <w:p w14:paraId="27B60899">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生产中，定期请当地环保部门监督、检查，协助主管部门做好环境管理工作，对不达标装置及时整改。</w:t>
                  </w:r>
                </w:p>
                <w:p w14:paraId="1192B4F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配合环境监测站搞好监测工作。</w:t>
                  </w:r>
                </w:p>
              </w:tc>
              <w:tc>
                <w:tcPr>
                  <w:tcW w:w="890" w:type="dxa"/>
                  <w:vAlign w:val="center"/>
                </w:tcPr>
                <w:p w14:paraId="32CAF8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cs="Times New Roman"/>
                      <w:kern w:val="2"/>
                      <w:sz w:val="21"/>
                      <w:szCs w:val="21"/>
                      <w:u w:val="single"/>
                      <w:vertAlign w:val="baseline"/>
                      <w:lang w:val="en-US" w:eastAsia="zh-CN" w:bidi="ar-SA"/>
                    </w:rPr>
                    <w:t>/</w:t>
                  </w:r>
                </w:p>
              </w:tc>
            </w:tr>
            <w:tr w14:paraId="07B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5D3A3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设计</w:t>
                  </w:r>
                </w:p>
              </w:tc>
              <w:tc>
                <w:tcPr>
                  <w:tcW w:w="6970" w:type="dxa"/>
                  <w:vAlign w:val="center"/>
                </w:tcPr>
                <w:p w14:paraId="023B34A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设计中应充分考虑批复后环评报告表中提出的污染防范设施和措施：</w:t>
                  </w:r>
                </w:p>
                <w:p w14:paraId="7648C926">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根据环评报告表的要求补充与完善环境和风险防范设施；</w:t>
                  </w:r>
                </w:p>
                <w:p w14:paraId="6F6F3A32">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设计部门应充分调研，比较提出先进、合理的环境与风险防范设备和设施。</w:t>
                  </w:r>
                </w:p>
              </w:tc>
              <w:tc>
                <w:tcPr>
                  <w:tcW w:w="890" w:type="dxa"/>
                  <w:vAlign w:val="center"/>
                </w:tcPr>
                <w:p w14:paraId="6ED45B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相关措施的补充与完善</w:t>
                  </w:r>
                </w:p>
              </w:tc>
            </w:tr>
            <w:tr w14:paraId="4555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86F52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生产运营阶段</w:t>
                  </w:r>
                </w:p>
              </w:tc>
              <w:tc>
                <w:tcPr>
                  <w:tcW w:w="6970" w:type="dxa"/>
                  <w:vAlign w:val="center"/>
                </w:tcPr>
                <w:p w14:paraId="3B9DD0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保证环境与风险防范设施的正常运行，主动接受地方和上级环保部门监督与检查，备有事故应急措施：</w:t>
                  </w:r>
                </w:p>
                <w:p w14:paraId="2F11C6AE">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主管副经理要主动负责环保工作。</w:t>
                  </w:r>
                </w:p>
                <w:p w14:paraId="7043A0F5">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厂内环保科负责厂内环保设施的管理和维护。</w:t>
                  </w:r>
                </w:p>
                <w:p w14:paraId="4DF00197">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定期组织污染源和厂区环境监测。</w:t>
                  </w:r>
                </w:p>
                <w:p w14:paraId="270C732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eastAsia="宋体" w:cs="Times New Roman"/>
                      <w:b w:val="0"/>
                      <w:bCs w:val="0"/>
                      <w:color w:val="000000"/>
                      <w:sz w:val="21"/>
                      <w:szCs w:val="21"/>
                    </w:rPr>
                    <w:t>风险事故应急方案合理，应急设备设施齐备、完好。</w:t>
                  </w:r>
                </w:p>
              </w:tc>
              <w:tc>
                <w:tcPr>
                  <w:tcW w:w="890" w:type="dxa"/>
                  <w:vAlign w:val="center"/>
                </w:tcPr>
                <w:p w14:paraId="531F23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cs="Times New Roman"/>
                      <w:kern w:val="2"/>
                      <w:sz w:val="21"/>
                      <w:szCs w:val="21"/>
                      <w:u w:val="single"/>
                      <w:vertAlign w:val="baseline"/>
                      <w:lang w:val="en-US" w:eastAsia="zh-CN" w:bidi="ar-SA"/>
                    </w:rPr>
                    <w:t>/</w:t>
                  </w:r>
                </w:p>
              </w:tc>
            </w:tr>
            <w:tr w14:paraId="1D30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14865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信息反馈和群众监督</w:t>
                  </w:r>
                </w:p>
              </w:tc>
              <w:tc>
                <w:tcPr>
                  <w:tcW w:w="6970" w:type="dxa"/>
                  <w:vAlign w:val="center"/>
                </w:tcPr>
                <w:p w14:paraId="741EEC8B">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及时反馈监测数据，加强群众监督，改进污染治理工作。</w:t>
                  </w:r>
                </w:p>
                <w:p w14:paraId="461C24D2">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建立奖惩制度，保证环境与风险防范设施正常运转。</w:t>
                  </w:r>
                </w:p>
                <w:p w14:paraId="5CD6FF2C">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归纳整理监测数据，技术部门配合进行工艺改进。</w:t>
                  </w:r>
                </w:p>
                <w:p w14:paraId="158BF364">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聘请附近群众为监督员，收集附近群众意见。</w:t>
                  </w:r>
                </w:p>
                <w:p w14:paraId="309AD273">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组织项目验收并提出整改措施。</w:t>
                  </w:r>
                </w:p>
              </w:tc>
              <w:tc>
                <w:tcPr>
                  <w:tcW w:w="890" w:type="dxa"/>
                  <w:vAlign w:val="center"/>
                </w:tcPr>
                <w:p w14:paraId="6AFFD1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kern w:val="2"/>
                      <w:sz w:val="21"/>
                      <w:szCs w:val="21"/>
                      <w:u w:val="single"/>
                      <w:vertAlign w:val="baseline"/>
                      <w:lang w:val="en-US" w:eastAsia="zh-CN" w:bidi="ar-SA"/>
                    </w:rPr>
                  </w:pPr>
                  <w:r>
                    <w:rPr>
                      <w:rFonts w:hint="default" w:ascii="Times New Roman" w:hAnsi="Times New Roman" w:cs="Times New Roman"/>
                      <w:kern w:val="2"/>
                      <w:sz w:val="21"/>
                      <w:szCs w:val="21"/>
                      <w:u w:val="single"/>
                      <w:vertAlign w:val="baseline"/>
                      <w:lang w:val="en-US" w:eastAsia="zh-CN" w:bidi="ar-SA"/>
                    </w:rPr>
                    <w:t>/</w:t>
                  </w:r>
                </w:p>
              </w:tc>
            </w:tr>
          </w:tbl>
          <w:p w14:paraId="52820F41">
            <w:pPr>
              <w:pStyle w:val="10"/>
              <w:numPr>
                <w:ilvl w:val="0"/>
                <w:numId w:val="0"/>
              </w:numPr>
              <w:ind w:right="113" w:rightChars="0" w:firstLine="422" w:firstLineChars="200"/>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lang w:val="en-US" w:eastAsia="zh-CN"/>
              </w:rPr>
              <w:t>8、</w:t>
            </w:r>
            <w:r>
              <w:rPr>
                <w:rFonts w:hint="default" w:ascii="Times New Roman" w:hAnsi="Times New Roman" w:cs="Times New Roman"/>
                <w:b/>
                <w:bCs/>
                <w:sz w:val="21"/>
                <w:szCs w:val="21"/>
                <w:u w:val="single"/>
                <w:lang w:val="en-US" w:eastAsia="zh-CN"/>
              </w:rPr>
              <w:t>企业排污口规范化整治</w:t>
            </w:r>
          </w:p>
          <w:p w14:paraId="0FE17DF7">
            <w:pPr>
              <w:pStyle w:val="1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113" w:rightChars="0" w:firstLine="420" w:firstLineChars="200"/>
              <w:textAlignment w:val="auto"/>
              <w:rPr>
                <w:rFonts w:hint="default" w:ascii="Times New Roman" w:hAnsi="Times New Roman" w:eastAsia="宋体" w:cs="Times New Roman"/>
                <w:kern w:val="2"/>
                <w:sz w:val="21"/>
                <w:szCs w:val="24"/>
                <w:u w:val="single"/>
                <w:lang w:val="en-US" w:eastAsia="zh-CN" w:bidi="ar-SA"/>
              </w:rPr>
            </w:pPr>
            <w:r>
              <w:rPr>
                <w:rFonts w:hint="default" w:ascii="Times New Roman" w:hAnsi="Times New Roman" w:eastAsia="宋体" w:cs="Times New Roman"/>
                <w:kern w:val="2"/>
                <w:sz w:val="21"/>
                <w:szCs w:val="24"/>
                <w:u w:val="single"/>
                <w:lang w:val="en-US" w:eastAsia="zh-CN" w:bidi="ar-SA"/>
              </w:rPr>
              <w:t>固定噪声源、固体废物贮存室必须按照国家有关规定进行规范化建设，应符合“一明显、二合理、三便于”的要求，即环保标志明显，同时要求按照生态环境部（原国家环保总局）制定的《环境保护图形标志实施细则（试行）》的规定，设置相应的图形标志牌。噪声、固体废物贮存处置场应设置环境保护图形标志，图形符号分为提示图形和警告图形符号两种，分别按GB15562.1-1995、GB15562.2-1995</w:t>
            </w:r>
            <w:r>
              <w:rPr>
                <w:rFonts w:hint="eastAsia" w:ascii="Times New Roman" w:hAnsi="Times New Roman" w:eastAsia="宋体" w:cs="Times New Roman"/>
                <w:kern w:val="2"/>
                <w:sz w:val="21"/>
                <w:szCs w:val="24"/>
                <w:u w:val="single"/>
                <w:lang w:val="en-US" w:eastAsia="zh-CN" w:bidi="ar-SA"/>
              </w:rPr>
              <w:t>以及</w:t>
            </w:r>
            <w:r>
              <w:rPr>
                <w:rFonts w:hint="eastAsia" w:cs="Times New Roman"/>
                <w:kern w:val="2"/>
                <w:sz w:val="21"/>
                <w:szCs w:val="24"/>
                <w:highlight w:val="cyan"/>
                <w:u w:val="single"/>
                <w:lang w:val="en-US" w:eastAsia="zh-CN" w:bidi="ar-SA"/>
              </w:rPr>
              <w:t>《危险废物识别标志设置技术规范》（HJ1276-2022）</w:t>
            </w:r>
            <w:r>
              <w:rPr>
                <w:rFonts w:hint="default" w:ascii="Times New Roman" w:hAnsi="Times New Roman" w:eastAsia="宋体" w:cs="Times New Roman"/>
                <w:kern w:val="2"/>
                <w:sz w:val="21"/>
                <w:szCs w:val="24"/>
                <w:u w:val="single"/>
                <w:lang w:val="en-US" w:eastAsia="zh-CN" w:bidi="ar-SA"/>
              </w:rPr>
              <w:t>执行。具体标识见下表。</w:t>
            </w:r>
          </w:p>
          <w:p w14:paraId="3D26177E">
            <w:pPr>
              <w:rPr>
                <w:rFonts w:hint="default" w:ascii="Times New Roman" w:hAnsi="Times New Roman" w:cs="Times New Roman"/>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15"/>
              <w:gridCol w:w="1718"/>
              <w:gridCol w:w="1706"/>
              <w:gridCol w:w="1710"/>
            </w:tblGrid>
            <w:tr w14:paraId="512A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746D02D">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color w:val="000000"/>
                      <w:sz w:val="21"/>
                      <w:szCs w:val="21"/>
                    </w:rPr>
                    <w:t>序号</w:t>
                  </w:r>
                </w:p>
              </w:tc>
              <w:tc>
                <w:tcPr>
                  <w:tcW w:w="1723" w:type="dxa"/>
                  <w:vAlign w:val="center"/>
                </w:tcPr>
                <w:p w14:paraId="157747A7">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color w:val="000000"/>
                      <w:sz w:val="21"/>
                      <w:szCs w:val="21"/>
                    </w:rPr>
                    <w:t>提示图形符号</w:t>
                  </w:r>
                </w:p>
              </w:tc>
              <w:tc>
                <w:tcPr>
                  <w:tcW w:w="1723" w:type="dxa"/>
                  <w:vAlign w:val="center"/>
                </w:tcPr>
                <w:p w14:paraId="70F87345">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color w:val="000000"/>
                      <w:sz w:val="21"/>
                      <w:szCs w:val="21"/>
                    </w:rPr>
                    <w:t>警告图形符号</w:t>
                  </w:r>
                </w:p>
              </w:tc>
              <w:tc>
                <w:tcPr>
                  <w:tcW w:w="1722" w:type="dxa"/>
                  <w:vAlign w:val="center"/>
                </w:tcPr>
                <w:p w14:paraId="03E35FC1">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color w:val="000000"/>
                      <w:sz w:val="21"/>
                      <w:szCs w:val="21"/>
                    </w:rPr>
                    <w:t>名称</w:t>
                  </w:r>
                </w:p>
              </w:tc>
              <w:tc>
                <w:tcPr>
                  <w:tcW w:w="1723" w:type="dxa"/>
                  <w:vAlign w:val="center"/>
                </w:tcPr>
                <w:p w14:paraId="740AFF38">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bCs/>
                      <w:color w:val="000000"/>
                      <w:sz w:val="21"/>
                      <w:szCs w:val="21"/>
                    </w:rPr>
                    <w:t>功能</w:t>
                  </w:r>
                </w:p>
              </w:tc>
            </w:tr>
            <w:tr w14:paraId="7872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16667CE4">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723" w:type="dxa"/>
                  <w:vAlign w:val="center"/>
                </w:tcPr>
                <w:p w14:paraId="35547AC1">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drawing>
                      <wp:inline distT="0" distB="0" distL="114300" distR="114300">
                        <wp:extent cx="561975" cy="571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561975" cy="571500"/>
                                </a:xfrm>
                                <a:prstGeom prst="rect">
                                  <a:avLst/>
                                </a:prstGeom>
                                <a:noFill/>
                                <a:ln>
                                  <a:noFill/>
                                </a:ln>
                              </pic:spPr>
                            </pic:pic>
                          </a:graphicData>
                        </a:graphic>
                      </wp:inline>
                    </w:drawing>
                  </w:r>
                </w:p>
              </w:tc>
              <w:tc>
                <w:tcPr>
                  <w:tcW w:w="1723" w:type="dxa"/>
                  <w:vAlign w:val="center"/>
                </w:tcPr>
                <w:p w14:paraId="28BD05BC">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drawing>
                      <wp:inline distT="0" distB="0" distL="114300" distR="114300">
                        <wp:extent cx="657225" cy="600075"/>
                        <wp:effectExtent l="0" t="0" r="952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0"/>
                                <a:stretch>
                                  <a:fillRect/>
                                </a:stretch>
                              </pic:blipFill>
                              <pic:spPr>
                                <a:xfrm>
                                  <a:off x="0" y="0"/>
                                  <a:ext cx="657225" cy="600075"/>
                                </a:xfrm>
                                <a:prstGeom prst="rect">
                                  <a:avLst/>
                                </a:prstGeom>
                                <a:noFill/>
                                <a:ln>
                                  <a:noFill/>
                                </a:ln>
                              </pic:spPr>
                            </pic:pic>
                          </a:graphicData>
                        </a:graphic>
                      </wp:inline>
                    </w:drawing>
                  </w:r>
                </w:p>
              </w:tc>
              <w:tc>
                <w:tcPr>
                  <w:tcW w:w="1722" w:type="dxa"/>
                  <w:vAlign w:val="center"/>
                </w:tcPr>
                <w:p w14:paraId="583561F4">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val="0"/>
                      <w:bCs w:val="0"/>
                      <w:color w:val="000000"/>
                      <w:sz w:val="21"/>
                      <w:szCs w:val="21"/>
                    </w:rPr>
                    <w:t>废水排放口</w:t>
                  </w:r>
                </w:p>
              </w:tc>
              <w:tc>
                <w:tcPr>
                  <w:tcW w:w="1723" w:type="dxa"/>
                  <w:vAlign w:val="center"/>
                </w:tcPr>
                <w:p w14:paraId="1D68ECDE">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val="0"/>
                      <w:bCs w:val="0"/>
                      <w:color w:val="000000"/>
                      <w:sz w:val="21"/>
                      <w:szCs w:val="21"/>
                    </w:rPr>
                    <w:t>废水排放口</w:t>
                  </w:r>
                </w:p>
              </w:tc>
            </w:tr>
            <w:tr w14:paraId="437B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2AA87DA">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723" w:type="dxa"/>
                  <w:vAlign w:val="center"/>
                </w:tcPr>
                <w:p w14:paraId="5068F124">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drawing>
                      <wp:inline distT="0" distB="0" distL="114300" distR="114300">
                        <wp:extent cx="504825" cy="514350"/>
                        <wp:effectExtent l="0" t="0" r="952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1"/>
                                <a:stretch>
                                  <a:fillRect/>
                                </a:stretch>
                              </pic:blipFill>
                              <pic:spPr>
                                <a:xfrm>
                                  <a:off x="0" y="0"/>
                                  <a:ext cx="504825" cy="514350"/>
                                </a:xfrm>
                                <a:prstGeom prst="rect">
                                  <a:avLst/>
                                </a:prstGeom>
                                <a:noFill/>
                                <a:ln>
                                  <a:noFill/>
                                </a:ln>
                              </pic:spPr>
                            </pic:pic>
                          </a:graphicData>
                        </a:graphic>
                      </wp:inline>
                    </w:drawing>
                  </w:r>
                </w:p>
              </w:tc>
              <w:tc>
                <w:tcPr>
                  <w:tcW w:w="1723" w:type="dxa"/>
                  <w:vAlign w:val="center"/>
                </w:tcPr>
                <w:p w14:paraId="07C3D695">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drawing>
                      <wp:inline distT="0" distB="0" distL="114300" distR="114300">
                        <wp:extent cx="695325" cy="628650"/>
                        <wp:effectExtent l="0" t="0" r="9525"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2"/>
                                <a:stretch>
                                  <a:fillRect/>
                                </a:stretch>
                              </pic:blipFill>
                              <pic:spPr>
                                <a:xfrm>
                                  <a:off x="0" y="0"/>
                                  <a:ext cx="695325" cy="628650"/>
                                </a:xfrm>
                                <a:prstGeom prst="rect">
                                  <a:avLst/>
                                </a:prstGeom>
                                <a:noFill/>
                                <a:ln>
                                  <a:noFill/>
                                </a:ln>
                              </pic:spPr>
                            </pic:pic>
                          </a:graphicData>
                        </a:graphic>
                      </wp:inline>
                    </w:drawing>
                  </w:r>
                </w:p>
              </w:tc>
              <w:tc>
                <w:tcPr>
                  <w:tcW w:w="1722" w:type="dxa"/>
                  <w:vAlign w:val="center"/>
                </w:tcPr>
                <w:p w14:paraId="02F0FB47">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val="0"/>
                      <w:bCs w:val="0"/>
                      <w:color w:val="000000"/>
                      <w:sz w:val="21"/>
                      <w:szCs w:val="21"/>
                    </w:rPr>
                    <w:t>噪声排放源</w:t>
                  </w:r>
                </w:p>
              </w:tc>
              <w:tc>
                <w:tcPr>
                  <w:tcW w:w="1723" w:type="dxa"/>
                  <w:vAlign w:val="center"/>
                </w:tcPr>
                <w:p w14:paraId="5EA53028">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val="0"/>
                      <w:bCs w:val="0"/>
                      <w:color w:val="000000"/>
                      <w:sz w:val="21"/>
                      <w:szCs w:val="21"/>
                    </w:rPr>
                    <w:t>噪声向外环境排放</w:t>
                  </w:r>
                </w:p>
              </w:tc>
            </w:tr>
            <w:tr w14:paraId="4C7F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34D849BC">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723" w:type="dxa"/>
                  <w:vAlign w:val="center"/>
                </w:tcPr>
                <w:p w14:paraId="3487751F">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p>
              </w:tc>
              <w:tc>
                <w:tcPr>
                  <w:tcW w:w="1723" w:type="dxa"/>
                  <w:vAlign w:val="center"/>
                </w:tcPr>
                <w:p w14:paraId="63197975">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drawing>
                      <wp:inline distT="0" distB="0" distL="114300" distR="114300">
                        <wp:extent cx="723900" cy="70485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3"/>
                                <a:stretch>
                                  <a:fillRect/>
                                </a:stretch>
                              </pic:blipFill>
                              <pic:spPr>
                                <a:xfrm>
                                  <a:off x="0" y="0"/>
                                  <a:ext cx="723900" cy="704850"/>
                                </a:xfrm>
                                <a:prstGeom prst="rect">
                                  <a:avLst/>
                                </a:prstGeom>
                                <a:noFill/>
                                <a:ln>
                                  <a:noFill/>
                                </a:ln>
                              </pic:spPr>
                            </pic:pic>
                          </a:graphicData>
                        </a:graphic>
                      </wp:inline>
                    </w:drawing>
                  </w:r>
                </w:p>
              </w:tc>
              <w:tc>
                <w:tcPr>
                  <w:tcW w:w="1722" w:type="dxa"/>
                  <w:vAlign w:val="center"/>
                </w:tcPr>
                <w:p w14:paraId="6F2843DC">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val="0"/>
                      <w:bCs w:val="0"/>
                      <w:color w:val="000000"/>
                      <w:sz w:val="21"/>
                      <w:szCs w:val="21"/>
                    </w:rPr>
                    <w:t>危险废物</w:t>
                  </w:r>
                </w:p>
              </w:tc>
              <w:tc>
                <w:tcPr>
                  <w:tcW w:w="1723" w:type="dxa"/>
                  <w:vAlign w:val="center"/>
                </w:tcPr>
                <w:p w14:paraId="7E16A344">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b w:val="0"/>
                      <w:bCs w:val="0"/>
                      <w:color w:val="000000"/>
                      <w:sz w:val="21"/>
                      <w:szCs w:val="21"/>
                    </w:rPr>
                    <w:t>危险废物贮存、处置场</w:t>
                  </w:r>
                </w:p>
              </w:tc>
            </w:tr>
          </w:tbl>
          <w:p w14:paraId="2E93CAEB">
            <w:pPr>
              <w:pStyle w:val="10"/>
              <w:numPr>
                <w:ilvl w:val="0"/>
                <w:numId w:val="0"/>
              </w:numPr>
              <w:ind w:right="113" w:rightChars="0"/>
              <w:rPr>
                <w:rFonts w:hint="default" w:ascii="Times New Roman" w:hAnsi="Times New Roman" w:cs="Times New Roman"/>
                <w:b/>
                <w:bCs/>
                <w:color w:val="000000" w:themeColor="text1"/>
                <w:sz w:val="21"/>
                <w:szCs w:val="21"/>
                <w:u w:val="single"/>
                <w:lang w:val="en-US" w:eastAsia="zh-CN"/>
              </w:rPr>
            </w:pPr>
            <w:r>
              <w:rPr>
                <w:rFonts w:hint="default" w:ascii="Times New Roman" w:hAnsi="Times New Roman" w:cs="Times New Roman"/>
                <w:b/>
                <w:bCs/>
                <w:color w:val="000000" w:themeColor="text1"/>
                <w:sz w:val="21"/>
                <w:szCs w:val="21"/>
                <w:u w:val="single"/>
                <w:lang w:val="en-US" w:eastAsia="zh-CN"/>
              </w:rPr>
              <w:t>9、环保投资</w:t>
            </w:r>
          </w:p>
          <w:p w14:paraId="60026338">
            <w:pPr>
              <w:keepNext w:val="0"/>
              <w:keepLines w:val="0"/>
              <w:widowControl/>
              <w:suppressLineNumbers w:val="0"/>
              <w:ind w:firstLine="420" w:firstLineChars="200"/>
              <w:jc w:val="left"/>
              <w:rPr>
                <w:rFonts w:hint="default" w:ascii="Times New Roman" w:hAnsi="Times New Roman" w:cs="Times New Roman"/>
                <w:u w:val="single"/>
              </w:rPr>
            </w:pPr>
            <w:r>
              <w:rPr>
                <w:rFonts w:hint="default" w:ascii="Times New Roman" w:hAnsi="Times New Roman" w:eastAsia="宋体" w:cs="Times New Roman"/>
                <w:sz w:val="21"/>
                <w:szCs w:val="21"/>
                <w:u w:val="single"/>
                <w:lang w:val="en-US" w:eastAsia="zh-CN"/>
              </w:rPr>
              <w:t>本项目总投资</w:t>
            </w:r>
            <w:r>
              <w:rPr>
                <w:rFonts w:hint="default" w:ascii="Times New Roman" w:hAnsi="Times New Roman" w:cs="Times New Roman"/>
                <w:sz w:val="21"/>
                <w:szCs w:val="21"/>
                <w:u w:val="single"/>
                <w:lang w:val="en-US" w:eastAsia="zh-CN"/>
              </w:rPr>
              <w:t>300</w:t>
            </w:r>
            <w:r>
              <w:rPr>
                <w:rFonts w:hint="default" w:ascii="Times New Roman" w:hAnsi="Times New Roman" w:eastAsia="宋体" w:cs="Times New Roman"/>
                <w:sz w:val="21"/>
                <w:szCs w:val="21"/>
                <w:u w:val="single"/>
                <w:lang w:val="en-US" w:eastAsia="zh-CN"/>
              </w:rPr>
              <w:t>万元，其中环保投资</w:t>
            </w:r>
            <w:r>
              <w:rPr>
                <w:rFonts w:hint="eastAsia" w:cs="Times New Roman"/>
                <w:sz w:val="21"/>
                <w:szCs w:val="21"/>
                <w:u w:val="single"/>
                <w:lang w:val="en-US" w:eastAsia="zh-CN"/>
              </w:rPr>
              <w:t>25.9</w:t>
            </w:r>
            <w:r>
              <w:rPr>
                <w:rFonts w:hint="default" w:ascii="Times New Roman" w:hAnsi="Times New Roman" w:eastAsia="宋体" w:cs="Times New Roman"/>
                <w:sz w:val="21"/>
                <w:szCs w:val="21"/>
                <w:u w:val="single"/>
                <w:lang w:val="en-US" w:eastAsia="zh-CN"/>
              </w:rPr>
              <w:t>万元，环保投资占总投资的</w:t>
            </w:r>
            <w:r>
              <w:rPr>
                <w:rFonts w:hint="eastAsia" w:cs="Times New Roman"/>
                <w:sz w:val="21"/>
                <w:szCs w:val="21"/>
                <w:u w:val="single"/>
                <w:lang w:val="en-US" w:eastAsia="zh-CN"/>
              </w:rPr>
              <w:t>8.63</w:t>
            </w:r>
            <w:r>
              <w:rPr>
                <w:rFonts w:hint="default" w:ascii="Times New Roman" w:hAnsi="Times New Roman" w:eastAsia="宋体" w:cs="Times New Roman"/>
                <w:sz w:val="21"/>
                <w:szCs w:val="21"/>
                <w:u w:val="single"/>
                <w:lang w:val="en-US" w:eastAsia="zh-CN"/>
              </w:rPr>
              <w:t>%，详见下表：</w:t>
            </w:r>
          </w:p>
          <w:p w14:paraId="6276AE8A">
            <w:pPr>
              <w:widowControl w:val="0"/>
              <w:numPr>
                <w:ilvl w:val="0"/>
                <w:numId w:val="0"/>
              </w:num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表4-19 项目环保投资一览表</w:t>
            </w:r>
          </w:p>
          <w:tbl>
            <w:tblPr>
              <w:tblStyle w:val="2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530"/>
              <w:gridCol w:w="3467"/>
              <w:gridCol w:w="1188"/>
              <w:gridCol w:w="1188"/>
            </w:tblGrid>
            <w:tr w14:paraId="1135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Align w:val="center"/>
                </w:tcPr>
                <w:p w14:paraId="10858E53">
                  <w:pPr>
                    <w:pStyle w:val="1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类别</w:t>
                  </w:r>
                </w:p>
              </w:tc>
              <w:tc>
                <w:tcPr>
                  <w:tcW w:w="1530" w:type="dxa"/>
                  <w:vAlign w:val="center"/>
                </w:tcPr>
                <w:p w14:paraId="2C92B0F0">
                  <w:pPr>
                    <w:pStyle w:val="1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污染源</w:t>
                  </w:r>
                </w:p>
              </w:tc>
              <w:tc>
                <w:tcPr>
                  <w:tcW w:w="3467" w:type="dxa"/>
                  <w:vAlign w:val="center"/>
                </w:tcPr>
                <w:p w14:paraId="2F61DC85">
                  <w:pPr>
                    <w:pStyle w:val="1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环保设施</w:t>
                  </w:r>
                </w:p>
              </w:tc>
              <w:tc>
                <w:tcPr>
                  <w:tcW w:w="1188" w:type="dxa"/>
                  <w:vAlign w:val="center"/>
                </w:tcPr>
                <w:p w14:paraId="4FD52A68">
                  <w:pPr>
                    <w:pStyle w:val="1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投资（万元）</w:t>
                  </w:r>
                </w:p>
              </w:tc>
              <w:tc>
                <w:tcPr>
                  <w:tcW w:w="1188" w:type="dxa"/>
                  <w:vAlign w:val="center"/>
                </w:tcPr>
                <w:p w14:paraId="1DB679CF">
                  <w:pPr>
                    <w:pStyle w:val="1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备注</w:t>
                  </w:r>
                </w:p>
              </w:tc>
            </w:tr>
            <w:tr w14:paraId="78DA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Align w:val="center"/>
                </w:tcPr>
                <w:p w14:paraId="13DC0F9E">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w:t>
                  </w:r>
                </w:p>
              </w:tc>
              <w:tc>
                <w:tcPr>
                  <w:tcW w:w="1530" w:type="dxa"/>
                  <w:vAlign w:val="center"/>
                </w:tcPr>
                <w:p w14:paraId="1A9FE822">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医疗废水</w:t>
                  </w:r>
                </w:p>
              </w:tc>
              <w:tc>
                <w:tcPr>
                  <w:tcW w:w="3467" w:type="dxa"/>
                  <w:vAlign w:val="center"/>
                </w:tcPr>
                <w:p w14:paraId="78207368">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污水综合处理站</w:t>
                  </w:r>
                </w:p>
              </w:tc>
              <w:tc>
                <w:tcPr>
                  <w:tcW w:w="1188" w:type="dxa"/>
                  <w:vAlign w:val="center"/>
                </w:tcPr>
                <w:p w14:paraId="34CF7214">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18</w:t>
                  </w:r>
                </w:p>
              </w:tc>
              <w:tc>
                <w:tcPr>
                  <w:tcW w:w="1188" w:type="dxa"/>
                  <w:vAlign w:val="center"/>
                </w:tcPr>
                <w:p w14:paraId="736C2AC3">
                  <w:pPr>
                    <w:pStyle w:val="10"/>
                    <w:jc w:val="center"/>
                    <w:rPr>
                      <w:rFonts w:hint="default" w:ascii="Times New Roman" w:hAnsi="Times New Roman" w:eastAsia="宋体" w:cs="Times New Roman"/>
                      <w:sz w:val="21"/>
                      <w:szCs w:val="21"/>
                      <w:vertAlign w:val="baseline"/>
                      <w:lang w:val="en-US" w:eastAsia="zh-CN"/>
                    </w:rPr>
                  </w:pPr>
                </w:p>
              </w:tc>
            </w:tr>
            <w:tr w14:paraId="7F71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Merge w:val="restart"/>
                  <w:vAlign w:val="center"/>
                </w:tcPr>
                <w:p w14:paraId="20EEE07F">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w:t>
                  </w:r>
                </w:p>
              </w:tc>
              <w:tc>
                <w:tcPr>
                  <w:tcW w:w="1530" w:type="dxa"/>
                  <w:vAlign w:val="center"/>
                </w:tcPr>
                <w:p w14:paraId="7DE79C27">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污水处理站臭气</w:t>
                  </w:r>
                </w:p>
              </w:tc>
              <w:tc>
                <w:tcPr>
                  <w:tcW w:w="3467" w:type="dxa"/>
                  <w:vAlign w:val="center"/>
                </w:tcPr>
                <w:p w14:paraId="55F2E17D">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污水处理站加盖密闭+除臭</w:t>
                  </w:r>
                </w:p>
              </w:tc>
              <w:tc>
                <w:tcPr>
                  <w:tcW w:w="1188" w:type="dxa"/>
                  <w:vAlign w:val="center"/>
                </w:tcPr>
                <w:p w14:paraId="0D60711B">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0.2</w:t>
                  </w:r>
                </w:p>
              </w:tc>
              <w:tc>
                <w:tcPr>
                  <w:tcW w:w="1188" w:type="dxa"/>
                  <w:vAlign w:val="center"/>
                </w:tcPr>
                <w:p w14:paraId="01CA305D">
                  <w:pPr>
                    <w:pStyle w:val="10"/>
                    <w:jc w:val="center"/>
                    <w:rPr>
                      <w:rFonts w:hint="default" w:ascii="Times New Roman" w:hAnsi="Times New Roman" w:eastAsia="宋体" w:cs="Times New Roman"/>
                      <w:sz w:val="21"/>
                      <w:szCs w:val="21"/>
                      <w:vertAlign w:val="baseline"/>
                      <w:lang w:val="en-US" w:eastAsia="zh-CN"/>
                    </w:rPr>
                  </w:pPr>
                </w:p>
              </w:tc>
            </w:tr>
            <w:tr w14:paraId="7801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Merge w:val="continue"/>
                  <w:vAlign w:val="center"/>
                </w:tcPr>
                <w:p w14:paraId="28AEF204">
                  <w:pPr>
                    <w:pStyle w:val="10"/>
                    <w:jc w:val="center"/>
                    <w:rPr>
                      <w:rFonts w:hint="default" w:ascii="Times New Roman" w:hAnsi="Times New Roman" w:eastAsia="宋体" w:cs="Times New Roman"/>
                      <w:sz w:val="21"/>
                      <w:szCs w:val="21"/>
                      <w:vertAlign w:val="baseline"/>
                      <w:lang w:val="en-US" w:eastAsia="zh-CN"/>
                    </w:rPr>
                  </w:pPr>
                </w:p>
              </w:tc>
              <w:tc>
                <w:tcPr>
                  <w:tcW w:w="1530" w:type="dxa"/>
                  <w:vAlign w:val="center"/>
                </w:tcPr>
                <w:p w14:paraId="71AE9F42">
                  <w:pPr>
                    <w:pStyle w:val="1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煎药废气</w:t>
                  </w:r>
                </w:p>
              </w:tc>
              <w:tc>
                <w:tcPr>
                  <w:tcW w:w="3467" w:type="dxa"/>
                  <w:vAlign w:val="center"/>
                </w:tcPr>
                <w:p w14:paraId="53A58CA1">
                  <w:pPr>
                    <w:pStyle w:val="10"/>
                    <w:ind w:right="113" w:rightChars="0"/>
                    <w:jc w:val="center"/>
                    <w:rPr>
                      <w:rFonts w:hint="default" w:ascii="Times New Roman" w:hAnsi="Times New Roman" w:eastAsia="宋体" w:cs="Times New Roman"/>
                      <w:sz w:val="21"/>
                      <w:szCs w:val="21"/>
                      <w:vertAlign w:val="baseline"/>
                      <w:lang w:val="en-US" w:eastAsia="zh-CN"/>
                    </w:rPr>
                  </w:pPr>
                  <w:r>
                    <w:rPr>
                      <w:rFonts w:hint="eastAsia" w:ascii="宋体" w:hAnsi="宋体"/>
                      <w:bCs/>
                      <w:color w:val="auto"/>
                      <w:sz w:val="18"/>
                      <w:szCs w:val="18"/>
                      <w:lang w:val="en-US" w:eastAsia="zh-CN"/>
                    </w:rPr>
                    <w:t>加强通风</w:t>
                  </w:r>
                </w:p>
              </w:tc>
              <w:tc>
                <w:tcPr>
                  <w:tcW w:w="1188" w:type="dxa"/>
                  <w:vAlign w:val="center"/>
                </w:tcPr>
                <w:p w14:paraId="4CBE89E9">
                  <w:pPr>
                    <w:pStyle w:val="1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0.2</w:t>
                  </w:r>
                </w:p>
              </w:tc>
              <w:tc>
                <w:tcPr>
                  <w:tcW w:w="1188" w:type="dxa"/>
                  <w:vAlign w:val="center"/>
                </w:tcPr>
                <w:p w14:paraId="591EBD17">
                  <w:pPr>
                    <w:pStyle w:val="10"/>
                    <w:jc w:val="center"/>
                    <w:rPr>
                      <w:rFonts w:hint="default" w:ascii="Times New Roman" w:hAnsi="Times New Roman" w:eastAsia="宋体" w:cs="Times New Roman"/>
                      <w:color w:val="auto"/>
                      <w:sz w:val="21"/>
                      <w:szCs w:val="21"/>
                      <w:highlight w:val="none"/>
                      <w:u w:val="single"/>
                      <w:lang w:val="en-US" w:eastAsia="zh-CN"/>
                    </w:rPr>
                  </w:pPr>
                </w:p>
              </w:tc>
            </w:tr>
            <w:tr w14:paraId="1510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Merge w:val="continue"/>
                  <w:vAlign w:val="center"/>
                </w:tcPr>
                <w:p w14:paraId="0312370F">
                  <w:pPr>
                    <w:pStyle w:val="10"/>
                    <w:jc w:val="center"/>
                    <w:rPr>
                      <w:rFonts w:hint="default" w:ascii="Times New Roman" w:hAnsi="Times New Roman" w:eastAsia="宋体" w:cs="Times New Roman"/>
                      <w:sz w:val="21"/>
                      <w:szCs w:val="21"/>
                      <w:vertAlign w:val="baseline"/>
                      <w:lang w:val="en-US" w:eastAsia="zh-CN"/>
                    </w:rPr>
                  </w:pPr>
                </w:p>
              </w:tc>
              <w:tc>
                <w:tcPr>
                  <w:tcW w:w="1530" w:type="dxa"/>
                  <w:vAlign w:val="center"/>
                </w:tcPr>
                <w:p w14:paraId="184B8ED1">
                  <w:pPr>
                    <w:pStyle w:val="1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危废间废气</w:t>
                  </w:r>
                </w:p>
              </w:tc>
              <w:tc>
                <w:tcPr>
                  <w:tcW w:w="3467" w:type="dxa"/>
                  <w:vAlign w:val="center"/>
                </w:tcPr>
                <w:p w14:paraId="41E06297">
                  <w:pPr>
                    <w:pStyle w:val="10"/>
                    <w:ind w:right="113"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rPr>
                    <w:t>定期消毒并喷洒除臭剂</w:t>
                  </w:r>
                </w:p>
              </w:tc>
              <w:tc>
                <w:tcPr>
                  <w:tcW w:w="1188" w:type="dxa"/>
                  <w:vAlign w:val="center"/>
                </w:tcPr>
                <w:p w14:paraId="2CAC3CDA">
                  <w:pPr>
                    <w:pStyle w:val="1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0.3</w:t>
                  </w:r>
                </w:p>
              </w:tc>
              <w:tc>
                <w:tcPr>
                  <w:tcW w:w="1188" w:type="dxa"/>
                  <w:vAlign w:val="center"/>
                </w:tcPr>
                <w:p w14:paraId="744F0CA6">
                  <w:pPr>
                    <w:pStyle w:val="10"/>
                    <w:jc w:val="center"/>
                    <w:rPr>
                      <w:rFonts w:hint="default" w:ascii="Times New Roman" w:hAnsi="Times New Roman" w:eastAsia="宋体" w:cs="Times New Roman"/>
                      <w:color w:val="auto"/>
                      <w:sz w:val="21"/>
                      <w:szCs w:val="21"/>
                      <w:highlight w:val="none"/>
                      <w:u w:val="single"/>
                      <w:lang w:val="en-US" w:eastAsia="zh-CN"/>
                    </w:rPr>
                  </w:pPr>
                </w:p>
              </w:tc>
            </w:tr>
            <w:tr w14:paraId="5E8A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Merge w:val="continue"/>
                  <w:vAlign w:val="center"/>
                </w:tcPr>
                <w:p w14:paraId="57CBA996">
                  <w:pPr>
                    <w:pStyle w:val="10"/>
                    <w:jc w:val="center"/>
                    <w:rPr>
                      <w:rFonts w:hint="default" w:ascii="Times New Roman" w:hAnsi="Times New Roman" w:eastAsia="宋体" w:cs="Times New Roman"/>
                      <w:sz w:val="21"/>
                      <w:szCs w:val="21"/>
                      <w:vertAlign w:val="baseline"/>
                      <w:lang w:val="en-US" w:eastAsia="zh-CN"/>
                    </w:rPr>
                  </w:pPr>
                </w:p>
              </w:tc>
              <w:tc>
                <w:tcPr>
                  <w:tcW w:w="1530" w:type="dxa"/>
                  <w:vAlign w:val="center"/>
                </w:tcPr>
                <w:p w14:paraId="2311A958">
                  <w:pPr>
                    <w:pStyle w:val="10"/>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油烟废气</w:t>
                  </w:r>
                </w:p>
              </w:tc>
              <w:tc>
                <w:tcPr>
                  <w:tcW w:w="3467" w:type="dxa"/>
                  <w:vAlign w:val="center"/>
                </w:tcPr>
                <w:p w14:paraId="2604B389">
                  <w:pPr>
                    <w:pStyle w:val="10"/>
                    <w:ind w:right="113" w:right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油烟净化器+专管排放</w:t>
                  </w:r>
                </w:p>
              </w:tc>
              <w:tc>
                <w:tcPr>
                  <w:tcW w:w="1188" w:type="dxa"/>
                  <w:vAlign w:val="center"/>
                </w:tcPr>
                <w:p w14:paraId="4557A661">
                  <w:pPr>
                    <w:pStyle w:val="10"/>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0.5</w:t>
                  </w:r>
                </w:p>
              </w:tc>
              <w:tc>
                <w:tcPr>
                  <w:tcW w:w="1188" w:type="dxa"/>
                  <w:vAlign w:val="center"/>
                </w:tcPr>
                <w:p w14:paraId="47782700">
                  <w:pPr>
                    <w:pStyle w:val="10"/>
                    <w:jc w:val="center"/>
                    <w:rPr>
                      <w:rFonts w:hint="default" w:ascii="Times New Roman" w:hAnsi="Times New Roman" w:eastAsia="宋体" w:cs="Times New Roman"/>
                      <w:color w:val="auto"/>
                      <w:sz w:val="21"/>
                      <w:szCs w:val="21"/>
                      <w:highlight w:val="none"/>
                      <w:u w:val="single"/>
                      <w:lang w:val="en-US" w:eastAsia="zh-CN"/>
                    </w:rPr>
                  </w:pPr>
                </w:p>
              </w:tc>
            </w:tr>
            <w:tr w14:paraId="5072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1024" w:type="dxa"/>
                  <w:vMerge w:val="continue"/>
                  <w:vAlign w:val="center"/>
                </w:tcPr>
                <w:p w14:paraId="3E2D83B3">
                  <w:pPr>
                    <w:pStyle w:val="10"/>
                    <w:jc w:val="center"/>
                    <w:rPr>
                      <w:rFonts w:hint="default" w:ascii="Times New Roman" w:hAnsi="Times New Roman" w:eastAsia="宋体" w:cs="Times New Roman"/>
                      <w:sz w:val="21"/>
                      <w:szCs w:val="21"/>
                      <w:vertAlign w:val="baseline"/>
                      <w:lang w:val="en-US" w:eastAsia="zh-CN"/>
                    </w:rPr>
                  </w:pPr>
                </w:p>
              </w:tc>
              <w:tc>
                <w:tcPr>
                  <w:tcW w:w="1530" w:type="dxa"/>
                  <w:vAlign w:val="center"/>
                </w:tcPr>
                <w:p w14:paraId="585D427B">
                  <w:pPr>
                    <w:pStyle w:val="10"/>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发电机废气</w:t>
                  </w:r>
                </w:p>
              </w:tc>
              <w:tc>
                <w:tcPr>
                  <w:tcW w:w="3467" w:type="dxa"/>
                  <w:vAlign w:val="center"/>
                </w:tcPr>
                <w:p w14:paraId="3494DC2B">
                  <w:pPr>
                    <w:pStyle w:val="10"/>
                    <w:ind w:right="113" w:right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专管排放</w:t>
                  </w:r>
                </w:p>
              </w:tc>
              <w:tc>
                <w:tcPr>
                  <w:tcW w:w="1188" w:type="dxa"/>
                  <w:vAlign w:val="center"/>
                </w:tcPr>
                <w:p w14:paraId="52AB9718">
                  <w:pPr>
                    <w:pStyle w:val="10"/>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0.2</w:t>
                  </w:r>
                </w:p>
              </w:tc>
              <w:tc>
                <w:tcPr>
                  <w:tcW w:w="1188" w:type="dxa"/>
                  <w:vAlign w:val="center"/>
                </w:tcPr>
                <w:p w14:paraId="43C970A2">
                  <w:pPr>
                    <w:pStyle w:val="10"/>
                    <w:jc w:val="center"/>
                    <w:rPr>
                      <w:rFonts w:hint="default" w:ascii="Times New Roman" w:hAnsi="Times New Roman" w:eastAsia="宋体" w:cs="Times New Roman"/>
                      <w:color w:val="auto"/>
                      <w:sz w:val="21"/>
                      <w:szCs w:val="21"/>
                      <w:highlight w:val="none"/>
                      <w:u w:val="single"/>
                      <w:lang w:val="en-US" w:eastAsia="zh-CN"/>
                    </w:rPr>
                  </w:pPr>
                </w:p>
              </w:tc>
            </w:tr>
            <w:tr w14:paraId="7488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Align w:val="center"/>
                </w:tcPr>
                <w:p w14:paraId="1E15C62D">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530" w:type="dxa"/>
                  <w:vAlign w:val="center"/>
                </w:tcPr>
                <w:p w14:paraId="634A36A6">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噪声设备</w:t>
                  </w:r>
                </w:p>
              </w:tc>
              <w:tc>
                <w:tcPr>
                  <w:tcW w:w="3467" w:type="dxa"/>
                  <w:vAlign w:val="center"/>
                </w:tcPr>
                <w:p w14:paraId="002D92FF">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减振、隔声、消声处理</w:t>
                  </w:r>
                </w:p>
              </w:tc>
              <w:tc>
                <w:tcPr>
                  <w:tcW w:w="1188" w:type="dxa"/>
                  <w:vAlign w:val="center"/>
                </w:tcPr>
                <w:p w14:paraId="20540B90">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c>
                <w:tcPr>
                  <w:tcW w:w="1188" w:type="dxa"/>
                  <w:vAlign w:val="center"/>
                </w:tcPr>
                <w:p w14:paraId="7961D7F7">
                  <w:pPr>
                    <w:pStyle w:val="10"/>
                    <w:jc w:val="center"/>
                    <w:rPr>
                      <w:rFonts w:hint="default" w:ascii="Times New Roman" w:hAnsi="Times New Roman" w:eastAsia="宋体" w:cs="Times New Roman"/>
                      <w:sz w:val="21"/>
                      <w:szCs w:val="21"/>
                      <w:vertAlign w:val="baseline"/>
                      <w:lang w:val="en-US" w:eastAsia="zh-CN"/>
                    </w:rPr>
                  </w:pPr>
                </w:p>
              </w:tc>
            </w:tr>
            <w:tr w14:paraId="7804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4" w:type="dxa"/>
                  <w:vMerge w:val="restart"/>
                  <w:vAlign w:val="center"/>
                </w:tcPr>
                <w:p w14:paraId="3FBD35A1">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w:t>
                  </w:r>
                </w:p>
              </w:tc>
              <w:tc>
                <w:tcPr>
                  <w:tcW w:w="1530" w:type="dxa"/>
                  <w:vAlign w:val="center"/>
                </w:tcPr>
                <w:p w14:paraId="6AD1E9DA">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w:t>
                  </w:r>
                </w:p>
              </w:tc>
              <w:tc>
                <w:tcPr>
                  <w:tcW w:w="3467" w:type="dxa"/>
                  <w:vAlign w:val="center"/>
                </w:tcPr>
                <w:p w14:paraId="2A5B2838">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环卫部门统一处理</w:t>
                  </w:r>
                </w:p>
              </w:tc>
              <w:tc>
                <w:tcPr>
                  <w:tcW w:w="1188" w:type="dxa"/>
                  <w:vAlign w:val="center"/>
                </w:tcPr>
                <w:p w14:paraId="39DECED5">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188" w:type="dxa"/>
                  <w:vAlign w:val="center"/>
                </w:tcPr>
                <w:p w14:paraId="3946FAE7">
                  <w:pPr>
                    <w:pStyle w:val="10"/>
                    <w:jc w:val="center"/>
                    <w:rPr>
                      <w:rFonts w:hint="default" w:ascii="Times New Roman" w:hAnsi="Times New Roman" w:eastAsia="宋体" w:cs="Times New Roman"/>
                      <w:sz w:val="21"/>
                      <w:szCs w:val="21"/>
                      <w:vertAlign w:val="baseline"/>
                      <w:lang w:val="en-US" w:eastAsia="zh-CN"/>
                    </w:rPr>
                  </w:pPr>
                </w:p>
              </w:tc>
            </w:tr>
            <w:tr w14:paraId="2A36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24" w:type="dxa"/>
                  <w:vMerge w:val="continue"/>
                  <w:vAlign w:val="center"/>
                </w:tcPr>
                <w:p w14:paraId="66654EAD">
                  <w:pPr>
                    <w:pStyle w:val="10"/>
                    <w:jc w:val="center"/>
                    <w:rPr>
                      <w:rFonts w:hint="default" w:ascii="Times New Roman" w:hAnsi="Times New Roman" w:eastAsia="宋体" w:cs="Times New Roman"/>
                      <w:sz w:val="21"/>
                      <w:szCs w:val="21"/>
                      <w:vertAlign w:val="baseline"/>
                      <w:lang w:val="en-US" w:eastAsia="zh-CN"/>
                    </w:rPr>
                  </w:pPr>
                </w:p>
              </w:tc>
              <w:tc>
                <w:tcPr>
                  <w:tcW w:w="1530" w:type="dxa"/>
                  <w:vAlign w:val="center"/>
                </w:tcPr>
                <w:p w14:paraId="664575B2">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医疗废物</w:t>
                  </w:r>
                </w:p>
              </w:tc>
              <w:tc>
                <w:tcPr>
                  <w:tcW w:w="3467" w:type="dxa"/>
                  <w:vAlign w:val="center"/>
                </w:tcPr>
                <w:p w14:paraId="51DE9B6F">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医疗废物暂存间，定期运送至有资质单位统一转运处理</w:t>
                  </w:r>
                </w:p>
              </w:tc>
              <w:tc>
                <w:tcPr>
                  <w:tcW w:w="1188" w:type="dxa"/>
                  <w:vAlign w:val="center"/>
                </w:tcPr>
                <w:p w14:paraId="3DC5E4A4">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188" w:type="dxa"/>
                  <w:vAlign w:val="center"/>
                </w:tcPr>
                <w:p w14:paraId="3199D091">
                  <w:pPr>
                    <w:pStyle w:val="10"/>
                    <w:jc w:val="center"/>
                    <w:rPr>
                      <w:rFonts w:hint="default" w:ascii="Times New Roman" w:hAnsi="Times New Roman" w:eastAsia="宋体" w:cs="Times New Roman"/>
                      <w:sz w:val="21"/>
                      <w:szCs w:val="21"/>
                      <w:vertAlign w:val="baseline"/>
                      <w:lang w:val="en-US" w:eastAsia="zh-CN"/>
                    </w:rPr>
                  </w:pPr>
                </w:p>
              </w:tc>
            </w:tr>
            <w:tr w14:paraId="3E88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8397" w:type="dxa"/>
                  <w:gridSpan w:val="5"/>
                  <w:vAlign w:val="center"/>
                </w:tcPr>
                <w:p w14:paraId="4487E012">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整改投资</w:t>
                  </w:r>
                </w:p>
              </w:tc>
            </w:tr>
            <w:tr w14:paraId="74FA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24" w:type="dxa"/>
                  <w:vMerge w:val="restart"/>
                  <w:vAlign w:val="center"/>
                </w:tcPr>
                <w:p w14:paraId="702023F1">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w:t>
                  </w:r>
                </w:p>
              </w:tc>
              <w:tc>
                <w:tcPr>
                  <w:tcW w:w="1530" w:type="dxa"/>
                  <w:vAlign w:val="center"/>
                </w:tcPr>
                <w:p w14:paraId="2B7DC286">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医疗废物间</w:t>
                  </w:r>
                </w:p>
              </w:tc>
              <w:tc>
                <w:tcPr>
                  <w:tcW w:w="3467" w:type="dxa"/>
                  <w:vAlign w:val="center"/>
                </w:tcPr>
                <w:p w14:paraId="0C5A81F0">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补充医疗废物委托处理合同，医疗废物暂存间需进行完全封闭并设置空调</w:t>
                  </w:r>
                </w:p>
              </w:tc>
              <w:tc>
                <w:tcPr>
                  <w:tcW w:w="1188" w:type="dxa"/>
                  <w:vAlign w:val="center"/>
                </w:tcPr>
                <w:p w14:paraId="1F3025DD">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188" w:type="dxa"/>
                  <w:vAlign w:val="center"/>
                </w:tcPr>
                <w:p w14:paraId="6391EB28">
                  <w:pPr>
                    <w:pStyle w:val="1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整改中</w:t>
                  </w:r>
                </w:p>
              </w:tc>
            </w:tr>
            <w:tr w14:paraId="6B9A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24" w:type="dxa"/>
                  <w:vMerge w:val="continue"/>
                  <w:vAlign w:val="center"/>
                </w:tcPr>
                <w:p w14:paraId="30FD114A">
                  <w:pPr>
                    <w:pStyle w:val="10"/>
                    <w:jc w:val="center"/>
                    <w:rPr>
                      <w:rFonts w:hint="default" w:ascii="Times New Roman" w:hAnsi="Times New Roman" w:eastAsia="宋体" w:cs="Times New Roman"/>
                      <w:sz w:val="21"/>
                      <w:szCs w:val="21"/>
                      <w:vertAlign w:val="baseline"/>
                      <w:lang w:val="en-US" w:eastAsia="zh-CN"/>
                    </w:rPr>
                  </w:pPr>
                </w:p>
              </w:tc>
              <w:tc>
                <w:tcPr>
                  <w:tcW w:w="1530" w:type="dxa"/>
                  <w:vAlign w:val="center"/>
                </w:tcPr>
                <w:p w14:paraId="23C12B7D">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污泥</w:t>
                  </w:r>
                </w:p>
              </w:tc>
              <w:tc>
                <w:tcPr>
                  <w:tcW w:w="3467" w:type="dxa"/>
                  <w:vAlign w:val="center"/>
                </w:tcPr>
                <w:p w14:paraId="39633DD2">
                  <w:pPr>
                    <w:pStyle w:val="1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Cs/>
                      <w:color w:val="auto"/>
                      <w:sz w:val="21"/>
                      <w:szCs w:val="21"/>
                      <w:highlight w:val="none"/>
                    </w:rPr>
                    <w:t>污泥需脱水消毒（投加石灰），污泥清掏前应进行监测</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委托有资质单位一年清掏一次</w:t>
                  </w:r>
                </w:p>
              </w:tc>
              <w:tc>
                <w:tcPr>
                  <w:tcW w:w="1188" w:type="dxa"/>
                  <w:vAlign w:val="center"/>
                </w:tcPr>
                <w:p w14:paraId="446AD3EE">
                  <w:pPr>
                    <w:pStyle w:val="1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1188" w:type="dxa"/>
                  <w:vAlign w:val="center"/>
                </w:tcPr>
                <w:p w14:paraId="180CAA6B">
                  <w:pPr>
                    <w:pStyle w:val="1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整改中</w:t>
                  </w:r>
                </w:p>
              </w:tc>
            </w:tr>
            <w:tr w14:paraId="0930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21" w:type="dxa"/>
                  <w:gridSpan w:val="3"/>
                  <w:vAlign w:val="center"/>
                </w:tcPr>
                <w:p w14:paraId="55ADED6F">
                  <w:pPr>
                    <w:pStyle w:val="10"/>
                    <w:jc w:val="center"/>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sz w:val="21"/>
                      <w:szCs w:val="21"/>
                      <w:vertAlign w:val="baseline"/>
                      <w:lang w:val="en-US" w:eastAsia="zh-CN"/>
                    </w:rPr>
                    <w:t>合计</w:t>
                  </w:r>
                </w:p>
              </w:tc>
              <w:tc>
                <w:tcPr>
                  <w:tcW w:w="2376" w:type="dxa"/>
                  <w:gridSpan w:val="2"/>
                  <w:vAlign w:val="center"/>
                </w:tcPr>
                <w:p w14:paraId="7A401FE4">
                  <w:pPr>
                    <w:pStyle w:val="1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25.9</w:t>
                  </w:r>
                </w:p>
              </w:tc>
            </w:tr>
          </w:tbl>
          <w:p w14:paraId="709AA56D">
            <w:pPr>
              <w:numPr>
                <w:ilvl w:val="0"/>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8、环保验收</w:t>
            </w:r>
          </w:p>
          <w:p w14:paraId="38C932F5">
            <w:pPr>
              <w:keepNext w:val="0"/>
              <w:keepLines w:val="0"/>
              <w:widowControl/>
              <w:suppressLineNumbers w:val="0"/>
              <w:ind w:firstLine="420" w:firstLineChars="20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本项目环保设施</w:t>
            </w:r>
            <w:r>
              <w:rPr>
                <w:rFonts w:hint="default" w:ascii="Times New Roman" w:hAnsi="Times New Roman" w:cs="Times New Roman"/>
                <w:color w:val="000000"/>
                <w:kern w:val="0"/>
                <w:sz w:val="21"/>
                <w:szCs w:val="21"/>
                <w:lang w:val="en-US" w:eastAsia="zh-CN" w:bidi="ar"/>
              </w:rPr>
              <w:t>“三同时”</w:t>
            </w:r>
            <w:r>
              <w:rPr>
                <w:rFonts w:hint="default" w:ascii="Times New Roman" w:hAnsi="Times New Roman" w:eastAsia="宋体" w:cs="Times New Roman"/>
                <w:color w:val="000000"/>
                <w:kern w:val="0"/>
                <w:sz w:val="21"/>
                <w:szCs w:val="21"/>
                <w:lang w:val="en-US" w:eastAsia="zh-CN" w:bidi="ar"/>
              </w:rPr>
              <w:t>竣工验收情况见下表。</w:t>
            </w:r>
          </w:p>
          <w:p w14:paraId="1405642E">
            <w:pPr>
              <w:pStyle w:val="10"/>
              <w:widowControl/>
              <w:numPr>
                <w:ilvl w:val="0"/>
                <w:numId w:val="0"/>
              </w:numPr>
              <w:snapToGrid w:val="0"/>
              <w:spacing w:before="60" w:after="160" w:line="259" w:lineRule="auto"/>
              <w:ind w:right="113" w:right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表4-20 环保设施竣工验收一览表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861"/>
              <w:gridCol w:w="2908"/>
              <w:gridCol w:w="4300"/>
            </w:tblGrid>
            <w:tr w14:paraId="10F5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gridSpan w:val="2"/>
                  <w:vAlign w:val="center"/>
                </w:tcPr>
                <w:p w14:paraId="0BFC7E44">
                  <w:pPr>
                    <w:spacing w:line="36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名称</w:t>
                  </w:r>
                </w:p>
              </w:tc>
              <w:tc>
                <w:tcPr>
                  <w:tcW w:w="0" w:type="auto"/>
                  <w:vAlign w:val="center"/>
                </w:tcPr>
                <w:p w14:paraId="0BF0EEDF">
                  <w:pPr>
                    <w:spacing w:line="36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污染治理设施</w:t>
                  </w:r>
                </w:p>
              </w:tc>
              <w:tc>
                <w:tcPr>
                  <w:tcW w:w="0" w:type="auto"/>
                  <w:vAlign w:val="center"/>
                </w:tcPr>
                <w:p w14:paraId="4FDB1F62">
                  <w:pPr>
                    <w:spacing w:line="36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验收标准</w:t>
                  </w:r>
                </w:p>
              </w:tc>
            </w:tr>
            <w:tr w14:paraId="2D11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vAlign w:val="center"/>
                </w:tcPr>
                <w:p w14:paraId="270FCD45">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w:t>
                  </w:r>
                </w:p>
              </w:tc>
              <w:tc>
                <w:tcPr>
                  <w:tcW w:w="0" w:type="auto"/>
                  <w:vAlign w:val="center"/>
                </w:tcPr>
                <w:p w14:paraId="445D7A81">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医疗废水</w:t>
                  </w:r>
                </w:p>
              </w:tc>
              <w:tc>
                <w:tcPr>
                  <w:tcW w:w="0" w:type="auto"/>
                  <w:vAlign w:val="center"/>
                </w:tcPr>
                <w:p w14:paraId="09BEF646">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污水综合处理站</w:t>
                  </w:r>
                </w:p>
              </w:tc>
              <w:tc>
                <w:tcPr>
                  <w:tcW w:w="0" w:type="auto"/>
                  <w:vAlign w:val="center"/>
                </w:tcPr>
                <w:p w14:paraId="6780B235">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rPr>
                    <w:t>《医疗机构水污染物排放标准》（GB18466-2005）预处理标准</w:t>
                  </w:r>
                  <w:r>
                    <w:rPr>
                      <w:rFonts w:hint="eastAsia" w:ascii="Times New Roman" w:hAnsi="Times New Roman" w:eastAsia="宋体" w:cs="Times New Roman"/>
                      <w:color w:val="000000"/>
                      <w:kern w:val="0"/>
                      <w:sz w:val="21"/>
                      <w:szCs w:val="21"/>
                      <w:lang w:val="en-US" w:eastAsia="zh-CN"/>
                    </w:rPr>
                    <w:t>及</w:t>
                  </w:r>
                  <w:r>
                    <w:rPr>
                      <w:rFonts w:hint="default" w:ascii="Times New Roman" w:hAnsi="Times New Roman" w:eastAsia="宋体" w:cs="Times New Roman"/>
                      <w:color w:val="000000"/>
                      <w:kern w:val="0"/>
                      <w:sz w:val="21"/>
                      <w:szCs w:val="21"/>
                      <w:lang w:val="en-US" w:eastAsia="zh-CN"/>
                    </w:rPr>
                    <w:t>临湘市羊楼司镇</w:t>
                  </w:r>
                  <w:r>
                    <w:rPr>
                      <w:rFonts w:hint="eastAsia" w:ascii="Times New Roman" w:hAnsi="Times New Roman" w:eastAsia="宋体" w:cs="Times New Roman"/>
                      <w:color w:val="000000"/>
                      <w:kern w:val="0"/>
                      <w:sz w:val="21"/>
                      <w:szCs w:val="21"/>
                      <w:lang w:val="en-US" w:eastAsia="zh-CN"/>
                    </w:rPr>
                    <w:t>污水厂接纳标准，二者从严</w:t>
                  </w:r>
                  <w:r>
                    <w:rPr>
                      <w:rFonts w:hint="default" w:ascii="Times New Roman" w:hAnsi="Times New Roman" w:eastAsia="宋体" w:cs="Times New Roman"/>
                      <w:sz w:val="21"/>
                      <w:szCs w:val="21"/>
                    </w:rPr>
                    <w:t>后</w:t>
                  </w:r>
                </w:p>
              </w:tc>
            </w:tr>
            <w:tr w14:paraId="4D15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0" w:type="auto"/>
                  <w:vMerge w:val="restart"/>
                  <w:vAlign w:val="center"/>
                </w:tcPr>
                <w:p w14:paraId="6248F233">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w:t>
                  </w:r>
                </w:p>
              </w:tc>
              <w:tc>
                <w:tcPr>
                  <w:tcW w:w="0" w:type="auto"/>
                  <w:vAlign w:val="center"/>
                </w:tcPr>
                <w:p w14:paraId="10EFB471">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污水处理站臭气</w:t>
                  </w:r>
                </w:p>
              </w:tc>
              <w:tc>
                <w:tcPr>
                  <w:tcW w:w="0" w:type="auto"/>
                  <w:vAlign w:val="center"/>
                </w:tcPr>
                <w:p w14:paraId="6DF4FA40">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加盖、定期投放除臭剂</w:t>
                  </w:r>
                </w:p>
              </w:tc>
              <w:tc>
                <w:tcPr>
                  <w:tcW w:w="0" w:type="auto"/>
                  <w:vAlign w:val="center"/>
                </w:tcPr>
                <w:p w14:paraId="49EAB0A7">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rPr>
                    <w:t>《医疗机构水污染物排放标准》（GB18466-2005）</w:t>
                  </w:r>
                  <w:r>
                    <w:rPr>
                      <w:rFonts w:hint="default" w:ascii="Times New Roman" w:hAnsi="Times New Roman" w:cs="Times New Roman"/>
                      <w:color w:val="000000"/>
                      <w:kern w:val="0"/>
                      <w:sz w:val="21"/>
                      <w:szCs w:val="21"/>
                      <w:lang w:val="en-US" w:eastAsia="zh-CN"/>
                    </w:rPr>
                    <w:t>表3 污水处理站周边大气污染物最高允许浓度</w:t>
                  </w:r>
                </w:p>
              </w:tc>
            </w:tr>
            <w:tr w14:paraId="4DB7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0" w:type="auto"/>
                  <w:vMerge w:val="continue"/>
                  <w:vAlign w:val="center"/>
                </w:tcPr>
                <w:p w14:paraId="66999439">
                  <w:pPr>
                    <w:spacing w:line="360" w:lineRule="auto"/>
                    <w:jc w:val="center"/>
                    <w:rPr>
                      <w:rFonts w:hint="default" w:ascii="Times New Roman" w:hAnsi="Times New Roman" w:eastAsia="宋体" w:cs="Times New Roman"/>
                      <w:sz w:val="21"/>
                      <w:szCs w:val="21"/>
                      <w:vertAlign w:val="baseline"/>
                      <w:lang w:val="en-US" w:eastAsia="zh-CN"/>
                    </w:rPr>
                  </w:pPr>
                </w:p>
              </w:tc>
              <w:tc>
                <w:tcPr>
                  <w:tcW w:w="0" w:type="auto"/>
                  <w:vAlign w:val="center"/>
                </w:tcPr>
                <w:p w14:paraId="0ADFAC04">
                  <w:pPr>
                    <w:pStyle w:val="10"/>
                    <w:ind w:right="113" w:right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煎药废气</w:t>
                  </w:r>
                </w:p>
              </w:tc>
              <w:tc>
                <w:tcPr>
                  <w:tcW w:w="0" w:type="auto"/>
                  <w:vAlign w:val="center"/>
                </w:tcPr>
                <w:p w14:paraId="156B7D00">
                  <w:pPr>
                    <w:pStyle w:val="10"/>
                    <w:ind w:right="113" w:rightChars="0"/>
                    <w:jc w:val="center"/>
                    <w:rPr>
                      <w:rFonts w:hint="default" w:ascii="Times New Roman" w:hAnsi="Times New Roman" w:cs="Times New Roman"/>
                      <w:sz w:val="21"/>
                      <w:szCs w:val="21"/>
                      <w:vertAlign w:val="baseline"/>
                      <w:lang w:val="en-US" w:eastAsia="zh-CN"/>
                    </w:rPr>
                  </w:pPr>
                  <w:r>
                    <w:rPr>
                      <w:rFonts w:hint="eastAsia" w:ascii="宋体" w:hAnsi="宋体"/>
                      <w:bCs/>
                      <w:color w:val="auto"/>
                      <w:sz w:val="18"/>
                      <w:szCs w:val="18"/>
                      <w:lang w:val="en-US" w:eastAsia="zh-CN"/>
                    </w:rPr>
                    <w:t>加强通风</w:t>
                  </w:r>
                </w:p>
              </w:tc>
              <w:tc>
                <w:tcPr>
                  <w:tcW w:w="0" w:type="auto"/>
                  <w:vAlign w:val="center"/>
                </w:tcPr>
                <w:p w14:paraId="7901DB58">
                  <w:pPr>
                    <w:spacing w:line="36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14:paraId="20DC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0" w:type="auto"/>
                  <w:vMerge w:val="continue"/>
                  <w:vAlign w:val="center"/>
                </w:tcPr>
                <w:p w14:paraId="6C22F2D1">
                  <w:pPr>
                    <w:spacing w:line="360" w:lineRule="auto"/>
                    <w:jc w:val="center"/>
                    <w:rPr>
                      <w:rFonts w:hint="default" w:ascii="Times New Roman" w:hAnsi="Times New Roman" w:eastAsia="宋体" w:cs="Times New Roman"/>
                      <w:sz w:val="21"/>
                      <w:szCs w:val="21"/>
                      <w:vertAlign w:val="baseline"/>
                      <w:lang w:val="en-US" w:eastAsia="zh-CN"/>
                    </w:rPr>
                  </w:pPr>
                </w:p>
              </w:tc>
              <w:tc>
                <w:tcPr>
                  <w:tcW w:w="0" w:type="auto"/>
                  <w:vAlign w:val="center"/>
                </w:tcPr>
                <w:p w14:paraId="36E8F782">
                  <w:pPr>
                    <w:pStyle w:val="10"/>
                    <w:ind w:right="113" w:right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危废间废气</w:t>
                  </w:r>
                </w:p>
              </w:tc>
              <w:tc>
                <w:tcPr>
                  <w:tcW w:w="0" w:type="auto"/>
                  <w:vAlign w:val="center"/>
                </w:tcPr>
                <w:p w14:paraId="592604A0">
                  <w:pPr>
                    <w:pStyle w:val="10"/>
                    <w:ind w:right="113" w:right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rPr>
                    <w:t>定期消毒并喷洒除臭剂</w:t>
                  </w:r>
                </w:p>
              </w:tc>
              <w:tc>
                <w:tcPr>
                  <w:tcW w:w="0" w:type="auto"/>
                  <w:vAlign w:val="center"/>
                </w:tcPr>
                <w:p w14:paraId="60D7190D">
                  <w:pPr>
                    <w:spacing w:line="36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14:paraId="44AB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0" w:type="auto"/>
                  <w:vMerge w:val="continue"/>
                  <w:vAlign w:val="center"/>
                </w:tcPr>
                <w:p w14:paraId="3E92FDF5">
                  <w:pPr>
                    <w:spacing w:line="360" w:lineRule="auto"/>
                    <w:jc w:val="center"/>
                    <w:rPr>
                      <w:rFonts w:hint="default" w:ascii="Times New Roman" w:hAnsi="Times New Roman" w:eastAsia="宋体" w:cs="Times New Roman"/>
                      <w:sz w:val="21"/>
                      <w:szCs w:val="21"/>
                      <w:vertAlign w:val="baseline"/>
                      <w:lang w:val="en-US" w:eastAsia="zh-CN"/>
                    </w:rPr>
                  </w:pPr>
                </w:p>
              </w:tc>
              <w:tc>
                <w:tcPr>
                  <w:tcW w:w="0" w:type="auto"/>
                  <w:vAlign w:val="center"/>
                </w:tcPr>
                <w:p w14:paraId="1031C149">
                  <w:pPr>
                    <w:pStyle w:val="10"/>
                    <w:ind w:right="113" w:right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油烟废气</w:t>
                  </w:r>
                </w:p>
              </w:tc>
              <w:tc>
                <w:tcPr>
                  <w:tcW w:w="0" w:type="auto"/>
                  <w:vAlign w:val="center"/>
                </w:tcPr>
                <w:p w14:paraId="726EF783">
                  <w:pPr>
                    <w:pStyle w:val="10"/>
                    <w:ind w:right="113" w:rightChars="0"/>
                    <w:jc w:val="center"/>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kern w:val="0"/>
                      <w:sz w:val="21"/>
                      <w:szCs w:val="21"/>
                      <w:lang w:val="en-US" w:eastAsia="zh-CN"/>
                    </w:rPr>
                    <w:t>油烟净化器+专管排放</w:t>
                  </w:r>
                </w:p>
              </w:tc>
              <w:tc>
                <w:tcPr>
                  <w:tcW w:w="0" w:type="auto"/>
                  <w:vAlign w:val="center"/>
                </w:tcPr>
                <w:p w14:paraId="6FD6DE42">
                  <w:pPr>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《饮食业油烟排放标准（试行）》（GB18483-2001</w:t>
                  </w:r>
                </w:p>
              </w:tc>
            </w:tr>
            <w:tr w14:paraId="245A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0" w:type="auto"/>
                  <w:vMerge w:val="continue"/>
                  <w:vAlign w:val="center"/>
                </w:tcPr>
                <w:p w14:paraId="3D0488DB">
                  <w:pPr>
                    <w:spacing w:line="360" w:lineRule="auto"/>
                    <w:jc w:val="center"/>
                    <w:rPr>
                      <w:rFonts w:hint="default" w:ascii="Times New Roman" w:hAnsi="Times New Roman" w:eastAsia="宋体" w:cs="Times New Roman"/>
                      <w:sz w:val="21"/>
                      <w:szCs w:val="21"/>
                      <w:vertAlign w:val="baseline"/>
                      <w:lang w:val="en-US" w:eastAsia="zh-CN"/>
                    </w:rPr>
                  </w:pPr>
                </w:p>
              </w:tc>
              <w:tc>
                <w:tcPr>
                  <w:tcW w:w="0" w:type="auto"/>
                  <w:vAlign w:val="center"/>
                </w:tcPr>
                <w:p w14:paraId="124B8FCE">
                  <w:pPr>
                    <w:pStyle w:val="10"/>
                    <w:ind w:right="113" w:right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发电机废气</w:t>
                  </w:r>
                </w:p>
              </w:tc>
              <w:tc>
                <w:tcPr>
                  <w:tcW w:w="0" w:type="auto"/>
                  <w:vAlign w:val="center"/>
                </w:tcPr>
                <w:p w14:paraId="6B54FEB5">
                  <w:pPr>
                    <w:pStyle w:val="10"/>
                    <w:ind w:right="113" w:rightChars="0"/>
                    <w:jc w:val="center"/>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kern w:val="0"/>
                      <w:sz w:val="21"/>
                      <w:szCs w:val="21"/>
                      <w:lang w:val="en-US" w:eastAsia="zh-CN"/>
                    </w:rPr>
                    <w:t>专管排放</w:t>
                  </w:r>
                </w:p>
              </w:tc>
              <w:tc>
                <w:tcPr>
                  <w:tcW w:w="0" w:type="auto"/>
                  <w:vAlign w:val="center"/>
                </w:tcPr>
                <w:p w14:paraId="5511A283">
                  <w:pPr>
                    <w:spacing w:line="360" w:lineRule="auto"/>
                    <w:jc w:val="center"/>
                    <w:rPr>
                      <w:rFonts w:hint="default" w:ascii="Times New Roman" w:hAnsi="Times New Roman" w:eastAsia="宋体" w:cs="Times New Roman"/>
                      <w:color w:val="000000"/>
                      <w:kern w:val="0"/>
                      <w:sz w:val="21"/>
                      <w:szCs w:val="21"/>
                    </w:rPr>
                  </w:pPr>
                  <w:r>
                    <w:rPr>
                      <w:rFonts w:hint="eastAsia" w:ascii="宋体" w:hAnsi="宋体" w:eastAsia="宋体" w:cs="宋体"/>
                      <w:kern w:val="0"/>
                      <w:sz w:val="21"/>
                      <w:szCs w:val="21"/>
                      <w:highlight w:val="none"/>
                      <w:u w:val="single" w:color="auto"/>
                    </w:rPr>
                    <w:t>执行《大气污染物综合排放标准》（GB16297-1996）二级标准</w:t>
                  </w:r>
                </w:p>
              </w:tc>
            </w:tr>
            <w:tr w14:paraId="579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0" w:type="auto"/>
                  <w:vAlign w:val="center"/>
                </w:tcPr>
                <w:p w14:paraId="71BB3646">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0" w:type="auto"/>
                  <w:vAlign w:val="center"/>
                </w:tcPr>
                <w:p w14:paraId="175C2CA1">
                  <w:pPr>
                    <w:keepNext w:val="0"/>
                    <w:keepLines w:val="0"/>
                    <w:widowControl/>
                    <w:suppressLineNumbers w:val="0"/>
                    <w:spacing w:line="36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设备噪声</w:t>
                  </w:r>
                </w:p>
              </w:tc>
              <w:tc>
                <w:tcPr>
                  <w:tcW w:w="0" w:type="auto"/>
                  <w:vAlign w:val="center"/>
                </w:tcPr>
                <w:p w14:paraId="6C54DBC1">
                  <w:pPr>
                    <w:keepNext w:val="0"/>
                    <w:keepLines w:val="0"/>
                    <w:widowControl/>
                    <w:suppressLineNumbers w:val="0"/>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合理布局，采取隔振、减振等综合治理措施</w:t>
                  </w:r>
                </w:p>
              </w:tc>
              <w:tc>
                <w:tcPr>
                  <w:tcW w:w="0" w:type="auto"/>
                  <w:vAlign w:val="center"/>
                </w:tcPr>
                <w:p w14:paraId="109E2365">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社会生活环境噪声排放标准》</w:t>
                  </w:r>
                  <w:r>
                    <w:rPr>
                      <w:rFonts w:hint="default" w:ascii="Times New Roman" w:hAnsi="Times New Roman" w:eastAsia="宋体" w:cs="Times New Roman"/>
                      <w:kern w:val="0"/>
                      <w:sz w:val="21"/>
                      <w:szCs w:val="21"/>
                    </w:rPr>
                    <w:t>（GB</w:t>
                  </w:r>
                  <w:r>
                    <w:rPr>
                      <w:rFonts w:hint="default" w:ascii="Times New Roman" w:hAnsi="Times New Roman" w:cs="Times New Roman"/>
                      <w:kern w:val="0"/>
                      <w:sz w:val="21"/>
                      <w:szCs w:val="21"/>
                      <w:lang w:val="en-US" w:eastAsia="zh-CN"/>
                    </w:rPr>
                    <w:t>22337</w:t>
                  </w:r>
                  <w:r>
                    <w:rPr>
                      <w:rFonts w:hint="default" w:ascii="Times New Roman" w:hAnsi="Times New Roman" w:eastAsia="宋体" w:cs="Times New Roman"/>
                      <w:kern w:val="0"/>
                      <w:sz w:val="21"/>
                      <w:szCs w:val="21"/>
                    </w:rPr>
                    <w:t>-2008</w:t>
                  </w:r>
                  <w:r>
                    <w:rPr>
                      <w:rFonts w:hint="default" w:ascii="Times New Roman" w:hAnsi="Times New Roman" w:eastAsia="宋体" w:cs="Times New Roman"/>
                      <w:color w:val="000000"/>
                      <w:kern w:val="0"/>
                      <w:sz w:val="21"/>
                      <w:szCs w:val="21"/>
                    </w:rPr>
                    <w:t>）2 类、4 类标准</w:t>
                  </w:r>
                </w:p>
              </w:tc>
            </w:tr>
            <w:tr w14:paraId="7BA4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Merge w:val="restart"/>
                  <w:vAlign w:val="center"/>
                </w:tcPr>
                <w:p w14:paraId="496504CC">
                  <w:pPr>
                    <w:spacing w:line="36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固废</w:t>
                  </w:r>
                </w:p>
              </w:tc>
              <w:tc>
                <w:tcPr>
                  <w:tcW w:w="0" w:type="auto"/>
                  <w:vAlign w:val="center"/>
                </w:tcPr>
                <w:p w14:paraId="272E9804">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医疗废物</w:t>
                  </w:r>
                </w:p>
              </w:tc>
              <w:tc>
                <w:tcPr>
                  <w:tcW w:w="0" w:type="auto"/>
                  <w:vAlign w:val="center"/>
                </w:tcPr>
                <w:p w14:paraId="732685EB">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补充医疗废物委托处理合同，医疗废物暂存间需进行完全封闭并设置空调</w:t>
                  </w:r>
                </w:p>
              </w:tc>
              <w:tc>
                <w:tcPr>
                  <w:tcW w:w="0" w:type="auto"/>
                  <w:vMerge w:val="restart"/>
                  <w:vAlign w:val="center"/>
                </w:tcPr>
                <w:p w14:paraId="7F95A93E">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《危险废物贮存污染控制标准</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themeColor="text1"/>
                      <w:sz w:val="21"/>
                      <w:szCs w:val="21"/>
                      <w:lang w:val="en-US" w:eastAsia="zh-CN"/>
                    </w:rPr>
                    <w:t>（GB18597-2023）</w:t>
                  </w:r>
                </w:p>
              </w:tc>
            </w:tr>
            <w:tr w14:paraId="2DA9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Merge w:val="continue"/>
                  <w:vAlign w:val="center"/>
                </w:tcPr>
                <w:p w14:paraId="5D73E6A6">
                  <w:pPr>
                    <w:spacing w:line="360" w:lineRule="auto"/>
                    <w:jc w:val="center"/>
                    <w:rPr>
                      <w:rFonts w:hint="eastAsia" w:cs="Times New Roman"/>
                      <w:sz w:val="21"/>
                      <w:szCs w:val="21"/>
                      <w:vertAlign w:val="baseline"/>
                      <w:lang w:val="en-US" w:eastAsia="zh-CN"/>
                    </w:rPr>
                  </w:pPr>
                </w:p>
              </w:tc>
              <w:tc>
                <w:tcPr>
                  <w:tcW w:w="0" w:type="auto"/>
                  <w:vAlign w:val="center"/>
                </w:tcPr>
                <w:p w14:paraId="5D41847F">
                  <w:pPr>
                    <w:spacing w:line="36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污泥</w:t>
                  </w:r>
                </w:p>
              </w:tc>
              <w:tc>
                <w:tcPr>
                  <w:tcW w:w="0" w:type="auto"/>
                  <w:vAlign w:val="center"/>
                </w:tcPr>
                <w:p w14:paraId="29F548FE">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Cs/>
                      <w:color w:val="auto"/>
                      <w:sz w:val="21"/>
                      <w:szCs w:val="21"/>
                      <w:highlight w:val="none"/>
                    </w:rPr>
                    <w:t>污泥需脱水消毒（投加石灰），污泥清掏前应进行监测</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委托有资质单位一年清掏一次</w:t>
                  </w:r>
                </w:p>
              </w:tc>
              <w:tc>
                <w:tcPr>
                  <w:tcW w:w="0" w:type="auto"/>
                  <w:vMerge w:val="continue"/>
                  <w:vAlign w:val="center"/>
                </w:tcPr>
                <w:p w14:paraId="3EF7FBC7">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p>
              </w:tc>
            </w:tr>
          </w:tbl>
          <w:p w14:paraId="56533C68">
            <w:pPr>
              <w:pStyle w:val="3"/>
              <w:jc w:val="center"/>
              <w:rPr>
                <w:rFonts w:hint="default" w:ascii="Times New Roman" w:hAnsi="Times New Roman" w:eastAsia="宋体" w:cs="Times New Roman"/>
                <w:b/>
                <w:bCs/>
                <w:snapToGrid w:val="0"/>
                <w:color w:val="000000" w:themeColor="text1"/>
                <w:vertAlign w:val="baseline"/>
              </w:rPr>
            </w:pPr>
          </w:p>
        </w:tc>
      </w:tr>
    </w:tbl>
    <w:p w14:paraId="1B4C04F2">
      <w:pPr>
        <w:pStyle w:val="3"/>
        <w:jc w:val="center"/>
        <w:rPr>
          <w:rFonts w:hint="default" w:ascii="Times New Roman" w:hAnsi="Times New Roman" w:eastAsia="宋体" w:cs="Times New Roman"/>
          <w:b/>
          <w:bCs/>
          <w:snapToGrid w:val="0"/>
          <w:color w:val="000000" w:themeColor="text1"/>
        </w:rPr>
        <w:sectPr>
          <w:pgSz w:w="11906" w:h="16838"/>
          <w:pgMar w:top="1701" w:right="1531" w:bottom="1701" w:left="1531" w:header="851" w:footer="851" w:gutter="0"/>
          <w:pgNumType w:fmt="numberInDash"/>
          <w:cols w:space="720" w:num="1"/>
          <w:docGrid w:linePitch="312" w:charSpace="0"/>
        </w:sectPr>
      </w:pPr>
    </w:p>
    <w:p w14:paraId="15740289">
      <w:pPr>
        <w:pStyle w:val="3"/>
        <w:jc w:val="center"/>
        <w:rPr>
          <w:rFonts w:hint="default" w:ascii="Times New Roman" w:hAnsi="Times New Roman" w:eastAsia="宋体" w:cs="Times New Roman"/>
          <w:b/>
          <w:bCs/>
          <w:snapToGrid w:val="0"/>
          <w:color w:val="000000" w:themeColor="text1"/>
          <w:u w:val="single"/>
        </w:rPr>
      </w:pPr>
      <w:r>
        <w:rPr>
          <w:rFonts w:hint="default" w:ascii="Times New Roman" w:hAnsi="Times New Roman" w:eastAsia="宋体" w:cs="Times New Roman"/>
          <w:b/>
          <w:bCs/>
          <w:snapToGrid w:val="0"/>
          <w:color w:val="000000" w:themeColor="text1"/>
          <w:u w:val="single"/>
        </w:rPr>
        <w:t>五、</w:t>
      </w:r>
      <w:bookmarkStart w:id="18" w:name="_Hlk54167917"/>
      <w:r>
        <w:rPr>
          <w:rFonts w:hint="default" w:ascii="Times New Roman" w:hAnsi="Times New Roman" w:eastAsia="宋体" w:cs="Times New Roman"/>
          <w:b/>
          <w:bCs/>
          <w:snapToGrid w:val="0"/>
          <w:color w:val="000000" w:themeColor="text1"/>
          <w:u w:val="single"/>
        </w:rPr>
        <w:t>环境保护措施监督检查清单</w:t>
      </w:r>
      <w:bookmarkEnd w:id="13"/>
      <w:bookmarkEnd w:id="14"/>
      <w:bookmarkEnd w:id="18"/>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210"/>
        <w:gridCol w:w="1526"/>
        <w:gridCol w:w="1167"/>
        <w:gridCol w:w="2585"/>
      </w:tblGrid>
      <w:tr w14:paraId="355FC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2" w:type="dxa"/>
            <w:tcBorders>
              <w:tl2br w:val="single" w:color="auto" w:sz="4" w:space="0"/>
            </w:tcBorders>
            <w:vAlign w:val="center"/>
          </w:tcPr>
          <w:p w14:paraId="78D297F2">
            <w:pPr>
              <w:adjustRightInd w:val="0"/>
              <w:snapToGrid w:val="0"/>
              <w:ind w:firstLine="632" w:firstLineChars="300"/>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内容</w:t>
            </w:r>
          </w:p>
          <w:p w14:paraId="45AAE064">
            <w:pPr>
              <w:adjustRightInd w:val="0"/>
              <w:snapToGrid w:val="0"/>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要素</w:t>
            </w:r>
          </w:p>
        </w:tc>
        <w:tc>
          <w:tcPr>
            <w:tcW w:w="2210" w:type="dxa"/>
            <w:vAlign w:val="center"/>
          </w:tcPr>
          <w:p w14:paraId="6A2E807F">
            <w:pPr>
              <w:adjustRightInd w:val="0"/>
              <w:snapToGrid w:val="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排放口(编号、</w:t>
            </w:r>
          </w:p>
          <w:p w14:paraId="024FF6E2">
            <w:pPr>
              <w:adjustRightInd w:val="0"/>
              <w:snapToGrid w:val="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名称)/污染源</w:t>
            </w:r>
          </w:p>
        </w:tc>
        <w:tc>
          <w:tcPr>
            <w:tcW w:w="1526" w:type="dxa"/>
            <w:vAlign w:val="center"/>
          </w:tcPr>
          <w:p w14:paraId="6AE5ABE6">
            <w:pPr>
              <w:adjustRightInd w:val="0"/>
              <w:snapToGrid w:val="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污染物项目</w:t>
            </w:r>
          </w:p>
        </w:tc>
        <w:tc>
          <w:tcPr>
            <w:tcW w:w="1167" w:type="dxa"/>
            <w:vAlign w:val="center"/>
          </w:tcPr>
          <w:p w14:paraId="30A441AA">
            <w:pPr>
              <w:adjustRightInd w:val="0"/>
              <w:snapToGrid w:val="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环境保护措施</w:t>
            </w:r>
          </w:p>
        </w:tc>
        <w:tc>
          <w:tcPr>
            <w:tcW w:w="2585" w:type="dxa"/>
            <w:vAlign w:val="center"/>
          </w:tcPr>
          <w:p w14:paraId="1975E17C">
            <w:pPr>
              <w:adjustRightInd w:val="0"/>
              <w:snapToGrid w:val="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执行标准</w:t>
            </w:r>
          </w:p>
        </w:tc>
      </w:tr>
      <w:tr w14:paraId="09683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12" w:type="dxa"/>
            <w:vMerge w:val="restart"/>
            <w:vAlign w:val="center"/>
          </w:tcPr>
          <w:p w14:paraId="2C25CCD1">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大气环境</w:t>
            </w:r>
          </w:p>
        </w:tc>
        <w:tc>
          <w:tcPr>
            <w:tcW w:w="2210" w:type="dxa"/>
            <w:vAlign w:val="center"/>
          </w:tcPr>
          <w:p w14:paraId="12772869">
            <w:pPr>
              <w:adjustRightInd w:val="0"/>
              <w:snapToGrid w:val="0"/>
              <w:jc w:val="center"/>
              <w:rPr>
                <w:rFonts w:hint="default" w:ascii="Times New Roman" w:hAnsi="Times New Roman" w:eastAsia="宋体" w:cs="Times New Roman"/>
                <w:bCs/>
                <w:color w:val="000000" w:themeColor="text1"/>
                <w:spacing w:val="-10"/>
                <w:sz w:val="21"/>
                <w:szCs w:val="21"/>
              </w:rPr>
            </w:pPr>
            <w:r>
              <w:rPr>
                <w:rFonts w:hint="default" w:ascii="Times New Roman" w:hAnsi="Times New Roman" w:eastAsia="宋体" w:cs="Times New Roman"/>
                <w:bCs/>
                <w:color w:val="000000" w:themeColor="text1"/>
                <w:spacing w:val="-10"/>
                <w:sz w:val="21"/>
                <w:szCs w:val="21"/>
              </w:rPr>
              <w:t>污水处理站</w:t>
            </w:r>
          </w:p>
        </w:tc>
        <w:tc>
          <w:tcPr>
            <w:tcW w:w="1526" w:type="dxa"/>
            <w:vAlign w:val="center"/>
          </w:tcPr>
          <w:p w14:paraId="403977D5">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氨、硫化氢、臭气浓度、甲烷、氯气</w:t>
            </w:r>
          </w:p>
        </w:tc>
        <w:tc>
          <w:tcPr>
            <w:tcW w:w="1167" w:type="dxa"/>
            <w:vAlign w:val="center"/>
          </w:tcPr>
          <w:p w14:paraId="6AFC4823">
            <w:pPr>
              <w:widowControl/>
              <w:jc w:val="left"/>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kern w:val="0"/>
                <w:sz w:val="21"/>
                <w:szCs w:val="21"/>
              </w:rPr>
              <w:t>加盖+投放除臭剂</w:t>
            </w:r>
          </w:p>
        </w:tc>
        <w:tc>
          <w:tcPr>
            <w:tcW w:w="2585" w:type="dxa"/>
            <w:vAlign w:val="center"/>
          </w:tcPr>
          <w:p w14:paraId="4D72772A">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《医疗机构水污染物排放标准》（GB18466-2005）</w:t>
            </w:r>
            <w:r>
              <w:rPr>
                <w:rFonts w:hint="default" w:ascii="Times New Roman" w:hAnsi="Times New Roman" w:cs="Times New Roman"/>
                <w:color w:val="000000"/>
                <w:kern w:val="0"/>
                <w:sz w:val="21"/>
                <w:szCs w:val="21"/>
                <w:lang w:val="en-US" w:eastAsia="zh-CN"/>
              </w:rPr>
              <w:t>表3 污水处理站周边大气污染物最高允许浓度</w:t>
            </w:r>
          </w:p>
        </w:tc>
      </w:tr>
      <w:tr w14:paraId="42BD0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12" w:type="dxa"/>
            <w:vMerge w:val="continue"/>
            <w:vAlign w:val="center"/>
          </w:tcPr>
          <w:p w14:paraId="7282C813">
            <w:pPr>
              <w:adjustRightInd w:val="0"/>
              <w:snapToGrid w:val="0"/>
              <w:jc w:val="center"/>
              <w:rPr>
                <w:rFonts w:hint="default" w:ascii="Times New Roman" w:hAnsi="Times New Roman" w:eastAsia="宋体" w:cs="Times New Roman"/>
                <w:color w:val="000000" w:themeColor="text1"/>
                <w:sz w:val="21"/>
                <w:szCs w:val="21"/>
              </w:rPr>
            </w:pPr>
          </w:p>
        </w:tc>
        <w:tc>
          <w:tcPr>
            <w:tcW w:w="2210" w:type="dxa"/>
            <w:vAlign w:val="center"/>
          </w:tcPr>
          <w:p w14:paraId="7B893384">
            <w:pPr>
              <w:adjustRightInd w:val="0"/>
              <w:snapToGrid w:val="0"/>
              <w:jc w:val="center"/>
              <w:rPr>
                <w:rFonts w:hint="default" w:ascii="Times New Roman" w:hAnsi="Times New Roman" w:eastAsia="宋体" w:cs="Times New Roman"/>
                <w:bCs/>
                <w:color w:val="000000" w:themeColor="text1"/>
                <w:spacing w:val="-10"/>
                <w:sz w:val="21"/>
                <w:szCs w:val="21"/>
                <w:lang w:val="en-US" w:eastAsia="zh-CN"/>
              </w:rPr>
            </w:pPr>
            <w:r>
              <w:rPr>
                <w:rFonts w:hint="default" w:ascii="Times New Roman" w:hAnsi="Times New Roman" w:cs="Times New Roman"/>
                <w:bCs/>
                <w:color w:val="000000" w:themeColor="text1"/>
                <w:spacing w:val="-10"/>
                <w:sz w:val="21"/>
                <w:szCs w:val="21"/>
                <w:lang w:val="en-US" w:eastAsia="zh-CN"/>
              </w:rPr>
              <w:t>危废间废气</w:t>
            </w:r>
          </w:p>
        </w:tc>
        <w:tc>
          <w:tcPr>
            <w:tcW w:w="1526" w:type="dxa"/>
            <w:vAlign w:val="center"/>
          </w:tcPr>
          <w:p w14:paraId="3037E782">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167" w:type="dxa"/>
            <w:vAlign w:val="center"/>
          </w:tcPr>
          <w:p w14:paraId="2D0DD220">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定期消毒并喷洒除臭剂</w:t>
            </w:r>
          </w:p>
        </w:tc>
        <w:tc>
          <w:tcPr>
            <w:tcW w:w="2585" w:type="dxa"/>
            <w:vAlign w:val="center"/>
          </w:tcPr>
          <w:p w14:paraId="0FE02E53">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cs="Times New Roman"/>
                <w:color w:val="000000"/>
                <w:kern w:val="0"/>
                <w:sz w:val="21"/>
                <w:szCs w:val="21"/>
                <w:lang w:val="en-US" w:eastAsia="zh-CN"/>
              </w:rPr>
              <w:t>/</w:t>
            </w:r>
          </w:p>
        </w:tc>
      </w:tr>
      <w:tr w14:paraId="70E20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12" w:type="dxa"/>
            <w:vMerge w:val="continue"/>
            <w:vAlign w:val="center"/>
          </w:tcPr>
          <w:p w14:paraId="208043B4">
            <w:pPr>
              <w:adjustRightInd w:val="0"/>
              <w:snapToGrid w:val="0"/>
              <w:jc w:val="center"/>
              <w:rPr>
                <w:rFonts w:hint="default" w:ascii="Times New Roman" w:hAnsi="Times New Roman" w:eastAsia="宋体" w:cs="Times New Roman"/>
                <w:color w:val="000000" w:themeColor="text1"/>
                <w:sz w:val="21"/>
                <w:szCs w:val="21"/>
              </w:rPr>
            </w:pPr>
          </w:p>
        </w:tc>
        <w:tc>
          <w:tcPr>
            <w:tcW w:w="2210" w:type="dxa"/>
            <w:vAlign w:val="center"/>
          </w:tcPr>
          <w:p w14:paraId="7D672275">
            <w:pPr>
              <w:adjustRightInd w:val="0"/>
              <w:snapToGrid w:val="0"/>
              <w:jc w:val="center"/>
              <w:rPr>
                <w:rFonts w:hint="default" w:ascii="Times New Roman" w:hAnsi="Times New Roman" w:cs="Times New Roman"/>
                <w:bCs/>
                <w:color w:val="000000" w:themeColor="text1"/>
                <w:spacing w:val="-10"/>
                <w:sz w:val="21"/>
                <w:szCs w:val="21"/>
                <w:lang w:val="en-US" w:eastAsia="zh-CN"/>
              </w:rPr>
            </w:pPr>
            <w:r>
              <w:rPr>
                <w:rFonts w:hint="eastAsia" w:ascii="宋体" w:hAnsi="宋体" w:eastAsia="宋体" w:cs="宋体"/>
                <w:color w:val="000000" w:themeColor="text1"/>
                <w:sz w:val="21"/>
                <w:szCs w:val="21"/>
              </w:rPr>
              <w:t>发电机</w:t>
            </w:r>
          </w:p>
        </w:tc>
        <w:tc>
          <w:tcPr>
            <w:tcW w:w="1526" w:type="dxa"/>
            <w:vAlign w:val="center"/>
          </w:tcPr>
          <w:p w14:paraId="7962795B">
            <w:pPr>
              <w:adjustRightInd w:val="0"/>
              <w:snapToGrid w:val="0"/>
              <w:jc w:val="center"/>
              <w:rPr>
                <w:rFonts w:hint="default" w:ascii="Times New Roman" w:hAnsi="Times New Roman" w:cs="Times New Roman"/>
                <w:color w:val="000000" w:themeColor="text1"/>
                <w:sz w:val="21"/>
                <w:szCs w:val="21"/>
                <w:lang w:val="en-US" w:eastAsia="zh-CN"/>
              </w:rPr>
            </w:pPr>
            <w:r>
              <w:rPr>
                <w:rFonts w:hint="eastAsia" w:ascii="宋体" w:hAnsi="宋体" w:eastAsia="宋体" w:cs="宋体"/>
                <w:color w:val="000000" w:themeColor="text1"/>
                <w:sz w:val="21"/>
                <w:szCs w:val="21"/>
              </w:rPr>
              <w:t>CO等</w:t>
            </w:r>
          </w:p>
        </w:tc>
        <w:tc>
          <w:tcPr>
            <w:tcW w:w="1167" w:type="dxa"/>
            <w:vAlign w:val="center"/>
          </w:tcPr>
          <w:p w14:paraId="1FE4EC2E">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宋体" w:hAnsi="宋体" w:cs="宋体"/>
                <w:color w:val="000000" w:themeColor="text1"/>
                <w:sz w:val="21"/>
                <w:szCs w:val="21"/>
                <w:lang w:val="en-US" w:eastAsia="zh-CN"/>
              </w:rPr>
              <w:t>专管排放</w:t>
            </w:r>
          </w:p>
        </w:tc>
        <w:tc>
          <w:tcPr>
            <w:tcW w:w="2585" w:type="dxa"/>
            <w:vAlign w:val="center"/>
          </w:tcPr>
          <w:p w14:paraId="582506A8">
            <w:pPr>
              <w:widowControl/>
              <w:jc w:val="left"/>
              <w:rPr>
                <w:rFonts w:hint="default" w:ascii="Times New Roman" w:hAnsi="Times New Roman" w:cs="Times New Roman"/>
                <w:color w:val="000000"/>
                <w:kern w:val="0"/>
                <w:sz w:val="21"/>
                <w:szCs w:val="21"/>
                <w:lang w:val="en-US" w:eastAsia="zh-CN"/>
              </w:rPr>
            </w:pPr>
            <w:r>
              <w:rPr>
                <w:rFonts w:hint="eastAsia" w:ascii="宋体" w:hAnsi="宋体" w:eastAsia="宋体" w:cs="宋体"/>
                <w:kern w:val="0"/>
                <w:sz w:val="21"/>
                <w:szCs w:val="21"/>
                <w:highlight w:val="none"/>
                <w:u w:val="single"/>
              </w:rPr>
              <w:t>《大气污染物综合排放标准》（GB16297-1996）二级标准</w:t>
            </w:r>
          </w:p>
        </w:tc>
      </w:tr>
      <w:tr w14:paraId="5BFE5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12" w:type="dxa"/>
            <w:vMerge w:val="continue"/>
            <w:vAlign w:val="center"/>
          </w:tcPr>
          <w:p w14:paraId="52A1850E">
            <w:pPr>
              <w:adjustRightInd w:val="0"/>
              <w:snapToGrid w:val="0"/>
              <w:jc w:val="center"/>
              <w:rPr>
                <w:rFonts w:hint="default" w:ascii="Times New Roman" w:hAnsi="Times New Roman" w:eastAsia="宋体" w:cs="Times New Roman"/>
                <w:color w:val="000000" w:themeColor="text1"/>
                <w:sz w:val="21"/>
                <w:szCs w:val="21"/>
              </w:rPr>
            </w:pPr>
          </w:p>
        </w:tc>
        <w:tc>
          <w:tcPr>
            <w:tcW w:w="2210" w:type="dxa"/>
            <w:vAlign w:val="center"/>
          </w:tcPr>
          <w:p w14:paraId="3033A316">
            <w:pPr>
              <w:adjustRightInd w:val="0"/>
              <w:snapToGrid w:val="0"/>
              <w:jc w:val="center"/>
              <w:rPr>
                <w:rFonts w:hint="default" w:ascii="Times New Roman" w:hAnsi="Times New Roman" w:cs="Times New Roman"/>
                <w:bCs/>
                <w:color w:val="000000" w:themeColor="text1"/>
                <w:spacing w:val="-10"/>
                <w:sz w:val="21"/>
                <w:szCs w:val="21"/>
                <w:lang w:val="en-US" w:eastAsia="zh-CN"/>
              </w:rPr>
            </w:pPr>
            <w:r>
              <w:rPr>
                <w:rFonts w:hint="eastAsia" w:cs="Times New Roman"/>
                <w:bCs/>
                <w:color w:val="000000" w:themeColor="text1"/>
                <w:spacing w:val="-10"/>
                <w:sz w:val="21"/>
                <w:szCs w:val="21"/>
                <w:lang w:val="en-US" w:eastAsia="zh-CN"/>
              </w:rPr>
              <w:t>煎药废气</w:t>
            </w:r>
          </w:p>
        </w:tc>
        <w:tc>
          <w:tcPr>
            <w:tcW w:w="1526" w:type="dxa"/>
            <w:vAlign w:val="center"/>
          </w:tcPr>
          <w:p w14:paraId="398AC097">
            <w:pPr>
              <w:adjustRightInd w:val="0"/>
              <w:snapToGrid w:val="0"/>
              <w:jc w:val="center"/>
              <w:rPr>
                <w:rFonts w:hint="default" w:ascii="Times New Roman" w:hAnsi="Times New Roman" w:cs="Times New Roman"/>
                <w:color w:val="000000" w:themeColor="text1"/>
                <w:sz w:val="21"/>
                <w:szCs w:val="21"/>
                <w:lang w:val="en-US" w:eastAsia="zh-CN"/>
              </w:rPr>
            </w:pPr>
            <w:r>
              <w:rPr>
                <w:rFonts w:hint="eastAsia" w:cs="Times New Roman"/>
                <w:color w:val="000000" w:themeColor="text1"/>
                <w:sz w:val="21"/>
                <w:szCs w:val="21"/>
                <w:lang w:val="en-US" w:eastAsia="zh-CN"/>
              </w:rPr>
              <w:t>异味</w:t>
            </w:r>
          </w:p>
        </w:tc>
        <w:tc>
          <w:tcPr>
            <w:tcW w:w="1167" w:type="dxa"/>
            <w:vAlign w:val="center"/>
          </w:tcPr>
          <w:p w14:paraId="45C33357">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加强通风</w:t>
            </w:r>
          </w:p>
        </w:tc>
        <w:tc>
          <w:tcPr>
            <w:tcW w:w="2585" w:type="dxa"/>
            <w:vAlign w:val="center"/>
          </w:tcPr>
          <w:p w14:paraId="6611546C">
            <w:pPr>
              <w:widowControl/>
              <w:jc w:val="center"/>
              <w:rPr>
                <w:rFonts w:hint="default" w:ascii="Times New Roman" w:hAnsi="Times New Roman" w:cs="Times New Roman"/>
                <w:color w:val="000000"/>
                <w:kern w:val="0"/>
                <w:sz w:val="21"/>
                <w:szCs w:val="21"/>
                <w:lang w:val="en-US" w:eastAsia="zh-CN"/>
              </w:rPr>
            </w:pPr>
            <w:r>
              <w:rPr>
                <w:rFonts w:hint="eastAsia" w:cs="Times New Roman"/>
                <w:color w:val="000000"/>
                <w:kern w:val="0"/>
                <w:sz w:val="21"/>
                <w:szCs w:val="21"/>
                <w:lang w:val="en-US" w:eastAsia="zh-CN"/>
              </w:rPr>
              <w:t>/</w:t>
            </w:r>
          </w:p>
        </w:tc>
      </w:tr>
      <w:tr w14:paraId="0AD64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12" w:type="dxa"/>
            <w:vMerge w:val="continue"/>
            <w:vAlign w:val="center"/>
          </w:tcPr>
          <w:p w14:paraId="167B695B">
            <w:pPr>
              <w:adjustRightInd w:val="0"/>
              <w:snapToGrid w:val="0"/>
              <w:jc w:val="center"/>
              <w:rPr>
                <w:rFonts w:hint="default" w:ascii="Times New Roman" w:hAnsi="Times New Roman" w:eastAsia="宋体" w:cs="Times New Roman"/>
                <w:color w:val="000000" w:themeColor="text1"/>
                <w:sz w:val="21"/>
                <w:szCs w:val="21"/>
              </w:rPr>
            </w:pPr>
          </w:p>
        </w:tc>
        <w:tc>
          <w:tcPr>
            <w:tcW w:w="2210" w:type="dxa"/>
            <w:vAlign w:val="center"/>
          </w:tcPr>
          <w:p w14:paraId="2288DC02">
            <w:pPr>
              <w:adjustRightInd w:val="0"/>
              <w:snapToGrid w:val="0"/>
              <w:jc w:val="center"/>
              <w:rPr>
                <w:rFonts w:hint="default" w:ascii="Times New Roman" w:hAnsi="Times New Roman" w:cs="Times New Roman"/>
                <w:bCs/>
                <w:color w:val="000000" w:themeColor="text1"/>
                <w:spacing w:val="-10"/>
                <w:sz w:val="21"/>
                <w:szCs w:val="21"/>
                <w:lang w:val="en-US" w:eastAsia="zh-CN"/>
              </w:rPr>
            </w:pPr>
            <w:r>
              <w:rPr>
                <w:rFonts w:hint="eastAsia" w:cs="Times New Roman"/>
                <w:bCs/>
                <w:color w:val="000000" w:themeColor="text1"/>
                <w:spacing w:val="-10"/>
                <w:sz w:val="21"/>
                <w:szCs w:val="21"/>
                <w:lang w:val="en-US" w:eastAsia="zh-CN"/>
              </w:rPr>
              <w:t>食堂废气</w:t>
            </w:r>
          </w:p>
        </w:tc>
        <w:tc>
          <w:tcPr>
            <w:tcW w:w="1526" w:type="dxa"/>
            <w:vAlign w:val="center"/>
          </w:tcPr>
          <w:p w14:paraId="014AA45E">
            <w:pPr>
              <w:adjustRightInd w:val="0"/>
              <w:snapToGrid w:val="0"/>
              <w:jc w:val="center"/>
              <w:rPr>
                <w:rFonts w:hint="default" w:ascii="Times New Roman" w:hAnsi="Times New Roman" w:cs="Times New Roman"/>
                <w:color w:val="000000" w:themeColor="text1"/>
                <w:sz w:val="21"/>
                <w:szCs w:val="21"/>
                <w:lang w:val="en-US" w:eastAsia="zh-CN"/>
              </w:rPr>
            </w:pPr>
            <w:r>
              <w:rPr>
                <w:rFonts w:hint="eastAsia" w:cs="Times New Roman"/>
                <w:color w:val="000000" w:themeColor="text1"/>
                <w:sz w:val="21"/>
                <w:szCs w:val="21"/>
                <w:lang w:val="en-US" w:eastAsia="zh-CN"/>
              </w:rPr>
              <w:t>油烟</w:t>
            </w:r>
          </w:p>
        </w:tc>
        <w:tc>
          <w:tcPr>
            <w:tcW w:w="1167" w:type="dxa"/>
            <w:vAlign w:val="center"/>
          </w:tcPr>
          <w:p w14:paraId="2C8528D0">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专管排放</w:t>
            </w:r>
          </w:p>
        </w:tc>
        <w:tc>
          <w:tcPr>
            <w:tcW w:w="2585" w:type="dxa"/>
            <w:vAlign w:val="center"/>
          </w:tcPr>
          <w:p w14:paraId="39D5D87D">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eastAsia="宋体" w:cs="Times New Roman"/>
                <w:kern w:val="0"/>
                <w:sz w:val="21"/>
                <w:szCs w:val="21"/>
              </w:rPr>
              <w:t>《饮食业油烟排放标准（试行）》（GB18483-2001</w:t>
            </w:r>
            <w:r>
              <w:rPr>
                <w:rFonts w:hint="eastAsia" w:cs="Times New Roman"/>
                <w:kern w:val="0"/>
                <w:sz w:val="21"/>
                <w:szCs w:val="21"/>
                <w:lang w:eastAsia="zh-CN"/>
              </w:rPr>
              <w:t>）</w:t>
            </w:r>
          </w:p>
        </w:tc>
      </w:tr>
      <w:tr w14:paraId="30E1F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2" w:type="dxa"/>
            <w:vAlign w:val="center"/>
          </w:tcPr>
          <w:p w14:paraId="4B1F21E4">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地表水环境</w:t>
            </w:r>
          </w:p>
        </w:tc>
        <w:tc>
          <w:tcPr>
            <w:tcW w:w="2210" w:type="dxa"/>
            <w:vAlign w:val="center"/>
          </w:tcPr>
          <w:p w14:paraId="6436E7E3">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污水处理站总排口</w:t>
            </w:r>
          </w:p>
        </w:tc>
        <w:tc>
          <w:tcPr>
            <w:tcW w:w="1526" w:type="dxa"/>
            <w:vAlign w:val="center"/>
          </w:tcPr>
          <w:p w14:paraId="1F23A5CC">
            <w:pPr>
              <w:widowControl/>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pH、SS、COD</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BOD</w:t>
            </w:r>
            <w:r>
              <w:rPr>
                <w:rFonts w:hint="default" w:ascii="Times New Roman" w:hAnsi="Times New Roman" w:eastAsia="宋体" w:cs="Times New Roman"/>
                <w:color w:val="000000"/>
                <w:kern w:val="0"/>
                <w:sz w:val="21"/>
                <w:szCs w:val="21"/>
                <w:vertAlign w:val="subscript"/>
              </w:rPr>
              <w:t>5</w:t>
            </w:r>
            <w:r>
              <w:rPr>
                <w:rFonts w:hint="default" w:ascii="Times New Roman" w:hAnsi="Times New Roman" w:eastAsia="宋体" w:cs="Times New Roman"/>
                <w:color w:val="000000"/>
                <w:kern w:val="0"/>
                <w:sz w:val="21"/>
                <w:szCs w:val="21"/>
              </w:rPr>
              <w:t>、粪大肠菌群数、石油类、阴离子表面活性剂、挥发酚、总余氯</w:t>
            </w:r>
          </w:p>
        </w:tc>
        <w:tc>
          <w:tcPr>
            <w:tcW w:w="1167" w:type="dxa"/>
            <w:vAlign w:val="center"/>
          </w:tcPr>
          <w:p w14:paraId="0552BBED">
            <w:pPr>
              <w:widowControl/>
              <w:jc w:val="left"/>
              <w:rPr>
                <w:rFonts w:hint="default" w:ascii="Times New Roman" w:hAnsi="Times New Roman" w:eastAsia="宋体" w:cs="Times New Roman"/>
                <w:color w:val="000000" w:themeColor="text1"/>
                <w:sz w:val="21"/>
                <w:szCs w:val="21"/>
                <w:lang w:val="en-US" w:eastAsia="zh-CN"/>
              </w:rPr>
            </w:pPr>
            <w:r>
              <w:rPr>
                <w:rFonts w:hint="eastAsia" w:cs="Times New Roman"/>
                <w:color w:val="000000"/>
                <w:kern w:val="0"/>
                <w:sz w:val="21"/>
                <w:szCs w:val="21"/>
                <w:lang w:val="en-US" w:eastAsia="zh-CN"/>
              </w:rPr>
              <w:t>一体化污水处理设备</w:t>
            </w:r>
          </w:p>
        </w:tc>
        <w:tc>
          <w:tcPr>
            <w:tcW w:w="2585" w:type="dxa"/>
            <w:vAlign w:val="center"/>
          </w:tcPr>
          <w:p w14:paraId="202CE692">
            <w:pPr>
              <w:widowControl/>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kern w:val="0"/>
                <w:sz w:val="21"/>
                <w:szCs w:val="21"/>
              </w:rPr>
              <w:t>《医疗机构水污染物排放标准》（GB18466-2005）预处理标准</w:t>
            </w:r>
            <w:r>
              <w:rPr>
                <w:rFonts w:hint="eastAsia" w:cs="Times New Roman"/>
                <w:color w:val="000000"/>
                <w:kern w:val="0"/>
                <w:sz w:val="21"/>
                <w:szCs w:val="21"/>
                <w:lang w:val="en-US" w:eastAsia="zh-CN"/>
              </w:rPr>
              <w:t>及羊楼司镇污水处理厂接管标准，二者从严</w:t>
            </w:r>
          </w:p>
        </w:tc>
      </w:tr>
      <w:tr w14:paraId="7B221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2" w:type="dxa"/>
            <w:vAlign w:val="center"/>
          </w:tcPr>
          <w:p w14:paraId="609257CA">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声环境</w:t>
            </w:r>
          </w:p>
        </w:tc>
        <w:tc>
          <w:tcPr>
            <w:tcW w:w="2210" w:type="dxa"/>
            <w:vAlign w:val="center"/>
          </w:tcPr>
          <w:p w14:paraId="64097AB1">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设备噪声</w:t>
            </w:r>
          </w:p>
        </w:tc>
        <w:tc>
          <w:tcPr>
            <w:tcW w:w="1526" w:type="dxa"/>
            <w:vAlign w:val="center"/>
          </w:tcPr>
          <w:p w14:paraId="0E18DAA2">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噪声</w:t>
            </w:r>
          </w:p>
        </w:tc>
        <w:tc>
          <w:tcPr>
            <w:tcW w:w="1167" w:type="dxa"/>
            <w:vAlign w:val="center"/>
          </w:tcPr>
          <w:p w14:paraId="3209DF0A">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cs="Times New Roman"/>
                <w:color w:val="000000" w:themeColor="text1"/>
                <w:sz w:val="21"/>
                <w:szCs w:val="21"/>
                <w:lang w:val="en-US" w:eastAsia="zh-CN"/>
              </w:rPr>
              <w:t>减振措施</w:t>
            </w:r>
            <w:r>
              <w:rPr>
                <w:rFonts w:hint="default" w:ascii="Times New Roman" w:hAnsi="Times New Roman" w:eastAsia="宋体" w:cs="Times New Roman"/>
                <w:color w:val="000000" w:themeColor="text1"/>
                <w:sz w:val="21"/>
                <w:szCs w:val="21"/>
              </w:rPr>
              <w:t>、距离衰减</w:t>
            </w:r>
          </w:p>
        </w:tc>
        <w:tc>
          <w:tcPr>
            <w:tcW w:w="2585" w:type="dxa"/>
            <w:vAlign w:val="center"/>
          </w:tcPr>
          <w:p w14:paraId="5DC3EF2B">
            <w:pPr>
              <w:widowControl/>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社会生活环境噪声排放标准》</w:t>
            </w:r>
            <w:r>
              <w:rPr>
                <w:rFonts w:hint="default" w:ascii="Times New Roman" w:hAnsi="Times New Roman" w:eastAsia="宋体" w:cs="Times New Roman"/>
                <w:kern w:val="0"/>
                <w:sz w:val="21"/>
                <w:szCs w:val="21"/>
              </w:rPr>
              <w:t>（GB</w:t>
            </w:r>
            <w:r>
              <w:rPr>
                <w:rFonts w:hint="default" w:ascii="Times New Roman" w:hAnsi="Times New Roman" w:cs="Times New Roman"/>
                <w:kern w:val="0"/>
                <w:sz w:val="21"/>
                <w:szCs w:val="21"/>
                <w:lang w:val="en-US" w:eastAsia="zh-CN"/>
              </w:rPr>
              <w:t>22337</w:t>
            </w:r>
            <w:r>
              <w:rPr>
                <w:rFonts w:hint="default" w:ascii="Times New Roman" w:hAnsi="Times New Roman" w:eastAsia="宋体" w:cs="Times New Roman"/>
                <w:kern w:val="0"/>
                <w:sz w:val="21"/>
                <w:szCs w:val="21"/>
              </w:rPr>
              <w:t>-2008</w:t>
            </w:r>
            <w:r>
              <w:rPr>
                <w:rFonts w:hint="default" w:ascii="Times New Roman" w:hAnsi="Times New Roman" w:eastAsia="宋体" w:cs="Times New Roman"/>
                <w:color w:val="000000"/>
                <w:kern w:val="0"/>
                <w:sz w:val="21"/>
                <w:szCs w:val="21"/>
              </w:rPr>
              <w:t>）2 类、4 类标准</w:t>
            </w:r>
          </w:p>
        </w:tc>
      </w:tr>
      <w:tr w14:paraId="1AA94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312" w:type="dxa"/>
            <w:vAlign w:val="center"/>
          </w:tcPr>
          <w:p w14:paraId="7D6A8DED">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固体废物</w:t>
            </w:r>
          </w:p>
        </w:tc>
        <w:tc>
          <w:tcPr>
            <w:tcW w:w="7488" w:type="dxa"/>
            <w:gridSpan w:val="4"/>
            <w:vAlign w:val="center"/>
          </w:tcPr>
          <w:p w14:paraId="7251B1DE">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w:t>
            </w:r>
            <w:r>
              <w:rPr>
                <w:rFonts w:hint="default" w:ascii="Times New Roman" w:hAnsi="Times New Roman" w:eastAsia="宋体" w:cs="Times New Roman"/>
                <w:color w:val="000000" w:themeColor="text1"/>
                <w:sz w:val="21"/>
                <w:szCs w:val="21"/>
                <w:lang w:val="en-US" w:eastAsia="zh-CN"/>
              </w:rPr>
              <w:t>生活垃圾</w:t>
            </w:r>
            <w:r>
              <w:rPr>
                <w:rFonts w:hint="default" w:ascii="Times New Roman" w:hAnsi="Times New Roman" w:eastAsia="宋体" w:cs="Times New Roman"/>
                <w:color w:val="000000" w:themeColor="text1"/>
                <w:sz w:val="21"/>
                <w:szCs w:val="21"/>
              </w:rPr>
              <w:t>：</w:t>
            </w:r>
            <w:r>
              <w:rPr>
                <w:rFonts w:hint="default" w:ascii="Times New Roman" w:hAnsi="Times New Roman" w:eastAsia="宋体" w:cs="Times New Roman"/>
                <w:color w:val="000000" w:themeColor="text1"/>
                <w:sz w:val="21"/>
                <w:szCs w:val="21"/>
                <w:lang w:val="en-US" w:eastAsia="zh-CN"/>
              </w:rPr>
              <w:t>生活垃圾</w:t>
            </w:r>
            <w:r>
              <w:rPr>
                <w:rFonts w:hint="default" w:ascii="Times New Roman" w:hAnsi="Times New Roman" w:eastAsia="宋体" w:cs="Times New Roman"/>
                <w:color w:val="000000" w:themeColor="text1"/>
                <w:sz w:val="21"/>
                <w:szCs w:val="21"/>
              </w:rPr>
              <w:t>收集后</w:t>
            </w:r>
            <w:r>
              <w:rPr>
                <w:rFonts w:hint="default" w:ascii="Times New Roman" w:hAnsi="Times New Roman" w:eastAsia="宋体" w:cs="Times New Roman"/>
                <w:color w:val="000000" w:themeColor="text1"/>
                <w:sz w:val="21"/>
                <w:szCs w:val="21"/>
                <w:lang w:val="en-US" w:eastAsia="zh-CN"/>
              </w:rPr>
              <w:t>交由环卫部门</w:t>
            </w:r>
            <w:r>
              <w:rPr>
                <w:rFonts w:hint="default" w:ascii="Times New Roman" w:hAnsi="Times New Roman" w:eastAsia="宋体" w:cs="Times New Roman"/>
                <w:color w:val="000000" w:themeColor="text1"/>
                <w:sz w:val="21"/>
                <w:szCs w:val="21"/>
              </w:rPr>
              <w:t>清运，符合GB1</w:t>
            </w:r>
            <w:r>
              <w:rPr>
                <w:rFonts w:hint="default" w:ascii="Times New Roman" w:hAnsi="Times New Roman" w:eastAsia="宋体" w:cs="Times New Roman"/>
                <w:color w:val="000000" w:themeColor="text1"/>
                <w:sz w:val="21"/>
                <w:szCs w:val="21"/>
                <w:lang w:val="en-US" w:eastAsia="zh-CN"/>
              </w:rPr>
              <w:t>6889</w:t>
            </w:r>
            <w:r>
              <w:rPr>
                <w:rFonts w:hint="default" w:ascii="Times New Roman" w:hAnsi="Times New Roman" w:eastAsia="宋体" w:cs="Times New Roman"/>
                <w:color w:val="000000" w:themeColor="text1"/>
                <w:sz w:val="21"/>
                <w:szCs w:val="21"/>
              </w:rPr>
              <w:t>-20</w:t>
            </w:r>
            <w:r>
              <w:rPr>
                <w:rFonts w:hint="default" w:ascii="Times New Roman" w:hAnsi="Times New Roman" w:eastAsia="宋体" w:cs="Times New Roman"/>
                <w:color w:val="000000" w:themeColor="text1"/>
                <w:sz w:val="21"/>
                <w:szCs w:val="21"/>
                <w:lang w:val="en-US" w:eastAsia="zh-CN"/>
              </w:rPr>
              <w:t>08</w:t>
            </w:r>
            <w:r>
              <w:rPr>
                <w:rFonts w:hint="default" w:ascii="Times New Roman" w:hAnsi="Times New Roman" w:eastAsia="宋体" w:cs="Times New Roman"/>
                <w:color w:val="000000" w:themeColor="text1"/>
                <w:sz w:val="21"/>
                <w:szCs w:val="21"/>
              </w:rPr>
              <w:t>要求。</w:t>
            </w:r>
          </w:p>
          <w:p w14:paraId="6413EB2B">
            <w:pPr>
              <w:adjustRightInd w:val="0"/>
              <w:snapToGrid w:val="0"/>
              <w:jc w:val="center"/>
              <w:rPr>
                <w:rFonts w:hint="default" w:ascii="Times New Roman" w:hAnsi="Times New Roman" w:eastAsia="宋体" w:cs="Times New Roman"/>
                <w:color w:val="000000" w:themeColor="text1"/>
                <w:sz w:val="21"/>
                <w:szCs w:val="21"/>
              </w:rPr>
            </w:pPr>
            <w:r>
              <w:rPr>
                <w:rFonts w:hint="eastAsia" w:cs="Times New Roman"/>
                <w:color w:val="000000" w:themeColor="text1"/>
                <w:sz w:val="21"/>
                <w:szCs w:val="21"/>
                <w:lang w:val="en-US" w:eastAsia="zh-CN"/>
              </w:rPr>
              <w:t>2</w:t>
            </w:r>
            <w:r>
              <w:rPr>
                <w:rFonts w:hint="default" w:ascii="Times New Roman" w:hAnsi="Times New Roman" w:eastAsia="宋体" w:cs="Times New Roman"/>
                <w:color w:val="000000" w:themeColor="text1"/>
                <w:sz w:val="21"/>
                <w:szCs w:val="21"/>
              </w:rPr>
              <w:t>、</w:t>
            </w:r>
            <w:r>
              <w:rPr>
                <w:rFonts w:hint="default" w:ascii="Times New Roman" w:hAnsi="Times New Roman" w:eastAsia="宋体" w:cs="Times New Roman"/>
                <w:color w:val="000000" w:themeColor="text1"/>
                <w:sz w:val="21"/>
                <w:szCs w:val="21"/>
                <w:lang w:val="en-US" w:eastAsia="zh-CN"/>
              </w:rPr>
              <w:t>医疗</w:t>
            </w:r>
            <w:r>
              <w:rPr>
                <w:rFonts w:hint="default" w:ascii="Times New Roman" w:hAnsi="Times New Roman" w:eastAsia="宋体" w:cs="Times New Roman"/>
                <w:color w:val="000000" w:themeColor="text1"/>
                <w:sz w:val="21"/>
                <w:szCs w:val="21"/>
              </w:rPr>
              <w:t>废物：设置</w:t>
            </w:r>
            <w:r>
              <w:rPr>
                <w:rFonts w:hint="default" w:ascii="Times New Roman" w:hAnsi="Times New Roman" w:eastAsia="宋体" w:cs="Times New Roman"/>
                <w:color w:val="000000" w:themeColor="text1"/>
                <w:sz w:val="21"/>
                <w:szCs w:val="21"/>
                <w:lang w:val="en-US" w:eastAsia="zh-CN"/>
              </w:rPr>
              <w:t>医疗废物</w:t>
            </w:r>
            <w:r>
              <w:rPr>
                <w:rFonts w:hint="default" w:ascii="Times New Roman" w:hAnsi="Times New Roman" w:eastAsia="宋体" w:cs="Times New Roman"/>
                <w:color w:val="000000" w:themeColor="text1"/>
                <w:sz w:val="21"/>
                <w:szCs w:val="21"/>
              </w:rPr>
              <w:t>暂存间，</w:t>
            </w:r>
            <w:r>
              <w:rPr>
                <w:rFonts w:hint="default" w:ascii="Times New Roman" w:hAnsi="Times New Roman" w:eastAsia="宋体" w:cs="Times New Roman"/>
                <w:color w:val="000000" w:themeColor="text1"/>
                <w:sz w:val="21"/>
                <w:szCs w:val="21"/>
                <w:lang w:val="en-US" w:eastAsia="zh-CN"/>
              </w:rPr>
              <w:t>医疗</w:t>
            </w:r>
            <w:r>
              <w:rPr>
                <w:rFonts w:hint="default" w:ascii="Times New Roman" w:hAnsi="Times New Roman" w:eastAsia="宋体" w:cs="Times New Roman"/>
                <w:color w:val="000000" w:themeColor="text1"/>
                <w:sz w:val="21"/>
                <w:szCs w:val="21"/>
              </w:rPr>
              <w:t>废物暂存于</w:t>
            </w:r>
            <w:r>
              <w:rPr>
                <w:rFonts w:hint="default" w:ascii="Times New Roman" w:hAnsi="Times New Roman" w:eastAsia="宋体" w:cs="Times New Roman"/>
                <w:color w:val="000000" w:themeColor="text1"/>
                <w:sz w:val="21"/>
                <w:szCs w:val="21"/>
                <w:lang w:val="en-US" w:eastAsia="zh-CN"/>
              </w:rPr>
              <w:t>医废</w:t>
            </w:r>
            <w:r>
              <w:rPr>
                <w:rFonts w:hint="default" w:ascii="Times New Roman" w:hAnsi="Times New Roman" w:eastAsia="宋体" w:cs="Times New Roman"/>
                <w:color w:val="000000" w:themeColor="text1"/>
                <w:sz w:val="21"/>
                <w:szCs w:val="21"/>
              </w:rPr>
              <w:t>暂存间，定期</w:t>
            </w:r>
            <w:r>
              <w:rPr>
                <w:rFonts w:hint="eastAsia" w:cs="Times New Roman"/>
                <w:color w:val="000000" w:themeColor="text1"/>
                <w:sz w:val="21"/>
                <w:szCs w:val="21"/>
                <w:lang w:val="en-US" w:eastAsia="zh-CN"/>
              </w:rPr>
              <w:t>交由有资质单位处理</w:t>
            </w:r>
            <w:r>
              <w:rPr>
                <w:rFonts w:hint="default" w:ascii="Times New Roman" w:hAnsi="Times New Roman" w:eastAsia="宋体" w:cs="Times New Roman"/>
                <w:color w:val="000000" w:themeColor="text1"/>
                <w:sz w:val="21"/>
                <w:szCs w:val="21"/>
              </w:rPr>
              <w:t>，符合GB18597-2023、《危险废物转移联单管理办法》要求。</w:t>
            </w:r>
          </w:p>
        </w:tc>
      </w:tr>
      <w:tr w14:paraId="4B2A6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12" w:type="dxa"/>
            <w:vAlign w:val="center"/>
          </w:tcPr>
          <w:p w14:paraId="6A6702CC">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土壤及地下水污染防治措施</w:t>
            </w:r>
          </w:p>
        </w:tc>
        <w:tc>
          <w:tcPr>
            <w:tcW w:w="7488" w:type="dxa"/>
            <w:gridSpan w:val="4"/>
            <w:vAlign w:val="center"/>
          </w:tcPr>
          <w:p w14:paraId="7D78FE34">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医疗废物暂存间应严格按照《危险废物贮存污染控制标准》（GB18597-20</w:t>
            </w:r>
            <w:r>
              <w:rPr>
                <w:rFonts w:hint="default" w:ascii="Times New Roman" w:hAnsi="Times New Roman" w:cs="Times New Roman"/>
                <w:color w:val="000000" w:themeColor="text1"/>
                <w:sz w:val="21"/>
                <w:szCs w:val="21"/>
                <w:lang w:val="en-US" w:eastAsia="zh-CN"/>
              </w:rPr>
              <w:t>23</w:t>
            </w:r>
            <w:r>
              <w:rPr>
                <w:rFonts w:hint="default" w:ascii="Times New Roman" w:hAnsi="Times New Roman" w:eastAsia="宋体" w:cs="Times New Roman"/>
                <w:color w:val="000000" w:themeColor="text1"/>
                <w:sz w:val="21"/>
                <w:szCs w:val="21"/>
                <w:lang w:val="en-US" w:eastAsia="zh-CN"/>
              </w:rPr>
              <w:t xml:space="preserve">）及其修改清单实施，医疗废物暂存处、污水处理站采取防渗混凝土+2mm 厚人工防渗涂料进行防渗、防腐处理，确保防渗系数≤10 </w:t>
            </w:r>
            <w:r>
              <w:rPr>
                <w:rFonts w:hint="default" w:ascii="Times New Roman" w:hAnsi="Times New Roman" w:eastAsia="宋体" w:cs="Times New Roman"/>
                <w:color w:val="000000" w:themeColor="text1"/>
                <w:sz w:val="21"/>
                <w:szCs w:val="21"/>
                <w:vertAlign w:val="superscript"/>
                <w:lang w:val="en-US" w:eastAsia="zh-CN"/>
              </w:rPr>
              <w:t>-10</w:t>
            </w:r>
            <w:r>
              <w:rPr>
                <w:rFonts w:hint="default" w:ascii="Times New Roman" w:hAnsi="Times New Roman" w:eastAsia="宋体" w:cs="Times New Roman"/>
                <w:color w:val="000000" w:themeColor="text1"/>
                <w:sz w:val="21"/>
                <w:szCs w:val="21"/>
                <w:lang w:val="en-US" w:eastAsia="zh-CN"/>
              </w:rPr>
              <w:t>cm/s。</w:t>
            </w:r>
          </w:p>
        </w:tc>
      </w:tr>
      <w:tr w14:paraId="4764C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12" w:type="dxa"/>
            <w:vAlign w:val="center"/>
          </w:tcPr>
          <w:p w14:paraId="123D3BBA">
            <w:pPr>
              <w:adjustRightInd w:val="0"/>
              <w:snapToGrid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生态保护措施</w:t>
            </w:r>
          </w:p>
        </w:tc>
        <w:tc>
          <w:tcPr>
            <w:tcW w:w="7488" w:type="dxa"/>
            <w:gridSpan w:val="4"/>
            <w:vAlign w:val="center"/>
          </w:tcPr>
          <w:p w14:paraId="61B2982F">
            <w:pPr>
              <w:keepNext w:val="0"/>
              <w:keepLines w:val="0"/>
              <w:widowControl/>
              <w:suppressLineNumbers w:val="0"/>
              <w:ind w:firstLine="420" w:firstLineChars="200"/>
              <w:jc w:val="left"/>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kern w:val="0"/>
                <w:sz w:val="21"/>
                <w:szCs w:val="21"/>
                <w:lang w:val="en-US" w:eastAsia="zh-CN" w:bidi="ar"/>
              </w:rPr>
              <w:t>根据现场勘察，本项目评价区域所处环境为城市生态环境，周围无生态敏感点，不涉及野生动植物，项目产生的各种</w:t>
            </w:r>
            <w:r>
              <w:rPr>
                <w:rFonts w:hint="default" w:ascii="Times New Roman" w:hAnsi="Times New Roman" w:cs="Times New Roman"/>
                <w:color w:val="000000"/>
                <w:kern w:val="0"/>
                <w:sz w:val="21"/>
                <w:szCs w:val="21"/>
                <w:lang w:val="en-US" w:eastAsia="zh-CN" w:bidi="ar"/>
              </w:rPr>
              <w:t>污染物</w:t>
            </w:r>
            <w:r>
              <w:rPr>
                <w:rFonts w:hint="default" w:ascii="Times New Roman" w:hAnsi="Times New Roman" w:eastAsia="宋体" w:cs="Times New Roman"/>
                <w:color w:val="000000"/>
                <w:kern w:val="0"/>
                <w:sz w:val="21"/>
                <w:szCs w:val="21"/>
                <w:lang w:val="en-US" w:eastAsia="zh-CN" w:bidi="ar"/>
              </w:rPr>
              <w:t>，均采取相应措施处理，不会对所在地生态环境产生明显影响。</w:t>
            </w:r>
          </w:p>
        </w:tc>
      </w:tr>
      <w:tr w14:paraId="013B3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2" w:type="dxa"/>
            <w:vAlign w:val="center"/>
          </w:tcPr>
          <w:p w14:paraId="209BD037">
            <w:pPr>
              <w:adjustRightInd w:val="0"/>
              <w:snapToGrid w:val="0"/>
              <w:jc w:val="center"/>
              <w:rPr>
                <w:rFonts w:hint="default" w:ascii="Times New Roman" w:hAnsi="Times New Roman" w:eastAsia="宋体" w:cs="Times New Roman"/>
                <w:color w:val="000000" w:themeColor="text1"/>
                <w:spacing w:val="-8"/>
                <w:sz w:val="21"/>
                <w:szCs w:val="21"/>
              </w:rPr>
            </w:pPr>
            <w:r>
              <w:rPr>
                <w:rFonts w:hint="default" w:ascii="Times New Roman" w:hAnsi="Times New Roman" w:eastAsia="宋体" w:cs="Times New Roman"/>
                <w:color w:val="000000" w:themeColor="text1"/>
                <w:spacing w:val="-8"/>
                <w:sz w:val="21"/>
                <w:szCs w:val="21"/>
              </w:rPr>
              <w:t>环境风险</w:t>
            </w:r>
          </w:p>
          <w:p w14:paraId="3820730D">
            <w:pPr>
              <w:adjustRightInd w:val="0"/>
              <w:snapToGrid w:val="0"/>
              <w:jc w:val="center"/>
              <w:rPr>
                <w:rFonts w:hint="default" w:ascii="Times New Roman" w:hAnsi="Times New Roman" w:eastAsia="宋体" w:cs="Times New Roman"/>
                <w:color w:val="000000" w:themeColor="text1"/>
                <w:spacing w:val="-8"/>
                <w:sz w:val="21"/>
                <w:szCs w:val="21"/>
              </w:rPr>
            </w:pPr>
            <w:r>
              <w:rPr>
                <w:rFonts w:hint="default" w:ascii="Times New Roman" w:hAnsi="Times New Roman" w:eastAsia="宋体" w:cs="Times New Roman"/>
                <w:color w:val="000000" w:themeColor="text1"/>
                <w:spacing w:val="-8"/>
                <w:sz w:val="21"/>
                <w:szCs w:val="21"/>
              </w:rPr>
              <w:t>防范措施</w:t>
            </w:r>
          </w:p>
        </w:tc>
        <w:tc>
          <w:tcPr>
            <w:tcW w:w="7488" w:type="dxa"/>
            <w:gridSpan w:val="4"/>
            <w:vAlign w:val="center"/>
          </w:tcPr>
          <w:p w14:paraId="49EA5CAA">
            <w:pPr>
              <w:keepNext w:val="0"/>
              <w:keepLines w:val="0"/>
              <w:widowControl/>
              <w:suppressLineNumbers w:val="0"/>
              <w:jc w:val="center"/>
              <w:rPr>
                <w:rFonts w:hint="default" w:ascii="Times New Roman" w:hAnsi="Times New Roman" w:eastAsia="宋体" w:cs="Times New Roman"/>
                <w:color w:val="000000" w:themeColor="text1"/>
                <w:sz w:val="21"/>
                <w:szCs w:val="21"/>
                <w:lang w:val="en-US" w:eastAsia="zh-CN"/>
              </w:rPr>
            </w:pPr>
            <w:r>
              <w:rPr>
                <w:rFonts w:hint="eastAsia" w:ascii="宋体" w:hAnsi="宋体" w:eastAsia="宋体" w:cs="宋体"/>
                <w:color w:val="000000"/>
                <w:kern w:val="0"/>
                <w:sz w:val="21"/>
                <w:szCs w:val="21"/>
                <w:lang w:val="en-US" w:eastAsia="zh-CN" w:bidi="ar"/>
              </w:rPr>
              <w:t>根据相关的环境管理要求，制定医疗污水处理站环境保护管理制度、严格医疗废物暂存和储运管理，制定事故应急计划、配置相应的应急处理手段及设施，编制企业突发环境事件应急预案。</w:t>
            </w:r>
          </w:p>
        </w:tc>
      </w:tr>
      <w:tr w14:paraId="21BEE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12" w:type="dxa"/>
            <w:vAlign w:val="center"/>
          </w:tcPr>
          <w:p w14:paraId="142A27E4">
            <w:pPr>
              <w:adjustRightInd w:val="0"/>
              <w:snapToGrid w:val="0"/>
              <w:jc w:val="center"/>
              <w:rPr>
                <w:rFonts w:hint="default" w:ascii="Times New Roman" w:hAnsi="Times New Roman" w:eastAsia="宋体" w:cs="Times New Roman"/>
                <w:color w:val="000000" w:themeColor="text1"/>
                <w:spacing w:val="-8"/>
                <w:sz w:val="21"/>
                <w:szCs w:val="21"/>
              </w:rPr>
            </w:pPr>
            <w:r>
              <w:rPr>
                <w:rFonts w:hint="default" w:ascii="Times New Roman" w:hAnsi="Times New Roman" w:eastAsia="宋体" w:cs="Times New Roman"/>
                <w:color w:val="000000" w:themeColor="text1"/>
                <w:spacing w:val="-8"/>
                <w:sz w:val="21"/>
                <w:szCs w:val="21"/>
              </w:rPr>
              <w:t>其他环境</w:t>
            </w:r>
          </w:p>
          <w:p w14:paraId="6531EF7F">
            <w:pPr>
              <w:adjustRightInd w:val="0"/>
              <w:snapToGrid w:val="0"/>
              <w:jc w:val="center"/>
              <w:rPr>
                <w:rFonts w:hint="default" w:ascii="Times New Roman" w:hAnsi="Times New Roman" w:eastAsia="宋体" w:cs="Times New Roman"/>
                <w:color w:val="000000" w:themeColor="text1"/>
                <w:spacing w:val="-8"/>
                <w:sz w:val="21"/>
                <w:szCs w:val="21"/>
              </w:rPr>
            </w:pPr>
            <w:r>
              <w:rPr>
                <w:rFonts w:hint="default" w:ascii="Times New Roman" w:hAnsi="Times New Roman" w:eastAsia="宋体" w:cs="Times New Roman"/>
                <w:color w:val="000000" w:themeColor="text1"/>
                <w:spacing w:val="-8"/>
                <w:sz w:val="21"/>
                <w:szCs w:val="21"/>
              </w:rPr>
              <w:t>管理要求</w:t>
            </w:r>
          </w:p>
        </w:tc>
        <w:tc>
          <w:tcPr>
            <w:tcW w:w="7488" w:type="dxa"/>
            <w:gridSpan w:val="4"/>
            <w:vAlign w:val="center"/>
          </w:tcPr>
          <w:p w14:paraId="12402292">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①建立完善的环境管理制度，设立专门环境管理机构，建立完善的环境监测制度。 </w:t>
            </w:r>
          </w:p>
          <w:p w14:paraId="260011BA">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②按照环境监测计划对项目废水、废气、院界噪声等定期进行监测。③废水排放 </w:t>
            </w:r>
          </w:p>
          <w:p w14:paraId="66EC73B9">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口预留监测口并设立相应标志牌。④按照《固定源废气监测技术规范》（HJ/T 3 </w:t>
            </w:r>
          </w:p>
          <w:p w14:paraId="60BF6ABB">
            <w:pPr>
              <w:keepNext w:val="0"/>
              <w:keepLines w:val="0"/>
              <w:widowControl/>
              <w:suppressLineNumbers w:val="0"/>
              <w:jc w:val="left"/>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kern w:val="0"/>
                <w:sz w:val="21"/>
                <w:szCs w:val="21"/>
                <w:lang w:val="en-US" w:eastAsia="zh-CN" w:bidi="ar"/>
              </w:rPr>
              <w:t>97-2007）要求设置采样口。⑤根据《建设项目环境保护管理条例》规定，建设项目需要配套建设的环保设施必须与主体工程同时设计、同时施工、同时投产使用。项目竣工后，建设单位应依据《建设项目竣工环境保护验收技术指南污染影响类》 （生态环境部 2018 年第 9 号公告）、环评文件及其批复的要求，自主开展环境保护竣工验收相关工作。⑥根据《排污许可管理办法（试行）》（环境保护部令第 48 号）以及《固定污染源排污许可分类管理名录（</w:t>
            </w:r>
            <w:r>
              <w:rPr>
                <w:rFonts w:hint="default" w:ascii="Times New Roman" w:hAnsi="Times New Roman" w:cs="Times New Roman"/>
                <w:color w:val="000000"/>
                <w:kern w:val="0"/>
                <w:sz w:val="21"/>
                <w:szCs w:val="21"/>
                <w:lang w:val="en-US" w:eastAsia="zh-CN" w:bidi="ar"/>
              </w:rPr>
              <w:t>2019</w:t>
            </w:r>
            <w:r>
              <w:rPr>
                <w:rFonts w:hint="default" w:ascii="Times New Roman" w:hAnsi="Times New Roman" w:eastAsia="宋体" w:cs="Times New Roman"/>
                <w:color w:val="000000"/>
                <w:kern w:val="0"/>
                <w:sz w:val="21"/>
                <w:szCs w:val="21"/>
                <w:lang w:val="en-US" w:eastAsia="zh-CN" w:bidi="ar"/>
              </w:rPr>
              <w:t>年版）》要求，新建排污单位应当在启动生产设施或者发生实际排污之前申请取得排污许可证或者填报排污登记表。本项目应及时取得排污</w:t>
            </w:r>
            <w:r>
              <w:rPr>
                <w:rFonts w:hint="default" w:ascii="Times New Roman" w:hAnsi="Times New Roman" w:cs="Times New Roman"/>
                <w:color w:val="000000"/>
                <w:kern w:val="0"/>
                <w:sz w:val="21"/>
                <w:szCs w:val="21"/>
                <w:lang w:val="en-US" w:eastAsia="zh-CN" w:bidi="ar"/>
              </w:rPr>
              <w:t>登记表。</w:t>
            </w:r>
          </w:p>
        </w:tc>
      </w:tr>
    </w:tbl>
    <w:p w14:paraId="68525E7F">
      <w:pPr>
        <w:pStyle w:val="3"/>
        <w:jc w:val="center"/>
        <w:rPr>
          <w:rFonts w:hint="default" w:ascii="Times New Roman" w:hAnsi="Times New Roman" w:eastAsia="宋体" w:cs="Times New Roman"/>
          <w:b w:val="0"/>
          <w:bCs w:val="0"/>
          <w:snapToGrid w:val="0"/>
          <w:color w:val="000000" w:themeColor="text1"/>
        </w:rPr>
      </w:pPr>
      <w:r>
        <w:rPr>
          <w:rFonts w:hint="default" w:ascii="Times New Roman" w:hAnsi="Times New Roman" w:eastAsia="宋体" w:cs="Times New Roman"/>
          <w:snapToGrid w:val="0"/>
          <w:color w:val="000000" w:themeColor="text1"/>
        </w:rPr>
        <w:br w:type="page"/>
      </w:r>
      <w:bookmarkStart w:id="19" w:name="_Toc139925583"/>
      <w:bookmarkStart w:id="20" w:name="_Toc70435066"/>
      <w:r>
        <w:rPr>
          <w:rFonts w:hint="default" w:ascii="Times New Roman" w:hAnsi="Times New Roman" w:eastAsia="宋体" w:cs="Times New Roman"/>
          <w:b/>
          <w:bCs/>
          <w:snapToGrid w:val="0"/>
          <w:color w:val="000000" w:themeColor="text1"/>
        </w:rPr>
        <w:t>六、结论</w:t>
      </w:r>
      <w:bookmarkEnd w:id="19"/>
      <w:bookmarkEnd w:id="20"/>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83FC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vAlign w:val="center"/>
          </w:tcPr>
          <w:p w14:paraId="62B14FDE">
            <w:pPr>
              <w:spacing w:line="360" w:lineRule="auto"/>
              <w:ind w:firstLine="420" w:firstLineChars="200"/>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本建设项目符合国家和湖南省相关产业政策要求，选址合理，总平面布置合理可行，项目对废气、废水、噪声和固体废物等污染物采取了妥善的处理处置措施，污染物排放总量较小，在落实各项规定的污染防治措施后，各污染物能达标排放，对周围的环境影响可控制在允许的范围内，周围环境质量能满足功能区划要求。在全面落实各项污染防范措施、落实“三同时”制度及保证安全生产的前提下，本建设项目整体上符合环境保护和社会可持续发展的要求，从环境保护角度分析，本项目的是可行的。</w:t>
            </w:r>
          </w:p>
          <w:p w14:paraId="6F8FFE7E">
            <w:pPr>
              <w:spacing w:line="360" w:lineRule="auto"/>
              <w:ind w:firstLine="420" w:firstLineChars="200"/>
              <w:rPr>
                <w:rFonts w:hint="default" w:ascii="Times New Roman" w:hAnsi="Times New Roman" w:cs="Times New Roman"/>
                <w:color w:val="000000" w:themeColor="text1"/>
                <w:sz w:val="21"/>
                <w:szCs w:val="21"/>
              </w:rPr>
            </w:pPr>
          </w:p>
        </w:tc>
      </w:tr>
    </w:tbl>
    <w:p w14:paraId="5D6B30D3">
      <w:pPr>
        <w:pStyle w:val="21"/>
        <w:adjustRightInd w:val="0"/>
        <w:snapToGrid w:val="0"/>
        <w:spacing w:before="0" w:beforeAutospacing="0" w:after="0" w:afterAutospacing="0"/>
        <w:outlineLvl w:val="0"/>
        <w:rPr>
          <w:rFonts w:hint="default" w:ascii="Times New Roman" w:hAnsi="Times New Roman" w:cs="Times New Roman"/>
          <w:snapToGrid w:val="0"/>
          <w:color w:val="000000" w:themeColor="text1"/>
          <w:sz w:val="32"/>
          <w:szCs w:val="32"/>
        </w:rPr>
        <w:sectPr>
          <w:pgSz w:w="11906" w:h="16838"/>
          <w:pgMar w:top="1701" w:right="1531" w:bottom="1701" w:left="1531" w:header="851" w:footer="851" w:gutter="0"/>
          <w:pgNumType w:fmt="numberInDash"/>
          <w:cols w:space="720" w:num="1"/>
          <w:docGrid w:linePitch="312" w:charSpace="0"/>
        </w:sectPr>
      </w:pPr>
    </w:p>
    <w:p w14:paraId="0D4AF4B7">
      <w:pPr>
        <w:pStyle w:val="21"/>
        <w:adjustRightInd w:val="0"/>
        <w:snapToGrid w:val="0"/>
        <w:spacing w:before="0" w:beforeAutospacing="0" w:after="0" w:afterAutospacing="0"/>
        <w:outlineLvl w:val="0"/>
        <w:rPr>
          <w:rFonts w:hint="default" w:ascii="Times New Roman" w:hAnsi="Times New Roman" w:cs="Times New Roman"/>
          <w:snapToGrid w:val="0"/>
          <w:color w:val="000000" w:themeColor="text1"/>
          <w:sz w:val="32"/>
          <w:szCs w:val="32"/>
        </w:rPr>
      </w:pPr>
      <w:bookmarkStart w:id="21" w:name="_Toc139925584"/>
      <w:bookmarkStart w:id="22" w:name="_Toc127454737"/>
      <w:r>
        <w:rPr>
          <w:rFonts w:hint="default" w:ascii="Times New Roman" w:hAnsi="Times New Roman" w:cs="Times New Roman"/>
          <w:snapToGrid w:val="0"/>
          <w:color w:val="000000" w:themeColor="text1"/>
          <w:sz w:val="32"/>
          <w:szCs w:val="32"/>
        </w:rPr>
        <w:t>附表</w:t>
      </w:r>
      <w:bookmarkEnd w:id="21"/>
      <w:bookmarkEnd w:id="22"/>
    </w:p>
    <w:p w14:paraId="7086C85C">
      <w:pPr>
        <w:jc w:val="center"/>
        <w:rPr>
          <w:rFonts w:hint="default" w:ascii="Times New Roman" w:hAnsi="Times New Roman" w:cs="Times New Roman"/>
          <w:b/>
          <w:bCs/>
          <w:snapToGrid w:val="0"/>
          <w:color w:val="000000" w:themeColor="text1"/>
          <w:sz w:val="48"/>
          <w:szCs w:val="48"/>
        </w:rPr>
      </w:pPr>
      <w:bookmarkStart w:id="23" w:name="_Toc70435068"/>
      <w:r>
        <w:rPr>
          <w:rFonts w:hint="default" w:ascii="Times New Roman" w:hAnsi="Times New Roman" w:cs="Times New Roman"/>
          <w:b/>
          <w:bCs/>
          <w:snapToGrid w:val="0"/>
          <w:color w:val="000000" w:themeColor="text1"/>
          <w:sz w:val="48"/>
          <w:szCs w:val="48"/>
        </w:rPr>
        <w:t>建设项目污染物排放量汇总表</w:t>
      </w:r>
      <w:bookmarkEnd w:id="23"/>
    </w:p>
    <w:tbl>
      <w:tblPr>
        <w:tblStyle w:val="23"/>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964"/>
        <w:gridCol w:w="1477"/>
        <w:gridCol w:w="1276"/>
        <w:gridCol w:w="1701"/>
        <w:gridCol w:w="1559"/>
        <w:gridCol w:w="1424"/>
        <w:gridCol w:w="1843"/>
        <w:gridCol w:w="1279"/>
      </w:tblGrid>
      <w:tr w14:paraId="3DA15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l2br w:val="single" w:color="auto" w:sz="4" w:space="0"/>
            </w:tcBorders>
            <w:tcMar>
              <w:left w:w="28" w:type="dxa"/>
              <w:right w:w="28" w:type="dxa"/>
            </w:tcMar>
            <w:vAlign w:val="center"/>
          </w:tcPr>
          <w:p w14:paraId="09E12E13">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项目</w:t>
            </w:r>
          </w:p>
          <w:p w14:paraId="644C7720">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分类</w:t>
            </w:r>
          </w:p>
        </w:tc>
        <w:tc>
          <w:tcPr>
            <w:tcW w:w="1964" w:type="dxa"/>
            <w:tcMar>
              <w:left w:w="28" w:type="dxa"/>
              <w:right w:w="28" w:type="dxa"/>
            </w:tcMar>
            <w:vAlign w:val="center"/>
          </w:tcPr>
          <w:p w14:paraId="20B0563E">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污染物名称</w:t>
            </w:r>
          </w:p>
        </w:tc>
        <w:tc>
          <w:tcPr>
            <w:tcW w:w="1477" w:type="dxa"/>
            <w:tcMar>
              <w:left w:w="28" w:type="dxa"/>
              <w:right w:w="28" w:type="dxa"/>
            </w:tcMar>
            <w:vAlign w:val="center"/>
          </w:tcPr>
          <w:p w14:paraId="59F5D35D">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现有工程</w:t>
            </w:r>
          </w:p>
          <w:p w14:paraId="70CA99DA">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排放量（固体废物产生量）</w:t>
            </w:r>
            <w:r>
              <w:rPr>
                <w:rFonts w:hint="default" w:ascii="Times New Roman" w:hAnsi="Times New Roman" w:cs="Times New Roman"/>
                <w:b/>
                <w:bCs/>
                <w:snapToGrid w:val="0"/>
                <w:color w:val="000000" w:themeColor="text1"/>
                <w:spacing w:val="-6"/>
                <w:kern w:val="21"/>
                <w:szCs w:val="21"/>
              </w:rPr>
              <w:fldChar w:fldCharType="begin"/>
            </w:r>
            <w:r>
              <w:rPr>
                <w:rFonts w:hint="default" w:ascii="Times New Roman" w:hAnsi="Times New Roman" w:cs="Times New Roman"/>
                <w:b/>
                <w:bCs/>
                <w:snapToGrid w:val="0"/>
                <w:color w:val="000000" w:themeColor="text1"/>
                <w:spacing w:val="-6"/>
                <w:kern w:val="21"/>
                <w:szCs w:val="21"/>
              </w:rPr>
              <w:instrText xml:space="preserve"> = 1 \* GB3 \* MERGEFORMAT </w:instrText>
            </w:r>
            <w:r>
              <w:rPr>
                <w:rFonts w:hint="default" w:ascii="Times New Roman" w:hAnsi="Times New Roman" w:cs="Times New Roman"/>
                <w:b/>
                <w:bCs/>
                <w:snapToGrid w:val="0"/>
                <w:color w:val="000000" w:themeColor="text1"/>
                <w:spacing w:val="-6"/>
                <w:kern w:val="21"/>
                <w:szCs w:val="21"/>
              </w:rPr>
              <w:fldChar w:fldCharType="separate"/>
            </w:r>
            <w:r>
              <w:rPr>
                <w:rFonts w:hint="default" w:ascii="Times New Roman" w:hAnsi="Times New Roman" w:cs="Times New Roman"/>
                <w:b/>
                <w:bCs/>
                <w:color w:val="000000" w:themeColor="text1"/>
                <w:kern w:val="2"/>
                <w:szCs w:val="21"/>
              </w:rPr>
              <w:t>①</w:t>
            </w:r>
            <w:r>
              <w:rPr>
                <w:rFonts w:hint="default" w:ascii="Times New Roman" w:hAnsi="Times New Roman" w:cs="Times New Roman"/>
                <w:b/>
                <w:bCs/>
                <w:snapToGrid w:val="0"/>
                <w:color w:val="000000" w:themeColor="text1"/>
                <w:spacing w:val="-6"/>
                <w:kern w:val="21"/>
                <w:szCs w:val="21"/>
              </w:rPr>
              <w:fldChar w:fldCharType="end"/>
            </w:r>
          </w:p>
        </w:tc>
        <w:tc>
          <w:tcPr>
            <w:tcW w:w="1276" w:type="dxa"/>
            <w:tcMar>
              <w:left w:w="28" w:type="dxa"/>
              <w:right w:w="28" w:type="dxa"/>
            </w:tcMar>
            <w:vAlign w:val="center"/>
          </w:tcPr>
          <w:p w14:paraId="715F499D">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现有工程</w:t>
            </w:r>
          </w:p>
          <w:p w14:paraId="5A914A1F">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许可排放量</w:t>
            </w:r>
          </w:p>
          <w:p w14:paraId="0F072804">
            <w:pPr>
              <w:pStyle w:val="45"/>
              <w:spacing w:beforeLines="0" w:afterLines="0"/>
              <w:ind w:left="422" w:hanging="422"/>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fldChar w:fldCharType="begin"/>
            </w:r>
            <w:r>
              <w:rPr>
                <w:rFonts w:hint="default" w:ascii="Times New Roman" w:hAnsi="Times New Roman" w:cs="Times New Roman"/>
                <w:b/>
                <w:bCs/>
                <w:snapToGrid w:val="0"/>
                <w:color w:val="000000" w:themeColor="text1"/>
                <w:spacing w:val="-6"/>
                <w:kern w:val="21"/>
                <w:szCs w:val="21"/>
              </w:rPr>
              <w:instrText xml:space="preserve"> = 2 \* GB3 \* MERGEFORMAT </w:instrText>
            </w:r>
            <w:r>
              <w:rPr>
                <w:rFonts w:hint="default" w:ascii="Times New Roman" w:hAnsi="Times New Roman" w:cs="Times New Roman"/>
                <w:b/>
                <w:bCs/>
                <w:snapToGrid w:val="0"/>
                <w:color w:val="000000" w:themeColor="text1"/>
                <w:spacing w:val="-6"/>
                <w:kern w:val="21"/>
                <w:szCs w:val="21"/>
              </w:rPr>
              <w:fldChar w:fldCharType="separate"/>
            </w:r>
            <w:r>
              <w:rPr>
                <w:rFonts w:hint="default" w:ascii="Times New Roman" w:hAnsi="Times New Roman" w:cs="Times New Roman"/>
                <w:b/>
                <w:bCs/>
                <w:snapToGrid w:val="0"/>
                <w:color w:val="000000" w:themeColor="text1"/>
                <w:spacing w:val="-6"/>
                <w:kern w:val="21"/>
                <w:szCs w:val="21"/>
              </w:rPr>
              <w:t>②</w:t>
            </w:r>
            <w:r>
              <w:rPr>
                <w:rFonts w:hint="default" w:ascii="Times New Roman" w:hAnsi="Times New Roman" w:cs="Times New Roman"/>
                <w:b/>
                <w:bCs/>
                <w:snapToGrid w:val="0"/>
                <w:color w:val="000000" w:themeColor="text1"/>
                <w:spacing w:val="-6"/>
                <w:kern w:val="21"/>
                <w:szCs w:val="21"/>
              </w:rPr>
              <w:fldChar w:fldCharType="end"/>
            </w:r>
          </w:p>
        </w:tc>
        <w:tc>
          <w:tcPr>
            <w:tcW w:w="1701" w:type="dxa"/>
            <w:tcMar>
              <w:left w:w="28" w:type="dxa"/>
              <w:right w:w="28" w:type="dxa"/>
            </w:tcMar>
            <w:vAlign w:val="center"/>
          </w:tcPr>
          <w:p w14:paraId="12EED2A8">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在建工程</w:t>
            </w:r>
          </w:p>
          <w:p w14:paraId="4FFFBDAC">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排放量（固体废物产生量）</w:t>
            </w:r>
            <w:r>
              <w:rPr>
                <w:rFonts w:hint="default" w:ascii="Times New Roman" w:hAnsi="Times New Roman" w:cs="Times New Roman"/>
                <w:b/>
                <w:bCs/>
                <w:snapToGrid w:val="0"/>
                <w:color w:val="000000" w:themeColor="text1"/>
                <w:spacing w:val="-6"/>
                <w:kern w:val="21"/>
                <w:szCs w:val="21"/>
              </w:rPr>
              <w:fldChar w:fldCharType="begin"/>
            </w:r>
            <w:r>
              <w:rPr>
                <w:rFonts w:hint="default" w:ascii="Times New Roman" w:hAnsi="Times New Roman" w:cs="Times New Roman"/>
                <w:b/>
                <w:bCs/>
                <w:snapToGrid w:val="0"/>
                <w:color w:val="000000" w:themeColor="text1"/>
                <w:spacing w:val="-6"/>
                <w:kern w:val="21"/>
                <w:szCs w:val="21"/>
              </w:rPr>
              <w:instrText xml:space="preserve"> = 3 \* GB3 \* MERGEFORMAT </w:instrText>
            </w:r>
            <w:r>
              <w:rPr>
                <w:rFonts w:hint="default" w:ascii="Times New Roman" w:hAnsi="Times New Roman" w:cs="Times New Roman"/>
                <w:b/>
                <w:bCs/>
                <w:snapToGrid w:val="0"/>
                <w:color w:val="000000" w:themeColor="text1"/>
                <w:spacing w:val="-6"/>
                <w:kern w:val="21"/>
                <w:szCs w:val="21"/>
              </w:rPr>
              <w:fldChar w:fldCharType="separate"/>
            </w:r>
            <w:r>
              <w:rPr>
                <w:rFonts w:hint="default" w:ascii="Times New Roman" w:hAnsi="Times New Roman" w:cs="Times New Roman"/>
                <w:b/>
                <w:bCs/>
                <w:color w:val="000000" w:themeColor="text1"/>
                <w:kern w:val="2"/>
                <w:szCs w:val="21"/>
              </w:rPr>
              <w:t>③</w:t>
            </w:r>
            <w:r>
              <w:rPr>
                <w:rFonts w:hint="default" w:ascii="Times New Roman" w:hAnsi="Times New Roman" w:cs="Times New Roman"/>
                <w:b/>
                <w:bCs/>
                <w:snapToGrid w:val="0"/>
                <w:color w:val="000000" w:themeColor="text1"/>
                <w:spacing w:val="-6"/>
                <w:kern w:val="21"/>
                <w:szCs w:val="21"/>
              </w:rPr>
              <w:fldChar w:fldCharType="end"/>
            </w:r>
          </w:p>
        </w:tc>
        <w:tc>
          <w:tcPr>
            <w:tcW w:w="1559" w:type="dxa"/>
            <w:tcMar>
              <w:left w:w="28" w:type="dxa"/>
              <w:right w:w="28" w:type="dxa"/>
            </w:tcMar>
            <w:vAlign w:val="center"/>
          </w:tcPr>
          <w:p w14:paraId="6DD8ADD7">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本项目</w:t>
            </w:r>
          </w:p>
          <w:p w14:paraId="18025B5C">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排放量（固体废物产生量）</w:t>
            </w:r>
            <w:r>
              <w:rPr>
                <w:rFonts w:hint="default" w:ascii="Times New Roman" w:hAnsi="Times New Roman" w:cs="Times New Roman"/>
                <w:b/>
                <w:bCs/>
                <w:snapToGrid w:val="0"/>
                <w:color w:val="000000" w:themeColor="text1"/>
                <w:spacing w:val="-6"/>
                <w:kern w:val="21"/>
                <w:szCs w:val="21"/>
              </w:rPr>
              <w:fldChar w:fldCharType="begin"/>
            </w:r>
            <w:r>
              <w:rPr>
                <w:rFonts w:hint="default" w:ascii="Times New Roman" w:hAnsi="Times New Roman" w:cs="Times New Roman"/>
                <w:b/>
                <w:bCs/>
                <w:snapToGrid w:val="0"/>
                <w:color w:val="000000" w:themeColor="text1"/>
                <w:spacing w:val="-6"/>
                <w:kern w:val="21"/>
                <w:szCs w:val="21"/>
              </w:rPr>
              <w:instrText xml:space="preserve"> = 4 \* GB3 \* MERGEFORMAT </w:instrText>
            </w:r>
            <w:r>
              <w:rPr>
                <w:rFonts w:hint="default" w:ascii="Times New Roman" w:hAnsi="Times New Roman" w:cs="Times New Roman"/>
                <w:b/>
                <w:bCs/>
                <w:snapToGrid w:val="0"/>
                <w:color w:val="000000" w:themeColor="text1"/>
                <w:spacing w:val="-6"/>
                <w:kern w:val="21"/>
                <w:szCs w:val="21"/>
              </w:rPr>
              <w:fldChar w:fldCharType="separate"/>
            </w:r>
            <w:r>
              <w:rPr>
                <w:rFonts w:hint="default" w:ascii="Times New Roman" w:hAnsi="Times New Roman" w:cs="Times New Roman"/>
                <w:b/>
                <w:bCs/>
                <w:color w:val="000000" w:themeColor="text1"/>
                <w:kern w:val="2"/>
                <w:szCs w:val="21"/>
              </w:rPr>
              <w:t>④</w:t>
            </w:r>
            <w:r>
              <w:rPr>
                <w:rFonts w:hint="default" w:ascii="Times New Roman" w:hAnsi="Times New Roman" w:cs="Times New Roman"/>
                <w:b/>
                <w:bCs/>
                <w:snapToGrid w:val="0"/>
                <w:color w:val="000000" w:themeColor="text1"/>
                <w:spacing w:val="-6"/>
                <w:kern w:val="21"/>
                <w:szCs w:val="21"/>
              </w:rPr>
              <w:fldChar w:fldCharType="end"/>
            </w:r>
          </w:p>
        </w:tc>
        <w:tc>
          <w:tcPr>
            <w:tcW w:w="1424" w:type="dxa"/>
            <w:tcMar>
              <w:left w:w="28" w:type="dxa"/>
              <w:right w:w="28" w:type="dxa"/>
            </w:tcMar>
            <w:vAlign w:val="center"/>
          </w:tcPr>
          <w:p w14:paraId="04E540F0">
            <w:pPr>
              <w:pStyle w:val="45"/>
              <w:spacing w:beforeLines="0" w:afterLines="0" w:line="240" w:lineRule="auto"/>
              <w:ind w:left="358" w:hanging="358"/>
              <w:rPr>
                <w:rFonts w:hint="default" w:ascii="Times New Roman" w:hAnsi="Times New Roman" w:cs="Times New Roman"/>
                <w:b/>
                <w:bCs/>
                <w:snapToGrid w:val="0"/>
                <w:color w:val="000000" w:themeColor="text1"/>
                <w:spacing w:val="-16"/>
                <w:kern w:val="21"/>
                <w:szCs w:val="21"/>
              </w:rPr>
            </w:pPr>
            <w:r>
              <w:rPr>
                <w:rFonts w:hint="default" w:ascii="Times New Roman" w:hAnsi="Times New Roman" w:cs="Times New Roman"/>
                <w:b/>
                <w:bCs/>
                <w:snapToGrid w:val="0"/>
                <w:color w:val="000000" w:themeColor="text1"/>
                <w:spacing w:val="-16"/>
                <w:kern w:val="21"/>
                <w:szCs w:val="21"/>
              </w:rPr>
              <w:t>以新带老削减量</w:t>
            </w:r>
          </w:p>
          <w:p w14:paraId="69B296D4">
            <w:pPr>
              <w:pStyle w:val="45"/>
              <w:spacing w:beforeLines="0" w:afterLines="0" w:line="240" w:lineRule="auto"/>
              <w:ind w:left="358" w:hanging="358"/>
              <w:rPr>
                <w:rFonts w:hint="default" w:ascii="Times New Roman" w:hAnsi="Times New Roman" w:cs="Times New Roman"/>
                <w:b/>
                <w:bCs/>
                <w:snapToGrid w:val="0"/>
                <w:color w:val="000000" w:themeColor="text1"/>
                <w:spacing w:val="-16"/>
                <w:kern w:val="21"/>
                <w:szCs w:val="21"/>
              </w:rPr>
            </w:pPr>
            <w:r>
              <w:rPr>
                <w:rFonts w:hint="default" w:ascii="Times New Roman" w:hAnsi="Times New Roman" w:cs="Times New Roman"/>
                <w:b/>
                <w:bCs/>
                <w:snapToGrid w:val="0"/>
                <w:color w:val="000000" w:themeColor="text1"/>
                <w:spacing w:val="-16"/>
                <w:kern w:val="21"/>
                <w:szCs w:val="21"/>
              </w:rPr>
              <w:t>（新建项目不填）</w:t>
            </w:r>
            <w:r>
              <w:rPr>
                <w:rFonts w:hint="default" w:ascii="Times New Roman" w:hAnsi="Times New Roman" w:cs="Times New Roman"/>
                <w:b/>
                <w:bCs/>
                <w:snapToGrid w:val="0"/>
                <w:color w:val="000000" w:themeColor="text1"/>
                <w:spacing w:val="-16"/>
                <w:kern w:val="21"/>
                <w:szCs w:val="21"/>
              </w:rPr>
              <w:fldChar w:fldCharType="begin"/>
            </w:r>
            <w:r>
              <w:rPr>
                <w:rFonts w:hint="default" w:ascii="Times New Roman" w:hAnsi="Times New Roman" w:cs="Times New Roman"/>
                <w:b/>
                <w:bCs/>
                <w:snapToGrid w:val="0"/>
                <w:color w:val="000000" w:themeColor="text1"/>
                <w:spacing w:val="-16"/>
                <w:kern w:val="21"/>
                <w:szCs w:val="21"/>
              </w:rPr>
              <w:instrText xml:space="preserve"> = 5 \* GB3 \* MERGEFORMAT </w:instrText>
            </w:r>
            <w:r>
              <w:rPr>
                <w:rFonts w:hint="default" w:ascii="Times New Roman" w:hAnsi="Times New Roman" w:cs="Times New Roman"/>
                <w:b/>
                <w:bCs/>
                <w:snapToGrid w:val="0"/>
                <w:color w:val="000000" w:themeColor="text1"/>
                <w:spacing w:val="-16"/>
                <w:kern w:val="21"/>
                <w:szCs w:val="21"/>
              </w:rPr>
              <w:fldChar w:fldCharType="separate"/>
            </w:r>
            <w:r>
              <w:rPr>
                <w:rFonts w:hint="default" w:ascii="Times New Roman" w:hAnsi="Times New Roman" w:cs="Times New Roman"/>
                <w:b/>
                <w:bCs/>
                <w:color w:val="000000" w:themeColor="text1"/>
                <w:kern w:val="2"/>
                <w:szCs w:val="21"/>
              </w:rPr>
              <w:t>⑤</w:t>
            </w:r>
            <w:r>
              <w:rPr>
                <w:rFonts w:hint="default" w:ascii="Times New Roman" w:hAnsi="Times New Roman" w:cs="Times New Roman"/>
                <w:b/>
                <w:bCs/>
                <w:snapToGrid w:val="0"/>
                <w:color w:val="000000" w:themeColor="text1"/>
                <w:spacing w:val="-16"/>
                <w:kern w:val="21"/>
                <w:szCs w:val="21"/>
              </w:rPr>
              <w:fldChar w:fldCharType="end"/>
            </w:r>
          </w:p>
        </w:tc>
        <w:tc>
          <w:tcPr>
            <w:tcW w:w="1843" w:type="dxa"/>
            <w:tcMar>
              <w:left w:w="28" w:type="dxa"/>
              <w:right w:w="28" w:type="dxa"/>
            </w:tcMar>
            <w:vAlign w:val="center"/>
          </w:tcPr>
          <w:p w14:paraId="44C5F893">
            <w:pPr>
              <w:pStyle w:val="45"/>
              <w:spacing w:beforeLines="0" w:afterLines="0" w:line="240" w:lineRule="auto"/>
              <w:ind w:left="358" w:hanging="358"/>
              <w:rPr>
                <w:rFonts w:hint="default" w:ascii="Times New Roman" w:hAnsi="Times New Roman" w:cs="Times New Roman"/>
                <w:b/>
                <w:bCs/>
                <w:snapToGrid w:val="0"/>
                <w:color w:val="000000" w:themeColor="text1"/>
                <w:spacing w:val="-16"/>
                <w:kern w:val="21"/>
                <w:szCs w:val="21"/>
              </w:rPr>
            </w:pPr>
            <w:r>
              <w:rPr>
                <w:rFonts w:hint="default" w:ascii="Times New Roman" w:hAnsi="Times New Roman" w:cs="Times New Roman"/>
                <w:b/>
                <w:bCs/>
                <w:snapToGrid w:val="0"/>
                <w:color w:val="000000" w:themeColor="text1"/>
                <w:spacing w:val="-16"/>
                <w:kern w:val="21"/>
                <w:szCs w:val="21"/>
              </w:rPr>
              <w:t>本项目建成后</w:t>
            </w:r>
          </w:p>
          <w:p w14:paraId="04F268B2">
            <w:pPr>
              <w:pStyle w:val="45"/>
              <w:spacing w:beforeLines="0" w:afterLines="0" w:line="240" w:lineRule="auto"/>
              <w:ind w:left="358" w:hanging="358"/>
              <w:rPr>
                <w:rFonts w:hint="default" w:ascii="Times New Roman" w:hAnsi="Times New Roman" w:cs="Times New Roman"/>
                <w:b/>
                <w:bCs/>
                <w:snapToGrid w:val="0"/>
                <w:color w:val="000000" w:themeColor="text1"/>
                <w:spacing w:val="-16"/>
                <w:kern w:val="21"/>
                <w:szCs w:val="21"/>
              </w:rPr>
            </w:pPr>
            <w:r>
              <w:rPr>
                <w:rFonts w:hint="default" w:ascii="Times New Roman" w:hAnsi="Times New Roman" w:cs="Times New Roman"/>
                <w:b/>
                <w:bCs/>
                <w:snapToGrid w:val="0"/>
                <w:color w:val="000000" w:themeColor="text1"/>
                <w:spacing w:val="-16"/>
                <w:kern w:val="21"/>
                <w:szCs w:val="21"/>
              </w:rPr>
              <w:t>全厂排放量（固体废物产生量）</w:t>
            </w:r>
            <w:r>
              <w:rPr>
                <w:rFonts w:hint="default" w:ascii="Times New Roman" w:hAnsi="Times New Roman" w:cs="Times New Roman"/>
                <w:b/>
                <w:bCs/>
                <w:snapToGrid w:val="0"/>
                <w:color w:val="000000" w:themeColor="text1"/>
                <w:spacing w:val="-16"/>
                <w:kern w:val="21"/>
                <w:szCs w:val="21"/>
              </w:rPr>
              <w:fldChar w:fldCharType="begin"/>
            </w:r>
            <w:r>
              <w:rPr>
                <w:rFonts w:hint="default" w:ascii="Times New Roman" w:hAnsi="Times New Roman" w:cs="Times New Roman"/>
                <w:b/>
                <w:bCs/>
                <w:snapToGrid w:val="0"/>
                <w:color w:val="000000" w:themeColor="text1"/>
                <w:spacing w:val="-16"/>
                <w:kern w:val="21"/>
                <w:szCs w:val="21"/>
              </w:rPr>
              <w:instrText xml:space="preserve"> = 6 \* GB3 \* MERGEFORMAT </w:instrText>
            </w:r>
            <w:r>
              <w:rPr>
                <w:rFonts w:hint="default" w:ascii="Times New Roman" w:hAnsi="Times New Roman" w:cs="Times New Roman"/>
                <w:b/>
                <w:bCs/>
                <w:snapToGrid w:val="0"/>
                <w:color w:val="000000" w:themeColor="text1"/>
                <w:spacing w:val="-16"/>
                <w:kern w:val="21"/>
                <w:szCs w:val="21"/>
              </w:rPr>
              <w:fldChar w:fldCharType="separate"/>
            </w:r>
            <w:r>
              <w:rPr>
                <w:rFonts w:hint="default" w:ascii="Times New Roman" w:hAnsi="Times New Roman" w:cs="Times New Roman"/>
                <w:b/>
                <w:bCs/>
                <w:color w:val="000000" w:themeColor="text1"/>
                <w:kern w:val="2"/>
                <w:szCs w:val="21"/>
              </w:rPr>
              <w:t>⑥</w:t>
            </w:r>
            <w:r>
              <w:rPr>
                <w:rFonts w:hint="default" w:ascii="Times New Roman" w:hAnsi="Times New Roman" w:cs="Times New Roman"/>
                <w:b/>
                <w:bCs/>
                <w:snapToGrid w:val="0"/>
                <w:color w:val="000000" w:themeColor="text1"/>
                <w:spacing w:val="-16"/>
                <w:kern w:val="21"/>
                <w:szCs w:val="21"/>
              </w:rPr>
              <w:fldChar w:fldCharType="end"/>
            </w:r>
          </w:p>
        </w:tc>
        <w:tc>
          <w:tcPr>
            <w:tcW w:w="1279" w:type="dxa"/>
            <w:tcMar>
              <w:left w:w="28" w:type="dxa"/>
              <w:right w:w="28" w:type="dxa"/>
            </w:tcMar>
            <w:vAlign w:val="center"/>
          </w:tcPr>
          <w:p w14:paraId="58049FD8">
            <w:pPr>
              <w:pStyle w:val="45"/>
              <w:spacing w:beforeLines="0" w:afterLines="0" w:line="240" w:lineRule="auto"/>
              <w:ind w:left="398" w:hanging="398"/>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t>变化量</w:t>
            </w:r>
          </w:p>
          <w:p w14:paraId="58F61DDF">
            <w:pPr>
              <w:pStyle w:val="45"/>
              <w:spacing w:beforeLines="0" w:afterLines="0" w:line="240" w:lineRule="auto"/>
              <w:ind w:left="422" w:hanging="422"/>
              <w:rPr>
                <w:rFonts w:hint="default" w:ascii="Times New Roman" w:hAnsi="Times New Roman" w:cs="Times New Roman"/>
                <w:b/>
                <w:bCs/>
                <w:snapToGrid w:val="0"/>
                <w:color w:val="000000" w:themeColor="text1"/>
                <w:spacing w:val="-6"/>
                <w:kern w:val="21"/>
                <w:szCs w:val="21"/>
              </w:rPr>
            </w:pPr>
            <w:r>
              <w:rPr>
                <w:rFonts w:hint="default" w:ascii="Times New Roman" w:hAnsi="Times New Roman" w:cs="Times New Roman"/>
                <w:b/>
                <w:bCs/>
                <w:snapToGrid w:val="0"/>
                <w:color w:val="000000" w:themeColor="text1"/>
                <w:spacing w:val="-6"/>
                <w:kern w:val="21"/>
                <w:szCs w:val="21"/>
              </w:rPr>
              <w:fldChar w:fldCharType="begin"/>
            </w:r>
            <w:r>
              <w:rPr>
                <w:rFonts w:hint="default" w:ascii="Times New Roman" w:hAnsi="Times New Roman" w:cs="Times New Roman"/>
                <w:b/>
                <w:bCs/>
                <w:snapToGrid w:val="0"/>
                <w:color w:val="000000" w:themeColor="text1"/>
                <w:spacing w:val="-6"/>
                <w:kern w:val="21"/>
                <w:szCs w:val="21"/>
              </w:rPr>
              <w:instrText xml:space="preserve"> = 7 \* GB3 \* MERGEFORMAT </w:instrText>
            </w:r>
            <w:r>
              <w:rPr>
                <w:rFonts w:hint="default" w:ascii="Times New Roman" w:hAnsi="Times New Roman" w:cs="Times New Roman"/>
                <w:b/>
                <w:bCs/>
                <w:snapToGrid w:val="0"/>
                <w:color w:val="000000" w:themeColor="text1"/>
                <w:spacing w:val="-6"/>
                <w:kern w:val="21"/>
                <w:szCs w:val="21"/>
              </w:rPr>
              <w:fldChar w:fldCharType="separate"/>
            </w:r>
            <w:r>
              <w:rPr>
                <w:rFonts w:hint="default" w:ascii="Times New Roman" w:hAnsi="Times New Roman" w:cs="Times New Roman"/>
                <w:b/>
                <w:bCs/>
                <w:color w:val="000000" w:themeColor="text1"/>
                <w:kern w:val="2"/>
                <w:szCs w:val="21"/>
              </w:rPr>
              <w:t>⑦</w:t>
            </w:r>
            <w:r>
              <w:rPr>
                <w:rFonts w:hint="default" w:ascii="Times New Roman" w:hAnsi="Times New Roman" w:cs="Times New Roman"/>
                <w:b/>
                <w:bCs/>
                <w:snapToGrid w:val="0"/>
                <w:color w:val="000000" w:themeColor="text1"/>
                <w:spacing w:val="-6"/>
                <w:kern w:val="21"/>
                <w:szCs w:val="21"/>
              </w:rPr>
              <w:fldChar w:fldCharType="end"/>
            </w:r>
          </w:p>
        </w:tc>
      </w:tr>
      <w:tr w14:paraId="5F3A2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vAlign w:val="center"/>
          </w:tcPr>
          <w:p w14:paraId="466AE1C8">
            <w:pPr>
              <w:pStyle w:val="45"/>
              <w:spacing w:before="31" w:after="31" w:line="240" w:lineRule="auto"/>
              <w:ind w:left="420" w:hanging="420"/>
              <w:rPr>
                <w:rFonts w:hint="default" w:ascii="Times New Roman" w:hAnsi="Times New Roman" w:eastAsia="宋体" w:cs="Times New Roman"/>
                <w:snapToGrid w:val="0"/>
                <w:color w:val="000000" w:themeColor="text1"/>
                <w:kern w:val="21"/>
                <w:szCs w:val="21"/>
                <w:lang w:val="en-US" w:eastAsia="zh-CN"/>
              </w:rPr>
            </w:pPr>
            <w:r>
              <w:rPr>
                <w:rFonts w:hint="eastAsia" w:ascii="Times New Roman" w:hAnsi="Times New Roman" w:cs="Times New Roman"/>
                <w:snapToGrid w:val="0"/>
                <w:color w:val="000000" w:themeColor="text1"/>
                <w:kern w:val="21"/>
                <w:szCs w:val="21"/>
                <w:lang w:val="en-US" w:eastAsia="zh-CN"/>
              </w:rPr>
              <w:t>废气</w:t>
            </w:r>
          </w:p>
        </w:tc>
        <w:tc>
          <w:tcPr>
            <w:tcW w:w="1964" w:type="dxa"/>
            <w:shd w:val="clear" w:color="auto" w:fill="auto"/>
            <w:vAlign w:val="center"/>
          </w:tcPr>
          <w:p w14:paraId="2B7689F2">
            <w:pPr>
              <w:adjustRightInd w:val="0"/>
              <w:snapToGrid w:val="0"/>
              <w:jc w:val="center"/>
              <w:rPr>
                <w:rFonts w:hint="default" w:ascii="Times New Roman" w:hAnsi="Times New Roman" w:eastAsia="宋体"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NH</w:t>
            </w:r>
            <w:r>
              <w:rPr>
                <w:rFonts w:hint="default" w:ascii="Times New Roman" w:hAnsi="Times New Roman" w:cs="Times New Roman"/>
                <w:color w:val="000000" w:themeColor="text1"/>
                <w:kern w:val="0"/>
                <w:szCs w:val="21"/>
                <w:vertAlign w:val="subscript"/>
                <w:lang w:val="en-US" w:eastAsia="zh-CN"/>
              </w:rPr>
              <w:t>3</w:t>
            </w:r>
          </w:p>
        </w:tc>
        <w:tc>
          <w:tcPr>
            <w:tcW w:w="1477" w:type="dxa"/>
            <w:shd w:val="clear" w:color="auto" w:fill="auto"/>
            <w:vAlign w:val="center"/>
          </w:tcPr>
          <w:p w14:paraId="3E66A545">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276" w:type="dxa"/>
            <w:vAlign w:val="center"/>
          </w:tcPr>
          <w:p w14:paraId="48C2FB3D">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1222D7DF">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69105909">
            <w:pPr>
              <w:jc w:val="center"/>
              <w:rPr>
                <w:rFonts w:hint="default" w:ascii="Times New Roman" w:hAnsi="Times New Roman" w:eastAsia="宋体" w:cs="Times New Roman"/>
                <w:bCs/>
                <w:color w:val="000000" w:themeColor="text1"/>
                <w:spacing w:val="-10"/>
                <w:szCs w:val="21"/>
                <w:lang w:val="en-US" w:eastAsia="zh-CN"/>
              </w:rPr>
            </w:pPr>
            <w:r>
              <w:rPr>
                <w:rFonts w:hint="default" w:ascii="Times New Roman" w:hAnsi="Times New Roman" w:cs="Times New Roman"/>
                <w:color w:val="auto"/>
                <w:sz w:val="21"/>
                <w:szCs w:val="21"/>
                <w:highlight w:val="none"/>
                <w:lang w:val="en-US" w:eastAsia="zh-CN"/>
              </w:rPr>
              <w:t>1.311</w:t>
            </w:r>
            <w:r>
              <w:rPr>
                <w:rFonts w:hint="default"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rPr>
              <w:t>/a</w:t>
            </w:r>
          </w:p>
        </w:tc>
        <w:tc>
          <w:tcPr>
            <w:tcW w:w="1424" w:type="dxa"/>
            <w:vAlign w:val="center"/>
          </w:tcPr>
          <w:p w14:paraId="41A50AF5">
            <w:pPr>
              <w:pStyle w:val="45"/>
              <w:spacing w:beforeLines="0" w:afterLines="0" w:line="240" w:lineRule="auto"/>
              <w:ind w:left="420" w:leftChars="0" w:hanging="420" w:hangingChars="200"/>
              <w:rPr>
                <w:rFonts w:hint="default" w:ascii="Times New Roman" w:hAnsi="Times New Roman" w:cs="Times New Roman"/>
                <w:bCs/>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843" w:type="dxa"/>
            <w:shd w:val="clear" w:color="auto" w:fill="auto"/>
            <w:vAlign w:val="center"/>
          </w:tcPr>
          <w:p w14:paraId="0E04F535">
            <w:pPr>
              <w:jc w:val="center"/>
              <w:rPr>
                <w:rFonts w:hint="default" w:ascii="Times New Roman" w:hAnsi="Times New Roman" w:cs="Times New Roman"/>
                <w:bCs/>
                <w:color w:val="000000" w:themeColor="text1"/>
                <w:spacing w:val="-10"/>
                <w:szCs w:val="21"/>
              </w:rPr>
            </w:pPr>
            <w:r>
              <w:rPr>
                <w:rFonts w:hint="default" w:ascii="Times New Roman" w:hAnsi="Times New Roman" w:cs="Times New Roman"/>
                <w:color w:val="auto"/>
                <w:sz w:val="21"/>
                <w:szCs w:val="21"/>
                <w:highlight w:val="none"/>
                <w:lang w:val="en-US" w:eastAsia="zh-CN"/>
              </w:rPr>
              <w:t>1.311</w:t>
            </w:r>
            <w:r>
              <w:rPr>
                <w:rFonts w:hint="default"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rPr>
              <w:t>/a</w:t>
            </w:r>
          </w:p>
        </w:tc>
        <w:tc>
          <w:tcPr>
            <w:tcW w:w="1279" w:type="dxa"/>
            <w:shd w:val="clear" w:color="auto" w:fill="auto"/>
            <w:vAlign w:val="center"/>
          </w:tcPr>
          <w:p w14:paraId="08259C1D">
            <w:pPr>
              <w:jc w:val="center"/>
              <w:rPr>
                <w:rFonts w:hint="default" w:ascii="Times New Roman" w:hAnsi="Times New Roman" w:cs="Times New Roman"/>
                <w:bCs/>
                <w:color w:val="000000" w:themeColor="text1"/>
                <w:spacing w:val="-10"/>
                <w:szCs w:val="21"/>
              </w:rPr>
            </w:pPr>
            <w:r>
              <w:rPr>
                <w:rFonts w:hint="default" w:ascii="Times New Roman" w:hAnsi="Times New Roman" w:cs="Times New Roman"/>
                <w:color w:val="auto"/>
                <w:sz w:val="21"/>
                <w:szCs w:val="21"/>
                <w:highlight w:val="none"/>
                <w:lang w:val="en-US" w:eastAsia="zh-CN"/>
              </w:rPr>
              <w:t>+1.311</w:t>
            </w:r>
            <w:r>
              <w:rPr>
                <w:rFonts w:hint="default"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rPr>
              <w:t>/a</w:t>
            </w:r>
          </w:p>
        </w:tc>
      </w:tr>
      <w:tr w14:paraId="1D3F6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1FA25820">
            <w:pPr>
              <w:pStyle w:val="45"/>
              <w:spacing w:before="31" w:after="31" w:line="240" w:lineRule="auto"/>
              <w:ind w:left="420" w:hanging="420"/>
              <w:rPr>
                <w:rFonts w:hint="default" w:ascii="Times New Roman" w:hAnsi="Times New Roman" w:cs="Times New Roman"/>
                <w:snapToGrid w:val="0"/>
                <w:color w:val="000000" w:themeColor="text1"/>
                <w:kern w:val="21"/>
                <w:szCs w:val="21"/>
              </w:rPr>
            </w:pPr>
          </w:p>
        </w:tc>
        <w:tc>
          <w:tcPr>
            <w:tcW w:w="1964" w:type="dxa"/>
            <w:shd w:val="clear" w:color="auto" w:fill="auto"/>
            <w:vAlign w:val="center"/>
          </w:tcPr>
          <w:p w14:paraId="1DD28F8A">
            <w:pPr>
              <w:adjustRightInd w:val="0"/>
              <w:snapToGrid w:val="0"/>
              <w:jc w:val="center"/>
              <w:rPr>
                <w:rFonts w:hint="default" w:ascii="Times New Roman" w:hAnsi="Times New Roman" w:eastAsia="宋体"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H</w:t>
            </w:r>
            <w:r>
              <w:rPr>
                <w:rFonts w:hint="default" w:ascii="Times New Roman" w:hAnsi="Times New Roman" w:cs="Times New Roman"/>
                <w:color w:val="000000" w:themeColor="text1"/>
                <w:kern w:val="0"/>
                <w:szCs w:val="21"/>
                <w:vertAlign w:val="subscript"/>
                <w:lang w:val="en-US" w:eastAsia="zh-CN"/>
              </w:rPr>
              <w:t>2</w:t>
            </w:r>
            <w:r>
              <w:rPr>
                <w:rFonts w:hint="default" w:ascii="Times New Roman" w:hAnsi="Times New Roman" w:cs="Times New Roman"/>
                <w:color w:val="000000" w:themeColor="text1"/>
                <w:kern w:val="0"/>
                <w:szCs w:val="21"/>
                <w:lang w:val="en-US" w:eastAsia="zh-CN"/>
              </w:rPr>
              <w:t>S</w:t>
            </w:r>
          </w:p>
        </w:tc>
        <w:tc>
          <w:tcPr>
            <w:tcW w:w="1477" w:type="dxa"/>
            <w:shd w:val="clear" w:color="auto" w:fill="auto"/>
            <w:vAlign w:val="center"/>
          </w:tcPr>
          <w:p w14:paraId="4413530C">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276" w:type="dxa"/>
            <w:vAlign w:val="center"/>
          </w:tcPr>
          <w:p w14:paraId="099A8DE9">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4A8F6CAF">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21159ACB">
            <w:pPr>
              <w:jc w:val="center"/>
              <w:rPr>
                <w:rFonts w:hint="default" w:ascii="Times New Roman" w:hAnsi="Times New Roman" w:eastAsia="宋体" w:cs="Times New Roman"/>
                <w:bCs/>
                <w:color w:val="000000" w:themeColor="text1"/>
                <w:spacing w:val="-10"/>
                <w:szCs w:val="21"/>
                <w:lang w:val="en-US" w:eastAsia="zh-CN"/>
              </w:rPr>
            </w:pPr>
            <w:r>
              <w:rPr>
                <w:rFonts w:hint="default" w:ascii="Times New Roman" w:hAnsi="Times New Roman" w:cs="Times New Roman"/>
                <w:color w:val="auto"/>
                <w:sz w:val="21"/>
                <w:szCs w:val="21"/>
                <w:highlight w:val="none"/>
                <w:lang w:val="en-US" w:eastAsia="zh-CN"/>
              </w:rPr>
              <w:t>0.051</w:t>
            </w:r>
            <w:r>
              <w:rPr>
                <w:rFonts w:hint="default"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rPr>
              <w:t>/a</w:t>
            </w:r>
          </w:p>
        </w:tc>
        <w:tc>
          <w:tcPr>
            <w:tcW w:w="1424" w:type="dxa"/>
            <w:vAlign w:val="center"/>
          </w:tcPr>
          <w:p w14:paraId="2DE719D7">
            <w:pPr>
              <w:pStyle w:val="45"/>
              <w:spacing w:beforeLines="0" w:afterLines="0" w:line="240" w:lineRule="auto"/>
              <w:ind w:left="420" w:leftChars="0" w:hanging="420" w:hangingChars="200"/>
              <w:rPr>
                <w:rFonts w:hint="default" w:ascii="Times New Roman" w:hAnsi="Times New Roman" w:cs="Times New Roman"/>
                <w:bCs/>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843" w:type="dxa"/>
            <w:shd w:val="clear" w:color="auto" w:fill="auto"/>
            <w:vAlign w:val="center"/>
          </w:tcPr>
          <w:p w14:paraId="7C0EEB72">
            <w:pPr>
              <w:jc w:val="center"/>
              <w:rPr>
                <w:rFonts w:hint="default" w:ascii="Times New Roman" w:hAnsi="Times New Roman" w:cs="Times New Roman"/>
                <w:bCs/>
                <w:color w:val="000000" w:themeColor="text1"/>
                <w:spacing w:val="-10"/>
                <w:szCs w:val="21"/>
              </w:rPr>
            </w:pPr>
            <w:r>
              <w:rPr>
                <w:rFonts w:hint="default" w:ascii="Times New Roman" w:hAnsi="Times New Roman" w:cs="Times New Roman"/>
                <w:color w:val="auto"/>
                <w:sz w:val="21"/>
                <w:szCs w:val="21"/>
                <w:highlight w:val="none"/>
                <w:lang w:val="en-US" w:eastAsia="zh-CN"/>
              </w:rPr>
              <w:t>0.051</w:t>
            </w:r>
            <w:r>
              <w:rPr>
                <w:rFonts w:hint="default"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rPr>
              <w:t>/a</w:t>
            </w:r>
          </w:p>
        </w:tc>
        <w:tc>
          <w:tcPr>
            <w:tcW w:w="1279" w:type="dxa"/>
            <w:shd w:val="clear" w:color="auto" w:fill="auto"/>
            <w:vAlign w:val="center"/>
          </w:tcPr>
          <w:p w14:paraId="1EEB0954">
            <w:pPr>
              <w:jc w:val="center"/>
              <w:rPr>
                <w:rFonts w:hint="default" w:ascii="Times New Roman" w:hAnsi="Times New Roman" w:cs="Times New Roman"/>
                <w:bCs/>
                <w:color w:val="000000" w:themeColor="text1"/>
                <w:spacing w:val="-10"/>
                <w:szCs w:val="21"/>
              </w:rPr>
            </w:pPr>
            <w:r>
              <w:rPr>
                <w:rFonts w:hint="default" w:ascii="Times New Roman" w:hAnsi="Times New Roman" w:cs="Times New Roman"/>
                <w:color w:val="auto"/>
                <w:sz w:val="21"/>
                <w:szCs w:val="21"/>
                <w:highlight w:val="none"/>
                <w:lang w:val="en-US" w:eastAsia="zh-CN"/>
              </w:rPr>
              <w:t>+0.051</w:t>
            </w:r>
            <w:r>
              <w:rPr>
                <w:rFonts w:hint="default"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rPr>
              <w:t>/a</w:t>
            </w:r>
          </w:p>
        </w:tc>
      </w:tr>
      <w:tr w14:paraId="72EFE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vAlign w:val="center"/>
          </w:tcPr>
          <w:p w14:paraId="164165C8">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废水</w:t>
            </w:r>
          </w:p>
        </w:tc>
        <w:tc>
          <w:tcPr>
            <w:tcW w:w="1964" w:type="dxa"/>
            <w:vAlign w:val="center"/>
          </w:tcPr>
          <w:p w14:paraId="3F15AE25">
            <w:pPr>
              <w:pStyle w:val="14"/>
              <w:spacing w:after="0"/>
              <w:ind w:firstLine="0" w:firstLineChars="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化学需氧量</w:t>
            </w:r>
          </w:p>
        </w:tc>
        <w:tc>
          <w:tcPr>
            <w:tcW w:w="1477" w:type="dxa"/>
            <w:shd w:val="clear" w:color="auto" w:fill="auto"/>
            <w:vAlign w:val="center"/>
          </w:tcPr>
          <w:p w14:paraId="05BCF02B">
            <w:pPr>
              <w:pStyle w:val="45"/>
              <w:spacing w:beforeLines="0" w:afterLines="0" w:line="240" w:lineRule="auto"/>
              <w:ind w:left="420" w:leftChars="0" w:hanging="420" w:hangingChars="200"/>
              <w:rPr>
                <w:rFonts w:hint="default" w:ascii="Times New Roman" w:hAnsi="Times New Roman" w:cs="Times New Roman"/>
                <w:color w:val="000000" w:themeColor="text1"/>
              </w:rPr>
            </w:pPr>
            <w:r>
              <w:rPr>
                <w:rFonts w:hint="default" w:ascii="Times New Roman" w:hAnsi="Times New Roman" w:cs="Times New Roman"/>
                <w:snapToGrid w:val="0"/>
                <w:color w:val="000000" w:themeColor="text1"/>
                <w:kern w:val="21"/>
                <w:szCs w:val="21"/>
              </w:rPr>
              <w:t>/</w:t>
            </w:r>
          </w:p>
        </w:tc>
        <w:tc>
          <w:tcPr>
            <w:tcW w:w="1276" w:type="dxa"/>
            <w:vAlign w:val="center"/>
          </w:tcPr>
          <w:p w14:paraId="5EF10205">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7B78261D">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50D8ED1E">
            <w:pPr>
              <w:adjustRightInd w:val="0"/>
              <w:snapToGrid w:val="0"/>
              <w:jc w:val="center"/>
              <w:rPr>
                <w:rFonts w:hint="default" w:ascii="Times New Roman" w:hAnsi="Times New Roman" w:eastAsia="宋体" w:cs="Times New Roman"/>
                <w:bCs/>
                <w:color w:val="000000" w:themeColor="text1"/>
                <w:spacing w:val="-10"/>
                <w:szCs w:val="21"/>
                <w:lang w:val="en-US" w:eastAsia="zh-CN"/>
              </w:rPr>
            </w:pPr>
            <w:r>
              <w:rPr>
                <w:rFonts w:hint="default" w:ascii="Times New Roman" w:hAnsi="Times New Roman" w:cs="Times New Roman"/>
                <w:bCs/>
                <w:color w:val="000000" w:themeColor="text1"/>
                <w:spacing w:val="-10"/>
                <w:szCs w:val="21"/>
                <w:lang w:val="en-US" w:eastAsia="zh-CN"/>
              </w:rPr>
              <w:t>1.2</w:t>
            </w:r>
            <w:r>
              <w:rPr>
                <w:rFonts w:hint="eastAsia" w:cs="Times New Roman"/>
                <w:bCs/>
                <w:color w:val="000000" w:themeColor="text1"/>
                <w:spacing w:val="-10"/>
                <w:szCs w:val="21"/>
                <w:lang w:val="en-US" w:eastAsia="zh-CN"/>
              </w:rPr>
              <w:t>3</w:t>
            </w:r>
            <w:r>
              <w:rPr>
                <w:rFonts w:hint="default" w:ascii="Times New Roman" w:hAnsi="Times New Roman" w:cs="Times New Roman"/>
                <w:bCs/>
                <w:color w:val="000000" w:themeColor="text1"/>
                <w:spacing w:val="-10"/>
                <w:szCs w:val="21"/>
                <w:lang w:val="en-US" w:eastAsia="zh-CN"/>
              </w:rPr>
              <w:t>t/a</w:t>
            </w:r>
          </w:p>
        </w:tc>
        <w:tc>
          <w:tcPr>
            <w:tcW w:w="1424" w:type="dxa"/>
            <w:vAlign w:val="center"/>
          </w:tcPr>
          <w:p w14:paraId="5C2B0903">
            <w:pPr>
              <w:pStyle w:val="45"/>
              <w:spacing w:beforeLines="0" w:afterLines="0" w:line="240" w:lineRule="auto"/>
              <w:ind w:left="420" w:leftChars="0" w:hanging="420" w:hangingChars="200"/>
              <w:rPr>
                <w:rFonts w:hint="default" w:ascii="Times New Roman" w:hAnsi="Times New Roman" w:cs="Times New Roman"/>
                <w:bCs/>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843" w:type="dxa"/>
            <w:shd w:val="clear" w:color="auto" w:fill="auto"/>
            <w:vAlign w:val="center"/>
          </w:tcPr>
          <w:p w14:paraId="3C698A33">
            <w:pPr>
              <w:adjustRightInd w:val="0"/>
              <w:snapToGrid w:val="0"/>
              <w:jc w:val="center"/>
              <w:rPr>
                <w:rFonts w:hint="default" w:ascii="Times New Roman" w:hAnsi="Times New Roman" w:cs="Times New Roman"/>
                <w:bCs/>
                <w:color w:val="000000" w:themeColor="text1"/>
                <w:spacing w:val="-10"/>
                <w:szCs w:val="21"/>
              </w:rPr>
            </w:pPr>
            <w:r>
              <w:rPr>
                <w:rFonts w:hint="default" w:ascii="Times New Roman" w:hAnsi="Times New Roman" w:cs="Times New Roman"/>
                <w:bCs/>
                <w:color w:val="000000" w:themeColor="text1"/>
                <w:spacing w:val="-10"/>
                <w:szCs w:val="21"/>
                <w:lang w:val="en-US" w:eastAsia="zh-CN"/>
              </w:rPr>
              <w:t>1.22t/a</w:t>
            </w:r>
          </w:p>
        </w:tc>
        <w:tc>
          <w:tcPr>
            <w:tcW w:w="1279" w:type="dxa"/>
            <w:shd w:val="clear" w:color="auto" w:fill="auto"/>
            <w:vAlign w:val="center"/>
          </w:tcPr>
          <w:p w14:paraId="30882931">
            <w:pPr>
              <w:adjustRightInd w:val="0"/>
              <w:snapToGrid w:val="0"/>
              <w:jc w:val="center"/>
              <w:rPr>
                <w:rFonts w:hint="default" w:ascii="Times New Roman" w:hAnsi="Times New Roman" w:eastAsia="宋体" w:cs="Times New Roman"/>
                <w:bCs/>
                <w:color w:val="000000" w:themeColor="text1"/>
                <w:spacing w:val="-10"/>
                <w:kern w:val="2"/>
                <w:sz w:val="21"/>
                <w:szCs w:val="21"/>
                <w:lang w:val="en-US" w:eastAsia="zh-CN" w:bidi="ar-SA"/>
              </w:rPr>
            </w:pPr>
            <w:r>
              <w:rPr>
                <w:rFonts w:hint="default" w:ascii="Times New Roman" w:hAnsi="Times New Roman" w:cs="Times New Roman"/>
                <w:bCs/>
                <w:color w:val="000000" w:themeColor="text1"/>
                <w:spacing w:val="-10"/>
                <w:szCs w:val="21"/>
                <w:lang w:val="en-US" w:eastAsia="zh-CN"/>
              </w:rPr>
              <w:t>+1.22t/a</w:t>
            </w:r>
          </w:p>
        </w:tc>
      </w:tr>
      <w:tr w14:paraId="00DCE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302CB0BF">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p>
        </w:tc>
        <w:tc>
          <w:tcPr>
            <w:tcW w:w="1964" w:type="dxa"/>
            <w:vAlign w:val="center"/>
          </w:tcPr>
          <w:p w14:paraId="7D788BBC">
            <w:pPr>
              <w:pStyle w:val="14"/>
              <w:spacing w:after="0"/>
              <w:ind w:firstLine="0" w:firstLineChars="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氨氮</w:t>
            </w:r>
          </w:p>
        </w:tc>
        <w:tc>
          <w:tcPr>
            <w:tcW w:w="1477" w:type="dxa"/>
            <w:shd w:val="clear" w:color="auto" w:fill="auto"/>
            <w:vAlign w:val="center"/>
          </w:tcPr>
          <w:p w14:paraId="4B6A2AFC">
            <w:pPr>
              <w:pStyle w:val="45"/>
              <w:spacing w:beforeLines="0" w:afterLines="0" w:line="240" w:lineRule="auto"/>
              <w:ind w:left="420" w:leftChars="0" w:hanging="420" w:hangingChars="200"/>
              <w:rPr>
                <w:rFonts w:hint="default" w:ascii="Times New Roman" w:hAnsi="Times New Roman" w:cs="Times New Roman"/>
                <w:color w:val="000000" w:themeColor="text1"/>
              </w:rPr>
            </w:pPr>
            <w:r>
              <w:rPr>
                <w:rFonts w:hint="default" w:ascii="Times New Roman" w:hAnsi="Times New Roman" w:cs="Times New Roman"/>
                <w:snapToGrid w:val="0"/>
                <w:color w:val="000000" w:themeColor="text1"/>
                <w:kern w:val="21"/>
                <w:szCs w:val="21"/>
              </w:rPr>
              <w:t>/</w:t>
            </w:r>
          </w:p>
        </w:tc>
        <w:tc>
          <w:tcPr>
            <w:tcW w:w="1276" w:type="dxa"/>
            <w:vAlign w:val="center"/>
          </w:tcPr>
          <w:p w14:paraId="4C0B8A45">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515AA051">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3836B1A9">
            <w:pPr>
              <w:adjustRightInd w:val="0"/>
              <w:snapToGrid w:val="0"/>
              <w:jc w:val="center"/>
              <w:rPr>
                <w:rFonts w:hint="default" w:ascii="Times New Roman" w:hAnsi="Times New Roman" w:eastAsia="宋体" w:cs="Times New Roman"/>
                <w:bCs/>
                <w:color w:val="000000" w:themeColor="text1"/>
                <w:spacing w:val="-10"/>
                <w:szCs w:val="21"/>
                <w:lang w:val="en-US" w:eastAsia="zh-CN"/>
              </w:rPr>
            </w:pPr>
            <w:r>
              <w:rPr>
                <w:rFonts w:hint="eastAsia" w:cs="Times New Roman"/>
                <w:bCs/>
                <w:color w:val="000000" w:themeColor="text1"/>
                <w:spacing w:val="-10"/>
                <w:szCs w:val="21"/>
                <w:lang w:val="en-US" w:eastAsia="zh-CN"/>
              </w:rPr>
              <w:t>0.205</w:t>
            </w:r>
            <w:r>
              <w:rPr>
                <w:rFonts w:hint="default" w:ascii="Times New Roman" w:hAnsi="Times New Roman" w:cs="Times New Roman"/>
                <w:bCs/>
                <w:color w:val="000000" w:themeColor="text1"/>
                <w:spacing w:val="-10"/>
                <w:szCs w:val="21"/>
                <w:lang w:val="en-US" w:eastAsia="zh-CN"/>
              </w:rPr>
              <w:t>t/a</w:t>
            </w:r>
          </w:p>
        </w:tc>
        <w:tc>
          <w:tcPr>
            <w:tcW w:w="1424" w:type="dxa"/>
            <w:vAlign w:val="center"/>
          </w:tcPr>
          <w:p w14:paraId="14075BB2">
            <w:pPr>
              <w:pStyle w:val="45"/>
              <w:spacing w:beforeLines="0" w:afterLines="0" w:line="240" w:lineRule="auto"/>
              <w:ind w:left="420" w:hanging="420"/>
              <w:rPr>
                <w:rFonts w:hint="default" w:ascii="Times New Roman" w:hAnsi="Times New Roman" w:cs="Times New Roman"/>
                <w:bCs/>
                <w:snapToGrid w:val="0"/>
                <w:color w:val="000000" w:themeColor="text1"/>
                <w:kern w:val="21"/>
                <w:szCs w:val="21"/>
              </w:rPr>
            </w:pPr>
            <w:r>
              <w:rPr>
                <w:rFonts w:hint="default" w:ascii="Times New Roman" w:hAnsi="Times New Roman" w:cs="Times New Roman"/>
                <w:bCs/>
                <w:snapToGrid w:val="0"/>
                <w:color w:val="000000" w:themeColor="text1"/>
                <w:kern w:val="21"/>
                <w:szCs w:val="21"/>
              </w:rPr>
              <w:t>/</w:t>
            </w:r>
          </w:p>
        </w:tc>
        <w:tc>
          <w:tcPr>
            <w:tcW w:w="1843" w:type="dxa"/>
            <w:shd w:val="clear" w:color="auto" w:fill="auto"/>
            <w:vAlign w:val="center"/>
          </w:tcPr>
          <w:p w14:paraId="5F78D7DC">
            <w:pPr>
              <w:adjustRightInd w:val="0"/>
              <w:snapToGrid w:val="0"/>
              <w:jc w:val="center"/>
              <w:rPr>
                <w:rFonts w:hint="default" w:ascii="Times New Roman" w:hAnsi="Times New Roman" w:cs="Times New Roman"/>
                <w:bCs/>
                <w:color w:val="000000" w:themeColor="text1"/>
                <w:spacing w:val="-10"/>
                <w:szCs w:val="21"/>
              </w:rPr>
            </w:pPr>
            <w:r>
              <w:rPr>
                <w:rFonts w:hint="default" w:ascii="Times New Roman" w:hAnsi="Times New Roman" w:cs="Times New Roman"/>
                <w:bCs/>
                <w:color w:val="000000" w:themeColor="text1"/>
                <w:spacing w:val="-10"/>
                <w:szCs w:val="21"/>
                <w:lang w:val="en-US" w:eastAsia="zh-CN"/>
              </w:rPr>
              <w:t>0.15t/a</w:t>
            </w:r>
          </w:p>
        </w:tc>
        <w:tc>
          <w:tcPr>
            <w:tcW w:w="1279" w:type="dxa"/>
            <w:shd w:val="clear" w:color="auto" w:fill="auto"/>
            <w:vAlign w:val="center"/>
          </w:tcPr>
          <w:p w14:paraId="77F3156A">
            <w:pPr>
              <w:adjustRightInd w:val="0"/>
              <w:snapToGrid w:val="0"/>
              <w:jc w:val="center"/>
              <w:rPr>
                <w:rFonts w:hint="default" w:ascii="Times New Roman" w:hAnsi="Times New Roman" w:eastAsia="宋体" w:cs="Times New Roman"/>
                <w:bCs/>
                <w:color w:val="000000" w:themeColor="text1"/>
                <w:spacing w:val="-10"/>
                <w:kern w:val="2"/>
                <w:sz w:val="21"/>
                <w:szCs w:val="21"/>
                <w:lang w:val="en-US" w:eastAsia="zh-CN" w:bidi="ar-SA"/>
              </w:rPr>
            </w:pPr>
            <w:r>
              <w:rPr>
                <w:rFonts w:hint="default" w:ascii="Times New Roman" w:hAnsi="Times New Roman" w:cs="Times New Roman"/>
                <w:bCs/>
                <w:color w:val="000000" w:themeColor="text1"/>
                <w:spacing w:val="-10"/>
                <w:szCs w:val="21"/>
                <w:lang w:val="en-US" w:eastAsia="zh-CN"/>
              </w:rPr>
              <w:t>+0.15t/a</w:t>
            </w:r>
          </w:p>
        </w:tc>
      </w:tr>
      <w:tr w14:paraId="4A2D4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vAlign w:val="center"/>
          </w:tcPr>
          <w:p w14:paraId="0321057A">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固废</w:t>
            </w:r>
          </w:p>
          <w:p w14:paraId="20AD2C7B">
            <w:pPr>
              <w:pStyle w:val="45"/>
              <w:spacing w:before="31" w:after="31" w:line="240" w:lineRule="auto"/>
              <w:ind w:left="420" w:hanging="420"/>
              <w:rPr>
                <w:rFonts w:hint="default" w:ascii="Times New Roman" w:hAnsi="Times New Roman" w:cs="Times New Roman"/>
                <w:snapToGrid w:val="0"/>
                <w:color w:val="000000" w:themeColor="text1"/>
                <w:kern w:val="21"/>
                <w:szCs w:val="21"/>
              </w:rPr>
            </w:pPr>
          </w:p>
        </w:tc>
        <w:tc>
          <w:tcPr>
            <w:tcW w:w="1964" w:type="dxa"/>
            <w:shd w:val="clear" w:color="auto" w:fill="auto"/>
            <w:vAlign w:val="center"/>
          </w:tcPr>
          <w:p w14:paraId="08CC2959">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生活垃圾</w:t>
            </w:r>
          </w:p>
        </w:tc>
        <w:tc>
          <w:tcPr>
            <w:tcW w:w="1477" w:type="dxa"/>
            <w:shd w:val="clear" w:color="auto" w:fill="auto"/>
            <w:vAlign w:val="center"/>
          </w:tcPr>
          <w:p w14:paraId="0E3AE443">
            <w:pPr>
              <w:pStyle w:val="45"/>
              <w:spacing w:beforeLines="0" w:afterLines="0" w:line="240" w:lineRule="auto"/>
              <w:ind w:left="420" w:leftChars="0" w:hanging="420" w:hangingChars="200"/>
              <w:rPr>
                <w:rFonts w:hint="default" w:ascii="Times New Roman" w:hAnsi="Times New Roman" w:cs="Times New Roman"/>
                <w:bCs/>
                <w:color w:val="000000" w:themeColor="text1"/>
                <w:spacing w:val="-10"/>
                <w:szCs w:val="21"/>
              </w:rPr>
            </w:pPr>
            <w:r>
              <w:rPr>
                <w:rFonts w:hint="default" w:ascii="Times New Roman" w:hAnsi="Times New Roman" w:cs="Times New Roman"/>
                <w:snapToGrid w:val="0"/>
                <w:color w:val="000000" w:themeColor="text1"/>
                <w:kern w:val="21"/>
                <w:szCs w:val="21"/>
              </w:rPr>
              <w:t>/</w:t>
            </w:r>
          </w:p>
        </w:tc>
        <w:tc>
          <w:tcPr>
            <w:tcW w:w="1276" w:type="dxa"/>
            <w:vAlign w:val="center"/>
          </w:tcPr>
          <w:p w14:paraId="0DEA614D">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3ABADF33">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749D9E0B">
            <w:pPr>
              <w:adjustRightInd w:val="0"/>
              <w:snapToGrid w:val="0"/>
              <w:jc w:val="center"/>
              <w:rPr>
                <w:rFonts w:hint="default" w:ascii="Times New Roman" w:hAnsi="Times New Roman" w:eastAsia="宋体" w:cs="Times New Roman"/>
                <w:bCs/>
                <w:color w:val="000000" w:themeColor="text1"/>
                <w:spacing w:val="-10"/>
                <w:szCs w:val="21"/>
                <w:lang w:val="en-US" w:eastAsia="zh-CN"/>
              </w:rPr>
            </w:pPr>
            <w:r>
              <w:rPr>
                <w:rFonts w:hint="default" w:ascii="Times New Roman" w:hAnsi="Times New Roman" w:cs="Times New Roman"/>
                <w:bCs/>
                <w:color w:val="000000" w:themeColor="text1"/>
                <w:spacing w:val="-10"/>
                <w:szCs w:val="21"/>
                <w:lang w:val="en-US" w:eastAsia="zh-CN"/>
              </w:rPr>
              <w:t>10.95t/a</w:t>
            </w:r>
          </w:p>
        </w:tc>
        <w:tc>
          <w:tcPr>
            <w:tcW w:w="1424" w:type="dxa"/>
            <w:vAlign w:val="center"/>
          </w:tcPr>
          <w:p w14:paraId="302BF9F2">
            <w:pPr>
              <w:pStyle w:val="45"/>
              <w:spacing w:beforeLines="0" w:afterLines="0" w:line="240" w:lineRule="auto"/>
              <w:ind w:left="420" w:hanging="420"/>
              <w:rPr>
                <w:rFonts w:hint="default" w:ascii="Times New Roman" w:hAnsi="Times New Roman" w:cs="Times New Roman"/>
                <w:bCs/>
                <w:snapToGrid w:val="0"/>
                <w:color w:val="000000" w:themeColor="text1"/>
                <w:kern w:val="21"/>
                <w:szCs w:val="21"/>
              </w:rPr>
            </w:pPr>
            <w:r>
              <w:rPr>
                <w:rFonts w:hint="default" w:ascii="Times New Roman" w:hAnsi="Times New Roman" w:cs="Times New Roman"/>
                <w:bCs/>
                <w:snapToGrid w:val="0"/>
                <w:color w:val="000000" w:themeColor="text1"/>
                <w:kern w:val="21"/>
                <w:szCs w:val="21"/>
              </w:rPr>
              <w:t>/</w:t>
            </w:r>
          </w:p>
        </w:tc>
        <w:tc>
          <w:tcPr>
            <w:tcW w:w="1843" w:type="dxa"/>
            <w:shd w:val="clear" w:color="auto" w:fill="auto"/>
            <w:vAlign w:val="center"/>
          </w:tcPr>
          <w:p w14:paraId="01BD926C">
            <w:pPr>
              <w:adjustRightInd w:val="0"/>
              <w:snapToGrid w:val="0"/>
              <w:jc w:val="center"/>
              <w:rPr>
                <w:rFonts w:hint="default" w:ascii="Times New Roman" w:hAnsi="Times New Roman" w:cs="Times New Roman"/>
                <w:bCs/>
                <w:color w:val="000000" w:themeColor="text1"/>
              </w:rPr>
            </w:pPr>
            <w:r>
              <w:rPr>
                <w:rFonts w:hint="default" w:ascii="Times New Roman" w:hAnsi="Times New Roman" w:cs="Times New Roman"/>
                <w:bCs/>
                <w:color w:val="000000" w:themeColor="text1"/>
                <w:spacing w:val="-10"/>
                <w:szCs w:val="21"/>
                <w:lang w:val="en-US" w:eastAsia="zh-CN"/>
              </w:rPr>
              <w:t>10.95t/a</w:t>
            </w:r>
          </w:p>
        </w:tc>
        <w:tc>
          <w:tcPr>
            <w:tcW w:w="1279" w:type="dxa"/>
            <w:vAlign w:val="center"/>
          </w:tcPr>
          <w:p w14:paraId="4CFB419F">
            <w:pPr>
              <w:adjustRightInd w:val="0"/>
              <w:snapToGrid w:val="0"/>
              <w:jc w:val="center"/>
              <w:rPr>
                <w:rFonts w:hint="default" w:ascii="Times New Roman" w:hAnsi="Times New Roman" w:cs="Times New Roman"/>
                <w:bCs/>
                <w:color w:val="000000" w:themeColor="text1"/>
                <w:spacing w:val="-10"/>
                <w:szCs w:val="21"/>
              </w:rPr>
            </w:pPr>
            <w:r>
              <w:rPr>
                <w:rFonts w:hint="default" w:ascii="Times New Roman" w:hAnsi="Times New Roman" w:cs="Times New Roman"/>
                <w:bCs/>
                <w:color w:val="000000" w:themeColor="text1"/>
                <w:spacing w:val="-10"/>
                <w:szCs w:val="21"/>
                <w:lang w:val="en-US" w:eastAsia="zh-CN"/>
              </w:rPr>
              <w:t>+10.95t/a</w:t>
            </w:r>
          </w:p>
        </w:tc>
      </w:tr>
      <w:tr w14:paraId="00A28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66618ED6">
            <w:pPr>
              <w:pStyle w:val="45"/>
              <w:spacing w:before="31" w:after="31" w:line="240" w:lineRule="auto"/>
              <w:ind w:left="420" w:hanging="420"/>
              <w:rPr>
                <w:rFonts w:hint="default" w:ascii="Times New Roman" w:hAnsi="Times New Roman" w:cs="Times New Roman"/>
                <w:snapToGrid w:val="0"/>
                <w:color w:val="000000" w:themeColor="text1"/>
                <w:kern w:val="21"/>
                <w:szCs w:val="21"/>
              </w:rPr>
            </w:pPr>
          </w:p>
        </w:tc>
        <w:tc>
          <w:tcPr>
            <w:tcW w:w="1964" w:type="dxa"/>
            <w:shd w:val="clear" w:color="auto" w:fill="auto"/>
            <w:vAlign w:val="center"/>
          </w:tcPr>
          <w:p w14:paraId="00059A76">
            <w:pPr>
              <w:jc w:val="center"/>
              <w:rPr>
                <w:rFonts w:hint="default" w:ascii="Times New Roman" w:hAnsi="Times New Roman" w:eastAsia="宋体" w:cs="Times New Roman"/>
                <w:color w:val="000000" w:themeColor="text1"/>
                <w:szCs w:val="21"/>
                <w:lang w:val="en-US" w:eastAsia="zh-CN"/>
              </w:rPr>
            </w:pPr>
            <w:r>
              <w:rPr>
                <w:rFonts w:hint="default" w:ascii="Times New Roman" w:hAnsi="Times New Roman" w:cs="Times New Roman"/>
                <w:color w:val="000000" w:themeColor="text1"/>
                <w:szCs w:val="21"/>
                <w:lang w:val="en-US" w:eastAsia="zh-CN"/>
              </w:rPr>
              <w:t>一般固废</w:t>
            </w:r>
          </w:p>
        </w:tc>
        <w:tc>
          <w:tcPr>
            <w:tcW w:w="1477" w:type="dxa"/>
            <w:shd w:val="clear" w:color="auto" w:fill="auto"/>
            <w:vAlign w:val="center"/>
          </w:tcPr>
          <w:p w14:paraId="79DE7E0D">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276" w:type="dxa"/>
            <w:vAlign w:val="center"/>
          </w:tcPr>
          <w:p w14:paraId="609C4265">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1CA1727D">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1F7C3650">
            <w:pPr>
              <w:adjustRightInd w:val="0"/>
              <w:snapToGrid w:val="0"/>
              <w:jc w:val="center"/>
              <w:rPr>
                <w:rFonts w:hint="default" w:ascii="Times New Roman" w:hAnsi="Times New Roman" w:eastAsia="宋体" w:cs="Times New Roman"/>
                <w:bCs/>
                <w:color w:val="000000" w:themeColor="text1"/>
                <w:spacing w:val="-10"/>
                <w:szCs w:val="21"/>
                <w:lang w:val="en-US" w:eastAsia="zh-CN"/>
              </w:rPr>
            </w:pPr>
            <w:r>
              <w:rPr>
                <w:rFonts w:hint="default" w:ascii="Times New Roman" w:hAnsi="Times New Roman" w:cs="Times New Roman"/>
                <w:bCs/>
                <w:color w:val="000000" w:themeColor="text1"/>
                <w:spacing w:val="-10"/>
                <w:szCs w:val="21"/>
                <w:lang w:val="en-US" w:eastAsia="zh-CN"/>
              </w:rPr>
              <w:t>18.479t/a</w:t>
            </w:r>
          </w:p>
        </w:tc>
        <w:tc>
          <w:tcPr>
            <w:tcW w:w="1424" w:type="dxa"/>
            <w:vAlign w:val="center"/>
          </w:tcPr>
          <w:p w14:paraId="54C9856D">
            <w:pPr>
              <w:pStyle w:val="45"/>
              <w:spacing w:beforeLines="0" w:afterLines="0" w:line="240" w:lineRule="auto"/>
              <w:ind w:left="420" w:hanging="420"/>
              <w:rPr>
                <w:rFonts w:hint="default" w:ascii="Times New Roman" w:hAnsi="Times New Roman" w:cs="Times New Roman"/>
                <w:bCs/>
                <w:snapToGrid w:val="0"/>
                <w:color w:val="000000" w:themeColor="text1"/>
                <w:kern w:val="21"/>
                <w:szCs w:val="21"/>
              </w:rPr>
            </w:pPr>
          </w:p>
        </w:tc>
        <w:tc>
          <w:tcPr>
            <w:tcW w:w="1843" w:type="dxa"/>
            <w:shd w:val="clear" w:color="auto" w:fill="auto"/>
            <w:vAlign w:val="center"/>
          </w:tcPr>
          <w:p w14:paraId="3FF47823">
            <w:pPr>
              <w:adjustRightInd w:val="0"/>
              <w:snapToGrid w:val="0"/>
              <w:jc w:val="center"/>
              <w:rPr>
                <w:rFonts w:hint="default" w:ascii="Times New Roman" w:hAnsi="Times New Roman" w:cs="Times New Roman"/>
                <w:bCs/>
                <w:color w:val="000000" w:themeColor="text1"/>
              </w:rPr>
            </w:pPr>
            <w:r>
              <w:rPr>
                <w:rFonts w:hint="default" w:ascii="Times New Roman" w:hAnsi="Times New Roman" w:cs="Times New Roman"/>
                <w:bCs/>
                <w:color w:val="000000" w:themeColor="text1"/>
                <w:spacing w:val="-10"/>
                <w:szCs w:val="21"/>
                <w:lang w:val="en-US" w:eastAsia="zh-CN"/>
              </w:rPr>
              <w:t>18.479t/a</w:t>
            </w:r>
          </w:p>
        </w:tc>
        <w:tc>
          <w:tcPr>
            <w:tcW w:w="1279" w:type="dxa"/>
            <w:vAlign w:val="center"/>
          </w:tcPr>
          <w:p w14:paraId="7E99A6FB">
            <w:pPr>
              <w:adjustRightInd w:val="0"/>
              <w:snapToGrid w:val="0"/>
              <w:jc w:val="center"/>
              <w:rPr>
                <w:rFonts w:hint="default" w:ascii="Times New Roman" w:hAnsi="Times New Roman" w:cs="Times New Roman"/>
                <w:bCs/>
                <w:color w:val="000000" w:themeColor="text1"/>
                <w:spacing w:val="-10"/>
                <w:szCs w:val="21"/>
              </w:rPr>
            </w:pPr>
            <w:r>
              <w:rPr>
                <w:rFonts w:hint="default" w:ascii="Times New Roman" w:hAnsi="Times New Roman" w:cs="Times New Roman"/>
                <w:bCs/>
                <w:color w:val="000000" w:themeColor="text1"/>
                <w:spacing w:val="-10"/>
                <w:szCs w:val="21"/>
                <w:lang w:val="en-US" w:eastAsia="zh-CN"/>
              </w:rPr>
              <w:t>+18.479t/a</w:t>
            </w:r>
          </w:p>
        </w:tc>
      </w:tr>
      <w:tr w14:paraId="5E9A9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011215E8">
            <w:pPr>
              <w:pStyle w:val="45"/>
              <w:spacing w:before="31" w:after="31" w:line="240" w:lineRule="auto"/>
              <w:ind w:left="420" w:hanging="420"/>
              <w:rPr>
                <w:rFonts w:hint="default" w:ascii="Times New Roman" w:hAnsi="Times New Roman" w:cs="Times New Roman"/>
                <w:snapToGrid w:val="0"/>
                <w:color w:val="000000" w:themeColor="text1"/>
                <w:kern w:val="21"/>
                <w:szCs w:val="21"/>
              </w:rPr>
            </w:pPr>
          </w:p>
        </w:tc>
        <w:tc>
          <w:tcPr>
            <w:tcW w:w="1964" w:type="dxa"/>
            <w:shd w:val="clear" w:color="auto" w:fill="auto"/>
            <w:vAlign w:val="center"/>
          </w:tcPr>
          <w:p w14:paraId="10B643ED">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医疗废物</w:t>
            </w:r>
          </w:p>
        </w:tc>
        <w:tc>
          <w:tcPr>
            <w:tcW w:w="1477" w:type="dxa"/>
            <w:vAlign w:val="center"/>
          </w:tcPr>
          <w:p w14:paraId="05774DCF">
            <w:pPr>
              <w:pStyle w:val="45"/>
              <w:spacing w:beforeLines="0" w:afterLines="0" w:line="240" w:lineRule="auto"/>
              <w:ind w:left="420" w:leftChars="0" w:hanging="420" w:hangingChars="200"/>
              <w:rPr>
                <w:rFonts w:hint="default" w:ascii="Times New Roman" w:hAnsi="Times New Roman" w:cs="Times New Roman"/>
                <w:bCs/>
                <w:color w:val="000000" w:themeColor="text1"/>
                <w:spacing w:val="-10"/>
                <w:szCs w:val="21"/>
              </w:rPr>
            </w:pPr>
            <w:r>
              <w:rPr>
                <w:rFonts w:hint="default" w:ascii="Times New Roman" w:hAnsi="Times New Roman" w:cs="Times New Roman"/>
                <w:snapToGrid w:val="0"/>
                <w:color w:val="000000" w:themeColor="text1"/>
                <w:kern w:val="21"/>
                <w:szCs w:val="21"/>
              </w:rPr>
              <w:t>/</w:t>
            </w:r>
          </w:p>
        </w:tc>
        <w:tc>
          <w:tcPr>
            <w:tcW w:w="1276" w:type="dxa"/>
            <w:vAlign w:val="center"/>
          </w:tcPr>
          <w:p w14:paraId="3C861BE6">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39A34963">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7528C3FF">
            <w:pPr>
              <w:adjustRightInd w:val="0"/>
              <w:snapToGrid w:val="0"/>
              <w:jc w:val="center"/>
              <w:rPr>
                <w:rFonts w:hint="default" w:ascii="Times New Roman" w:hAnsi="Times New Roman" w:eastAsia="宋体" w:cs="Times New Roman"/>
                <w:bCs/>
                <w:color w:val="000000" w:themeColor="text1"/>
                <w:spacing w:val="-10"/>
                <w:szCs w:val="21"/>
                <w:lang w:val="en-US" w:eastAsia="zh-CN"/>
              </w:rPr>
            </w:pPr>
            <w:r>
              <w:rPr>
                <w:rFonts w:hint="default" w:ascii="Times New Roman" w:hAnsi="Times New Roman" w:cs="Times New Roman"/>
                <w:bCs/>
                <w:color w:val="000000" w:themeColor="text1"/>
                <w:spacing w:val="-10"/>
                <w:szCs w:val="21"/>
                <w:lang w:val="en-US" w:eastAsia="zh-CN"/>
              </w:rPr>
              <w:t>5.366t/a</w:t>
            </w:r>
          </w:p>
        </w:tc>
        <w:tc>
          <w:tcPr>
            <w:tcW w:w="1424" w:type="dxa"/>
            <w:vAlign w:val="center"/>
          </w:tcPr>
          <w:p w14:paraId="59229ACA">
            <w:pPr>
              <w:pStyle w:val="45"/>
              <w:spacing w:beforeLines="0" w:afterLines="0" w:line="240" w:lineRule="auto"/>
              <w:ind w:left="420" w:hanging="420"/>
              <w:rPr>
                <w:rFonts w:hint="default" w:ascii="Times New Roman" w:hAnsi="Times New Roman" w:cs="Times New Roman"/>
                <w:bCs/>
                <w:snapToGrid w:val="0"/>
                <w:color w:val="000000" w:themeColor="text1"/>
                <w:kern w:val="21"/>
                <w:szCs w:val="21"/>
              </w:rPr>
            </w:pPr>
            <w:r>
              <w:rPr>
                <w:rFonts w:hint="default" w:ascii="Times New Roman" w:hAnsi="Times New Roman" w:cs="Times New Roman"/>
                <w:bCs/>
                <w:snapToGrid w:val="0"/>
                <w:color w:val="000000" w:themeColor="text1"/>
                <w:kern w:val="21"/>
                <w:szCs w:val="21"/>
              </w:rPr>
              <w:t>/</w:t>
            </w:r>
          </w:p>
        </w:tc>
        <w:tc>
          <w:tcPr>
            <w:tcW w:w="1843" w:type="dxa"/>
            <w:shd w:val="clear" w:color="auto" w:fill="auto"/>
            <w:vAlign w:val="center"/>
          </w:tcPr>
          <w:p w14:paraId="0FA3753D">
            <w:pPr>
              <w:adjustRightInd w:val="0"/>
              <w:snapToGrid w:val="0"/>
              <w:jc w:val="center"/>
              <w:rPr>
                <w:rFonts w:hint="default" w:ascii="Times New Roman" w:hAnsi="Times New Roman" w:cs="Times New Roman"/>
                <w:bCs/>
                <w:color w:val="000000" w:themeColor="text1"/>
              </w:rPr>
            </w:pPr>
            <w:r>
              <w:rPr>
                <w:rFonts w:hint="default" w:ascii="Times New Roman" w:hAnsi="Times New Roman" w:cs="Times New Roman"/>
                <w:bCs/>
                <w:color w:val="000000" w:themeColor="text1"/>
                <w:spacing w:val="-10"/>
                <w:szCs w:val="21"/>
                <w:lang w:val="en-US" w:eastAsia="zh-CN"/>
              </w:rPr>
              <w:t>5.366t/a</w:t>
            </w:r>
          </w:p>
        </w:tc>
        <w:tc>
          <w:tcPr>
            <w:tcW w:w="1279" w:type="dxa"/>
            <w:vAlign w:val="center"/>
          </w:tcPr>
          <w:p w14:paraId="1D9E6E96">
            <w:pPr>
              <w:adjustRightInd w:val="0"/>
              <w:snapToGrid w:val="0"/>
              <w:jc w:val="center"/>
              <w:rPr>
                <w:rFonts w:hint="default" w:ascii="Times New Roman" w:hAnsi="Times New Roman" w:cs="Times New Roman"/>
                <w:bCs/>
                <w:color w:val="000000" w:themeColor="text1"/>
                <w:spacing w:val="-10"/>
                <w:szCs w:val="21"/>
              </w:rPr>
            </w:pPr>
            <w:r>
              <w:rPr>
                <w:rFonts w:hint="default" w:ascii="Times New Roman" w:hAnsi="Times New Roman" w:cs="Times New Roman"/>
                <w:bCs/>
                <w:color w:val="000000" w:themeColor="text1"/>
                <w:spacing w:val="-10"/>
                <w:szCs w:val="21"/>
                <w:lang w:val="en-US" w:eastAsia="zh-CN"/>
              </w:rPr>
              <w:t>+5.366t/a</w:t>
            </w:r>
          </w:p>
        </w:tc>
      </w:tr>
      <w:tr w14:paraId="45441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6A760A7F">
            <w:pPr>
              <w:pStyle w:val="45"/>
              <w:spacing w:before="31" w:after="31" w:line="240" w:lineRule="auto"/>
              <w:ind w:left="420" w:hanging="420"/>
              <w:rPr>
                <w:rFonts w:hint="default" w:ascii="Times New Roman" w:hAnsi="Times New Roman" w:cs="Times New Roman"/>
                <w:snapToGrid w:val="0"/>
                <w:color w:val="000000" w:themeColor="text1"/>
                <w:kern w:val="21"/>
                <w:szCs w:val="21"/>
              </w:rPr>
            </w:pPr>
          </w:p>
        </w:tc>
        <w:tc>
          <w:tcPr>
            <w:tcW w:w="1964" w:type="dxa"/>
            <w:shd w:val="clear" w:color="auto" w:fill="auto"/>
            <w:vAlign w:val="center"/>
          </w:tcPr>
          <w:p w14:paraId="15A36347">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污水处理站污泥</w:t>
            </w:r>
          </w:p>
        </w:tc>
        <w:tc>
          <w:tcPr>
            <w:tcW w:w="1477" w:type="dxa"/>
            <w:vAlign w:val="center"/>
          </w:tcPr>
          <w:p w14:paraId="4F53CCB9">
            <w:pPr>
              <w:pStyle w:val="45"/>
              <w:spacing w:beforeLines="0" w:afterLines="0" w:line="240" w:lineRule="auto"/>
              <w:ind w:left="420" w:leftChars="0" w:hanging="420" w:hangingChars="200"/>
              <w:rPr>
                <w:rFonts w:hint="default" w:ascii="Times New Roman" w:hAnsi="Times New Roman" w:cs="Times New Roman"/>
                <w:bCs/>
                <w:color w:val="000000" w:themeColor="text1"/>
                <w:spacing w:val="-10"/>
                <w:szCs w:val="21"/>
              </w:rPr>
            </w:pPr>
            <w:r>
              <w:rPr>
                <w:rFonts w:hint="default" w:ascii="Times New Roman" w:hAnsi="Times New Roman" w:cs="Times New Roman"/>
                <w:snapToGrid w:val="0"/>
                <w:color w:val="000000" w:themeColor="text1"/>
                <w:kern w:val="21"/>
                <w:szCs w:val="21"/>
              </w:rPr>
              <w:t>/</w:t>
            </w:r>
          </w:p>
        </w:tc>
        <w:tc>
          <w:tcPr>
            <w:tcW w:w="1276" w:type="dxa"/>
            <w:vAlign w:val="center"/>
          </w:tcPr>
          <w:p w14:paraId="7B5A303F">
            <w:pPr>
              <w:pStyle w:val="45"/>
              <w:spacing w:beforeLines="0" w:afterLines="0" w:line="240" w:lineRule="auto"/>
              <w:ind w:left="420" w:hanging="42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701" w:type="dxa"/>
            <w:vAlign w:val="center"/>
          </w:tcPr>
          <w:p w14:paraId="353226AB">
            <w:pPr>
              <w:pStyle w:val="45"/>
              <w:spacing w:beforeLines="0" w:afterLines="0" w:line="240" w:lineRule="auto"/>
              <w:ind w:left="420" w:leftChars="0" w:hanging="420" w:hangingChars="200"/>
              <w:rPr>
                <w:rFonts w:hint="default" w:ascii="Times New Roman" w:hAnsi="Times New Roman" w:cs="Times New Roman"/>
                <w:snapToGrid w:val="0"/>
                <w:color w:val="000000" w:themeColor="text1"/>
                <w:kern w:val="21"/>
                <w:szCs w:val="21"/>
              </w:rPr>
            </w:pPr>
            <w:r>
              <w:rPr>
                <w:rFonts w:hint="default" w:ascii="Times New Roman" w:hAnsi="Times New Roman" w:cs="Times New Roman"/>
                <w:snapToGrid w:val="0"/>
                <w:color w:val="000000" w:themeColor="text1"/>
                <w:kern w:val="21"/>
                <w:szCs w:val="21"/>
              </w:rPr>
              <w:t>/</w:t>
            </w:r>
          </w:p>
        </w:tc>
        <w:tc>
          <w:tcPr>
            <w:tcW w:w="1559" w:type="dxa"/>
            <w:shd w:val="clear" w:color="auto" w:fill="auto"/>
            <w:vAlign w:val="center"/>
          </w:tcPr>
          <w:p w14:paraId="1D20D353">
            <w:pPr>
              <w:adjustRightInd w:val="0"/>
              <w:snapToGrid w:val="0"/>
              <w:jc w:val="center"/>
              <w:rPr>
                <w:rFonts w:hint="default" w:ascii="Times New Roman" w:hAnsi="Times New Roman" w:eastAsia="宋体" w:cs="Times New Roman"/>
                <w:bCs/>
                <w:color w:val="000000" w:themeColor="text1"/>
                <w:spacing w:val="-10"/>
                <w:szCs w:val="21"/>
                <w:lang w:val="en-US" w:eastAsia="zh-CN"/>
              </w:rPr>
            </w:pPr>
            <w:r>
              <w:rPr>
                <w:rFonts w:hint="eastAsia" w:cs="Times New Roman"/>
                <w:bCs/>
                <w:color w:val="000000" w:themeColor="text1"/>
                <w:spacing w:val="-10"/>
                <w:szCs w:val="21"/>
                <w:lang w:val="en-US" w:eastAsia="zh-CN"/>
              </w:rPr>
              <w:t>0.616</w:t>
            </w:r>
            <w:r>
              <w:rPr>
                <w:rFonts w:hint="default" w:ascii="Times New Roman" w:hAnsi="Times New Roman" w:cs="Times New Roman"/>
                <w:bCs/>
                <w:color w:val="000000" w:themeColor="text1"/>
                <w:spacing w:val="-10"/>
                <w:szCs w:val="21"/>
                <w:lang w:val="en-US" w:eastAsia="zh-CN"/>
              </w:rPr>
              <w:t>t/a</w:t>
            </w:r>
          </w:p>
        </w:tc>
        <w:tc>
          <w:tcPr>
            <w:tcW w:w="1424" w:type="dxa"/>
            <w:vAlign w:val="center"/>
          </w:tcPr>
          <w:p w14:paraId="5AE086AA">
            <w:pPr>
              <w:pStyle w:val="45"/>
              <w:spacing w:beforeLines="0" w:afterLines="0" w:line="240" w:lineRule="auto"/>
              <w:ind w:left="420" w:hanging="420"/>
              <w:rPr>
                <w:rFonts w:hint="default" w:ascii="Times New Roman" w:hAnsi="Times New Roman" w:cs="Times New Roman"/>
                <w:bCs/>
                <w:snapToGrid w:val="0"/>
                <w:color w:val="000000" w:themeColor="text1"/>
                <w:kern w:val="21"/>
                <w:szCs w:val="21"/>
              </w:rPr>
            </w:pPr>
            <w:r>
              <w:rPr>
                <w:rFonts w:hint="default" w:ascii="Times New Roman" w:hAnsi="Times New Roman" w:cs="Times New Roman"/>
                <w:bCs/>
                <w:snapToGrid w:val="0"/>
                <w:color w:val="000000" w:themeColor="text1"/>
                <w:kern w:val="21"/>
                <w:szCs w:val="21"/>
              </w:rPr>
              <w:t>/</w:t>
            </w:r>
          </w:p>
        </w:tc>
        <w:tc>
          <w:tcPr>
            <w:tcW w:w="1843" w:type="dxa"/>
            <w:shd w:val="clear" w:color="auto" w:fill="auto"/>
            <w:vAlign w:val="center"/>
          </w:tcPr>
          <w:p w14:paraId="765D9245">
            <w:pPr>
              <w:adjustRightInd w:val="0"/>
              <w:snapToGrid w:val="0"/>
              <w:jc w:val="center"/>
              <w:rPr>
                <w:rFonts w:hint="default" w:ascii="Times New Roman" w:hAnsi="Times New Roman" w:cs="Times New Roman"/>
                <w:bCs/>
                <w:color w:val="000000" w:themeColor="text1"/>
              </w:rPr>
            </w:pPr>
            <w:r>
              <w:rPr>
                <w:rFonts w:hint="default" w:ascii="Times New Roman" w:hAnsi="Times New Roman" w:cs="Times New Roman"/>
                <w:bCs/>
                <w:color w:val="000000" w:themeColor="text1"/>
                <w:spacing w:val="-10"/>
                <w:szCs w:val="21"/>
                <w:lang w:val="en-US" w:eastAsia="zh-CN"/>
              </w:rPr>
              <w:t>0.5t/a</w:t>
            </w:r>
          </w:p>
        </w:tc>
        <w:tc>
          <w:tcPr>
            <w:tcW w:w="1279" w:type="dxa"/>
            <w:vAlign w:val="center"/>
          </w:tcPr>
          <w:p w14:paraId="2F4EE909">
            <w:pPr>
              <w:adjustRightInd w:val="0"/>
              <w:snapToGrid w:val="0"/>
              <w:jc w:val="center"/>
              <w:rPr>
                <w:rFonts w:hint="default" w:ascii="Times New Roman" w:hAnsi="Times New Roman" w:cs="Times New Roman"/>
                <w:bCs/>
                <w:color w:val="000000" w:themeColor="text1"/>
                <w:spacing w:val="-10"/>
                <w:szCs w:val="21"/>
              </w:rPr>
            </w:pPr>
            <w:r>
              <w:rPr>
                <w:rFonts w:hint="default" w:ascii="Times New Roman" w:hAnsi="Times New Roman" w:cs="Times New Roman"/>
                <w:bCs/>
                <w:color w:val="000000" w:themeColor="text1"/>
                <w:spacing w:val="-10"/>
                <w:szCs w:val="21"/>
                <w:lang w:val="en-US" w:eastAsia="zh-CN"/>
              </w:rPr>
              <w:t>+0.5t/a</w:t>
            </w:r>
          </w:p>
        </w:tc>
      </w:tr>
    </w:tbl>
    <w:p w14:paraId="67E9AEAD">
      <w:pPr>
        <w:pStyle w:val="45"/>
        <w:spacing w:before="249" w:beforeLines="80" w:after="31"/>
        <w:ind w:left="420" w:hanging="420"/>
        <w:jc w:val="left"/>
        <w:rPr>
          <w:rFonts w:hint="eastAsia"/>
        </w:rPr>
      </w:pPr>
      <w:r>
        <w:rPr>
          <w:rFonts w:hint="default" w:ascii="Times New Roman" w:hAnsi="Times New Roman" w:cs="Times New Roman"/>
          <w:snapToGrid w:val="0"/>
          <w:color w:val="000000" w:themeColor="text1"/>
          <w:kern w:val="21"/>
          <w:szCs w:val="21"/>
        </w:rPr>
        <w:t>注：</w:t>
      </w:r>
      <w:r>
        <w:rPr>
          <w:rFonts w:hint="default" w:ascii="Times New Roman" w:hAnsi="Times New Roman" w:cs="Times New Roman"/>
          <w:snapToGrid w:val="0"/>
          <w:color w:val="000000" w:themeColor="text1"/>
          <w:spacing w:val="-16"/>
          <w:kern w:val="21"/>
          <w:szCs w:val="21"/>
        </w:rPr>
        <w:fldChar w:fldCharType="begin"/>
      </w:r>
      <w:r>
        <w:rPr>
          <w:rFonts w:hint="default" w:ascii="Times New Roman" w:hAnsi="Times New Roman" w:cs="Times New Roman"/>
          <w:snapToGrid w:val="0"/>
          <w:color w:val="000000" w:themeColor="text1"/>
          <w:spacing w:val="-16"/>
          <w:kern w:val="21"/>
          <w:szCs w:val="21"/>
        </w:rPr>
        <w:instrText xml:space="preserve"> = 6 \* GB3 \* MERGEFORMAT </w:instrText>
      </w:r>
      <w:r>
        <w:rPr>
          <w:rFonts w:hint="default" w:ascii="Times New Roman" w:hAnsi="Times New Roman" w:cs="Times New Roman"/>
          <w:snapToGrid w:val="0"/>
          <w:color w:val="000000" w:themeColor="text1"/>
          <w:spacing w:val="-16"/>
          <w:kern w:val="21"/>
          <w:szCs w:val="21"/>
        </w:rPr>
        <w:fldChar w:fldCharType="separate"/>
      </w:r>
      <w:r>
        <w:rPr>
          <w:rFonts w:hint="default" w:ascii="Times New Roman" w:hAnsi="Times New Roman" w:cs="Times New Roman"/>
          <w:color w:val="000000" w:themeColor="text1"/>
          <w:szCs w:val="21"/>
        </w:rPr>
        <w:t>⑥</w:t>
      </w:r>
      <w:r>
        <w:rPr>
          <w:rFonts w:hint="default" w:ascii="Times New Roman" w:hAnsi="Times New Roman" w:cs="Times New Roman"/>
          <w:snapToGrid w:val="0"/>
          <w:color w:val="000000" w:themeColor="text1"/>
          <w:spacing w:val="-16"/>
          <w:kern w:val="21"/>
          <w:szCs w:val="21"/>
        </w:rPr>
        <w:fldChar w:fldCharType="end"/>
      </w:r>
      <w:r>
        <w:rPr>
          <w:rFonts w:hint="default" w:ascii="Times New Roman" w:hAnsi="Times New Roman" w:cs="Times New Roman"/>
          <w:snapToGrid w:val="0"/>
          <w:color w:val="000000" w:themeColor="text1"/>
          <w:spacing w:val="-16"/>
          <w:kern w:val="21"/>
          <w:szCs w:val="21"/>
        </w:rPr>
        <w:t>=</w:t>
      </w:r>
      <w:r>
        <w:rPr>
          <w:rFonts w:hint="default" w:ascii="Times New Roman" w:hAnsi="Times New Roman" w:cs="Times New Roman"/>
          <w:snapToGrid w:val="0"/>
          <w:color w:val="000000" w:themeColor="text1"/>
          <w:spacing w:val="-6"/>
          <w:kern w:val="21"/>
          <w:szCs w:val="21"/>
        </w:rPr>
        <w:fldChar w:fldCharType="begin"/>
      </w:r>
      <w:r>
        <w:rPr>
          <w:rFonts w:hint="default" w:ascii="Times New Roman" w:hAnsi="Times New Roman" w:cs="Times New Roman"/>
          <w:snapToGrid w:val="0"/>
          <w:color w:val="000000" w:themeColor="text1"/>
          <w:spacing w:val="-6"/>
          <w:kern w:val="21"/>
          <w:szCs w:val="21"/>
        </w:rPr>
        <w:instrText xml:space="preserve"> = 1 \* GB3 \* MERGEFORMAT </w:instrText>
      </w:r>
      <w:r>
        <w:rPr>
          <w:rFonts w:hint="default" w:ascii="Times New Roman" w:hAnsi="Times New Roman" w:cs="Times New Roman"/>
          <w:snapToGrid w:val="0"/>
          <w:color w:val="000000" w:themeColor="text1"/>
          <w:spacing w:val="-6"/>
          <w:kern w:val="21"/>
          <w:szCs w:val="21"/>
        </w:rPr>
        <w:fldChar w:fldCharType="separate"/>
      </w:r>
      <w:r>
        <w:rPr>
          <w:rFonts w:hint="default" w:ascii="Times New Roman" w:hAnsi="Times New Roman" w:cs="Times New Roman"/>
          <w:color w:val="000000" w:themeColor="text1"/>
          <w:szCs w:val="21"/>
        </w:rPr>
        <w:t>①</w:t>
      </w:r>
      <w:r>
        <w:rPr>
          <w:rFonts w:hint="default" w:ascii="Times New Roman" w:hAnsi="Times New Roman" w:cs="Times New Roman"/>
          <w:snapToGrid w:val="0"/>
          <w:color w:val="000000" w:themeColor="text1"/>
          <w:spacing w:val="-6"/>
          <w:kern w:val="21"/>
          <w:szCs w:val="21"/>
        </w:rPr>
        <w:fldChar w:fldCharType="end"/>
      </w:r>
      <w:r>
        <w:rPr>
          <w:rFonts w:hint="default" w:ascii="Times New Roman" w:hAnsi="Times New Roman" w:cs="Times New Roman"/>
          <w:snapToGrid w:val="0"/>
          <w:color w:val="000000" w:themeColor="text1"/>
          <w:spacing w:val="-6"/>
          <w:kern w:val="21"/>
          <w:szCs w:val="21"/>
        </w:rPr>
        <w:t>+</w:t>
      </w:r>
      <w:r>
        <w:rPr>
          <w:rFonts w:hint="default" w:ascii="Times New Roman" w:hAnsi="Times New Roman" w:cs="Times New Roman"/>
          <w:snapToGrid w:val="0"/>
          <w:color w:val="000000" w:themeColor="text1"/>
          <w:spacing w:val="-6"/>
          <w:kern w:val="21"/>
          <w:szCs w:val="21"/>
        </w:rPr>
        <w:fldChar w:fldCharType="begin"/>
      </w:r>
      <w:r>
        <w:rPr>
          <w:rFonts w:hint="default" w:ascii="Times New Roman" w:hAnsi="Times New Roman" w:cs="Times New Roman"/>
          <w:snapToGrid w:val="0"/>
          <w:color w:val="000000" w:themeColor="text1"/>
          <w:spacing w:val="-6"/>
          <w:kern w:val="21"/>
          <w:szCs w:val="21"/>
        </w:rPr>
        <w:instrText xml:space="preserve"> = 3 \* GB3 \* MERGEFORMAT </w:instrText>
      </w:r>
      <w:r>
        <w:rPr>
          <w:rFonts w:hint="default" w:ascii="Times New Roman" w:hAnsi="Times New Roman" w:cs="Times New Roman"/>
          <w:snapToGrid w:val="0"/>
          <w:color w:val="000000" w:themeColor="text1"/>
          <w:spacing w:val="-6"/>
          <w:kern w:val="21"/>
          <w:szCs w:val="21"/>
        </w:rPr>
        <w:fldChar w:fldCharType="separate"/>
      </w:r>
      <w:r>
        <w:rPr>
          <w:rFonts w:hint="default" w:ascii="Times New Roman" w:hAnsi="Times New Roman" w:cs="Times New Roman"/>
          <w:color w:val="000000" w:themeColor="text1"/>
          <w:szCs w:val="21"/>
        </w:rPr>
        <w:t>③</w:t>
      </w:r>
      <w:r>
        <w:rPr>
          <w:rFonts w:hint="default" w:ascii="Times New Roman" w:hAnsi="Times New Roman" w:cs="Times New Roman"/>
          <w:snapToGrid w:val="0"/>
          <w:color w:val="000000" w:themeColor="text1"/>
          <w:spacing w:val="-6"/>
          <w:kern w:val="21"/>
          <w:szCs w:val="21"/>
        </w:rPr>
        <w:fldChar w:fldCharType="end"/>
      </w:r>
      <w:r>
        <w:rPr>
          <w:rFonts w:hint="default" w:ascii="Times New Roman" w:hAnsi="Times New Roman" w:cs="Times New Roman"/>
          <w:snapToGrid w:val="0"/>
          <w:color w:val="000000" w:themeColor="text1"/>
          <w:spacing w:val="-6"/>
          <w:kern w:val="21"/>
          <w:szCs w:val="21"/>
        </w:rPr>
        <w:t>+</w:t>
      </w:r>
      <w:r>
        <w:rPr>
          <w:rFonts w:hint="default" w:ascii="Times New Roman" w:hAnsi="Times New Roman" w:cs="Times New Roman"/>
          <w:snapToGrid w:val="0"/>
          <w:color w:val="000000" w:themeColor="text1"/>
          <w:spacing w:val="-6"/>
          <w:kern w:val="21"/>
          <w:szCs w:val="21"/>
        </w:rPr>
        <w:fldChar w:fldCharType="begin"/>
      </w:r>
      <w:r>
        <w:rPr>
          <w:rFonts w:hint="default" w:ascii="Times New Roman" w:hAnsi="Times New Roman" w:cs="Times New Roman"/>
          <w:snapToGrid w:val="0"/>
          <w:color w:val="000000" w:themeColor="text1"/>
          <w:spacing w:val="-6"/>
          <w:kern w:val="21"/>
          <w:szCs w:val="21"/>
        </w:rPr>
        <w:instrText xml:space="preserve"> = 4 \* GB3 \* MERGEFORMAT </w:instrText>
      </w:r>
      <w:r>
        <w:rPr>
          <w:rFonts w:hint="default" w:ascii="Times New Roman" w:hAnsi="Times New Roman" w:cs="Times New Roman"/>
          <w:snapToGrid w:val="0"/>
          <w:color w:val="000000" w:themeColor="text1"/>
          <w:spacing w:val="-6"/>
          <w:kern w:val="21"/>
          <w:szCs w:val="21"/>
        </w:rPr>
        <w:fldChar w:fldCharType="separate"/>
      </w:r>
      <w:r>
        <w:rPr>
          <w:rFonts w:hint="default" w:ascii="Times New Roman" w:hAnsi="Times New Roman" w:cs="Times New Roman"/>
          <w:color w:val="000000" w:themeColor="text1"/>
          <w:szCs w:val="21"/>
        </w:rPr>
        <w:t>④</w:t>
      </w:r>
      <w:r>
        <w:rPr>
          <w:rFonts w:hint="default" w:ascii="Times New Roman" w:hAnsi="Times New Roman" w:cs="Times New Roman"/>
          <w:snapToGrid w:val="0"/>
          <w:color w:val="000000" w:themeColor="text1"/>
          <w:spacing w:val="-6"/>
          <w:kern w:val="21"/>
          <w:szCs w:val="21"/>
        </w:rPr>
        <w:fldChar w:fldCharType="end"/>
      </w:r>
      <w:r>
        <w:rPr>
          <w:rFonts w:hint="default" w:ascii="Times New Roman" w:hAnsi="Times New Roman" w:cs="Times New Roman"/>
          <w:snapToGrid w:val="0"/>
          <w:color w:val="000000" w:themeColor="text1"/>
          <w:spacing w:val="-6"/>
          <w:kern w:val="21"/>
          <w:szCs w:val="21"/>
        </w:rPr>
        <w:t>-</w:t>
      </w:r>
      <w:r>
        <w:rPr>
          <w:rFonts w:hint="default" w:ascii="Times New Roman" w:hAnsi="Times New Roman" w:cs="Times New Roman"/>
          <w:snapToGrid w:val="0"/>
          <w:color w:val="000000" w:themeColor="text1"/>
          <w:spacing w:val="-16"/>
          <w:kern w:val="21"/>
          <w:szCs w:val="21"/>
        </w:rPr>
        <w:fldChar w:fldCharType="begin"/>
      </w:r>
      <w:r>
        <w:rPr>
          <w:rFonts w:hint="default" w:ascii="Times New Roman" w:hAnsi="Times New Roman" w:cs="Times New Roman"/>
          <w:snapToGrid w:val="0"/>
          <w:color w:val="000000" w:themeColor="text1"/>
          <w:spacing w:val="-16"/>
          <w:kern w:val="21"/>
          <w:szCs w:val="21"/>
        </w:rPr>
        <w:instrText xml:space="preserve"> = 5 \* GB3 \* MERGEFORMAT </w:instrText>
      </w:r>
      <w:r>
        <w:rPr>
          <w:rFonts w:hint="default" w:ascii="Times New Roman" w:hAnsi="Times New Roman" w:cs="Times New Roman"/>
          <w:snapToGrid w:val="0"/>
          <w:color w:val="000000" w:themeColor="text1"/>
          <w:spacing w:val="-16"/>
          <w:kern w:val="21"/>
          <w:szCs w:val="21"/>
        </w:rPr>
        <w:fldChar w:fldCharType="separate"/>
      </w:r>
      <w:r>
        <w:rPr>
          <w:rFonts w:hint="default" w:ascii="Times New Roman" w:hAnsi="Times New Roman" w:cs="Times New Roman"/>
          <w:color w:val="000000" w:themeColor="text1"/>
          <w:szCs w:val="21"/>
        </w:rPr>
        <w:t>⑤</w:t>
      </w:r>
      <w:r>
        <w:rPr>
          <w:rFonts w:hint="default" w:ascii="Times New Roman" w:hAnsi="Times New Roman" w:cs="Times New Roman"/>
          <w:snapToGrid w:val="0"/>
          <w:color w:val="000000" w:themeColor="text1"/>
          <w:spacing w:val="-16"/>
          <w:kern w:val="21"/>
          <w:szCs w:val="21"/>
        </w:rPr>
        <w:fldChar w:fldCharType="end"/>
      </w:r>
      <w:r>
        <w:rPr>
          <w:rFonts w:hint="default" w:ascii="Times New Roman" w:hAnsi="Times New Roman" w:cs="Times New Roman"/>
          <w:snapToGrid w:val="0"/>
          <w:color w:val="000000" w:themeColor="text1"/>
          <w:spacing w:val="-16"/>
          <w:kern w:val="21"/>
          <w:szCs w:val="21"/>
        </w:rPr>
        <w:t>；</w:t>
      </w:r>
      <w:r>
        <w:rPr>
          <w:rFonts w:hint="default" w:ascii="Times New Roman" w:hAnsi="Times New Roman" w:cs="Times New Roman"/>
          <w:snapToGrid w:val="0"/>
          <w:color w:val="000000" w:themeColor="text1"/>
          <w:spacing w:val="-6"/>
          <w:kern w:val="21"/>
          <w:szCs w:val="21"/>
        </w:rPr>
        <w:fldChar w:fldCharType="begin"/>
      </w:r>
      <w:r>
        <w:rPr>
          <w:rFonts w:hint="default" w:ascii="Times New Roman" w:hAnsi="Times New Roman" w:cs="Times New Roman"/>
          <w:snapToGrid w:val="0"/>
          <w:color w:val="000000" w:themeColor="text1"/>
          <w:spacing w:val="-6"/>
          <w:kern w:val="21"/>
          <w:szCs w:val="21"/>
        </w:rPr>
        <w:instrText xml:space="preserve"> = 7 \* GB3 \* MERGEFORMAT </w:instrText>
      </w:r>
      <w:r>
        <w:rPr>
          <w:rFonts w:hint="default" w:ascii="Times New Roman" w:hAnsi="Times New Roman" w:cs="Times New Roman"/>
          <w:snapToGrid w:val="0"/>
          <w:color w:val="000000" w:themeColor="text1"/>
          <w:spacing w:val="-6"/>
          <w:kern w:val="21"/>
          <w:szCs w:val="21"/>
        </w:rPr>
        <w:fldChar w:fldCharType="separate"/>
      </w:r>
      <w:r>
        <w:rPr>
          <w:rFonts w:hint="default" w:ascii="Times New Roman" w:hAnsi="Times New Roman" w:cs="Times New Roman"/>
          <w:color w:val="000000" w:themeColor="text1"/>
          <w:szCs w:val="21"/>
        </w:rPr>
        <w:t>⑦</w:t>
      </w:r>
      <w:r>
        <w:rPr>
          <w:rFonts w:hint="default" w:ascii="Times New Roman" w:hAnsi="Times New Roman" w:cs="Times New Roman"/>
          <w:snapToGrid w:val="0"/>
          <w:color w:val="000000" w:themeColor="text1"/>
          <w:spacing w:val="-6"/>
          <w:kern w:val="21"/>
          <w:szCs w:val="21"/>
        </w:rPr>
        <w:fldChar w:fldCharType="end"/>
      </w:r>
      <w:r>
        <w:rPr>
          <w:rFonts w:hint="default" w:ascii="Times New Roman" w:hAnsi="Times New Roman" w:cs="Times New Roman"/>
          <w:snapToGrid w:val="0"/>
          <w:color w:val="000000" w:themeColor="text1"/>
          <w:spacing w:val="-6"/>
          <w:kern w:val="21"/>
          <w:szCs w:val="21"/>
        </w:rPr>
        <w:t>=</w:t>
      </w:r>
      <w:r>
        <w:rPr>
          <w:rFonts w:hint="default" w:ascii="Times New Roman" w:hAnsi="Times New Roman" w:cs="Times New Roman"/>
          <w:snapToGrid w:val="0"/>
          <w:color w:val="000000" w:themeColor="text1"/>
          <w:spacing w:val="-16"/>
          <w:kern w:val="21"/>
          <w:szCs w:val="21"/>
        </w:rPr>
        <w:fldChar w:fldCharType="begin"/>
      </w:r>
      <w:r>
        <w:rPr>
          <w:rFonts w:hint="default" w:ascii="Times New Roman" w:hAnsi="Times New Roman" w:cs="Times New Roman"/>
          <w:snapToGrid w:val="0"/>
          <w:color w:val="000000" w:themeColor="text1"/>
          <w:spacing w:val="-16"/>
          <w:kern w:val="21"/>
          <w:szCs w:val="21"/>
        </w:rPr>
        <w:instrText xml:space="preserve"> = 6 \* GB3 \* MERGEFORMAT </w:instrText>
      </w:r>
      <w:r>
        <w:rPr>
          <w:rFonts w:hint="default" w:ascii="Times New Roman" w:hAnsi="Times New Roman" w:cs="Times New Roman"/>
          <w:snapToGrid w:val="0"/>
          <w:color w:val="000000" w:themeColor="text1"/>
          <w:spacing w:val="-16"/>
          <w:kern w:val="21"/>
          <w:szCs w:val="21"/>
        </w:rPr>
        <w:fldChar w:fldCharType="separate"/>
      </w:r>
      <w:r>
        <w:rPr>
          <w:rFonts w:hint="default" w:ascii="Times New Roman" w:hAnsi="Times New Roman" w:cs="Times New Roman"/>
          <w:color w:val="000000" w:themeColor="text1"/>
          <w:szCs w:val="21"/>
        </w:rPr>
        <w:t>⑥</w:t>
      </w:r>
      <w:r>
        <w:rPr>
          <w:rFonts w:hint="default" w:ascii="Times New Roman" w:hAnsi="Times New Roman" w:cs="Times New Roman"/>
          <w:snapToGrid w:val="0"/>
          <w:color w:val="000000" w:themeColor="text1"/>
          <w:spacing w:val="-16"/>
          <w:kern w:val="21"/>
          <w:szCs w:val="21"/>
        </w:rPr>
        <w:fldChar w:fldCharType="end"/>
      </w:r>
      <w:r>
        <w:rPr>
          <w:rFonts w:hint="default" w:ascii="Times New Roman" w:hAnsi="Times New Roman" w:cs="Times New Roman"/>
          <w:snapToGrid w:val="0"/>
          <w:color w:val="000000" w:themeColor="text1"/>
          <w:spacing w:val="-16"/>
          <w:kern w:val="21"/>
          <w:szCs w:val="21"/>
        </w:rPr>
        <w:t>-</w:t>
      </w:r>
      <w:r>
        <w:rPr>
          <w:rFonts w:hint="default" w:ascii="Times New Roman" w:hAnsi="Times New Roman" w:cs="Times New Roman"/>
          <w:snapToGrid w:val="0"/>
          <w:color w:val="000000" w:themeColor="text1"/>
          <w:spacing w:val="-6"/>
          <w:kern w:val="21"/>
          <w:szCs w:val="21"/>
        </w:rPr>
        <w:fldChar w:fldCharType="begin"/>
      </w:r>
      <w:r>
        <w:rPr>
          <w:rFonts w:hint="default" w:ascii="Times New Roman" w:hAnsi="Times New Roman" w:cs="Times New Roman"/>
          <w:snapToGrid w:val="0"/>
          <w:color w:val="000000" w:themeColor="text1"/>
          <w:spacing w:val="-6"/>
          <w:kern w:val="21"/>
          <w:szCs w:val="21"/>
        </w:rPr>
        <w:instrText xml:space="preserve"> = 1 \* GB3 \* MERGEFORMAT </w:instrText>
      </w:r>
      <w:r>
        <w:rPr>
          <w:rFonts w:hint="default" w:ascii="Times New Roman" w:hAnsi="Times New Roman" w:cs="Times New Roman"/>
          <w:snapToGrid w:val="0"/>
          <w:color w:val="000000" w:themeColor="text1"/>
          <w:spacing w:val="-6"/>
          <w:kern w:val="21"/>
          <w:szCs w:val="21"/>
        </w:rPr>
        <w:fldChar w:fldCharType="separate"/>
      </w:r>
      <w:r>
        <w:rPr>
          <w:rFonts w:hint="default" w:ascii="Times New Roman" w:hAnsi="Times New Roman" w:cs="Times New Roman"/>
          <w:color w:val="000000" w:themeColor="text1"/>
          <w:szCs w:val="21"/>
        </w:rPr>
        <w:t>①</w:t>
      </w:r>
      <w:r>
        <w:rPr>
          <w:rFonts w:hint="default" w:ascii="Times New Roman" w:hAnsi="Times New Roman" w:cs="Times New Roman"/>
          <w:snapToGrid w:val="0"/>
          <w:color w:val="000000" w:themeColor="text1"/>
          <w:spacing w:val="-6"/>
          <w:kern w:val="21"/>
          <w:szCs w:val="21"/>
        </w:rPr>
        <w:fldChar w:fldCharType="end"/>
      </w:r>
      <w:bookmarkStart w:id="24" w:name="_Hlk133158004"/>
      <w:bookmarkEnd w:id="24"/>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2D37">
    <w:pPr>
      <w:pStyle w:val="1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446E">
    <w:pPr>
      <w:pStyle w:val="16"/>
      <w:jc w:val="right"/>
      <w:rPr>
        <w:rFonts w:hint="eastAsia" w:eastAsia="宋体"/>
        <w:lang w:val="en-US" w:eastAsia="zh-CN"/>
      </w:rPr>
    </w:pPr>
    <w:r>
      <w:rPr>
        <w:sz w:val="18"/>
      </w:rPr>
      <w:pict>
        <v:shape id="_x0000_s2054" o:spid="_x0000_s205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420A0C">
                <w:pPr>
                  <w:pStyle w:val="16"/>
                </w:pPr>
                <w:r>
                  <w:fldChar w:fldCharType="begin"/>
                </w:r>
                <w:r>
                  <w:instrText xml:space="preserve"> PAGE  \* MERGEFORMAT </w:instrText>
                </w:r>
                <w:r>
                  <w:fldChar w:fldCharType="separate"/>
                </w:r>
                <w:r>
                  <w:t>- 1 -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9533">
    <w:pPr>
      <w:pStyle w:val="16"/>
      <w:ind w:right="360" w:firstLine="360"/>
    </w:pPr>
    <w:r>
      <w:rPr>
        <w:sz w:val="18"/>
      </w:rPr>
      <w:pict>
        <v:shape id="_x0000_s2055" o:spid="_x0000_s205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A6CE6E4">
                <w:pPr>
                  <w:pStyle w:val="16"/>
                </w:pPr>
                <w:r>
                  <w:fldChar w:fldCharType="begin"/>
                </w:r>
                <w:r>
                  <w:instrText xml:space="preserve"> PAGE  \* MERGEFORMAT </w:instrText>
                </w:r>
                <w:r>
                  <w:fldChar w:fldCharType="separate"/>
                </w:r>
                <w:r>
                  <w:t>- 2 -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17401">
    <w:pPr>
      <w:pStyle w:val="16"/>
    </w:pPr>
    <w:r>
      <w:rPr>
        <w:sz w:val="18"/>
      </w:rPr>
      <w:pict>
        <v:shape id="_x0000_s2056" o:spid="_x0000_s205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6D15C5D">
                <w:pPr>
                  <w:pStyle w:val="16"/>
                </w:pPr>
                <w:r>
                  <w:fldChar w:fldCharType="begin"/>
                </w:r>
                <w:r>
                  <w:instrText xml:space="preserve"> PAGE  \* MERGEFORMAT </w:instrText>
                </w:r>
                <w:r>
                  <w:fldChar w:fldCharType="separate"/>
                </w:r>
                <w:r>
                  <w:t>- 21 -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A84E">
    <w:pPr>
      <w:pStyle w:val="16"/>
      <w:rPr>
        <w:rFonts w:ascii="宋体" w:hAnsi="宋体"/>
        <w:sz w:val="26"/>
        <w:szCs w:val="26"/>
      </w:rPr>
    </w:pPr>
    <w:r>
      <w:rPr>
        <w:sz w:val="26"/>
      </w:rPr>
      <w:pict>
        <v:shape id="_x0000_s2057" o:spid="_x0000_s205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4DE4A16">
                <w:pPr>
                  <w:pStyle w:val="16"/>
                </w:pPr>
                <w:r>
                  <w:fldChar w:fldCharType="begin"/>
                </w:r>
                <w:r>
                  <w:instrText xml:space="preserve"> PAGE  \* MERGEFORMAT </w:instrText>
                </w:r>
                <w:r>
                  <w:fldChar w:fldCharType="separate"/>
                </w:r>
                <w:r>
                  <w:t>- 22 -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1BE6">
    <w:pPr>
      <w:pStyle w:val="16"/>
      <w:jc w:val="right"/>
    </w:pPr>
    <w:r>
      <w:rPr>
        <w:sz w:val="18"/>
      </w:rPr>
      <w:pict>
        <v:shape id="_x0000_s2058" o:spid="_x0000_s2058"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E5885F8">
                <w:pPr>
                  <w:pStyle w:val="16"/>
                </w:pPr>
                <w:r>
                  <w:fldChar w:fldCharType="begin"/>
                </w:r>
                <w:r>
                  <w:instrText xml:space="preserve"> PAGE  \* MERGEFORMAT </w:instrText>
                </w:r>
                <w:r>
                  <w:fldChar w:fldCharType="separate"/>
                </w:r>
                <w:r>
                  <w:t>- 43 -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599F9"/>
    <w:multiLevelType w:val="singleLevel"/>
    <w:tmpl w:val="9B6599F9"/>
    <w:lvl w:ilvl="0" w:tentative="0">
      <w:start w:val="1"/>
      <w:numFmt w:val="decimal"/>
      <w:suff w:val="nothing"/>
      <w:lvlText w:val="（%1）"/>
      <w:lvlJc w:val="left"/>
    </w:lvl>
  </w:abstractNum>
  <w:abstractNum w:abstractNumId="1">
    <w:nsid w:val="9D5D56E3"/>
    <w:multiLevelType w:val="singleLevel"/>
    <w:tmpl w:val="9D5D56E3"/>
    <w:lvl w:ilvl="0" w:tentative="0">
      <w:start w:val="17"/>
      <w:numFmt w:val="chineseCounting"/>
      <w:suff w:val="space"/>
      <w:lvlText w:val="第%1条"/>
      <w:lvlJc w:val="left"/>
      <w:rPr>
        <w:rFonts w:hint="eastAsia"/>
      </w:rPr>
    </w:lvl>
  </w:abstractNum>
  <w:abstractNum w:abstractNumId="2">
    <w:nsid w:val="E5CFB8EE"/>
    <w:multiLevelType w:val="singleLevel"/>
    <w:tmpl w:val="E5CFB8EE"/>
    <w:lvl w:ilvl="0" w:tentative="0">
      <w:start w:val="1"/>
      <w:numFmt w:val="decimal"/>
      <w:suff w:val="nothing"/>
      <w:lvlText w:val="（%1）"/>
      <w:lvlJc w:val="left"/>
    </w:lvl>
  </w:abstractNum>
  <w:abstractNum w:abstractNumId="3">
    <w:nsid w:val="E880F09E"/>
    <w:multiLevelType w:val="singleLevel"/>
    <w:tmpl w:val="E880F09E"/>
    <w:lvl w:ilvl="0" w:tentative="0">
      <w:start w:val="1"/>
      <w:numFmt w:val="decimal"/>
      <w:suff w:val="nothing"/>
      <w:lvlText w:val="（%1）"/>
      <w:lvlJc w:val="left"/>
    </w:lvl>
  </w:abstractNum>
  <w:abstractNum w:abstractNumId="4">
    <w:nsid w:val="F320A5D6"/>
    <w:multiLevelType w:val="singleLevel"/>
    <w:tmpl w:val="F320A5D6"/>
    <w:lvl w:ilvl="0" w:tentative="0">
      <w:start w:val="1"/>
      <w:numFmt w:val="decimal"/>
      <w:suff w:val="nothing"/>
      <w:lvlText w:val="（%1）"/>
      <w:lvlJc w:val="left"/>
    </w:lvl>
  </w:abstractNum>
  <w:abstractNum w:abstractNumId="5">
    <w:nsid w:val="0C3751D1"/>
    <w:multiLevelType w:val="multilevel"/>
    <w:tmpl w:val="0C3751D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DB73D2F"/>
    <w:multiLevelType w:val="multilevel"/>
    <w:tmpl w:val="1DB73D2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3EF1FC1"/>
    <w:multiLevelType w:val="multilevel"/>
    <w:tmpl w:val="33EF1FC1"/>
    <w:lvl w:ilvl="0" w:tentative="0">
      <w:start w:val="1"/>
      <w:numFmt w:val="decimal"/>
      <w:pStyle w:val="61"/>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89502D4"/>
    <w:multiLevelType w:val="multilevel"/>
    <w:tmpl w:val="589502D4"/>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2B20FD0"/>
    <w:multiLevelType w:val="multilevel"/>
    <w:tmpl w:val="62B20F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5E060D"/>
    <w:multiLevelType w:val="multilevel"/>
    <w:tmpl w:val="655E060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6A2D24E"/>
    <w:multiLevelType w:val="singleLevel"/>
    <w:tmpl w:val="76A2D24E"/>
    <w:lvl w:ilvl="0" w:tentative="0">
      <w:start w:val="5"/>
      <w:numFmt w:val="decimal"/>
      <w:suff w:val="nothing"/>
      <w:lvlText w:val="（%1）"/>
      <w:lvlJc w:val="left"/>
    </w:lvl>
  </w:abstractNum>
  <w:num w:numId="1">
    <w:abstractNumId w:val="7"/>
  </w:num>
  <w:num w:numId="2">
    <w:abstractNumId w:val="6"/>
  </w:num>
  <w:num w:numId="3">
    <w:abstractNumId w:val="1"/>
  </w:num>
  <w:num w:numId="4">
    <w:abstractNumId w:val="8"/>
  </w:num>
  <w:num w:numId="5">
    <w:abstractNumId w:val="5"/>
  </w:num>
  <w:num w:numId="6">
    <w:abstractNumId w:val="10"/>
  </w:num>
  <w:num w:numId="7">
    <w:abstractNumId w:val="9"/>
  </w:num>
  <w:num w:numId="8">
    <w:abstractNumId w:val="11"/>
  </w:num>
  <w:num w:numId="9">
    <w:abstractNumId w:val="2"/>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dit="trackedChanges"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NmYzg1OGRiYmEwZTg1YzFjODIwN2Y1ZjFkOGI1OWQifQ=="/>
  </w:docVars>
  <w:rsids>
    <w:rsidRoot w:val="00A14947"/>
    <w:rsid w:val="00000BF1"/>
    <w:rsid w:val="00000FDD"/>
    <w:rsid w:val="0000196B"/>
    <w:rsid w:val="00001EED"/>
    <w:rsid w:val="000020DD"/>
    <w:rsid w:val="00003831"/>
    <w:rsid w:val="00003946"/>
    <w:rsid w:val="000048D0"/>
    <w:rsid w:val="00005851"/>
    <w:rsid w:val="000058C2"/>
    <w:rsid w:val="000060B3"/>
    <w:rsid w:val="00006360"/>
    <w:rsid w:val="000065AF"/>
    <w:rsid w:val="00006B94"/>
    <w:rsid w:val="00006E36"/>
    <w:rsid w:val="00007393"/>
    <w:rsid w:val="00007B4A"/>
    <w:rsid w:val="00011D33"/>
    <w:rsid w:val="00011F01"/>
    <w:rsid w:val="0001221A"/>
    <w:rsid w:val="00012348"/>
    <w:rsid w:val="0001343C"/>
    <w:rsid w:val="000136EF"/>
    <w:rsid w:val="000138FE"/>
    <w:rsid w:val="00014442"/>
    <w:rsid w:val="00014EBD"/>
    <w:rsid w:val="00015A3B"/>
    <w:rsid w:val="00016140"/>
    <w:rsid w:val="00021ADF"/>
    <w:rsid w:val="0002320B"/>
    <w:rsid w:val="000232CF"/>
    <w:rsid w:val="00023FF2"/>
    <w:rsid w:val="00024938"/>
    <w:rsid w:val="00025506"/>
    <w:rsid w:val="00025A29"/>
    <w:rsid w:val="00026138"/>
    <w:rsid w:val="00026480"/>
    <w:rsid w:val="00026DE1"/>
    <w:rsid w:val="00027195"/>
    <w:rsid w:val="000278DA"/>
    <w:rsid w:val="00027C7B"/>
    <w:rsid w:val="000308A5"/>
    <w:rsid w:val="00030F81"/>
    <w:rsid w:val="00031F06"/>
    <w:rsid w:val="00032976"/>
    <w:rsid w:val="000331D7"/>
    <w:rsid w:val="000335F5"/>
    <w:rsid w:val="00033933"/>
    <w:rsid w:val="00034682"/>
    <w:rsid w:val="000350CC"/>
    <w:rsid w:val="00035B52"/>
    <w:rsid w:val="00036F0B"/>
    <w:rsid w:val="0003737C"/>
    <w:rsid w:val="0004010D"/>
    <w:rsid w:val="000402B5"/>
    <w:rsid w:val="000406ED"/>
    <w:rsid w:val="000407BB"/>
    <w:rsid w:val="00040DC9"/>
    <w:rsid w:val="00040F6E"/>
    <w:rsid w:val="00042365"/>
    <w:rsid w:val="0004253B"/>
    <w:rsid w:val="00042560"/>
    <w:rsid w:val="00042C08"/>
    <w:rsid w:val="00042C3A"/>
    <w:rsid w:val="00042D63"/>
    <w:rsid w:val="00042D6C"/>
    <w:rsid w:val="00043316"/>
    <w:rsid w:val="0004364B"/>
    <w:rsid w:val="00043CA4"/>
    <w:rsid w:val="00044994"/>
    <w:rsid w:val="0004671C"/>
    <w:rsid w:val="0004694A"/>
    <w:rsid w:val="000469AE"/>
    <w:rsid w:val="0005011F"/>
    <w:rsid w:val="000501A5"/>
    <w:rsid w:val="00050B59"/>
    <w:rsid w:val="00050F50"/>
    <w:rsid w:val="00052431"/>
    <w:rsid w:val="00054307"/>
    <w:rsid w:val="000549AE"/>
    <w:rsid w:val="000551CA"/>
    <w:rsid w:val="00055D36"/>
    <w:rsid w:val="00056484"/>
    <w:rsid w:val="000575B4"/>
    <w:rsid w:val="00057D35"/>
    <w:rsid w:val="00057DC0"/>
    <w:rsid w:val="00057ECA"/>
    <w:rsid w:val="000605DF"/>
    <w:rsid w:val="000608FF"/>
    <w:rsid w:val="00060945"/>
    <w:rsid w:val="00060C0C"/>
    <w:rsid w:val="00061A95"/>
    <w:rsid w:val="00061B1F"/>
    <w:rsid w:val="0006292C"/>
    <w:rsid w:val="00063951"/>
    <w:rsid w:val="0006471A"/>
    <w:rsid w:val="0006566A"/>
    <w:rsid w:val="000673B1"/>
    <w:rsid w:val="00067BBA"/>
    <w:rsid w:val="00070189"/>
    <w:rsid w:val="0007024B"/>
    <w:rsid w:val="00070527"/>
    <w:rsid w:val="00070635"/>
    <w:rsid w:val="00070DA3"/>
    <w:rsid w:val="00071412"/>
    <w:rsid w:val="00071F4A"/>
    <w:rsid w:val="0007232E"/>
    <w:rsid w:val="0007288A"/>
    <w:rsid w:val="00073073"/>
    <w:rsid w:val="000733C4"/>
    <w:rsid w:val="00073623"/>
    <w:rsid w:val="00074412"/>
    <w:rsid w:val="00074485"/>
    <w:rsid w:val="00074783"/>
    <w:rsid w:val="00074A0F"/>
    <w:rsid w:val="000753AA"/>
    <w:rsid w:val="00076584"/>
    <w:rsid w:val="000769AB"/>
    <w:rsid w:val="00076DA0"/>
    <w:rsid w:val="000774D1"/>
    <w:rsid w:val="00077B72"/>
    <w:rsid w:val="0008070B"/>
    <w:rsid w:val="000807ED"/>
    <w:rsid w:val="000810AC"/>
    <w:rsid w:val="00081A02"/>
    <w:rsid w:val="00082001"/>
    <w:rsid w:val="000821F0"/>
    <w:rsid w:val="00082231"/>
    <w:rsid w:val="00082256"/>
    <w:rsid w:val="000825A5"/>
    <w:rsid w:val="000831DA"/>
    <w:rsid w:val="00083766"/>
    <w:rsid w:val="00084192"/>
    <w:rsid w:val="0008505F"/>
    <w:rsid w:val="00086D22"/>
    <w:rsid w:val="00090119"/>
    <w:rsid w:val="0009039C"/>
    <w:rsid w:val="00090A46"/>
    <w:rsid w:val="00091FBE"/>
    <w:rsid w:val="00092C0C"/>
    <w:rsid w:val="00092D38"/>
    <w:rsid w:val="000930A1"/>
    <w:rsid w:val="00093188"/>
    <w:rsid w:val="00093774"/>
    <w:rsid w:val="0009377B"/>
    <w:rsid w:val="000937E7"/>
    <w:rsid w:val="00094A79"/>
    <w:rsid w:val="00094DF4"/>
    <w:rsid w:val="00095D78"/>
    <w:rsid w:val="000A0D83"/>
    <w:rsid w:val="000A20C9"/>
    <w:rsid w:val="000A2367"/>
    <w:rsid w:val="000A3138"/>
    <w:rsid w:val="000A33FB"/>
    <w:rsid w:val="000A401E"/>
    <w:rsid w:val="000A441B"/>
    <w:rsid w:val="000A47BF"/>
    <w:rsid w:val="000A4920"/>
    <w:rsid w:val="000A748B"/>
    <w:rsid w:val="000A7693"/>
    <w:rsid w:val="000B058F"/>
    <w:rsid w:val="000B23B2"/>
    <w:rsid w:val="000B27F2"/>
    <w:rsid w:val="000B2D44"/>
    <w:rsid w:val="000B4024"/>
    <w:rsid w:val="000B4467"/>
    <w:rsid w:val="000B4877"/>
    <w:rsid w:val="000B491C"/>
    <w:rsid w:val="000B4B6A"/>
    <w:rsid w:val="000B4DB9"/>
    <w:rsid w:val="000B5125"/>
    <w:rsid w:val="000B696E"/>
    <w:rsid w:val="000B6E91"/>
    <w:rsid w:val="000C092F"/>
    <w:rsid w:val="000C09AC"/>
    <w:rsid w:val="000C0BD8"/>
    <w:rsid w:val="000C0F86"/>
    <w:rsid w:val="000C19E2"/>
    <w:rsid w:val="000C243E"/>
    <w:rsid w:val="000C2767"/>
    <w:rsid w:val="000C2E99"/>
    <w:rsid w:val="000C2EC6"/>
    <w:rsid w:val="000C335C"/>
    <w:rsid w:val="000C356C"/>
    <w:rsid w:val="000C4343"/>
    <w:rsid w:val="000C45BA"/>
    <w:rsid w:val="000C4778"/>
    <w:rsid w:val="000C4DEB"/>
    <w:rsid w:val="000C4EF7"/>
    <w:rsid w:val="000C5C39"/>
    <w:rsid w:val="000C6C6A"/>
    <w:rsid w:val="000C70B5"/>
    <w:rsid w:val="000C74B4"/>
    <w:rsid w:val="000C767F"/>
    <w:rsid w:val="000D0D97"/>
    <w:rsid w:val="000D1575"/>
    <w:rsid w:val="000D1C4C"/>
    <w:rsid w:val="000D2130"/>
    <w:rsid w:val="000D2799"/>
    <w:rsid w:val="000D3219"/>
    <w:rsid w:val="000D3818"/>
    <w:rsid w:val="000D4A8B"/>
    <w:rsid w:val="000D5455"/>
    <w:rsid w:val="000D5942"/>
    <w:rsid w:val="000D5A44"/>
    <w:rsid w:val="000D632B"/>
    <w:rsid w:val="000D67D3"/>
    <w:rsid w:val="000D7201"/>
    <w:rsid w:val="000D7E4E"/>
    <w:rsid w:val="000E045F"/>
    <w:rsid w:val="000E0763"/>
    <w:rsid w:val="000E0C3B"/>
    <w:rsid w:val="000E1249"/>
    <w:rsid w:val="000E1420"/>
    <w:rsid w:val="000E1EB6"/>
    <w:rsid w:val="000E2251"/>
    <w:rsid w:val="000E258F"/>
    <w:rsid w:val="000E28BB"/>
    <w:rsid w:val="000E3019"/>
    <w:rsid w:val="000E3277"/>
    <w:rsid w:val="000E386D"/>
    <w:rsid w:val="000E3ED2"/>
    <w:rsid w:val="000E46B4"/>
    <w:rsid w:val="000E5EC9"/>
    <w:rsid w:val="000E7385"/>
    <w:rsid w:val="000F0310"/>
    <w:rsid w:val="000F0C99"/>
    <w:rsid w:val="000F1994"/>
    <w:rsid w:val="000F2003"/>
    <w:rsid w:val="000F22D0"/>
    <w:rsid w:val="000F2411"/>
    <w:rsid w:val="000F2BAE"/>
    <w:rsid w:val="000F3390"/>
    <w:rsid w:val="000F33F9"/>
    <w:rsid w:val="000F34B8"/>
    <w:rsid w:val="000F52CE"/>
    <w:rsid w:val="000F537B"/>
    <w:rsid w:val="000F67B1"/>
    <w:rsid w:val="000F7FC1"/>
    <w:rsid w:val="001013AD"/>
    <w:rsid w:val="00101B6E"/>
    <w:rsid w:val="00102091"/>
    <w:rsid w:val="00102857"/>
    <w:rsid w:val="00102865"/>
    <w:rsid w:val="00104696"/>
    <w:rsid w:val="0010473C"/>
    <w:rsid w:val="00104B34"/>
    <w:rsid w:val="00105357"/>
    <w:rsid w:val="001058B3"/>
    <w:rsid w:val="00105B80"/>
    <w:rsid w:val="0010607A"/>
    <w:rsid w:val="001060D0"/>
    <w:rsid w:val="0010617A"/>
    <w:rsid w:val="0010762C"/>
    <w:rsid w:val="0011099E"/>
    <w:rsid w:val="001109F9"/>
    <w:rsid w:val="0011241B"/>
    <w:rsid w:val="00112B11"/>
    <w:rsid w:val="00112B51"/>
    <w:rsid w:val="00113181"/>
    <w:rsid w:val="001138D9"/>
    <w:rsid w:val="001146A9"/>
    <w:rsid w:val="00115E06"/>
    <w:rsid w:val="00116E16"/>
    <w:rsid w:val="00117416"/>
    <w:rsid w:val="00117B8B"/>
    <w:rsid w:val="00120783"/>
    <w:rsid w:val="00121558"/>
    <w:rsid w:val="00123892"/>
    <w:rsid w:val="00123FA9"/>
    <w:rsid w:val="00124368"/>
    <w:rsid w:val="00124F6E"/>
    <w:rsid w:val="0012519E"/>
    <w:rsid w:val="001253DB"/>
    <w:rsid w:val="00126760"/>
    <w:rsid w:val="00126964"/>
    <w:rsid w:val="00126D32"/>
    <w:rsid w:val="001271A1"/>
    <w:rsid w:val="00127D48"/>
    <w:rsid w:val="00130614"/>
    <w:rsid w:val="00130978"/>
    <w:rsid w:val="00130B48"/>
    <w:rsid w:val="00130BF2"/>
    <w:rsid w:val="001313D7"/>
    <w:rsid w:val="001313EC"/>
    <w:rsid w:val="00131F42"/>
    <w:rsid w:val="00132AAF"/>
    <w:rsid w:val="0013330E"/>
    <w:rsid w:val="00133A36"/>
    <w:rsid w:val="00133A6F"/>
    <w:rsid w:val="001348FD"/>
    <w:rsid w:val="00134CD0"/>
    <w:rsid w:val="001357F1"/>
    <w:rsid w:val="00135E54"/>
    <w:rsid w:val="0013772E"/>
    <w:rsid w:val="00137BCE"/>
    <w:rsid w:val="001400C0"/>
    <w:rsid w:val="001401C9"/>
    <w:rsid w:val="001403C4"/>
    <w:rsid w:val="00140722"/>
    <w:rsid w:val="00140A3C"/>
    <w:rsid w:val="00140FA8"/>
    <w:rsid w:val="0014137A"/>
    <w:rsid w:val="001413A6"/>
    <w:rsid w:val="00141902"/>
    <w:rsid w:val="00141BAC"/>
    <w:rsid w:val="0014215E"/>
    <w:rsid w:val="001423A7"/>
    <w:rsid w:val="001424BC"/>
    <w:rsid w:val="00142518"/>
    <w:rsid w:val="00142FEB"/>
    <w:rsid w:val="00143688"/>
    <w:rsid w:val="00143A2D"/>
    <w:rsid w:val="001449E4"/>
    <w:rsid w:val="00145A41"/>
    <w:rsid w:val="00146235"/>
    <w:rsid w:val="00146684"/>
    <w:rsid w:val="00146D75"/>
    <w:rsid w:val="0014768A"/>
    <w:rsid w:val="00150E88"/>
    <w:rsid w:val="0015102B"/>
    <w:rsid w:val="00151671"/>
    <w:rsid w:val="00151675"/>
    <w:rsid w:val="001528D1"/>
    <w:rsid w:val="001531F9"/>
    <w:rsid w:val="001553AC"/>
    <w:rsid w:val="00156518"/>
    <w:rsid w:val="00156B8A"/>
    <w:rsid w:val="00157435"/>
    <w:rsid w:val="00157BE0"/>
    <w:rsid w:val="00157E75"/>
    <w:rsid w:val="00160841"/>
    <w:rsid w:val="00160999"/>
    <w:rsid w:val="00160D88"/>
    <w:rsid w:val="0016104F"/>
    <w:rsid w:val="00161B00"/>
    <w:rsid w:val="001621C6"/>
    <w:rsid w:val="0016226E"/>
    <w:rsid w:val="001632BD"/>
    <w:rsid w:val="0016394E"/>
    <w:rsid w:val="00163995"/>
    <w:rsid w:val="00164112"/>
    <w:rsid w:val="0016550B"/>
    <w:rsid w:val="001658A1"/>
    <w:rsid w:val="00165FA1"/>
    <w:rsid w:val="00166045"/>
    <w:rsid w:val="00166918"/>
    <w:rsid w:val="001669D2"/>
    <w:rsid w:val="0016751B"/>
    <w:rsid w:val="00170477"/>
    <w:rsid w:val="0017067C"/>
    <w:rsid w:val="001709B6"/>
    <w:rsid w:val="00170CCF"/>
    <w:rsid w:val="00171644"/>
    <w:rsid w:val="00171D07"/>
    <w:rsid w:val="0017252D"/>
    <w:rsid w:val="00172A72"/>
    <w:rsid w:val="001735E3"/>
    <w:rsid w:val="0017457C"/>
    <w:rsid w:val="001746F8"/>
    <w:rsid w:val="0017504D"/>
    <w:rsid w:val="0017515F"/>
    <w:rsid w:val="00175334"/>
    <w:rsid w:val="00175BEA"/>
    <w:rsid w:val="00176578"/>
    <w:rsid w:val="0017671A"/>
    <w:rsid w:val="00176935"/>
    <w:rsid w:val="001769C4"/>
    <w:rsid w:val="00177422"/>
    <w:rsid w:val="00180D93"/>
    <w:rsid w:val="00181171"/>
    <w:rsid w:val="00181825"/>
    <w:rsid w:val="00181D37"/>
    <w:rsid w:val="001823A7"/>
    <w:rsid w:val="00183E4F"/>
    <w:rsid w:val="00183ECE"/>
    <w:rsid w:val="00184590"/>
    <w:rsid w:val="00185E98"/>
    <w:rsid w:val="00186684"/>
    <w:rsid w:val="00186A09"/>
    <w:rsid w:val="001870D1"/>
    <w:rsid w:val="0018781E"/>
    <w:rsid w:val="00190DFB"/>
    <w:rsid w:val="0019262D"/>
    <w:rsid w:val="00193D82"/>
    <w:rsid w:val="00193D96"/>
    <w:rsid w:val="0019477F"/>
    <w:rsid w:val="00196FD9"/>
    <w:rsid w:val="001970EA"/>
    <w:rsid w:val="0019759D"/>
    <w:rsid w:val="00197F29"/>
    <w:rsid w:val="00197F6C"/>
    <w:rsid w:val="001A0211"/>
    <w:rsid w:val="001A04D4"/>
    <w:rsid w:val="001A0737"/>
    <w:rsid w:val="001A1224"/>
    <w:rsid w:val="001A154B"/>
    <w:rsid w:val="001A1650"/>
    <w:rsid w:val="001A1779"/>
    <w:rsid w:val="001A1B35"/>
    <w:rsid w:val="001A2178"/>
    <w:rsid w:val="001A2A8A"/>
    <w:rsid w:val="001A3B07"/>
    <w:rsid w:val="001A48A2"/>
    <w:rsid w:val="001A64F9"/>
    <w:rsid w:val="001A6B46"/>
    <w:rsid w:val="001A6F61"/>
    <w:rsid w:val="001A70BD"/>
    <w:rsid w:val="001B0079"/>
    <w:rsid w:val="001B0120"/>
    <w:rsid w:val="001B073B"/>
    <w:rsid w:val="001B1199"/>
    <w:rsid w:val="001B45C4"/>
    <w:rsid w:val="001B4D0B"/>
    <w:rsid w:val="001B4D59"/>
    <w:rsid w:val="001B5250"/>
    <w:rsid w:val="001B5772"/>
    <w:rsid w:val="001B5924"/>
    <w:rsid w:val="001B6027"/>
    <w:rsid w:val="001B63A3"/>
    <w:rsid w:val="001B6F62"/>
    <w:rsid w:val="001B72B8"/>
    <w:rsid w:val="001C0C18"/>
    <w:rsid w:val="001C0FFB"/>
    <w:rsid w:val="001C1053"/>
    <w:rsid w:val="001C17F6"/>
    <w:rsid w:val="001C1B4D"/>
    <w:rsid w:val="001C1ED2"/>
    <w:rsid w:val="001C4B95"/>
    <w:rsid w:val="001C656F"/>
    <w:rsid w:val="001C6604"/>
    <w:rsid w:val="001C69B3"/>
    <w:rsid w:val="001C6A9C"/>
    <w:rsid w:val="001C6EA9"/>
    <w:rsid w:val="001C6EBE"/>
    <w:rsid w:val="001C7298"/>
    <w:rsid w:val="001D03F5"/>
    <w:rsid w:val="001D089C"/>
    <w:rsid w:val="001D114C"/>
    <w:rsid w:val="001D153D"/>
    <w:rsid w:val="001D1843"/>
    <w:rsid w:val="001D233C"/>
    <w:rsid w:val="001D2841"/>
    <w:rsid w:val="001D342C"/>
    <w:rsid w:val="001D3B5B"/>
    <w:rsid w:val="001D3BFD"/>
    <w:rsid w:val="001D5595"/>
    <w:rsid w:val="001D5C33"/>
    <w:rsid w:val="001D659E"/>
    <w:rsid w:val="001D7874"/>
    <w:rsid w:val="001D7EB3"/>
    <w:rsid w:val="001D7F22"/>
    <w:rsid w:val="001E0055"/>
    <w:rsid w:val="001E0483"/>
    <w:rsid w:val="001E174B"/>
    <w:rsid w:val="001E1A1B"/>
    <w:rsid w:val="001E2569"/>
    <w:rsid w:val="001E3ECF"/>
    <w:rsid w:val="001E4AA3"/>
    <w:rsid w:val="001E4B86"/>
    <w:rsid w:val="001E4BCB"/>
    <w:rsid w:val="001E77F7"/>
    <w:rsid w:val="001E7E40"/>
    <w:rsid w:val="001F0141"/>
    <w:rsid w:val="001F019F"/>
    <w:rsid w:val="001F0D67"/>
    <w:rsid w:val="001F0D75"/>
    <w:rsid w:val="001F0E8C"/>
    <w:rsid w:val="001F0F17"/>
    <w:rsid w:val="001F1210"/>
    <w:rsid w:val="001F1A24"/>
    <w:rsid w:val="001F1BC7"/>
    <w:rsid w:val="001F318E"/>
    <w:rsid w:val="001F3347"/>
    <w:rsid w:val="001F47C9"/>
    <w:rsid w:val="001F69E4"/>
    <w:rsid w:val="001F6CEC"/>
    <w:rsid w:val="001F724F"/>
    <w:rsid w:val="00200144"/>
    <w:rsid w:val="00200332"/>
    <w:rsid w:val="002007AD"/>
    <w:rsid w:val="002016E0"/>
    <w:rsid w:val="0020215B"/>
    <w:rsid w:val="0020288B"/>
    <w:rsid w:val="00203217"/>
    <w:rsid w:val="002045EA"/>
    <w:rsid w:val="00204720"/>
    <w:rsid w:val="002049EE"/>
    <w:rsid w:val="00205349"/>
    <w:rsid w:val="0020590F"/>
    <w:rsid w:val="002068D9"/>
    <w:rsid w:val="00206DFF"/>
    <w:rsid w:val="002075AB"/>
    <w:rsid w:val="00207B7C"/>
    <w:rsid w:val="0021073B"/>
    <w:rsid w:val="00210F68"/>
    <w:rsid w:val="002125B4"/>
    <w:rsid w:val="00212C8B"/>
    <w:rsid w:val="0021330C"/>
    <w:rsid w:val="00214639"/>
    <w:rsid w:val="00214E84"/>
    <w:rsid w:val="002155B8"/>
    <w:rsid w:val="00216A73"/>
    <w:rsid w:val="00216D9C"/>
    <w:rsid w:val="0021716D"/>
    <w:rsid w:val="00217641"/>
    <w:rsid w:val="002179C1"/>
    <w:rsid w:val="0022060D"/>
    <w:rsid w:val="0022171D"/>
    <w:rsid w:val="002217CF"/>
    <w:rsid w:val="00222E5C"/>
    <w:rsid w:val="0022340D"/>
    <w:rsid w:val="00224357"/>
    <w:rsid w:val="00224839"/>
    <w:rsid w:val="002249B2"/>
    <w:rsid w:val="00225C9E"/>
    <w:rsid w:val="00226574"/>
    <w:rsid w:val="0022737F"/>
    <w:rsid w:val="002278EC"/>
    <w:rsid w:val="00230427"/>
    <w:rsid w:val="00230B80"/>
    <w:rsid w:val="0023221C"/>
    <w:rsid w:val="0023280E"/>
    <w:rsid w:val="00233521"/>
    <w:rsid w:val="002347D5"/>
    <w:rsid w:val="002354D2"/>
    <w:rsid w:val="002360F6"/>
    <w:rsid w:val="00236B74"/>
    <w:rsid w:val="002375EC"/>
    <w:rsid w:val="00237742"/>
    <w:rsid w:val="002377D1"/>
    <w:rsid w:val="00237FE0"/>
    <w:rsid w:val="002400DD"/>
    <w:rsid w:val="0024037E"/>
    <w:rsid w:val="00241B8E"/>
    <w:rsid w:val="00242B04"/>
    <w:rsid w:val="00242BE9"/>
    <w:rsid w:val="00242FAD"/>
    <w:rsid w:val="00242FB8"/>
    <w:rsid w:val="002434D5"/>
    <w:rsid w:val="00244C75"/>
    <w:rsid w:val="00245D3F"/>
    <w:rsid w:val="00245EB2"/>
    <w:rsid w:val="00250157"/>
    <w:rsid w:val="00250238"/>
    <w:rsid w:val="00250482"/>
    <w:rsid w:val="002506BC"/>
    <w:rsid w:val="002509D7"/>
    <w:rsid w:val="00251142"/>
    <w:rsid w:val="002533BC"/>
    <w:rsid w:val="00253A42"/>
    <w:rsid w:val="00253DF4"/>
    <w:rsid w:val="00253F82"/>
    <w:rsid w:val="00254345"/>
    <w:rsid w:val="00256EAF"/>
    <w:rsid w:val="002571EA"/>
    <w:rsid w:val="002608CB"/>
    <w:rsid w:val="00261401"/>
    <w:rsid w:val="002619B5"/>
    <w:rsid w:val="00261D34"/>
    <w:rsid w:val="00262E3F"/>
    <w:rsid w:val="00263441"/>
    <w:rsid w:val="002644D0"/>
    <w:rsid w:val="00264557"/>
    <w:rsid w:val="00264733"/>
    <w:rsid w:val="002647F3"/>
    <w:rsid w:val="00264ED6"/>
    <w:rsid w:val="002656BB"/>
    <w:rsid w:val="002659D1"/>
    <w:rsid w:val="00265BCF"/>
    <w:rsid w:val="00267978"/>
    <w:rsid w:val="0027072E"/>
    <w:rsid w:val="00270F7F"/>
    <w:rsid w:val="002718FC"/>
    <w:rsid w:val="0027190A"/>
    <w:rsid w:val="00271E83"/>
    <w:rsid w:val="00272625"/>
    <w:rsid w:val="00272D94"/>
    <w:rsid w:val="00272E0B"/>
    <w:rsid w:val="00273814"/>
    <w:rsid w:val="00274259"/>
    <w:rsid w:val="00274417"/>
    <w:rsid w:val="0027567C"/>
    <w:rsid w:val="002769B5"/>
    <w:rsid w:val="002805AB"/>
    <w:rsid w:val="00280F82"/>
    <w:rsid w:val="00281B93"/>
    <w:rsid w:val="002821BD"/>
    <w:rsid w:val="00282A89"/>
    <w:rsid w:val="00282C0C"/>
    <w:rsid w:val="00283218"/>
    <w:rsid w:val="00283ADF"/>
    <w:rsid w:val="00283AE1"/>
    <w:rsid w:val="00283D8A"/>
    <w:rsid w:val="00284204"/>
    <w:rsid w:val="002847FA"/>
    <w:rsid w:val="002856DF"/>
    <w:rsid w:val="00285DB4"/>
    <w:rsid w:val="00286CAA"/>
    <w:rsid w:val="00291773"/>
    <w:rsid w:val="00292648"/>
    <w:rsid w:val="002931D9"/>
    <w:rsid w:val="00293F28"/>
    <w:rsid w:val="00294237"/>
    <w:rsid w:val="002944BC"/>
    <w:rsid w:val="0029467D"/>
    <w:rsid w:val="0029470F"/>
    <w:rsid w:val="00294A94"/>
    <w:rsid w:val="00294AB9"/>
    <w:rsid w:val="00295792"/>
    <w:rsid w:val="002973CC"/>
    <w:rsid w:val="002979BE"/>
    <w:rsid w:val="002A168C"/>
    <w:rsid w:val="002A1BD6"/>
    <w:rsid w:val="002A227E"/>
    <w:rsid w:val="002A2B09"/>
    <w:rsid w:val="002A2E52"/>
    <w:rsid w:val="002A3460"/>
    <w:rsid w:val="002A3DC7"/>
    <w:rsid w:val="002A61FE"/>
    <w:rsid w:val="002A64D0"/>
    <w:rsid w:val="002A6B53"/>
    <w:rsid w:val="002A7888"/>
    <w:rsid w:val="002B0F3B"/>
    <w:rsid w:val="002B1872"/>
    <w:rsid w:val="002B18A6"/>
    <w:rsid w:val="002B1B85"/>
    <w:rsid w:val="002B2860"/>
    <w:rsid w:val="002B2A7D"/>
    <w:rsid w:val="002B2E4D"/>
    <w:rsid w:val="002B4587"/>
    <w:rsid w:val="002B4742"/>
    <w:rsid w:val="002B48EC"/>
    <w:rsid w:val="002B49E2"/>
    <w:rsid w:val="002B503C"/>
    <w:rsid w:val="002B638A"/>
    <w:rsid w:val="002B6745"/>
    <w:rsid w:val="002B726B"/>
    <w:rsid w:val="002B788F"/>
    <w:rsid w:val="002B7B00"/>
    <w:rsid w:val="002B7C44"/>
    <w:rsid w:val="002C0539"/>
    <w:rsid w:val="002C0D1B"/>
    <w:rsid w:val="002C1182"/>
    <w:rsid w:val="002C19C3"/>
    <w:rsid w:val="002C2820"/>
    <w:rsid w:val="002C2B17"/>
    <w:rsid w:val="002C2CC4"/>
    <w:rsid w:val="002C2D09"/>
    <w:rsid w:val="002C2FA0"/>
    <w:rsid w:val="002C3AAD"/>
    <w:rsid w:val="002C3CA6"/>
    <w:rsid w:val="002C4916"/>
    <w:rsid w:val="002C4E65"/>
    <w:rsid w:val="002C50EE"/>
    <w:rsid w:val="002C525A"/>
    <w:rsid w:val="002C539E"/>
    <w:rsid w:val="002C6077"/>
    <w:rsid w:val="002C6AE4"/>
    <w:rsid w:val="002C78CE"/>
    <w:rsid w:val="002C7C9B"/>
    <w:rsid w:val="002D0439"/>
    <w:rsid w:val="002D0F92"/>
    <w:rsid w:val="002D24CD"/>
    <w:rsid w:val="002D25CB"/>
    <w:rsid w:val="002D2818"/>
    <w:rsid w:val="002D36EE"/>
    <w:rsid w:val="002D3DD0"/>
    <w:rsid w:val="002D6821"/>
    <w:rsid w:val="002D686C"/>
    <w:rsid w:val="002D7BE3"/>
    <w:rsid w:val="002D7E12"/>
    <w:rsid w:val="002D7EC4"/>
    <w:rsid w:val="002E02BA"/>
    <w:rsid w:val="002E17C3"/>
    <w:rsid w:val="002E1B74"/>
    <w:rsid w:val="002E1F3A"/>
    <w:rsid w:val="002E23FF"/>
    <w:rsid w:val="002E298A"/>
    <w:rsid w:val="002E2BB0"/>
    <w:rsid w:val="002E30FE"/>
    <w:rsid w:val="002E3987"/>
    <w:rsid w:val="002E3E20"/>
    <w:rsid w:val="002E46F8"/>
    <w:rsid w:val="002E4C62"/>
    <w:rsid w:val="002E51ED"/>
    <w:rsid w:val="002E5269"/>
    <w:rsid w:val="002E59B6"/>
    <w:rsid w:val="002E64AB"/>
    <w:rsid w:val="002E6DB2"/>
    <w:rsid w:val="002E74DC"/>
    <w:rsid w:val="002E7E74"/>
    <w:rsid w:val="002F170C"/>
    <w:rsid w:val="002F3AC7"/>
    <w:rsid w:val="002F3B13"/>
    <w:rsid w:val="002F3C06"/>
    <w:rsid w:val="002F424C"/>
    <w:rsid w:val="002F4707"/>
    <w:rsid w:val="002F68F2"/>
    <w:rsid w:val="002F7502"/>
    <w:rsid w:val="002F7BCB"/>
    <w:rsid w:val="00300317"/>
    <w:rsid w:val="00300EFF"/>
    <w:rsid w:val="00300F3D"/>
    <w:rsid w:val="00301035"/>
    <w:rsid w:val="00301978"/>
    <w:rsid w:val="00301B7D"/>
    <w:rsid w:val="0030332C"/>
    <w:rsid w:val="00303757"/>
    <w:rsid w:val="0030399D"/>
    <w:rsid w:val="00303D8E"/>
    <w:rsid w:val="00305160"/>
    <w:rsid w:val="003051C2"/>
    <w:rsid w:val="00305B5E"/>
    <w:rsid w:val="00305F65"/>
    <w:rsid w:val="00306A98"/>
    <w:rsid w:val="003075DF"/>
    <w:rsid w:val="003077D7"/>
    <w:rsid w:val="00311336"/>
    <w:rsid w:val="0031193D"/>
    <w:rsid w:val="00311B3E"/>
    <w:rsid w:val="00312089"/>
    <w:rsid w:val="00312296"/>
    <w:rsid w:val="00312EBE"/>
    <w:rsid w:val="00313882"/>
    <w:rsid w:val="00313B43"/>
    <w:rsid w:val="00314317"/>
    <w:rsid w:val="0031436F"/>
    <w:rsid w:val="00314F0E"/>
    <w:rsid w:val="003156C5"/>
    <w:rsid w:val="003161BB"/>
    <w:rsid w:val="003163A8"/>
    <w:rsid w:val="00317962"/>
    <w:rsid w:val="003204A9"/>
    <w:rsid w:val="0032096C"/>
    <w:rsid w:val="00321D8E"/>
    <w:rsid w:val="00321F96"/>
    <w:rsid w:val="00322072"/>
    <w:rsid w:val="00322175"/>
    <w:rsid w:val="00322B16"/>
    <w:rsid w:val="00322D94"/>
    <w:rsid w:val="00324866"/>
    <w:rsid w:val="003254D1"/>
    <w:rsid w:val="00325928"/>
    <w:rsid w:val="00325BFF"/>
    <w:rsid w:val="00325E0B"/>
    <w:rsid w:val="00326617"/>
    <w:rsid w:val="00326B79"/>
    <w:rsid w:val="00331727"/>
    <w:rsid w:val="0033175A"/>
    <w:rsid w:val="00331E9E"/>
    <w:rsid w:val="00332001"/>
    <w:rsid w:val="00332863"/>
    <w:rsid w:val="003330D7"/>
    <w:rsid w:val="00333387"/>
    <w:rsid w:val="00333A3B"/>
    <w:rsid w:val="00333E9D"/>
    <w:rsid w:val="00335D9A"/>
    <w:rsid w:val="00336145"/>
    <w:rsid w:val="0033684D"/>
    <w:rsid w:val="00337AC7"/>
    <w:rsid w:val="00337B42"/>
    <w:rsid w:val="00337B86"/>
    <w:rsid w:val="00337DD7"/>
    <w:rsid w:val="00341B42"/>
    <w:rsid w:val="00341F5E"/>
    <w:rsid w:val="00342BFC"/>
    <w:rsid w:val="0034348F"/>
    <w:rsid w:val="00344E23"/>
    <w:rsid w:val="003454F4"/>
    <w:rsid w:val="00346CA4"/>
    <w:rsid w:val="00347E34"/>
    <w:rsid w:val="003521BD"/>
    <w:rsid w:val="00353C0C"/>
    <w:rsid w:val="0035466F"/>
    <w:rsid w:val="003548D2"/>
    <w:rsid w:val="00354EAE"/>
    <w:rsid w:val="00355DCF"/>
    <w:rsid w:val="00356013"/>
    <w:rsid w:val="00356653"/>
    <w:rsid w:val="0035743F"/>
    <w:rsid w:val="003578DE"/>
    <w:rsid w:val="00357BE2"/>
    <w:rsid w:val="00357FA8"/>
    <w:rsid w:val="0036071E"/>
    <w:rsid w:val="00360A24"/>
    <w:rsid w:val="00360E7B"/>
    <w:rsid w:val="0036170C"/>
    <w:rsid w:val="00361E3F"/>
    <w:rsid w:val="003635FE"/>
    <w:rsid w:val="00364548"/>
    <w:rsid w:val="00364DA9"/>
    <w:rsid w:val="00365800"/>
    <w:rsid w:val="00366919"/>
    <w:rsid w:val="00366E0F"/>
    <w:rsid w:val="00367E3C"/>
    <w:rsid w:val="00370597"/>
    <w:rsid w:val="00370BBF"/>
    <w:rsid w:val="00370C4F"/>
    <w:rsid w:val="0037131B"/>
    <w:rsid w:val="003714DF"/>
    <w:rsid w:val="00371AE7"/>
    <w:rsid w:val="00371B69"/>
    <w:rsid w:val="00371EDC"/>
    <w:rsid w:val="00371F29"/>
    <w:rsid w:val="00372438"/>
    <w:rsid w:val="0037262D"/>
    <w:rsid w:val="00372970"/>
    <w:rsid w:val="0037471C"/>
    <w:rsid w:val="00375B5B"/>
    <w:rsid w:val="00375BA6"/>
    <w:rsid w:val="00375BBA"/>
    <w:rsid w:val="00376147"/>
    <w:rsid w:val="0037667A"/>
    <w:rsid w:val="00376F73"/>
    <w:rsid w:val="0037715D"/>
    <w:rsid w:val="003778B7"/>
    <w:rsid w:val="00377F1D"/>
    <w:rsid w:val="003807D3"/>
    <w:rsid w:val="00380F2F"/>
    <w:rsid w:val="00381A72"/>
    <w:rsid w:val="00381CB7"/>
    <w:rsid w:val="00383F74"/>
    <w:rsid w:val="0038456A"/>
    <w:rsid w:val="00384676"/>
    <w:rsid w:val="00384A29"/>
    <w:rsid w:val="00385166"/>
    <w:rsid w:val="00385226"/>
    <w:rsid w:val="00385D5F"/>
    <w:rsid w:val="003862D7"/>
    <w:rsid w:val="003865EA"/>
    <w:rsid w:val="0038702D"/>
    <w:rsid w:val="00387368"/>
    <w:rsid w:val="00387E1D"/>
    <w:rsid w:val="003903C1"/>
    <w:rsid w:val="00390529"/>
    <w:rsid w:val="00390857"/>
    <w:rsid w:val="00391274"/>
    <w:rsid w:val="003913F3"/>
    <w:rsid w:val="00392517"/>
    <w:rsid w:val="00392523"/>
    <w:rsid w:val="003932D6"/>
    <w:rsid w:val="003958D0"/>
    <w:rsid w:val="00396422"/>
    <w:rsid w:val="003965A4"/>
    <w:rsid w:val="0039713F"/>
    <w:rsid w:val="0039719C"/>
    <w:rsid w:val="003A01A6"/>
    <w:rsid w:val="003A07DC"/>
    <w:rsid w:val="003A08E3"/>
    <w:rsid w:val="003A0F44"/>
    <w:rsid w:val="003A11C5"/>
    <w:rsid w:val="003A1F3D"/>
    <w:rsid w:val="003A2F45"/>
    <w:rsid w:val="003A2F5B"/>
    <w:rsid w:val="003A3AF5"/>
    <w:rsid w:val="003A461F"/>
    <w:rsid w:val="003A464F"/>
    <w:rsid w:val="003A48AD"/>
    <w:rsid w:val="003A4BF3"/>
    <w:rsid w:val="003A503B"/>
    <w:rsid w:val="003A5040"/>
    <w:rsid w:val="003A57F2"/>
    <w:rsid w:val="003A5AFE"/>
    <w:rsid w:val="003A6284"/>
    <w:rsid w:val="003A7F8F"/>
    <w:rsid w:val="003B0983"/>
    <w:rsid w:val="003B1A54"/>
    <w:rsid w:val="003B1A73"/>
    <w:rsid w:val="003B1BEE"/>
    <w:rsid w:val="003B2952"/>
    <w:rsid w:val="003B2A2C"/>
    <w:rsid w:val="003B2E66"/>
    <w:rsid w:val="003B40B6"/>
    <w:rsid w:val="003B420D"/>
    <w:rsid w:val="003B44D6"/>
    <w:rsid w:val="003B4809"/>
    <w:rsid w:val="003B4A52"/>
    <w:rsid w:val="003B51AA"/>
    <w:rsid w:val="003B586B"/>
    <w:rsid w:val="003B5F67"/>
    <w:rsid w:val="003B63BB"/>
    <w:rsid w:val="003B6799"/>
    <w:rsid w:val="003B78E1"/>
    <w:rsid w:val="003B7D98"/>
    <w:rsid w:val="003C0AA8"/>
    <w:rsid w:val="003C11F4"/>
    <w:rsid w:val="003C13F9"/>
    <w:rsid w:val="003C15A4"/>
    <w:rsid w:val="003C1642"/>
    <w:rsid w:val="003C2100"/>
    <w:rsid w:val="003C2559"/>
    <w:rsid w:val="003C26CE"/>
    <w:rsid w:val="003C2D8C"/>
    <w:rsid w:val="003C5D23"/>
    <w:rsid w:val="003C657D"/>
    <w:rsid w:val="003C68B6"/>
    <w:rsid w:val="003C6B71"/>
    <w:rsid w:val="003C6C16"/>
    <w:rsid w:val="003C7B09"/>
    <w:rsid w:val="003D0286"/>
    <w:rsid w:val="003D0527"/>
    <w:rsid w:val="003D1024"/>
    <w:rsid w:val="003D22E6"/>
    <w:rsid w:val="003D261E"/>
    <w:rsid w:val="003D419D"/>
    <w:rsid w:val="003D49CE"/>
    <w:rsid w:val="003D58C7"/>
    <w:rsid w:val="003D5C36"/>
    <w:rsid w:val="003D6619"/>
    <w:rsid w:val="003D6877"/>
    <w:rsid w:val="003D7774"/>
    <w:rsid w:val="003D7896"/>
    <w:rsid w:val="003D794D"/>
    <w:rsid w:val="003D7A0C"/>
    <w:rsid w:val="003E00F4"/>
    <w:rsid w:val="003E027A"/>
    <w:rsid w:val="003E15FB"/>
    <w:rsid w:val="003E1685"/>
    <w:rsid w:val="003E2EFF"/>
    <w:rsid w:val="003E3058"/>
    <w:rsid w:val="003E35AC"/>
    <w:rsid w:val="003E39C6"/>
    <w:rsid w:val="003E3BBF"/>
    <w:rsid w:val="003E6143"/>
    <w:rsid w:val="003E6D2E"/>
    <w:rsid w:val="003E6FAA"/>
    <w:rsid w:val="003E7432"/>
    <w:rsid w:val="003E76A9"/>
    <w:rsid w:val="003E7E92"/>
    <w:rsid w:val="003F0809"/>
    <w:rsid w:val="003F16E8"/>
    <w:rsid w:val="003F334B"/>
    <w:rsid w:val="003F35AB"/>
    <w:rsid w:val="003F5B78"/>
    <w:rsid w:val="003F5E00"/>
    <w:rsid w:val="003F60DE"/>
    <w:rsid w:val="003F6A8C"/>
    <w:rsid w:val="003F6F82"/>
    <w:rsid w:val="003F755C"/>
    <w:rsid w:val="003F789B"/>
    <w:rsid w:val="00400B62"/>
    <w:rsid w:val="00401329"/>
    <w:rsid w:val="00401330"/>
    <w:rsid w:val="00401681"/>
    <w:rsid w:val="00401802"/>
    <w:rsid w:val="00401AC2"/>
    <w:rsid w:val="00401EDB"/>
    <w:rsid w:val="00401F4C"/>
    <w:rsid w:val="0040267F"/>
    <w:rsid w:val="00402A1C"/>
    <w:rsid w:val="004033CD"/>
    <w:rsid w:val="004036AC"/>
    <w:rsid w:val="00403839"/>
    <w:rsid w:val="00404401"/>
    <w:rsid w:val="004055BB"/>
    <w:rsid w:val="00405A6C"/>
    <w:rsid w:val="00405CA7"/>
    <w:rsid w:val="00406B9B"/>
    <w:rsid w:val="00406F01"/>
    <w:rsid w:val="00410199"/>
    <w:rsid w:val="004121D8"/>
    <w:rsid w:val="004122F1"/>
    <w:rsid w:val="00412BD2"/>
    <w:rsid w:val="00412E24"/>
    <w:rsid w:val="00413627"/>
    <w:rsid w:val="00413BBD"/>
    <w:rsid w:val="00413F34"/>
    <w:rsid w:val="0041407A"/>
    <w:rsid w:val="0041509E"/>
    <w:rsid w:val="00415F85"/>
    <w:rsid w:val="004164B6"/>
    <w:rsid w:val="00416D50"/>
    <w:rsid w:val="00416FD5"/>
    <w:rsid w:val="00417772"/>
    <w:rsid w:val="00420D83"/>
    <w:rsid w:val="00420E6A"/>
    <w:rsid w:val="00421A8A"/>
    <w:rsid w:val="00422FF7"/>
    <w:rsid w:val="00423004"/>
    <w:rsid w:val="00423C55"/>
    <w:rsid w:val="00424AD9"/>
    <w:rsid w:val="00424C1A"/>
    <w:rsid w:val="00425A9E"/>
    <w:rsid w:val="00426026"/>
    <w:rsid w:val="00426D35"/>
    <w:rsid w:val="00426D6B"/>
    <w:rsid w:val="004271CF"/>
    <w:rsid w:val="0042752E"/>
    <w:rsid w:val="00431E6C"/>
    <w:rsid w:val="0043254C"/>
    <w:rsid w:val="00432CA3"/>
    <w:rsid w:val="0043350F"/>
    <w:rsid w:val="00433CE7"/>
    <w:rsid w:val="00434AB6"/>
    <w:rsid w:val="00434B60"/>
    <w:rsid w:val="00434BB4"/>
    <w:rsid w:val="0043681E"/>
    <w:rsid w:val="004404B7"/>
    <w:rsid w:val="004407FC"/>
    <w:rsid w:val="00440ABD"/>
    <w:rsid w:val="004419EC"/>
    <w:rsid w:val="00441B40"/>
    <w:rsid w:val="00442012"/>
    <w:rsid w:val="004424F4"/>
    <w:rsid w:val="004429DE"/>
    <w:rsid w:val="00442E69"/>
    <w:rsid w:val="00443EC7"/>
    <w:rsid w:val="004440E6"/>
    <w:rsid w:val="00444F8A"/>
    <w:rsid w:val="0044505F"/>
    <w:rsid w:val="00445894"/>
    <w:rsid w:val="00446011"/>
    <w:rsid w:val="00447420"/>
    <w:rsid w:val="004479E5"/>
    <w:rsid w:val="0045065C"/>
    <w:rsid w:val="00450D37"/>
    <w:rsid w:val="004517D7"/>
    <w:rsid w:val="00452738"/>
    <w:rsid w:val="004529BF"/>
    <w:rsid w:val="00452B55"/>
    <w:rsid w:val="0045322E"/>
    <w:rsid w:val="0045346A"/>
    <w:rsid w:val="00453E8B"/>
    <w:rsid w:val="00454105"/>
    <w:rsid w:val="00454EFC"/>
    <w:rsid w:val="00455EA7"/>
    <w:rsid w:val="00455F2A"/>
    <w:rsid w:val="00456091"/>
    <w:rsid w:val="00456482"/>
    <w:rsid w:val="00456668"/>
    <w:rsid w:val="00456A9C"/>
    <w:rsid w:val="00456E3C"/>
    <w:rsid w:val="0045726B"/>
    <w:rsid w:val="00457521"/>
    <w:rsid w:val="00457676"/>
    <w:rsid w:val="004616C9"/>
    <w:rsid w:val="004647AF"/>
    <w:rsid w:val="00464BFA"/>
    <w:rsid w:val="004659E1"/>
    <w:rsid w:val="00465DE1"/>
    <w:rsid w:val="00466321"/>
    <w:rsid w:val="004677CB"/>
    <w:rsid w:val="00467E92"/>
    <w:rsid w:val="004700E6"/>
    <w:rsid w:val="004703FE"/>
    <w:rsid w:val="00471FFA"/>
    <w:rsid w:val="00472528"/>
    <w:rsid w:val="00472680"/>
    <w:rsid w:val="00474BD9"/>
    <w:rsid w:val="00474F25"/>
    <w:rsid w:val="00476219"/>
    <w:rsid w:val="00476BA4"/>
    <w:rsid w:val="00476C59"/>
    <w:rsid w:val="004778AA"/>
    <w:rsid w:val="0048005F"/>
    <w:rsid w:val="004805F0"/>
    <w:rsid w:val="004813E7"/>
    <w:rsid w:val="004826E9"/>
    <w:rsid w:val="004829D0"/>
    <w:rsid w:val="00482DC3"/>
    <w:rsid w:val="004837E3"/>
    <w:rsid w:val="00484252"/>
    <w:rsid w:val="00484B9B"/>
    <w:rsid w:val="004854A4"/>
    <w:rsid w:val="004855F6"/>
    <w:rsid w:val="00486255"/>
    <w:rsid w:val="00486306"/>
    <w:rsid w:val="0048646B"/>
    <w:rsid w:val="0048661E"/>
    <w:rsid w:val="00486819"/>
    <w:rsid w:val="00486EF5"/>
    <w:rsid w:val="0048736A"/>
    <w:rsid w:val="00491025"/>
    <w:rsid w:val="0049219E"/>
    <w:rsid w:val="00492B25"/>
    <w:rsid w:val="00492DAB"/>
    <w:rsid w:val="004937EB"/>
    <w:rsid w:val="004942C2"/>
    <w:rsid w:val="00494309"/>
    <w:rsid w:val="00494670"/>
    <w:rsid w:val="0049550C"/>
    <w:rsid w:val="00495628"/>
    <w:rsid w:val="00495711"/>
    <w:rsid w:val="004960FF"/>
    <w:rsid w:val="004965B9"/>
    <w:rsid w:val="00496A97"/>
    <w:rsid w:val="00496AA9"/>
    <w:rsid w:val="00497080"/>
    <w:rsid w:val="00497846"/>
    <w:rsid w:val="004A090F"/>
    <w:rsid w:val="004A1915"/>
    <w:rsid w:val="004A1EF3"/>
    <w:rsid w:val="004A2585"/>
    <w:rsid w:val="004A3823"/>
    <w:rsid w:val="004A417E"/>
    <w:rsid w:val="004A4CFD"/>
    <w:rsid w:val="004A513C"/>
    <w:rsid w:val="004A5228"/>
    <w:rsid w:val="004A53AF"/>
    <w:rsid w:val="004A54C8"/>
    <w:rsid w:val="004A5DB1"/>
    <w:rsid w:val="004A6B2C"/>
    <w:rsid w:val="004A6F67"/>
    <w:rsid w:val="004A796F"/>
    <w:rsid w:val="004B0598"/>
    <w:rsid w:val="004B0C66"/>
    <w:rsid w:val="004B184B"/>
    <w:rsid w:val="004B3819"/>
    <w:rsid w:val="004B3C4B"/>
    <w:rsid w:val="004B42CA"/>
    <w:rsid w:val="004B4806"/>
    <w:rsid w:val="004B4A73"/>
    <w:rsid w:val="004B4EB9"/>
    <w:rsid w:val="004B514C"/>
    <w:rsid w:val="004B5950"/>
    <w:rsid w:val="004B6EAB"/>
    <w:rsid w:val="004B6F4A"/>
    <w:rsid w:val="004B6F85"/>
    <w:rsid w:val="004C0BCD"/>
    <w:rsid w:val="004C0C70"/>
    <w:rsid w:val="004C122D"/>
    <w:rsid w:val="004C2606"/>
    <w:rsid w:val="004C285C"/>
    <w:rsid w:val="004C3153"/>
    <w:rsid w:val="004C6048"/>
    <w:rsid w:val="004D048A"/>
    <w:rsid w:val="004D08D5"/>
    <w:rsid w:val="004D0D51"/>
    <w:rsid w:val="004D12D3"/>
    <w:rsid w:val="004D146B"/>
    <w:rsid w:val="004D19E8"/>
    <w:rsid w:val="004D1A48"/>
    <w:rsid w:val="004D1BE6"/>
    <w:rsid w:val="004D2494"/>
    <w:rsid w:val="004D4877"/>
    <w:rsid w:val="004D4952"/>
    <w:rsid w:val="004D4A21"/>
    <w:rsid w:val="004D4AF7"/>
    <w:rsid w:val="004D4C68"/>
    <w:rsid w:val="004D5854"/>
    <w:rsid w:val="004D5BD1"/>
    <w:rsid w:val="004D61A4"/>
    <w:rsid w:val="004D7084"/>
    <w:rsid w:val="004D709D"/>
    <w:rsid w:val="004D70C0"/>
    <w:rsid w:val="004D7E71"/>
    <w:rsid w:val="004E100A"/>
    <w:rsid w:val="004E1972"/>
    <w:rsid w:val="004E22F7"/>
    <w:rsid w:val="004E28F7"/>
    <w:rsid w:val="004E2DFC"/>
    <w:rsid w:val="004E3258"/>
    <w:rsid w:val="004E38D7"/>
    <w:rsid w:val="004E4C31"/>
    <w:rsid w:val="004E4E57"/>
    <w:rsid w:val="004E533A"/>
    <w:rsid w:val="004E5C0E"/>
    <w:rsid w:val="004E5F47"/>
    <w:rsid w:val="004E6946"/>
    <w:rsid w:val="004E6F44"/>
    <w:rsid w:val="004E7970"/>
    <w:rsid w:val="004F01DC"/>
    <w:rsid w:val="004F034E"/>
    <w:rsid w:val="004F0B26"/>
    <w:rsid w:val="004F1A5C"/>
    <w:rsid w:val="004F1AD8"/>
    <w:rsid w:val="004F1B8C"/>
    <w:rsid w:val="004F2A00"/>
    <w:rsid w:val="004F2F0A"/>
    <w:rsid w:val="004F3BE5"/>
    <w:rsid w:val="004F3F04"/>
    <w:rsid w:val="004F4111"/>
    <w:rsid w:val="004F55BF"/>
    <w:rsid w:val="004F56EF"/>
    <w:rsid w:val="004F63C4"/>
    <w:rsid w:val="004F6A86"/>
    <w:rsid w:val="004F7ECC"/>
    <w:rsid w:val="0050004B"/>
    <w:rsid w:val="0050286C"/>
    <w:rsid w:val="00502888"/>
    <w:rsid w:val="005039CB"/>
    <w:rsid w:val="00503A4C"/>
    <w:rsid w:val="005042B7"/>
    <w:rsid w:val="00505254"/>
    <w:rsid w:val="0050558E"/>
    <w:rsid w:val="0050558F"/>
    <w:rsid w:val="0050571C"/>
    <w:rsid w:val="00506286"/>
    <w:rsid w:val="00506549"/>
    <w:rsid w:val="00506776"/>
    <w:rsid w:val="00506A8F"/>
    <w:rsid w:val="0051060A"/>
    <w:rsid w:val="00510813"/>
    <w:rsid w:val="00510D83"/>
    <w:rsid w:val="00511990"/>
    <w:rsid w:val="00511C6A"/>
    <w:rsid w:val="00511DE0"/>
    <w:rsid w:val="005124E8"/>
    <w:rsid w:val="00513E00"/>
    <w:rsid w:val="00514870"/>
    <w:rsid w:val="00514B9B"/>
    <w:rsid w:val="00515583"/>
    <w:rsid w:val="00515609"/>
    <w:rsid w:val="00515A39"/>
    <w:rsid w:val="005160B2"/>
    <w:rsid w:val="005164C9"/>
    <w:rsid w:val="00516998"/>
    <w:rsid w:val="00516E33"/>
    <w:rsid w:val="00517F02"/>
    <w:rsid w:val="005204BF"/>
    <w:rsid w:val="00522830"/>
    <w:rsid w:val="00524303"/>
    <w:rsid w:val="00524E7A"/>
    <w:rsid w:val="005258A2"/>
    <w:rsid w:val="00526164"/>
    <w:rsid w:val="005261EC"/>
    <w:rsid w:val="00526A63"/>
    <w:rsid w:val="00526C47"/>
    <w:rsid w:val="005307E1"/>
    <w:rsid w:val="005339EA"/>
    <w:rsid w:val="00533B19"/>
    <w:rsid w:val="00534085"/>
    <w:rsid w:val="00534538"/>
    <w:rsid w:val="00534644"/>
    <w:rsid w:val="00534C7C"/>
    <w:rsid w:val="005354A7"/>
    <w:rsid w:val="005355E0"/>
    <w:rsid w:val="00537418"/>
    <w:rsid w:val="00537796"/>
    <w:rsid w:val="0053788B"/>
    <w:rsid w:val="005401AE"/>
    <w:rsid w:val="00540534"/>
    <w:rsid w:val="005414D4"/>
    <w:rsid w:val="00542E07"/>
    <w:rsid w:val="00543BE0"/>
    <w:rsid w:val="005444C2"/>
    <w:rsid w:val="0054538C"/>
    <w:rsid w:val="00545424"/>
    <w:rsid w:val="00545B38"/>
    <w:rsid w:val="00545F0E"/>
    <w:rsid w:val="00546315"/>
    <w:rsid w:val="005463C7"/>
    <w:rsid w:val="0054679B"/>
    <w:rsid w:val="005502CB"/>
    <w:rsid w:val="005502EB"/>
    <w:rsid w:val="0055075E"/>
    <w:rsid w:val="0055097B"/>
    <w:rsid w:val="00550991"/>
    <w:rsid w:val="00550D54"/>
    <w:rsid w:val="00550E11"/>
    <w:rsid w:val="005510F3"/>
    <w:rsid w:val="0055113F"/>
    <w:rsid w:val="0055163A"/>
    <w:rsid w:val="00551FA5"/>
    <w:rsid w:val="00552994"/>
    <w:rsid w:val="00552F98"/>
    <w:rsid w:val="005538E8"/>
    <w:rsid w:val="00553AB6"/>
    <w:rsid w:val="005549ED"/>
    <w:rsid w:val="00554A7B"/>
    <w:rsid w:val="0055572C"/>
    <w:rsid w:val="00556834"/>
    <w:rsid w:val="0056106A"/>
    <w:rsid w:val="00562217"/>
    <w:rsid w:val="00562313"/>
    <w:rsid w:val="005627FA"/>
    <w:rsid w:val="0056376A"/>
    <w:rsid w:val="00564570"/>
    <w:rsid w:val="00564701"/>
    <w:rsid w:val="00564919"/>
    <w:rsid w:val="00564F61"/>
    <w:rsid w:val="005656A6"/>
    <w:rsid w:val="00565819"/>
    <w:rsid w:val="00565A17"/>
    <w:rsid w:val="00567613"/>
    <w:rsid w:val="00567D52"/>
    <w:rsid w:val="005707B6"/>
    <w:rsid w:val="00571AF0"/>
    <w:rsid w:val="005720AE"/>
    <w:rsid w:val="00572169"/>
    <w:rsid w:val="005722F6"/>
    <w:rsid w:val="00572B0F"/>
    <w:rsid w:val="0057325B"/>
    <w:rsid w:val="00573A5C"/>
    <w:rsid w:val="0057428A"/>
    <w:rsid w:val="00574A28"/>
    <w:rsid w:val="00575F29"/>
    <w:rsid w:val="005768B2"/>
    <w:rsid w:val="005777CC"/>
    <w:rsid w:val="005777E7"/>
    <w:rsid w:val="00577E56"/>
    <w:rsid w:val="00577F21"/>
    <w:rsid w:val="005804B9"/>
    <w:rsid w:val="005806B8"/>
    <w:rsid w:val="00580B3D"/>
    <w:rsid w:val="00581543"/>
    <w:rsid w:val="00581CC7"/>
    <w:rsid w:val="00581DBF"/>
    <w:rsid w:val="00582774"/>
    <w:rsid w:val="005827B4"/>
    <w:rsid w:val="00583193"/>
    <w:rsid w:val="0058364F"/>
    <w:rsid w:val="00583E89"/>
    <w:rsid w:val="00584066"/>
    <w:rsid w:val="005840A6"/>
    <w:rsid w:val="005850F4"/>
    <w:rsid w:val="0058591E"/>
    <w:rsid w:val="00586289"/>
    <w:rsid w:val="005871A3"/>
    <w:rsid w:val="005900E3"/>
    <w:rsid w:val="00591441"/>
    <w:rsid w:val="00591836"/>
    <w:rsid w:val="00591D0F"/>
    <w:rsid w:val="00592877"/>
    <w:rsid w:val="00592A12"/>
    <w:rsid w:val="00592BCF"/>
    <w:rsid w:val="005931C5"/>
    <w:rsid w:val="0059376A"/>
    <w:rsid w:val="00593D01"/>
    <w:rsid w:val="005948C4"/>
    <w:rsid w:val="00594D77"/>
    <w:rsid w:val="005956D2"/>
    <w:rsid w:val="00595D50"/>
    <w:rsid w:val="0059681A"/>
    <w:rsid w:val="005969E4"/>
    <w:rsid w:val="00596BC0"/>
    <w:rsid w:val="005A06B7"/>
    <w:rsid w:val="005A0B9F"/>
    <w:rsid w:val="005A0E22"/>
    <w:rsid w:val="005A1314"/>
    <w:rsid w:val="005A1759"/>
    <w:rsid w:val="005A1E2E"/>
    <w:rsid w:val="005A214B"/>
    <w:rsid w:val="005A25E8"/>
    <w:rsid w:val="005A2E20"/>
    <w:rsid w:val="005A4E2C"/>
    <w:rsid w:val="005A4F59"/>
    <w:rsid w:val="005A541C"/>
    <w:rsid w:val="005A62C9"/>
    <w:rsid w:val="005A68A7"/>
    <w:rsid w:val="005B02BA"/>
    <w:rsid w:val="005B0EE5"/>
    <w:rsid w:val="005B1C90"/>
    <w:rsid w:val="005B31D4"/>
    <w:rsid w:val="005B3F85"/>
    <w:rsid w:val="005B41D8"/>
    <w:rsid w:val="005B4340"/>
    <w:rsid w:val="005B448F"/>
    <w:rsid w:val="005B4F03"/>
    <w:rsid w:val="005B64B0"/>
    <w:rsid w:val="005B7EE8"/>
    <w:rsid w:val="005C04B9"/>
    <w:rsid w:val="005C0D1F"/>
    <w:rsid w:val="005C0E9F"/>
    <w:rsid w:val="005C0F8D"/>
    <w:rsid w:val="005C2EA2"/>
    <w:rsid w:val="005C5606"/>
    <w:rsid w:val="005C5D9A"/>
    <w:rsid w:val="005C61BA"/>
    <w:rsid w:val="005C68FF"/>
    <w:rsid w:val="005C7F08"/>
    <w:rsid w:val="005D14F5"/>
    <w:rsid w:val="005D1511"/>
    <w:rsid w:val="005D1970"/>
    <w:rsid w:val="005D1E35"/>
    <w:rsid w:val="005D31E1"/>
    <w:rsid w:val="005D36AB"/>
    <w:rsid w:val="005D3853"/>
    <w:rsid w:val="005D4C1F"/>
    <w:rsid w:val="005D56AC"/>
    <w:rsid w:val="005D5C42"/>
    <w:rsid w:val="005D72E4"/>
    <w:rsid w:val="005D7473"/>
    <w:rsid w:val="005D7C57"/>
    <w:rsid w:val="005D7CA7"/>
    <w:rsid w:val="005E1904"/>
    <w:rsid w:val="005E27D5"/>
    <w:rsid w:val="005E2D5C"/>
    <w:rsid w:val="005E396B"/>
    <w:rsid w:val="005E3A95"/>
    <w:rsid w:val="005E4408"/>
    <w:rsid w:val="005E47D9"/>
    <w:rsid w:val="005E52DA"/>
    <w:rsid w:val="005E5858"/>
    <w:rsid w:val="005E65D5"/>
    <w:rsid w:val="005E6A19"/>
    <w:rsid w:val="005E7E5D"/>
    <w:rsid w:val="005F0525"/>
    <w:rsid w:val="005F0901"/>
    <w:rsid w:val="005F2623"/>
    <w:rsid w:val="005F3919"/>
    <w:rsid w:val="005F3CEA"/>
    <w:rsid w:val="005F423D"/>
    <w:rsid w:val="005F474B"/>
    <w:rsid w:val="005F5421"/>
    <w:rsid w:val="005F6EA9"/>
    <w:rsid w:val="006000CC"/>
    <w:rsid w:val="00601C5C"/>
    <w:rsid w:val="00601F10"/>
    <w:rsid w:val="00601FD7"/>
    <w:rsid w:val="00602094"/>
    <w:rsid w:val="0060213A"/>
    <w:rsid w:val="00602C5A"/>
    <w:rsid w:val="00602CCC"/>
    <w:rsid w:val="00602DAD"/>
    <w:rsid w:val="00602E2B"/>
    <w:rsid w:val="00603866"/>
    <w:rsid w:val="0060661B"/>
    <w:rsid w:val="00607E30"/>
    <w:rsid w:val="0061090F"/>
    <w:rsid w:val="00610D2C"/>
    <w:rsid w:val="006119D4"/>
    <w:rsid w:val="00611D9D"/>
    <w:rsid w:val="00612000"/>
    <w:rsid w:val="0061238E"/>
    <w:rsid w:val="006129AA"/>
    <w:rsid w:val="00613396"/>
    <w:rsid w:val="006133D3"/>
    <w:rsid w:val="0061375B"/>
    <w:rsid w:val="00613A93"/>
    <w:rsid w:val="00613EA8"/>
    <w:rsid w:val="00614E62"/>
    <w:rsid w:val="006153D6"/>
    <w:rsid w:val="00615683"/>
    <w:rsid w:val="00616003"/>
    <w:rsid w:val="0061612D"/>
    <w:rsid w:val="006162ED"/>
    <w:rsid w:val="00617660"/>
    <w:rsid w:val="00617CC3"/>
    <w:rsid w:val="00617D4D"/>
    <w:rsid w:val="00620397"/>
    <w:rsid w:val="0062052E"/>
    <w:rsid w:val="0062078D"/>
    <w:rsid w:val="00620AF3"/>
    <w:rsid w:val="00620C1C"/>
    <w:rsid w:val="00621B93"/>
    <w:rsid w:val="006220FB"/>
    <w:rsid w:val="0062250B"/>
    <w:rsid w:val="0062376D"/>
    <w:rsid w:val="00623817"/>
    <w:rsid w:val="00624CC9"/>
    <w:rsid w:val="006255CB"/>
    <w:rsid w:val="00626050"/>
    <w:rsid w:val="006262A1"/>
    <w:rsid w:val="00627ACB"/>
    <w:rsid w:val="006301FE"/>
    <w:rsid w:val="00630955"/>
    <w:rsid w:val="00630BE1"/>
    <w:rsid w:val="00631136"/>
    <w:rsid w:val="00631B51"/>
    <w:rsid w:val="00632412"/>
    <w:rsid w:val="00632BF3"/>
    <w:rsid w:val="006334FF"/>
    <w:rsid w:val="006340FB"/>
    <w:rsid w:val="00634323"/>
    <w:rsid w:val="00634B11"/>
    <w:rsid w:val="0063511E"/>
    <w:rsid w:val="006353BD"/>
    <w:rsid w:val="0063578F"/>
    <w:rsid w:val="00635DA1"/>
    <w:rsid w:val="00635F35"/>
    <w:rsid w:val="006363C4"/>
    <w:rsid w:val="00636D44"/>
    <w:rsid w:val="00637591"/>
    <w:rsid w:val="006377A6"/>
    <w:rsid w:val="00637855"/>
    <w:rsid w:val="00637A3D"/>
    <w:rsid w:val="00637CB5"/>
    <w:rsid w:val="00640291"/>
    <w:rsid w:val="00640956"/>
    <w:rsid w:val="006411EF"/>
    <w:rsid w:val="00641890"/>
    <w:rsid w:val="00641B9F"/>
    <w:rsid w:val="006427C6"/>
    <w:rsid w:val="006438B2"/>
    <w:rsid w:val="00643B16"/>
    <w:rsid w:val="0064466E"/>
    <w:rsid w:val="00645200"/>
    <w:rsid w:val="00645EAD"/>
    <w:rsid w:val="00645FA9"/>
    <w:rsid w:val="0064716A"/>
    <w:rsid w:val="006506DE"/>
    <w:rsid w:val="00650A73"/>
    <w:rsid w:val="00650B1F"/>
    <w:rsid w:val="00651209"/>
    <w:rsid w:val="00652010"/>
    <w:rsid w:val="006534F4"/>
    <w:rsid w:val="006543B3"/>
    <w:rsid w:val="006544AE"/>
    <w:rsid w:val="006548F2"/>
    <w:rsid w:val="006550EA"/>
    <w:rsid w:val="00655AC0"/>
    <w:rsid w:val="00655D1D"/>
    <w:rsid w:val="0065601E"/>
    <w:rsid w:val="00656CFE"/>
    <w:rsid w:val="00657388"/>
    <w:rsid w:val="00660C2A"/>
    <w:rsid w:val="006611A6"/>
    <w:rsid w:val="0066159A"/>
    <w:rsid w:val="00661834"/>
    <w:rsid w:val="0066206B"/>
    <w:rsid w:val="00663243"/>
    <w:rsid w:val="006643C1"/>
    <w:rsid w:val="006649D4"/>
    <w:rsid w:val="00664A27"/>
    <w:rsid w:val="00664A6C"/>
    <w:rsid w:val="00664C89"/>
    <w:rsid w:val="00664F0D"/>
    <w:rsid w:val="00665354"/>
    <w:rsid w:val="00665B12"/>
    <w:rsid w:val="0066686D"/>
    <w:rsid w:val="00666AE1"/>
    <w:rsid w:val="00666DA9"/>
    <w:rsid w:val="0066718E"/>
    <w:rsid w:val="006674F5"/>
    <w:rsid w:val="00667656"/>
    <w:rsid w:val="006702B9"/>
    <w:rsid w:val="006715B8"/>
    <w:rsid w:val="006719AC"/>
    <w:rsid w:val="006725C9"/>
    <w:rsid w:val="006727D2"/>
    <w:rsid w:val="006739E2"/>
    <w:rsid w:val="006748B8"/>
    <w:rsid w:val="00674D63"/>
    <w:rsid w:val="00675F11"/>
    <w:rsid w:val="00676715"/>
    <w:rsid w:val="006775C3"/>
    <w:rsid w:val="00677B8D"/>
    <w:rsid w:val="00680154"/>
    <w:rsid w:val="0068015E"/>
    <w:rsid w:val="0068017D"/>
    <w:rsid w:val="0068040C"/>
    <w:rsid w:val="0068072F"/>
    <w:rsid w:val="00680A45"/>
    <w:rsid w:val="0068106A"/>
    <w:rsid w:val="006817D7"/>
    <w:rsid w:val="0068191E"/>
    <w:rsid w:val="0068211C"/>
    <w:rsid w:val="006822D4"/>
    <w:rsid w:val="00683A07"/>
    <w:rsid w:val="00683A1F"/>
    <w:rsid w:val="00684515"/>
    <w:rsid w:val="00684A6D"/>
    <w:rsid w:val="00685766"/>
    <w:rsid w:val="0068599F"/>
    <w:rsid w:val="006866AC"/>
    <w:rsid w:val="00686F97"/>
    <w:rsid w:val="00687A69"/>
    <w:rsid w:val="00687DFC"/>
    <w:rsid w:val="00687F95"/>
    <w:rsid w:val="00687FEA"/>
    <w:rsid w:val="00690167"/>
    <w:rsid w:val="00690972"/>
    <w:rsid w:val="0069150C"/>
    <w:rsid w:val="00692435"/>
    <w:rsid w:val="00692718"/>
    <w:rsid w:val="0069290A"/>
    <w:rsid w:val="00692B2A"/>
    <w:rsid w:val="00692F47"/>
    <w:rsid w:val="006934FA"/>
    <w:rsid w:val="00693CDE"/>
    <w:rsid w:val="00693F96"/>
    <w:rsid w:val="00694B92"/>
    <w:rsid w:val="00694CEA"/>
    <w:rsid w:val="006952A1"/>
    <w:rsid w:val="006953C8"/>
    <w:rsid w:val="00695AF8"/>
    <w:rsid w:val="00695E16"/>
    <w:rsid w:val="00696492"/>
    <w:rsid w:val="00696CB6"/>
    <w:rsid w:val="00697336"/>
    <w:rsid w:val="00697509"/>
    <w:rsid w:val="0069775A"/>
    <w:rsid w:val="00697813"/>
    <w:rsid w:val="00697E9E"/>
    <w:rsid w:val="00697EF0"/>
    <w:rsid w:val="006A0468"/>
    <w:rsid w:val="006A04CC"/>
    <w:rsid w:val="006A0CBA"/>
    <w:rsid w:val="006A2B55"/>
    <w:rsid w:val="006A2C1B"/>
    <w:rsid w:val="006A2F50"/>
    <w:rsid w:val="006A392D"/>
    <w:rsid w:val="006A3942"/>
    <w:rsid w:val="006A3C31"/>
    <w:rsid w:val="006A3EE8"/>
    <w:rsid w:val="006A4236"/>
    <w:rsid w:val="006A6210"/>
    <w:rsid w:val="006A700B"/>
    <w:rsid w:val="006A711D"/>
    <w:rsid w:val="006A72BF"/>
    <w:rsid w:val="006A7401"/>
    <w:rsid w:val="006B03F2"/>
    <w:rsid w:val="006B1342"/>
    <w:rsid w:val="006B1FD2"/>
    <w:rsid w:val="006B2058"/>
    <w:rsid w:val="006B21A5"/>
    <w:rsid w:val="006B226B"/>
    <w:rsid w:val="006B37DC"/>
    <w:rsid w:val="006B3831"/>
    <w:rsid w:val="006B38AD"/>
    <w:rsid w:val="006B3B96"/>
    <w:rsid w:val="006B3FBD"/>
    <w:rsid w:val="006B424E"/>
    <w:rsid w:val="006B4485"/>
    <w:rsid w:val="006B4F68"/>
    <w:rsid w:val="006B67DB"/>
    <w:rsid w:val="006B7E4A"/>
    <w:rsid w:val="006C02B9"/>
    <w:rsid w:val="006C0384"/>
    <w:rsid w:val="006C0592"/>
    <w:rsid w:val="006C1D37"/>
    <w:rsid w:val="006C272E"/>
    <w:rsid w:val="006C301C"/>
    <w:rsid w:val="006C3C88"/>
    <w:rsid w:val="006C3C9A"/>
    <w:rsid w:val="006C3E0E"/>
    <w:rsid w:val="006C4095"/>
    <w:rsid w:val="006C5479"/>
    <w:rsid w:val="006C6D48"/>
    <w:rsid w:val="006C7115"/>
    <w:rsid w:val="006C76FB"/>
    <w:rsid w:val="006D0DB2"/>
    <w:rsid w:val="006D13B5"/>
    <w:rsid w:val="006D19CF"/>
    <w:rsid w:val="006D1AC0"/>
    <w:rsid w:val="006D22B4"/>
    <w:rsid w:val="006D2DCC"/>
    <w:rsid w:val="006D2E71"/>
    <w:rsid w:val="006D2E93"/>
    <w:rsid w:val="006D30B8"/>
    <w:rsid w:val="006D316C"/>
    <w:rsid w:val="006D35BA"/>
    <w:rsid w:val="006D3E04"/>
    <w:rsid w:val="006D42CD"/>
    <w:rsid w:val="006D44BF"/>
    <w:rsid w:val="006D53BD"/>
    <w:rsid w:val="006D5995"/>
    <w:rsid w:val="006D5B44"/>
    <w:rsid w:val="006D5D78"/>
    <w:rsid w:val="006D5FBC"/>
    <w:rsid w:val="006D6925"/>
    <w:rsid w:val="006E0654"/>
    <w:rsid w:val="006E0E5A"/>
    <w:rsid w:val="006E12FF"/>
    <w:rsid w:val="006E1584"/>
    <w:rsid w:val="006E2606"/>
    <w:rsid w:val="006E2697"/>
    <w:rsid w:val="006E31FC"/>
    <w:rsid w:val="006E3E53"/>
    <w:rsid w:val="006E4BD2"/>
    <w:rsid w:val="006E4CCC"/>
    <w:rsid w:val="006E5249"/>
    <w:rsid w:val="006E54F7"/>
    <w:rsid w:val="006E5B35"/>
    <w:rsid w:val="006E5CC7"/>
    <w:rsid w:val="006E5D40"/>
    <w:rsid w:val="006E5F4E"/>
    <w:rsid w:val="006E607E"/>
    <w:rsid w:val="006E633A"/>
    <w:rsid w:val="006E6DCC"/>
    <w:rsid w:val="006E74A2"/>
    <w:rsid w:val="006E7649"/>
    <w:rsid w:val="006E76C4"/>
    <w:rsid w:val="006E7FEF"/>
    <w:rsid w:val="006F2183"/>
    <w:rsid w:val="006F2CC8"/>
    <w:rsid w:val="006F482A"/>
    <w:rsid w:val="006F4877"/>
    <w:rsid w:val="006F4C79"/>
    <w:rsid w:val="006F4D19"/>
    <w:rsid w:val="006F4E37"/>
    <w:rsid w:val="006F60E5"/>
    <w:rsid w:val="006F6F35"/>
    <w:rsid w:val="006F748E"/>
    <w:rsid w:val="006F76C4"/>
    <w:rsid w:val="007006A9"/>
    <w:rsid w:val="0070072E"/>
    <w:rsid w:val="007009BA"/>
    <w:rsid w:val="00700E0F"/>
    <w:rsid w:val="007017A1"/>
    <w:rsid w:val="00701DD2"/>
    <w:rsid w:val="00702496"/>
    <w:rsid w:val="007024FE"/>
    <w:rsid w:val="007025A4"/>
    <w:rsid w:val="00702AEE"/>
    <w:rsid w:val="007036C9"/>
    <w:rsid w:val="00703D1D"/>
    <w:rsid w:val="007048A2"/>
    <w:rsid w:val="00705744"/>
    <w:rsid w:val="00706833"/>
    <w:rsid w:val="00706C5D"/>
    <w:rsid w:val="0070757C"/>
    <w:rsid w:val="00707A9E"/>
    <w:rsid w:val="007101A8"/>
    <w:rsid w:val="007106F0"/>
    <w:rsid w:val="00710D4C"/>
    <w:rsid w:val="00710F5C"/>
    <w:rsid w:val="00711017"/>
    <w:rsid w:val="00711C99"/>
    <w:rsid w:val="00712392"/>
    <w:rsid w:val="007129F4"/>
    <w:rsid w:val="00713DF5"/>
    <w:rsid w:val="007150C7"/>
    <w:rsid w:val="007151C7"/>
    <w:rsid w:val="00715C03"/>
    <w:rsid w:val="007165D0"/>
    <w:rsid w:val="00716BB2"/>
    <w:rsid w:val="007171DF"/>
    <w:rsid w:val="007176C3"/>
    <w:rsid w:val="007179C6"/>
    <w:rsid w:val="007215C8"/>
    <w:rsid w:val="00721959"/>
    <w:rsid w:val="00721C8C"/>
    <w:rsid w:val="00721F62"/>
    <w:rsid w:val="0072249A"/>
    <w:rsid w:val="007231BD"/>
    <w:rsid w:val="0072375F"/>
    <w:rsid w:val="00723B22"/>
    <w:rsid w:val="00724562"/>
    <w:rsid w:val="00724E44"/>
    <w:rsid w:val="007257E9"/>
    <w:rsid w:val="00727BAD"/>
    <w:rsid w:val="00727FFA"/>
    <w:rsid w:val="0073001F"/>
    <w:rsid w:val="00730037"/>
    <w:rsid w:val="0073003C"/>
    <w:rsid w:val="0073074E"/>
    <w:rsid w:val="0073198F"/>
    <w:rsid w:val="00732648"/>
    <w:rsid w:val="00732653"/>
    <w:rsid w:val="00732922"/>
    <w:rsid w:val="007337ED"/>
    <w:rsid w:val="007340B8"/>
    <w:rsid w:val="0073421B"/>
    <w:rsid w:val="00734CA7"/>
    <w:rsid w:val="00734DFB"/>
    <w:rsid w:val="00735617"/>
    <w:rsid w:val="00737422"/>
    <w:rsid w:val="0073786B"/>
    <w:rsid w:val="00737D4D"/>
    <w:rsid w:val="00737E18"/>
    <w:rsid w:val="0074105A"/>
    <w:rsid w:val="00741449"/>
    <w:rsid w:val="00741D4E"/>
    <w:rsid w:val="00742072"/>
    <w:rsid w:val="007425AA"/>
    <w:rsid w:val="00744921"/>
    <w:rsid w:val="007477A7"/>
    <w:rsid w:val="00747D09"/>
    <w:rsid w:val="0075162E"/>
    <w:rsid w:val="00751A24"/>
    <w:rsid w:val="00752249"/>
    <w:rsid w:val="00752D39"/>
    <w:rsid w:val="00753932"/>
    <w:rsid w:val="00753BF3"/>
    <w:rsid w:val="00753C7F"/>
    <w:rsid w:val="00753FBC"/>
    <w:rsid w:val="00754034"/>
    <w:rsid w:val="007545A8"/>
    <w:rsid w:val="007552AC"/>
    <w:rsid w:val="00755729"/>
    <w:rsid w:val="00755F3E"/>
    <w:rsid w:val="0075626E"/>
    <w:rsid w:val="00756556"/>
    <w:rsid w:val="00757057"/>
    <w:rsid w:val="0075770A"/>
    <w:rsid w:val="00760783"/>
    <w:rsid w:val="00760C7F"/>
    <w:rsid w:val="00760C9D"/>
    <w:rsid w:val="007618BB"/>
    <w:rsid w:val="007618C4"/>
    <w:rsid w:val="00761FF8"/>
    <w:rsid w:val="007622E8"/>
    <w:rsid w:val="00762959"/>
    <w:rsid w:val="00763216"/>
    <w:rsid w:val="0076431C"/>
    <w:rsid w:val="00764940"/>
    <w:rsid w:val="0076632C"/>
    <w:rsid w:val="00766882"/>
    <w:rsid w:val="00766ACC"/>
    <w:rsid w:val="00766ECC"/>
    <w:rsid w:val="00767980"/>
    <w:rsid w:val="00770516"/>
    <w:rsid w:val="00770B19"/>
    <w:rsid w:val="00771927"/>
    <w:rsid w:val="00772D21"/>
    <w:rsid w:val="00772D75"/>
    <w:rsid w:val="00773004"/>
    <w:rsid w:val="007734A7"/>
    <w:rsid w:val="00773631"/>
    <w:rsid w:val="00773CC5"/>
    <w:rsid w:val="00774199"/>
    <w:rsid w:val="0077446C"/>
    <w:rsid w:val="0077463F"/>
    <w:rsid w:val="007762C1"/>
    <w:rsid w:val="00776C2A"/>
    <w:rsid w:val="007770ED"/>
    <w:rsid w:val="0077710A"/>
    <w:rsid w:val="00777C5F"/>
    <w:rsid w:val="00777ED7"/>
    <w:rsid w:val="00780316"/>
    <w:rsid w:val="007806B6"/>
    <w:rsid w:val="00780AC2"/>
    <w:rsid w:val="00780DAD"/>
    <w:rsid w:val="0078174E"/>
    <w:rsid w:val="00781944"/>
    <w:rsid w:val="00781A98"/>
    <w:rsid w:val="00781BC8"/>
    <w:rsid w:val="00782632"/>
    <w:rsid w:val="00782F3C"/>
    <w:rsid w:val="00783408"/>
    <w:rsid w:val="007836EA"/>
    <w:rsid w:val="007837B6"/>
    <w:rsid w:val="00784AB2"/>
    <w:rsid w:val="00784CDA"/>
    <w:rsid w:val="00785359"/>
    <w:rsid w:val="00785CE8"/>
    <w:rsid w:val="00785D10"/>
    <w:rsid w:val="0078647E"/>
    <w:rsid w:val="007864B5"/>
    <w:rsid w:val="00786771"/>
    <w:rsid w:val="00786CC1"/>
    <w:rsid w:val="00786DBE"/>
    <w:rsid w:val="00786FBB"/>
    <w:rsid w:val="00787207"/>
    <w:rsid w:val="007901E5"/>
    <w:rsid w:val="007906C4"/>
    <w:rsid w:val="00791526"/>
    <w:rsid w:val="00792F16"/>
    <w:rsid w:val="0079341D"/>
    <w:rsid w:val="00793428"/>
    <w:rsid w:val="00793594"/>
    <w:rsid w:val="007940EA"/>
    <w:rsid w:val="00794935"/>
    <w:rsid w:val="00794AD3"/>
    <w:rsid w:val="00794C5B"/>
    <w:rsid w:val="0079576B"/>
    <w:rsid w:val="0079625F"/>
    <w:rsid w:val="007967E8"/>
    <w:rsid w:val="00796C84"/>
    <w:rsid w:val="0079754D"/>
    <w:rsid w:val="007A0174"/>
    <w:rsid w:val="007A0392"/>
    <w:rsid w:val="007A05DE"/>
    <w:rsid w:val="007A177A"/>
    <w:rsid w:val="007A1FAA"/>
    <w:rsid w:val="007A2170"/>
    <w:rsid w:val="007A22BF"/>
    <w:rsid w:val="007A23A9"/>
    <w:rsid w:val="007A2D3F"/>
    <w:rsid w:val="007A2E24"/>
    <w:rsid w:val="007A3323"/>
    <w:rsid w:val="007A3C7F"/>
    <w:rsid w:val="007A4223"/>
    <w:rsid w:val="007A5314"/>
    <w:rsid w:val="007A60EE"/>
    <w:rsid w:val="007A7B50"/>
    <w:rsid w:val="007A7C61"/>
    <w:rsid w:val="007B0038"/>
    <w:rsid w:val="007B087F"/>
    <w:rsid w:val="007B0C42"/>
    <w:rsid w:val="007B22AB"/>
    <w:rsid w:val="007B2608"/>
    <w:rsid w:val="007B2784"/>
    <w:rsid w:val="007B353A"/>
    <w:rsid w:val="007B4888"/>
    <w:rsid w:val="007B4B87"/>
    <w:rsid w:val="007B5CB2"/>
    <w:rsid w:val="007B5CFF"/>
    <w:rsid w:val="007B5F11"/>
    <w:rsid w:val="007B637F"/>
    <w:rsid w:val="007B6C0E"/>
    <w:rsid w:val="007B6E18"/>
    <w:rsid w:val="007B72B8"/>
    <w:rsid w:val="007B7486"/>
    <w:rsid w:val="007B779C"/>
    <w:rsid w:val="007B7957"/>
    <w:rsid w:val="007B7A58"/>
    <w:rsid w:val="007C0CFD"/>
    <w:rsid w:val="007C14EF"/>
    <w:rsid w:val="007C21B5"/>
    <w:rsid w:val="007C27FC"/>
    <w:rsid w:val="007C29BE"/>
    <w:rsid w:val="007C2E3F"/>
    <w:rsid w:val="007C3631"/>
    <w:rsid w:val="007C3B99"/>
    <w:rsid w:val="007C3FA8"/>
    <w:rsid w:val="007C476E"/>
    <w:rsid w:val="007C5133"/>
    <w:rsid w:val="007C555A"/>
    <w:rsid w:val="007C6674"/>
    <w:rsid w:val="007C6738"/>
    <w:rsid w:val="007C6C17"/>
    <w:rsid w:val="007C6D09"/>
    <w:rsid w:val="007C6DCC"/>
    <w:rsid w:val="007C6E86"/>
    <w:rsid w:val="007C74C0"/>
    <w:rsid w:val="007C7575"/>
    <w:rsid w:val="007C7B17"/>
    <w:rsid w:val="007D0CA5"/>
    <w:rsid w:val="007D1CCD"/>
    <w:rsid w:val="007D280E"/>
    <w:rsid w:val="007D292F"/>
    <w:rsid w:val="007D2FD6"/>
    <w:rsid w:val="007D4D90"/>
    <w:rsid w:val="007D4F49"/>
    <w:rsid w:val="007D5027"/>
    <w:rsid w:val="007D531F"/>
    <w:rsid w:val="007D5761"/>
    <w:rsid w:val="007D5C37"/>
    <w:rsid w:val="007D6BFB"/>
    <w:rsid w:val="007D6FF2"/>
    <w:rsid w:val="007D7C15"/>
    <w:rsid w:val="007E0D16"/>
    <w:rsid w:val="007E11A7"/>
    <w:rsid w:val="007E144E"/>
    <w:rsid w:val="007E14EB"/>
    <w:rsid w:val="007E185C"/>
    <w:rsid w:val="007E3879"/>
    <w:rsid w:val="007E44D3"/>
    <w:rsid w:val="007E4507"/>
    <w:rsid w:val="007E4BD2"/>
    <w:rsid w:val="007E53A3"/>
    <w:rsid w:val="007E655B"/>
    <w:rsid w:val="007E6603"/>
    <w:rsid w:val="007E7488"/>
    <w:rsid w:val="007E75A2"/>
    <w:rsid w:val="007E799C"/>
    <w:rsid w:val="007E7C03"/>
    <w:rsid w:val="007F0916"/>
    <w:rsid w:val="007F091E"/>
    <w:rsid w:val="007F0AA9"/>
    <w:rsid w:val="007F0AFD"/>
    <w:rsid w:val="007F0E94"/>
    <w:rsid w:val="007F105C"/>
    <w:rsid w:val="007F18D8"/>
    <w:rsid w:val="007F22EC"/>
    <w:rsid w:val="007F27CB"/>
    <w:rsid w:val="007F2C91"/>
    <w:rsid w:val="007F31BC"/>
    <w:rsid w:val="007F3AE0"/>
    <w:rsid w:val="007F4C31"/>
    <w:rsid w:val="007F4D42"/>
    <w:rsid w:val="007F50B4"/>
    <w:rsid w:val="007F6B73"/>
    <w:rsid w:val="007F708B"/>
    <w:rsid w:val="007F751E"/>
    <w:rsid w:val="007F7F4E"/>
    <w:rsid w:val="00801393"/>
    <w:rsid w:val="0080214A"/>
    <w:rsid w:val="00802807"/>
    <w:rsid w:val="00802C28"/>
    <w:rsid w:val="00802DD5"/>
    <w:rsid w:val="00802F88"/>
    <w:rsid w:val="008046DA"/>
    <w:rsid w:val="00804883"/>
    <w:rsid w:val="00805BC1"/>
    <w:rsid w:val="00806B3E"/>
    <w:rsid w:val="00807FD3"/>
    <w:rsid w:val="0081004A"/>
    <w:rsid w:val="008103D7"/>
    <w:rsid w:val="00811247"/>
    <w:rsid w:val="00811280"/>
    <w:rsid w:val="00811546"/>
    <w:rsid w:val="0081293E"/>
    <w:rsid w:val="00812AD6"/>
    <w:rsid w:val="00812B8F"/>
    <w:rsid w:val="00813030"/>
    <w:rsid w:val="00814432"/>
    <w:rsid w:val="00814F9F"/>
    <w:rsid w:val="008152DD"/>
    <w:rsid w:val="00815465"/>
    <w:rsid w:val="008162DB"/>
    <w:rsid w:val="00816469"/>
    <w:rsid w:val="00816734"/>
    <w:rsid w:val="00816DD8"/>
    <w:rsid w:val="0081731C"/>
    <w:rsid w:val="00817E9A"/>
    <w:rsid w:val="0082122B"/>
    <w:rsid w:val="008219E4"/>
    <w:rsid w:val="00822229"/>
    <w:rsid w:val="00822688"/>
    <w:rsid w:val="008228B9"/>
    <w:rsid w:val="00823772"/>
    <w:rsid w:val="0082402C"/>
    <w:rsid w:val="00824B58"/>
    <w:rsid w:val="008250D6"/>
    <w:rsid w:val="0082520C"/>
    <w:rsid w:val="00825B53"/>
    <w:rsid w:val="0082612D"/>
    <w:rsid w:val="00826196"/>
    <w:rsid w:val="00827DB2"/>
    <w:rsid w:val="008302DF"/>
    <w:rsid w:val="008306BD"/>
    <w:rsid w:val="008306BE"/>
    <w:rsid w:val="00830D16"/>
    <w:rsid w:val="008310F5"/>
    <w:rsid w:val="00831206"/>
    <w:rsid w:val="00831553"/>
    <w:rsid w:val="00831A80"/>
    <w:rsid w:val="00832AF0"/>
    <w:rsid w:val="00833743"/>
    <w:rsid w:val="008340A4"/>
    <w:rsid w:val="00834207"/>
    <w:rsid w:val="0083464D"/>
    <w:rsid w:val="00835AEA"/>
    <w:rsid w:val="00836575"/>
    <w:rsid w:val="00836B36"/>
    <w:rsid w:val="008371A1"/>
    <w:rsid w:val="00837621"/>
    <w:rsid w:val="00837AB1"/>
    <w:rsid w:val="008413E8"/>
    <w:rsid w:val="00841612"/>
    <w:rsid w:val="00841FD1"/>
    <w:rsid w:val="00842954"/>
    <w:rsid w:val="0084451A"/>
    <w:rsid w:val="0084472A"/>
    <w:rsid w:val="0084474F"/>
    <w:rsid w:val="00845501"/>
    <w:rsid w:val="00847116"/>
    <w:rsid w:val="00847932"/>
    <w:rsid w:val="00850DE8"/>
    <w:rsid w:val="008519C1"/>
    <w:rsid w:val="00851F17"/>
    <w:rsid w:val="00851FBA"/>
    <w:rsid w:val="008524AF"/>
    <w:rsid w:val="0085253A"/>
    <w:rsid w:val="0085269D"/>
    <w:rsid w:val="008533D8"/>
    <w:rsid w:val="00853E24"/>
    <w:rsid w:val="00854131"/>
    <w:rsid w:val="0085598E"/>
    <w:rsid w:val="008562B3"/>
    <w:rsid w:val="00856638"/>
    <w:rsid w:val="0085684F"/>
    <w:rsid w:val="00856BF5"/>
    <w:rsid w:val="00861704"/>
    <w:rsid w:val="00861B9C"/>
    <w:rsid w:val="00861F4B"/>
    <w:rsid w:val="008627E2"/>
    <w:rsid w:val="00862AFF"/>
    <w:rsid w:val="008639D3"/>
    <w:rsid w:val="00863ACF"/>
    <w:rsid w:val="0086665C"/>
    <w:rsid w:val="00866B25"/>
    <w:rsid w:val="00866F55"/>
    <w:rsid w:val="008708EC"/>
    <w:rsid w:val="00870922"/>
    <w:rsid w:val="00870D0B"/>
    <w:rsid w:val="00871337"/>
    <w:rsid w:val="0087135F"/>
    <w:rsid w:val="008718E5"/>
    <w:rsid w:val="008723EE"/>
    <w:rsid w:val="00872D94"/>
    <w:rsid w:val="00873996"/>
    <w:rsid w:val="00873D2E"/>
    <w:rsid w:val="008740FA"/>
    <w:rsid w:val="008747CB"/>
    <w:rsid w:val="00874D17"/>
    <w:rsid w:val="00874D33"/>
    <w:rsid w:val="008750E7"/>
    <w:rsid w:val="00875F9F"/>
    <w:rsid w:val="0087632B"/>
    <w:rsid w:val="00876456"/>
    <w:rsid w:val="00876571"/>
    <w:rsid w:val="00877849"/>
    <w:rsid w:val="0088026D"/>
    <w:rsid w:val="00880364"/>
    <w:rsid w:val="00881543"/>
    <w:rsid w:val="008827B0"/>
    <w:rsid w:val="00882C80"/>
    <w:rsid w:val="008832FB"/>
    <w:rsid w:val="00883CCF"/>
    <w:rsid w:val="00883E23"/>
    <w:rsid w:val="008849CC"/>
    <w:rsid w:val="008851DE"/>
    <w:rsid w:val="00885D31"/>
    <w:rsid w:val="00886791"/>
    <w:rsid w:val="00886809"/>
    <w:rsid w:val="00886982"/>
    <w:rsid w:val="00886BF5"/>
    <w:rsid w:val="00886D1D"/>
    <w:rsid w:val="0088782A"/>
    <w:rsid w:val="00887CF1"/>
    <w:rsid w:val="008902FF"/>
    <w:rsid w:val="0089103C"/>
    <w:rsid w:val="008911AA"/>
    <w:rsid w:val="00891592"/>
    <w:rsid w:val="00891E9E"/>
    <w:rsid w:val="00891EB4"/>
    <w:rsid w:val="00891ECB"/>
    <w:rsid w:val="00892102"/>
    <w:rsid w:val="008925E7"/>
    <w:rsid w:val="00893F40"/>
    <w:rsid w:val="008951A3"/>
    <w:rsid w:val="0089550C"/>
    <w:rsid w:val="008967F0"/>
    <w:rsid w:val="008969DA"/>
    <w:rsid w:val="00897764"/>
    <w:rsid w:val="00897AD7"/>
    <w:rsid w:val="008A0810"/>
    <w:rsid w:val="008A2F68"/>
    <w:rsid w:val="008A316C"/>
    <w:rsid w:val="008A4151"/>
    <w:rsid w:val="008A4981"/>
    <w:rsid w:val="008A4CF3"/>
    <w:rsid w:val="008A5CA2"/>
    <w:rsid w:val="008A6816"/>
    <w:rsid w:val="008A6D00"/>
    <w:rsid w:val="008A7606"/>
    <w:rsid w:val="008A7972"/>
    <w:rsid w:val="008B0195"/>
    <w:rsid w:val="008B0F38"/>
    <w:rsid w:val="008B1DAA"/>
    <w:rsid w:val="008B1F1D"/>
    <w:rsid w:val="008B2236"/>
    <w:rsid w:val="008B22C2"/>
    <w:rsid w:val="008B4092"/>
    <w:rsid w:val="008B41F4"/>
    <w:rsid w:val="008B4EA9"/>
    <w:rsid w:val="008B4FA6"/>
    <w:rsid w:val="008B5282"/>
    <w:rsid w:val="008B5676"/>
    <w:rsid w:val="008B699F"/>
    <w:rsid w:val="008B6B81"/>
    <w:rsid w:val="008B6D54"/>
    <w:rsid w:val="008B762D"/>
    <w:rsid w:val="008B794E"/>
    <w:rsid w:val="008B7C17"/>
    <w:rsid w:val="008C1283"/>
    <w:rsid w:val="008C2D01"/>
    <w:rsid w:val="008C2E10"/>
    <w:rsid w:val="008C3C3C"/>
    <w:rsid w:val="008C40E6"/>
    <w:rsid w:val="008C4105"/>
    <w:rsid w:val="008C5E59"/>
    <w:rsid w:val="008C62F8"/>
    <w:rsid w:val="008C77B5"/>
    <w:rsid w:val="008C7A6D"/>
    <w:rsid w:val="008C7AEB"/>
    <w:rsid w:val="008D0171"/>
    <w:rsid w:val="008D0F7A"/>
    <w:rsid w:val="008D1342"/>
    <w:rsid w:val="008D25B2"/>
    <w:rsid w:val="008D2A64"/>
    <w:rsid w:val="008D2B87"/>
    <w:rsid w:val="008D337D"/>
    <w:rsid w:val="008D3795"/>
    <w:rsid w:val="008D4143"/>
    <w:rsid w:val="008D4A10"/>
    <w:rsid w:val="008D4D87"/>
    <w:rsid w:val="008D5B84"/>
    <w:rsid w:val="008D68E4"/>
    <w:rsid w:val="008D6A4B"/>
    <w:rsid w:val="008D6BAB"/>
    <w:rsid w:val="008D7507"/>
    <w:rsid w:val="008E0506"/>
    <w:rsid w:val="008E073B"/>
    <w:rsid w:val="008E0CFF"/>
    <w:rsid w:val="008E12D9"/>
    <w:rsid w:val="008E2D89"/>
    <w:rsid w:val="008E3D0B"/>
    <w:rsid w:val="008E5375"/>
    <w:rsid w:val="008E5A53"/>
    <w:rsid w:val="008E5D6B"/>
    <w:rsid w:val="008E5EE5"/>
    <w:rsid w:val="008E649B"/>
    <w:rsid w:val="008E76F0"/>
    <w:rsid w:val="008E7AC5"/>
    <w:rsid w:val="008E7B12"/>
    <w:rsid w:val="008E7FB4"/>
    <w:rsid w:val="008F09C1"/>
    <w:rsid w:val="008F107D"/>
    <w:rsid w:val="008F15FE"/>
    <w:rsid w:val="008F1923"/>
    <w:rsid w:val="008F2D29"/>
    <w:rsid w:val="008F2F1E"/>
    <w:rsid w:val="008F3591"/>
    <w:rsid w:val="008F4377"/>
    <w:rsid w:val="008F4B3A"/>
    <w:rsid w:val="008F4DC7"/>
    <w:rsid w:val="008F50A9"/>
    <w:rsid w:val="008F5187"/>
    <w:rsid w:val="008F5EEE"/>
    <w:rsid w:val="008F60D8"/>
    <w:rsid w:val="008F681C"/>
    <w:rsid w:val="008F7083"/>
    <w:rsid w:val="0090106C"/>
    <w:rsid w:val="009011F9"/>
    <w:rsid w:val="00902727"/>
    <w:rsid w:val="00902771"/>
    <w:rsid w:val="0090312B"/>
    <w:rsid w:val="009034F6"/>
    <w:rsid w:val="009047B7"/>
    <w:rsid w:val="009059BD"/>
    <w:rsid w:val="00905BC8"/>
    <w:rsid w:val="00905D5F"/>
    <w:rsid w:val="0090671A"/>
    <w:rsid w:val="00906995"/>
    <w:rsid w:val="00907BA7"/>
    <w:rsid w:val="00910BA8"/>
    <w:rsid w:val="009118FF"/>
    <w:rsid w:val="00912789"/>
    <w:rsid w:val="00912992"/>
    <w:rsid w:val="00912F94"/>
    <w:rsid w:val="00912FDF"/>
    <w:rsid w:val="009136B7"/>
    <w:rsid w:val="00913731"/>
    <w:rsid w:val="00913D77"/>
    <w:rsid w:val="009157A6"/>
    <w:rsid w:val="00915B5E"/>
    <w:rsid w:val="00915D3E"/>
    <w:rsid w:val="009160D1"/>
    <w:rsid w:val="00916455"/>
    <w:rsid w:val="00916825"/>
    <w:rsid w:val="0091736D"/>
    <w:rsid w:val="009175CA"/>
    <w:rsid w:val="009177C3"/>
    <w:rsid w:val="009179DC"/>
    <w:rsid w:val="0092131F"/>
    <w:rsid w:val="00921395"/>
    <w:rsid w:val="009220B3"/>
    <w:rsid w:val="009222DB"/>
    <w:rsid w:val="009226C3"/>
    <w:rsid w:val="00922851"/>
    <w:rsid w:val="00922E57"/>
    <w:rsid w:val="0092306A"/>
    <w:rsid w:val="00923662"/>
    <w:rsid w:val="00923FF0"/>
    <w:rsid w:val="00924290"/>
    <w:rsid w:val="00924352"/>
    <w:rsid w:val="009249E3"/>
    <w:rsid w:val="00924E84"/>
    <w:rsid w:val="00924F3E"/>
    <w:rsid w:val="009254C7"/>
    <w:rsid w:val="00925767"/>
    <w:rsid w:val="00925B85"/>
    <w:rsid w:val="00925F58"/>
    <w:rsid w:val="0093037A"/>
    <w:rsid w:val="0093050E"/>
    <w:rsid w:val="0093253A"/>
    <w:rsid w:val="00932A9C"/>
    <w:rsid w:val="009330CC"/>
    <w:rsid w:val="00933E46"/>
    <w:rsid w:val="009342AE"/>
    <w:rsid w:val="009344B4"/>
    <w:rsid w:val="0093471E"/>
    <w:rsid w:val="00934A5E"/>
    <w:rsid w:val="009374AF"/>
    <w:rsid w:val="009402E8"/>
    <w:rsid w:val="009406CF"/>
    <w:rsid w:val="0094154D"/>
    <w:rsid w:val="009419F2"/>
    <w:rsid w:val="009429D9"/>
    <w:rsid w:val="009439BE"/>
    <w:rsid w:val="00943FA5"/>
    <w:rsid w:val="00944326"/>
    <w:rsid w:val="00944AAC"/>
    <w:rsid w:val="00944E0D"/>
    <w:rsid w:val="0094548E"/>
    <w:rsid w:val="0094647D"/>
    <w:rsid w:val="00946512"/>
    <w:rsid w:val="00946A18"/>
    <w:rsid w:val="00950379"/>
    <w:rsid w:val="009509B1"/>
    <w:rsid w:val="00950B0A"/>
    <w:rsid w:val="0095128A"/>
    <w:rsid w:val="0095155F"/>
    <w:rsid w:val="00951EEC"/>
    <w:rsid w:val="009520C0"/>
    <w:rsid w:val="009521E7"/>
    <w:rsid w:val="00952316"/>
    <w:rsid w:val="0095245D"/>
    <w:rsid w:val="00952D15"/>
    <w:rsid w:val="0095397A"/>
    <w:rsid w:val="00953D5E"/>
    <w:rsid w:val="00954429"/>
    <w:rsid w:val="009550DC"/>
    <w:rsid w:val="009554ED"/>
    <w:rsid w:val="00955A4E"/>
    <w:rsid w:val="009563CE"/>
    <w:rsid w:val="009570F2"/>
    <w:rsid w:val="00957F59"/>
    <w:rsid w:val="00957FDD"/>
    <w:rsid w:val="00960C25"/>
    <w:rsid w:val="00960E10"/>
    <w:rsid w:val="00961028"/>
    <w:rsid w:val="009623A7"/>
    <w:rsid w:val="00962FAA"/>
    <w:rsid w:val="00963448"/>
    <w:rsid w:val="009635AE"/>
    <w:rsid w:val="009636FD"/>
    <w:rsid w:val="0096405E"/>
    <w:rsid w:val="00964095"/>
    <w:rsid w:val="00967931"/>
    <w:rsid w:val="00967DA3"/>
    <w:rsid w:val="00970445"/>
    <w:rsid w:val="00971C8D"/>
    <w:rsid w:val="009723F9"/>
    <w:rsid w:val="00972968"/>
    <w:rsid w:val="00972A7B"/>
    <w:rsid w:val="00972DEB"/>
    <w:rsid w:val="0097349E"/>
    <w:rsid w:val="00973B02"/>
    <w:rsid w:val="00975273"/>
    <w:rsid w:val="00976328"/>
    <w:rsid w:val="0097680D"/>
    <w:rsid w:val="00976832"/>
    <w:rsid w:val="00976CB4"/>
    <w:rsid w:val="009772DC"/>
    <w:rsid w:val="00977713"/>
    <w:rsid w:val="00981094"/>
    <w:rsid w:val="0098196A"/>
    <w:rsid w:val="00982438"/>
    <w:rsid w:val="00982AF4"/>
    <w:rsid w:val="00983083"/>
    <w:rsid w:val="00983589"/>
    <w:rsid w:val="00983E3A"/>
    <w:rsid w:val="0098404C"/>
    <w:rsid w:val="00984102"/>
    <w:rsid w:val="00984964"/>
    <w:rsid w:val="00985283"/>
    <w:rsid w:val="00985577"/>
    <w:rsid w:val="009856D0"/>
    <w:rsid w:val="009859C9"/>
    <w:rsid w:val="00986E79"/>
    <w:rsid w:val="00986E88"/>
    <w:rsid w:val="009876F2"/>
    <w:rsid w:val="00990580"/>
    <w:rsid w:val="009908A8"/>
    <w:rsid w:val="00990FE3"/>
    <w:rsid w:val="00992C99"/>
    <w:rsid w:val="00992D60"/>
    <w:rsid w:val="00993AD0"/>
    <w:rsid w:val="00993BD7"/>
    <w:rsid w:val="0099410E"/>
    <w:rsid w:val="00994687"/>
    <w:rsid w:val="00995247"/>
    <w:rsid w:val="00995449"/>
    <w:rsid w:val="00995992"/>
    <w:rsid w:val="00995A50"/>
    <w:rsid w:val="00996124"/>
    <w:rsid w:val="009969EC"/>
    <w:rsid w:val="00996E29"/>
    <w:rsid w:val="009A03E5"/>
    <w:rsid w:val="009A0806"/>
    <w:rsid w:val="009A0957"/>
    <w:rsid w:val="009A0F3B"/>
    <w:rsid w:val="009A1592"/>
    <w:rsid w:val="009A17CE"/>
    <w:rsid w:val="009A1BB4"/>
    <w:rsid w:val="009A2628"/>
    <w:rsid w:val="009A3200"/>
    <w:rsid w:val="009A4003"/>
    <w:rsid w:val="009A4A56"/>
    <w:rsid w:val="009A573E"/>
    <w:rsid w:val="009A5C4A"/>
    <w:rsid w:val="009A67F1"/>
    <w:rsid w:val="009A6E15"/>
    <w:rsid w:val="009A7543"/>
    <w:rsid w:val="009A77A6"/>
    <w:rsid w:val="009A78BF"/>
    <w:rsid w:val="009A790A"/>
    <w:rsid w:val="009B0897"/>
    <w:rsid w:val="009B5210"/>
    <w:rsid w:val="009B5795"/>
    <w:rsid w:val="009B57FA"/>
    <w:rsid w:val="009B5B8F"/>
    <w:rsid w:val="009B7230"/>
    <w:rsid w:val="009B7726"/>
    <w:rsid w:val="009B7901"/>
    <w:rsid w:val="009B7AE2"/>
    <w:rsid w:val="009B7BD9"/>
    <w:rsid w:val="009C06E8"/>
    <w:rsid w:val="009C128C"/>
    <w:rsid w:val="009C1D58"/>
    <w:rsid w:val="009C1FF1"/>
    <w:rsid w:val="009C22B0"/>
    <w:rsid w:val="009C23B7"/>
    <w:rsid w:val="009C24B3"/>
    <w:rsid w:val="009C2740"/>
    <w:rsid w:val="009C279B"/>
    <w:rsid w:val="009C28BB"/>
    <w:rsid w:val="009C3027"/>
    <w:rsid w:val="009C3A1C"/>
    <w:rsid w:val="009C3B2A"/>
    <w:rsid w:val="009C414F"/>
    <w:rsid w:val="009C4899"/>
    <w:rsid w:val="009C4B52"/>
    <w:rsid w:val="009C4E19"/>
    <w:rsid w:val="009C4E54"/>
    <w:rsid w:val="009C5690"/>
    <w:rsid w:val="009C5DFD"/>
    <w:rsid w:val="009C7DD5"/>
    <w:rsid w:val="009D077C"/>
    <w:rsid w:val="009D12A5"/>
    <w:rsid w:val="009D18BC"/>
    <w:rsid w:val="009D2857"/>
    <w:rsid w:val="009D3173"/>
    <w:rsid w:val="009D33A0"/>
    <w:rsid w:val="009D35F1"/>
    <w:rsid w:val="009D4381"/>
    <w:rsid w:val="009D4ACE"/>
    <w:rsid w:val="009D508F"/>
    <w:rsid w:val="009D6456"/>
    <w:rsid w:val="009D6795"/>
    <w:rsid w:val="009E1BD5"/>
    <w:rsid w:val="009E227D"/>
    <w:rsid w:val="009E3517"/>
    <w:rsid w:val="009E356E"/>
    <w:rsid w:val="009E3768"/>
    <w:rsid w:val="009E5019"/>
    <w:rsid w:val="009E5BA2"/>
    <w:rsid w:val="009E66D4"/>
    <w:rsid w:val="009E6903"/>
    <w:rsid w:val="009E6B3C"/>
    <w:rsid w:val="009E732E"/>
    <w:rsid w:val="009F1486"/>
    <w:rsid w:val="009F1A44"/>
    <w:rsid w:val="009F1AB5"/>
    <w:rsid w:val="009F2CDE"/>
    <w:rsid w:val="009F4794"/>
    <w:rsid w:val="009F492B"/>
    <w:rsid w:val="009F543F"/>
    <w:rsid w:val="009F64C9"/>
    <w:rsid w:val="009F6DEF"/>
    <w:rsid w:val="009F71AD"/>
    <w:rsid w:val="00A00505"/>
    <w:rsid w:val="00A00BEF"/>
    <w:rsid w:val="00A01293"/>
    <w:rsid w:val="00A012C3"/>
    <w:rsid w:val="00A01948"/>
    <w:rsid w:val="00A023C4"/>
    <w:rsid w:val="00A028F7"/>
    <w:rsid w:val="00A02C5A"/>
    <w:rsid w:val="00A02CF9"/>
    <w:rsid w:val="00A03ACA"/>
    <w:rsid w:val="00A04817"/>
    <w:rsid w:val="00A04909"/>
    <w:rsid w:val="00A04AF1"/>
    <w:rsid w:val="00A04CAB"/>
    <w:rsid w:val="00A04F1B"/>
    <w:rsid w:val="00A0501B"/>
    <w:rsid w:val="00A059C6"/>
    <w:rsid w:val="00A05B93"/>
    <w:rsid w:val="00A0780F"/>
    <w:rsid w:val="00A07EC4"/>
    <w:rsid w:val="00A1093E"/>
    <w:rsid w:val="00A113A3"/>
    <w:rsid w:val="00A11488"/>
    <w:rsid w:val="00A11718"/>
    <w:rsid w:val="00A1233B"/>
    <w:rsid w:val="00A1400B"/>
    <w:rsid w:val="00A148C3"/>
    <w:rsid w:val="00A1490A"/>
    <w:rsid w:val="00A14947"/>
    <w:rsid w:val="00A150E8"/>
    <w:rsid w:val="00A150FF"/>
    <w:rsid w:val="00A15BF0"/>
    <w:rsid w:val="00A1622C"/>
    <w:rsid w:val="00A162DB"/>
    <w:rsid w:val="00A1740B"/>
    <w:rsid w:val="00A17FDE"/>
    <w:rsid w:val="00A2018F"/>
    <w:rsid w:val="00A20805"/>
    <w:rsid w:val="00A24A4E"/>
    <w:rsid w:val="00A24E0C"/>
    <w:rsid w:val="00A25AFD"/>
    <w:rsid w:val="00A2661E"/>
    <w:rsid w:val="00A26764"/>
    <w:rsid w:val="00A26A35"/>
    <w:rsid w:val="00A26F60"/>
    <w:rsid w:val="00A27109"/>
    <w:rsid w:val="00A2776B"/>
    <w:rsid w:val="00A27ED0"/>
    <w:rsid w:val="00A30173"/>
    <w:rsid w:val="00A304D1"/>
    <w:rsid w:val="00A3097D"/>
    <w:rsid w:val="00A3135D"/>
    <w:rsid w:val="00A318B6"/>
    <w:rsid w:val="00A319FA"/>
    <w:rsid w:val="00A31F05"/>
    <w:rsid w:val="00A321D9"/>
    <w:rsid w:val="00A3282E"/>
    <w:rsid w:val="00A3289E"/>
    <w:rsid w:val="00A32A83"/>
    <w:rsid w:val="00A33358"/>
    <w:rsid w:val="00A33674"/>
    <w:rsid w:val="00A346F6"/>
    <w:rsid w:val="00A34A86"/>
    <w:rsid w:val="00A35CCB"/>
    <w:rsid w:val="00A36490"/>
    <w:rsid w:val="00A368DB"/>
    <w:rsid w:val="00A376D1"/>
    <w:rsid w:val="00A377B8"/>
    <w:rsid w:val="00A37C3B"/>
    <w:rsid w:val="00A403E4"/>
    <w:rsid w:val="00A42388"/>
    <w:rsid w:val="00A423AA"/>
    <w:rsid w:val="00A42E01"/>
    <w:rsid w:val="00A43476"/>
    <w:rsid w:val="00A43D28"/>
    <w:rsid w:val="00A443AE"/>
    <w:rsid w:val="00A44864"/>
    <w:rsid w:val="00A452A8"/>
    <w:rsid w:val="00A456B2"/>
    <w:rsid w:val="00A4571E"/>
    <w:rsid w:val="00A4725A"/>
    <w:rsid w:val="00A47704"/>
    <w:rsid w:val="00A47D0C"/>
    <w:rsid w:val="00A47D2D"/>
    <w:rsid w:val="00A507B2"/>
    <w:rsid w:val="00A50C57"/>
    <w:rsid w:val="00A50FDC"/>
    <w:rsid w:val="00A519BD"/>
    <w:rsid w:val="00A51C34"/>
    <w:rsid w:val="00A51CA4"/>
    <w:rsid w:val="00A51FDD"/>
    <w:rsid w:val="00A52358"/>
    <w:rsid w:val="00A525CB"/>
    <w:rsid w:val="00A530EE"/>
    <w:rsid w:val="00A532AE"/>
    <w:rsid w:val="00A53655"/>
    <w:rsid w:val="00A53A6D"/>
    <w:rsid w:val="00A53EC6"/>
    <w:rsid w:val="00A55603"/>
    <w:rsid w:val="00A55635"/>
    <w:rsid w:val="00A55C0F"/>
    <w:rsid w:val="00A55F92"/>
    <w:rsid w:val="00A5606F"/>
    <w:rsid w:val="00A56229"/>
    <w:rsid w:val="00A56E04"/>
    <w:rsid w:val="00A57607"/>
    <w:rsid w:val="00A60027"/>
    <w:rsid w:val="00A6045E"/>
    <w:rsid w:val="00A61BAD"/>
    <w:rsid w:val="00A62C9C"/>
    <w:rsid w:val="00A63905"/>
    <w:rsid w:val="00A63B00"/>
    <w:rsid w:val="00A63F28"/>
    <w:rsid w:val="00A64C66"/>
    <w:rsid w:val="00A651BC"/>
    <w:rsid w:val="00A654A7"/>
    <w:rsid w:val="00A6595A"/>
    <w:rsid w:val="00A65A20"/>
    <w:rsid w:val="00A65C26"/>
    <w:rsid w:val="00A662E8"/>
    <w:rsid w:val="00A6659E"/>
    <w:rsid w:val="00A66D6D"/>
    <w:rsid w:val="00A67178"/>
    <w:rsid w:val="00A67685"/>
    <w:rsid w:val="00A67BBF"/>
    <w:rsid w:val="00A67CAF"/>
    <w:rsid w:val="00A71310"/>
    <w:rsid w:val="00A71321"/>
    <w:rsid w:val="00A71522"/>
    <w:rsid w:val="00A71820"/>
    <w:rsid w:val="00A71CC7"/>
    <w:rsid w:val="00A71F21"/>
    <w:rsid w:val="00A720AE"/>
    <w:rsid w:val="00A73792"/>
    <w:rsid w:val="00A73F59"/>
    <w:rsid w:val="00A73FB0"/>
    <w:rsid w:val="00A7466E"/>
    <w:rsid w:val="00A74804"/>
    <w:rsid w:val="00A75DB2"/>
    <w:rsid w:val="00A75E6C"/>
    <w:rsid w:val="00A764F5"/>
    <w:rsid w:val="00A7655D"/>
    <w:rsid w:val="00A76BF5"/>
    <w:rsid w:val="00A76D80"/>
    <w:rsid w:val="00A76EE9"/>
    <w:rsid w:val="00A7702A"/>
    <w:rsid w:val="00A772D5"/>
    <w:rsid w:val="00A775B3"/>
    <w:rsid w:val="00A777E6"/>
    <w:rsid w:val="00A81F69"/>
    <w:rsid w:val="00A82C3B"/>
    <w:rsid w:val="00A83CA3"/>
    <w:rsid w:val="00A83E80"/>
    <w:rsid w:val="00A85124"/>
    <w:rsid w:val="00A85BA9"/>
    <w:rsid w:val="00A86362"/>
    <w:rsid w:val="00A8713F"/>
    <w:rsid w:val="00A87176"/>
    <w:rsid w:val="00A90BA1"/>
    <w:rsid w:val="00A90E0E"/>
    <w:rsid w:val="00A90EED"/>
    <w:rsid w:val="00A9155B"/>
    <w:rsid w:val="00A91A9B"/>
    <w:rsid w:val="00A921FE"/>
    <w:rsid w:val="00A922AE"/>
    <w:rsid w:val="00A92B94"/>
    <w:rsid w:val="00A935E0"/>
    <w:rsid w:val="00A94F0B"/>
    <w:rsid w:val="00A961FC"/>
    <w:rsid w:val="00A964AF"/>
    <w:rsid w:val="00A96C37"/>
    <w:rsid w:val="00A96FF9"/>
    <w:rsid w:val="00A97772"/>
    <w:rsid w:val="00A97A9A"/>
    <w:rsid w:val="00A97E65"/>
    <w:rsid w:val="00AA03A2"/>
    <w:rsid w:val="00AA0671"/>
    <w:rsid w:val="00AA0A4A"/>
    <w:rsid w:val="00AA11CD"/>
    <w:rsid w:val="00AA2531"/>
    <w:rsid w:val="00AA2F97"/>
    <w:rsid w:val="00AA3AD9"/>
    <w:rsid w:val="00AA3DE4"/>
    <w:rsid w:val="00AA42B3"/>
    <w:rsid w:val="00AA4C43"/>
    <w:rsid w:val="00AA4F22"/>
    <w:rsid w:val="00AA63E9"/>
    <w:rsid w:val="00AA641D"/>
    <w:rsid w:val="00AA70AC"/>
    <w:rsid w:val="00AA7607"/>
    <w:rsid w:val="00AA7935"/>
    <w:rsid w:val="00AA7943"/>
    <w:rsid w:val="00AB1E09"/>
    <w:rsid w:val="00AB2467"/>
    <w:rsid w:val="00AB2C46"/>
    <w:rsid w:val="00AB30CD"/>
    <w:rsid w:val="00AB3466"/>
    <w:rsid w:val="00AB433E"/>
    <w:rsid w:val="00AB43AE"/>
    <w:rsid w:val="00AB4E5F"/>
    <w:rsid w:val="00AB5330"/>
    <w:rsid w:val="00AB545C"/>
    <w:rsid w:val="00AB5B90"/>
    <w:rsid w:val="00AB64B2"/>
    <w:rsid w:val="00AB6FB4"/>
    <w:rsid w:val="00AB7747"/>
    <w:rsid w:val="00AC053A"/>
    <w:rsid w:val="00AC0EB8"/>
    <w:rsid w:val="00AC14CE"/>
    <w:rsid w:val="00AC15A2"/>
    <w:rsid w:val="00AC1AC7"/>
    <w:rsid w:val="00AC2715"/>
    <w:rsid w:val="00AC2A56"/>
    <w:rsid w:val="00AC33C9"/>
    <w:rsid w:val="00AC4235"/>
    <w:rsid w:val="00AC483D"/>
    <w:rsid w:val="00AC5D36"/>
    <w:rsid w:val="00AC6E56"/>
    <w:rsid w:val="00AC76CB"/>
    <w:rsid w:val="00AC7775"/>
    <w:rsid w:val="00AC7F67"/>
    <w:rsid w:val="00AC7FFE"/>
    <w:rsid w:val="00AD02FC"/>
    <w:rsid w:val="00AD055E"/>
    <w:rsid w:val="00AD0701"/>
    <w:rsid w:val="00AD07B3"/>
    <w:rsid w:val="00AD13E5"/>
    <w:rsid w:val="00AD2210"/>
    <w:rsid w:val="00AD22B8"/>
    <w:rsid w:val="00AD47A7"/>
    <w:rsid w:val="00AD550B"/>
    <w:rsid w:val="00AD586B"/>
    <w:rsid w:val="00AD5B88"/>
    <w:rsid w:val="00AD65C0"/>
    <w:rsid w:val="00AD6B19"/>
    <w:rsid w:val="00AD73A3"/>
    <w:rsid w:val="00AD7CB4"/>
    <w:rsid w:val="00AE008B"/>
    <w:rsid w:val="00AE0E1B"/>
    <w:rsid w:val="00AE0EE0"/>
    <w:rsid w:val="00AE169A"/>
    <w:rsid w:val="00AE187D"/>
    <w:rsid w:val="00AE27C0"/>
    <w:rsid w:val="00AE31A5"/>
    <w:rsid w:val="00AE3693"/>
    <w:rsid w:val="00AE48C2"/>
    <w:rsid w:val="00AE4B4F"/>
    <w:rsid w:val="00AE5025"/>
    <w:rsid w:val="00AE5984"/>
    <w:rsid w:val="00AE6351"/>
    <w:rsid w:val="00AE7041"/>
    <w:rsid w:val="00AE7160"/>
    <w:rsid w:val="00AF012D"/>
    <w:rsid w:val="00AF078E"/>
    <w:rsid w:val="00AF0CBF"/>
    <w:rsid w:val="00AF0F6F"/>
    <w:rsid w:val="00AF123A"/>
    <w:rsid w:val="00AF1417"/>
    <w:rsid w:val="00AF257F"/>
    <w:rsid w:val="00AF33CF"/>
    <w:rsid w:val="00AF3657"/>
    <w:rsid w:val="00AF43B5"/>
    <w:rsid w:val="00AF4AD3"/>
    <w:rsid w:val="00AF4D50"/>
    <w:rsid w:val="00AF554B"/>
    <w:rsid w:val="00AF5BE5"/>
    <w:rsid w:val="00AF5FFC"/>
    <w:rsid w:val="00AF6179"/>
    <w:rsid w:val="00AF62A4"/>
    <w:rsid w:val="00AF6B42"/>
    <w:rsid w:val="00B012E7"/>
    <w:rsid w:val="00B0130A"/>
    <w:rsid w:val="00B020C6"/>
    <w:rsid w:val="00B02172"/>
    <w:rsid w:val="00B029EB"/>
    <w:rsid w:val="00B0322C"/>
    <w:rsid w:val="00B035EB"/>
    <w:rsid w:val="00B039C2"/>
    <w:rsid w:val="00B03D85"/>
    <w:rsid w:val="00B0402A"/>
    <w:rsid w:val="00B0690C"/>
    <w:rsid w:val="00B07C55"/>
    <w:rsid w:val="00B07FDB"/>
    <w:rsid w:val="00B101D0"/>
    <w:rsid w:val="00B1042C"/>
    <w:rsid w:val="00B11950"/>
    <w:rsid w:val="00B11B3B"/>
    <w:rsid w:val="00B1295A"/>
    <w:rsid w:val="00B13F75"/>
    <w:rsid w:val="00B14C67"/>
    <w:rsid w:val="00B150CA"/>
    <w:rsid w:val="00B15E3E"/>
    <w:rsid w:val="00B16120"/>
    <w:rsid w:val="00B16471"/>
    <w:rsid w:val="00B16BA8"/>
    <w:rsid w:val="00B17B8F"/>
    <w:rsid w:val="00B17C8E"/>
    <w:rsid w:val="00B209D5"/>
    <w:rsid w:val="00B20A45"/>
    <w:rsid w:val="00B2100B"/>
    <w:rsid w:val="00B227E5"/>
    <w:rsid w:val="00B22C5C"/>
    <w:rsid w:val="00B235E6"/>
    <w:rsid w:val="00B24128"/>
    <w:rsid w:val="00B24721"/>
    <w:rsid w:val="00B24A74"/>
    <w:rsid w:val="00B24F30"/>
    <w:rsid w:val="00B254A8"/>
    <w:rsid w:val="00B26EFD"/>
    <w:rsid w:val="00B27B54"/>
    <w:rsid w:val="00B30062"/>
    <w:rsid w:val="00B3013F"/>
    <w:rsid w:val="00B30157"/>
    <w:rsid w:val="00B30626"/>
    <w:rsid w:val="00B31890"/>
    <w:rsid w:val="00B31ABF"/>
    <w:rsid w:val="00B32A05"/>
    <w:rsid w:val="00B33BE3"/>
    <w:rsid w:val="00B33C18"/>
    <w:rsid w:val="00B349A4"/>
    <w:rsid w:val="00B34BCC"/>
    <w:rsid w:val="00B36193"/>
    <w:rsid w:val="00B3641D"/>
    <w:rsid w:val="00B3682D"/>
    <w:rsid w:val="00B36E90"/>
    <w:rsid w:val="00B36FE9"/>
    <w:rsid w:val="00B37BD3"/>
    <w:rsid w:val="00B42CAF"/>
    <w:rsid w:val="00B4348F"/>
    <w:rsid w:val="00B43492"/>
    <w:rsid w:val="00B434B3"/>
    <w:rsid w:val="00B442D1"/>
    <w:rsid w:val="00B44B39"/>
    <w:rsid w:val="00B44F29"/>
    <w:rsid w:val="00B45259"/>
    <w:rsid w:val="00B452DF"/>
    <w:rsid w:val="00B45405"/>
    <w:rsid w:val="00B4600E"/>
    <w:rsid w:val="00B464AE"/>
    <w:rsid w:val="00B46EB6"/>
    <w:rsid w:val="00B473BD"/>
    <w:rsid w:val="00B473C9"/>
    <w:rsid w:val="00B474F1"/>
    <w:rsid w:val="00B47637"/>
    <w:rsid w:val="00B50864"/>
    <w:rsid w:val="00B516C5"/>
    <w:rsid w:val="00B53272"/>
    <w:rsid w:val="00B533E0"/>
    <w:rsid w:val="00B53B5D"/>
    <w:rsid w:val="00B54987"/>
    <w:rsid w:val="00B54B86"/>
    <w:rsid w:val="00B54EED"/>
    <w:rsid w:val="00B5530E"/>
    <w:rsid w:val="00B55571"/>
    <w:rsid w:val="00B55875"/>
    <w:rsid w:val="00B56A70"/>
    <w:rsid w:val="00B571CF"/>
    <w:rsid w:val="00B600A2"/>
    <w:rsid w:val="00B6055E"/>
    <w:rsid w:val="00B61899"/>
    <w:rsid w:val="00B62025"/>
    <w:rsid w:val="00B620A6"/>
    <w:rsid w:val="00B6240C"/>
    <w:rsid w:val="00B629A8"/>
    <w:rsid w:val="00B6317D"/>
    <w:rsid w:val="00B63ED2"/>
    <w:rsid w:val="00B644EB"/>
    <w:rsid w:val="00B64F71"/>
    <w:rsid w:val="00B65A8A"/>
    <w:rsid w:val="00B6626A"/>
    <w:rsid w:val="00B67B1E"/>
    <w:rsid w:val="00B70248"/>
    <w:rsid w:val="00B70D0F"/>
    <w:rsid w:val="00B71726"/>
    <w:rsid w:val="00B72020"/>
    <w:rsid w:val="00B72EF5"/>
    <w:rsid w:val="00B73979"/>
    <w:rsid w:val="00B73CC7"/>
    <w:rsid w:val="00B74DCE"/>
    <w:rsid w:val="00B759EE"/>
    <w:rsid w:val="00B763D6"/>
    <w:rsid w:val="00B768D1"/>
    <w:rsid w:val="00B7723F"/>
    <w:rsid w:val="00B77393"/>
    <w:rsid w:val="00B775C5"/>
    <w:rsid w:val="00B779FC"/>
    <w:rsid w:val="00B80243"/>
    <w:rsid w:val="00B80534"/>
    <w:rsid w:val="00B80BC3"/>
    <w:rsid w:val="00B80D5F"/>
    <w:rsid w:val="00B80D67"/>
    <w:rsid w:val="00B8128C"/>
    <w:rsid w:val="00B81689"/>
    <w:rsid w:val="00B8200A"/>
    <w:rsid w:val="00B82544"/>
    <w:rsid w:val="00B82B71"/>
    <w:rsid w:val="00B83095"/>
    <w:rsid w:val="00B8433C"/>
    <w:rsid w:val="00B8443C"/>
    <w:rsid w:val="00B84B0A"/>
    <w:rsid w:val="00B84E9D"/>
    <w:rsid w:val="00B86FE5"/>
    <w:rsid w:val="00B87491"/>
    <w:rsid w:val="00B878FA"/>
    <w:rsid w:val="00B90113"/>
    <w:rsid w:val="00B902E7"/>
    <w:rsid w:val="00B90473"/>
    <w:rsid w:val="00B90768"/>
    <w:rsid w:val="00B9081D"/>
    <w:rsid w:val="00B90D66"/>
    <w:rsid w:val="00B90F7E"/>
    <w:rsid w:val="00B91B3C"/>
    <w:rsid w:val="00B91C6A"/>
    <w:rsid w:val="00B91DF9"/>
    <w:rsid w:val="00B93E39"/>
    <w:rsid w:val="00B957B3"/>
    <w:rsid w:val="00B95AAF"/>
    <w:rsid w:val="00B95D4B"/>
    <w:rsid w:val="00B961E4"/>
    <w:rsid w:val="00B96A90"/>
    <w:rsid w:val="00B9713B"/>
    <w:rsid w:val="00B97B38"/>
    <w:rsid w:val="00BA01FE"/>
    <w:rsid w:val="00BA063A"/>
    <w:rsid w:val="00BA0B64"/>
    <w:rsid w:val="00BA1A55"/>
    <w:rsid w:val="00BA29E9"/>
    <w:rsid w:val="00BA3609"/>
    <w:rsid w:val="00BA3A46"/>
    <w:rsid w:val="00BA42B7"/>
    <w:rsid w:val="00BA5768"/>
    <w:rsid w:val="00BA6D26"/>
    <w:rsid w:val="00BA7142"/>
    <w:rsid w:val="00BA75C0"/>
    <w:rsid w:val="00BA7BBD"/>
    <w:rsid w:val="00BB17C2"/>
    <w:rsid w:val="00BB237C"/>
    <w:rsid w:val="00BB3A4A"/>
    <w:rsid w:val="00BB3ABB"/>
    <w:rsid w:val="00BB41A3"/>
    <w:rsid w:val="00BB4264"/>
    <w:rsid w:val="00BB4627"/>
    <w:rsid w:val="00BB5A8B"/>
    <w:rsid w:val="00BB62BD"/>
    <w:rsid w:val="00BB7558"/>
    <w:rsid w:val="00BB7FD1"/>
    <w:rsid w:val="00BC1120"/>
    <w:rsid w:val="00BC1E05"/>
    <w:rsid w:val="00BC1EB4"/>
    <w:rsid w:val="00BC281F"/>
    <w:rsid w:val="00BC2954"/>
    <w:rsid w:val="00BC2FE3"/>
    <w:rsid w:val="00BC32DC"/>
    <w:rsid w:val="00BC3505"/>
    <w:rsid w:val="00BC3538"/>
    <w:rsid w:val="00BC35B6"/>
    <w:rsid w:val="00BC3751"/>
    <w:rsid w:val="00BC4213"/>
    <w:rsid w:val="00BC51EC"/>
    <w:rsid w:val="00BC7116"/>
    <w:rsid w:val="00BD0E01"/>
    <w:rsid w:val="00BD15D8"/>
    <w:rsid w:val="00BD1B51"/>
    <w:rsid w:val="00BD4596"/>
    <w:rsid w:val="00BD49BC"/>
    <w:rsid w:val="00BD500A"/>
    <w:rsid w:val="00BD5344"/>
    <w:rsid w:val="00BD5B23"/>
    <w:rsid w:val="00BD5D42"/>
    <w:rsid w:val="00BD5F4A"/>
    <w:rsid w:val="00BD6194"/>
    <w:rsid w:val="00BD6612"/>
    <w:rsid w:val="00BD669C"/>
    <w:rsid w:val="00BD6DDA"/>
    <w:rsid w:val="00BD74B0"/>
    <w:rsid w:val="00BE11F1"/>
    <w:rsid w:val="00BE1405"/>
    <w:rsid w:val="00BE27D6"/>
    <w:rsid w:val="00BE312D"/>
    <w:rsid w:val="00BE3389"/>
    <w:rsid w:val="00BE3659"/>
    <w:rsid w:val="00BE385D"/>
    <w:rsid w:val="00BE3DF7"/>
    <w:rsid w:val="00BE48C2"/>
    <w:rsid w:val="00BE72B6"/>
    <w:rsid w:val="00BE7765"/>
    <w:rsid w:val="00BE77A1"/>
    <w:rsid w:val="00BE7E95"/>
    <w:rsid w:val="00BE7EFB"/>
    <w:rsid w:val="00BF03DB"/>
    <w:rsid w:val="00BF0479"/>
    <w:rsid w:val="00BF0E19"/>
    <w:rsid w:val="00BF1290"/>
    <w:rsid w:val="00BF1522"/>
    <w:rsid w:val="00BF18B2"/>
    <w:rsid w:val="00BF19F9"/>
    <w:rsid w:val="00BF1C20"/>
    <w:rsid w:val="00BF2DB0"/>
    <w:rsid w:val="00BF2FAD"/>
    <w:rsid w:val="00BF3B02"/>
    <w:rsid w:val="00BF440A"/>
    <w:rsid w:val="00BF6048"/>
    <w:rsid w:val="00BF64DD"/>
    <w:rsid w:val="00BF76FE"/>
    <w:rsid w:val="00BF78E0"/>
    <w:rsid w:val="00BF7C3B"/>
    <w:rsid w:val="00C00019"/>
    <w:rsid w:val="00C00253"/>
    <w:rsid w:val="00C0298D"/>
    <w:rsid w:val="00C02AD5"/>
    <w:rsid w:val="00C032AE"/>
    <w:rsid w:val="00C039FB"/>
    <w:rsid w:val="00C04657"/>
    <w:rsid w:val="00C055A6"/>
    <w:rsid w:val="00C06BB6"/>
    <w:rsid w:val="00C07AC3"/>
    <w:rsid w:val="00C10578"/>
    <w:rsid w:val="00C12708"/>
    <w:rsid w:val="00C135BC"/>
    <w:rsid w:val="00C135C2"/>
    <w:rsid w:val="00C13BC5"/>
    <w:rsid w:val="00C1430E"/>
    <w:rsid w:val="00C1457D"/>
    <w:rsid w:val="00C1478B"/>
    <w:rsid w:val="00C14861"/>
    <w:rsid w:val="00C15ACC"/>
    <w:rsid w:val="00C15C95"/>
    <w:rsid w:val="00C15D5E"/>
    <w:rsid w:val="00C15E82"/>
    <w:rsid w:val="00C16E8C"/>
    <w:rsid w:val="00C17491"/>
    <w:rsid w:val="00C17B90"/>
    <w:rsid w:val="00C226CA"/>
    <w:rsid w:val="00C22923"/>
    <w:rsid w:val="00C22951"/>
    <w:rsid w:val="00C23CFF"/>
    <w:rsid w:val="00C23F30"/>
    <w:rsid w:val="00C2596A"/>
    <w:rsid w:val="00C25B96"/>
    <w:rsid w:val="00C25EAF"/>
    <w:rsid w:val="00C27020"/>
    <w:rsid w:val="00C27537"/>
    <w:rsid w:val="00C2795E"/>
    <w:rsid w:val="00C27AD7"/>
    <w:rsid w:val="00C3091B"/>
    <w:rsid w:val="00C30B97"/>
    <w:rsid w:val="00C30EC2"/>
    <w:rsid w:val="00C3165B"/>
    <w:rsid w:val="00C32251"/>
    <w:rsid w:val="00C328FE"/>
    <w:rsid w:val="00C32B4D"/>
    <w:rsid w:val="00C32BA8"/>
    <w:rsid w:val="00C33507"/>
    <w:rsid w:val="00C33DF2"/>
    <w:rsid w:val="00C36215"/>
    <w:rsid w:val="00C36BB3"/>
    <w:rsid w:val="00C4013E"/>
    <w:rsid w:val="00C40312"/>
    <w:rsid w:val="00C4091F"/>
    <w:rsid w:val="00C426D7"/>
    <w:rsid w:val="00C43D2D"/>
    <w:rsid w:val="00C4409D"/>
    <w:rsid w:val="00C4434E"/>
    <w:rsid w:val="00C44E72"/>
    <w:rsid w:val="00C45A06"/>
    <w:rsid w:val="00C461C2"/>
    <w:rsid w:val="00C47AE2"/>
    <w:rsid w:val="00C47E5B"/>
    <w:rsid w:val="00C52F97"/>
    <w:rsid w:val="00C541CC"/>
    <w:rsid w:val="00C544EB"/>
    <w:rsid w:val="00C55CE0"/>
    <w:rsid w:val="00C561EC"/>
    <w:rsid w:val="00C56409"/>
    <w:rsid w:val="00C564E4"/>
    <w:rsid w:val="00C568EF"/>
    <w:rsid w:val="00C56A06"/>
    <w:rsid w:val="00C57DCE"/>
    <w:rsid w:val="00C618B3"/>
    <w:rsid w:val="00C619D5"/>
    <w:rsid w:val="00C61D4B"/>
    <w:rsid w:val="00C61E4B"/>
    <w:rsid w:val="00C621A8"/>
    <w:rsid w:val="00C62718"/>
    <w:rsid w:val="00C62CE9"/>
    <w:rsid w:val="00C62D00"/>
    <w:rsid w:val="00C63116"/>
    <w:rsid w:val="00C64498"/>
    <w:rsid w:val="00C646D2"/>
    <w:rsid w:val="00C64BFF"/>
    <w:rsid w:val="00C64D75"/>
    <w:rsid w:val="00C64DA1"/>
    <w:rsid w:val="00C64E2C"/>
    <w:rsid w:val="00C654A5"/>
    <w:rsid w:val="00C667B0"/>
    <w:rsid w:val="00C66CAC"/>
    <w:rsid w:val="00C67118"/>
    <w:rsid w:val="00C704E9"/>
    <w:rsid w:val="00C7155E"/>
    <w:rsid w:val="00C71FEA"/>
    <w:rsid w:val="00C7212F"/>
    <w:rsid w:val="00C72FC8"/>
    <w:rsid w:val="00C73114"/>
    <w:rsid w:val="00C73C54"/>
    <w:rsid w:val="00C7405D"/>
    <w:rsid w:val="00C7418F"/>
    <w:rsid w:val="00C741B1"/>
    <w:rsid w:val="00C75058"/>
    <w:rsid w:val="00C75682"/>
    <w:rsid w:val="00C75C2D"/>
    <w:rsid w:val="00C75C41"/>
    <w:rsid w:val="00C75D24"/>
    <w:rsid w:val="00C763C9"/>
    <w:rsid w:val="00C772A9"/>
    <w:rsid w:val="00C77AD6"/>
    <w:rsid w:val="00C80057"/>
    <w:rsid w:val="00C80310"/>
    <w:rsid w:val="00C8172E"/>
    <w:rsid w:val="00C81B66"/>
    <w:rsid w:val="00C8210A"/>
    <w:rsid w:val="00C8213E"/>
    <w:rsid w:val="00C82232"/>
    <w:rsid w:val="00C82913"/>
    <w:rsid w:val="00C82E8B"/>
    <w:rsid w:val="00C844C3"/>
    <w:rsid w:val="00C851A5"/>
    <w:rsid w:val="00C85574"/>
    <w:rsid w:val="00C8650D"/>
    <w:rsid w:val="00C86A3E"/>
    <w:rsid w:val="00C86BCB"/>
    <w:rsid w:val="00C87A43"/>
    <w:rsid w:val="00C87A77"/>
    <w:rsid w:val="00C87B0E"/>
    <w:rsid w:val="00C909E1"/>
    <w:rsid w:val="00C91072"/>
    <w:rsid w:val="00C911B8"/>
    <w:rsid w:val="00C91CF5"/>
    <w:rsid w:val="00C92B37"/>
    <w:rsid w:val="00C92F7F"/>
    <w:rsid w:val="00C93096"/>
    <w:rsid w:val="00C93204"/>
    <w:rsid w:val="00C93D1D"/>
    <w:rsid w:val="00C93F75"/>
    <w:rsid w:val="00C94D43"/>
    <w:rsid w:val="00C9500B"/>
    <w:rsid w:val="00C9517B"/>
    <w:rsid w:val="00C9577F"/>
    <w:rsid w:val="00C963BA"/>
    <w:rsid w:val="00C963F9"/>
    <w:rsid w:val="00C96631"/>
    <w:rsid w:val="00C972B1"/>
    <w:rsid w:val="00C973EE"/>
    <w:rsid w:val="00CA03D2"/>
    <w:rsid w:val="00CA0828"/>
    <w:rsid w:val="00CA27C6"/>
    <w:rsid w:val="00CA2CCE"/>
    <w:rsid w:val="00CA2E61"/>
    <w:rsid w:val="00CA2FCC"/>
    <w:rsid w:val="00CA3714"/>
    <w:rsid w:val="00CA43FD"/>
    <w:rsid w:val="00CA4D07"/>
    <w:rsid w:val="00CA56FB"/>
    <w:rsid w:val="00CA6310"/>
    <w:rsid w:val="00CA6DA9"/>
    <w:rsid w:val="00CA724B"/>
    <w:rsid w:val="00CA769E"/>
    <w:rsid w:val="00CA76B9"/>
    <w:rsid w:val="00CA7EF8"/>
    <w:rsid w:val="00CB011F"/>
    <w:rsid w:val="00CB05D1"/>
    <w:rsid w:val="00CB10A7"/>
    <w:rsid w:val="00CB183E"/>
    <w:rsid w:val="00CB1D6F"/>
    <w:rsid w:val="00CB1D7B"/>
    <w:rsid w:val="00CB27FC"/>
    <w:rsid w:val="00CB3506"/>
    <w:rsid w:val="00CB3D4C"/>
    <w:rsid w:val="00CB4D73"/>
    <w:rsid w:val="00CB5BA3"/>
    <w:rsid w:val="00CB6B87"/>
    <w:rsid w:val="00CB76FC"/>
    <w:rsid w:val="00CC03C2"/>
    <w:rsid w:val="00CC0A52"/>
    <w:rsid w:val="00CC0FCD"/>
    <w:rsid w:val="00CC15BF"/>
    <w:rsid w:val="00CC238D"/>
    <w:rsid w:val="00CC2576"/>
    <w:rsid w:val="00CC2A6A"/>
    <w:rsid w:val="00CC2B3F"/>
    <w:rsid w:val="00CC2D29"/>
    <w:rsid w:val="00CC2E0C"/>
    <w:rsid w:val="00CC301C"/>
    <w:rsid w:val="00CC489B"/>
    <w:rsid w:val="00CC4B4F"/>
    <w:rsid w:val="00CC58B0"/>
    <w:rsid w:val="00CC5BEB"/>
    <w:rsid w:val="00CC6BE5"/>
    <w:rsid w:val="00CC6C25"/>
    <w:rsid w:val="00CC76F8"/>
    <w:rsid w:val="00CD2166"/>
    <w:rsid w:val="00CD2A75"/>
    <w:rsid w:val="00CD2BCD"/>
    <w:rsid w:val="00CD2F9D"/>
    <w:rsid w:val="00CD36C4"/>
    <w:rsid w:val="00CD3A4C"/>
    <w:rsid w:val="00CD4742"/>
    <w:rsid w:val="00CD47D0"/>
    <w:rsid w:val="00CD5826"/>
    <w:rsid w:val="00CD6221"/>
    <w:rsid w:val="00CD6548"/>
    <w:rsid w:val="00CD7189"/>
    <w:rsid w:val="00CD76F2"/>
    <w:rsid w:val="00CD7840"/>
    <w:rsid w:val="00CD7A75"/>
    <w:rsid w:val="00CE0809"/>
    <w:rsid w:val="00CE10E9"/>
    <w:rsid w:val="00CE1BD8"/>
    <w:rsid w:val="00CE1CF2"/>
    <w:rsid w:val="00CE2910"/>
    <w:rsid w:val="00CE3040"/>
    <w:rsid w:val="00CE4357"/>
    <w:rsid w:val="00CE4896"/>
    <w:rsid w:val="00CE5393"/>
    <w:rsid w:val="00CE53D6"/>
    <w:rsid w:val="00CE7960"/>
    <w:rsid w:val="00CE7B01"/>
    <w:rsid w:val="00CF024E"/>
    <w:rsid w:val="00CF10CA"/>
    <w:rsid w:val="00CF10E8"/>
    <w:rsid w:val="00CF204A"/>
    <w:rsid w:val="00CF2C58"/>
    <w:rsid w:val="00CF36BE"/>
    <w:rsid w:val="00CF39B6"/>
    <w:rsid w:val="00CF3D4B"/>
    <w:rsid w:val="00CF50C1"/>
    <w:rsid w:val="00CF59DC"/>
    <w:rsid w:val="00CF6000"/>
    <w:rsid w:val="00CF6600"/>
    <w:rsid w:val="00CF6B2B"/>
    <w:rsid w:val="00CF7436"/>
    <w:rsid w:val="00CF7A32"/>
    <w:rsid w:val="00D003F3"/>
    <w:rsid w:val="00D005EF"/>
    <w:rsid w:val="00D00896"/>
    <w:rsid w:val="00D00F24"/>
    <w:rsid w:val="00D011C6"/>
    <w:rsid w:val="00D0178B"/>
    <w:rsid w:val="00D01F29"/>
    <w:rsid w:val="00D01F88"/>
    <w:rsid w:val="00D020F7"/>
    <w:rsid w:val="00D0259A"/>
    <w:rsid w:val="00D02EA0"/>
    <w:rsid w:val="00D030A5"/>
    <w:rsid w:val="00D03228"/>
    <w:rsid w:val="00D0364F"/>
    <w:rsid w:val="00D03B94"/>
    <w:rsid w:val="00D05D98"/>
    <w:rsid w:val="00D06834"/>
    <w:rsid w:val="00D069C5"/>
    <w:rsid w:val="00D06D28"/>
    <w:rsid w:val="00D06EFC"/>
    <w:rsid w:val="00D06FBD"/>
    <w:rsid w:val="00D07ACD"/>
    <w:rsid w:val="00D10F24"/>
    <w:rsid w:val="00D1274E"/>
    <w:rsid w:val="00D13496"/>
    <w:rsid w:val="00D13648"/>
    <w:rsid w:val="00D149EE"/>
    <w:rsid w:val="00D162AD"/>
    <w:rsid w:val="00D17056"/>
    <w:rsid w:val="00D17559"/>
    <w:rsid w:val="00D208B2"/>
    <w:rsid w:val="00D217BB"/>
    <w:rsid w:val="00D22075"/>
    <w:rsid w:val="00D2223F"/>
    <w:rsid w:val="00D22F46"/>
    <w:rsid w:val="00D22F78"/>
    <w:rsid w:val="00D23F42"/>
    <w:rsid w:val="00D23F90"/>
    <w:rsid w:val="00D24098"/>
    <w:rsid w:val="00D248BB"/>
    <w:rsid w:val="00D2497D"/>
    <w:rsid w:val="00D24C8B"/>
    <w:rsid w:val="00D25ACD"/>
    <w:rsid w:val="00D25B55"/>
    <w:rsid w:val="00D26ABD"/>
    <w:rsid w:val="00D26D04"/>
    <w:rsid w:val="00D26ED5"/>
    <w:rsid w:val="00D26FC0"/>
    <w:rsid w:val="00D27210"/>
    <w:rsid w:val="00D27599"/>
    <w:rsid w:val="00D275C4"/>
    <w:rsid w:val="00D308ED"/>
    <w:rsid w:val="00D30C0C"/>
    <w:rsid w:val="00D31B83"/>
    <w:rsid w:val="00D32A2F"/>
    <w:rsid w:val="00D32A41"/>
    <w:rsid w:val="00D33168"/>
    <w:rsid w:val="00D333A6"/>
    <w:rsid w:val="00D33C74"/>
    <w:rsid w:val="00D33F6C"/>
    <w:rsid w:val="00D3406C"/>
    <w:rsid w:val="00D34CE3"/>
    <w:rsid w:val="00D3528D"/>
    <w:rsid w:val="00D36C02"/>
    <w:rsid w:val="00D36C56"/>
    <w:rsid w:val="00D36D86"/>
    <w:rsid w:val="00D37A02"/>
    <w:rsid w:val="00D40276"/>
    <w:rsid w:val="00D404DE"/>
    <w:rsid w:val="00D41262"/>
    <w:rsid w:val="00D419AE"/>
    <w:rsid w:val="00D428AA"/>
    <w:rsid w:val="00D45104"/>
    <w:rsid w:val="00D45EC7"/>
    <w:rsid w:val="00D45EFA"/>
    <w:rsid w:val="00D46176"/>
    <w:rsid w:val="00D467D7"/>
    <w:rsid w:val="00D473B9"/>
    <w:rsid w:val="00D500FF"/>
    <w:rsid w:val="00D50A34"/>
    <w:rsid w:val="00D50B69"/>
    <w:rsid w:val="00D51187"/>
    <w:rsid w:val="00D51D4C"/>
    <w:rsid w:val="00D52131"/>
    <w:rsid w:val="00D538E9"/>
    <w:rsid w:val="00D53B48"/>
    <w:rsid w:val="00D53EFA"/>
    <w:rsid w:val="00D542B2"/>
    <w:rsid w:val="00D54A4D"/>
    <w:rsid w:val="00D54B01"/>
    <w:rsid w:val="00D55581"/>
    <w:rsid w:val="00D55A8B"/>
    <w:rsid w:val="00D55B7C"/>
    <w:rsid w:val="00D56A1B"/>
    <w:rsid w:val="00D62939"/>
    <w:rsid w:val="00D63AB1"/>
    <w:rsid w:val="00D64068"/>
    <w:rsid w:val="00D646CC"/>
    <w:rsid w:val="00D65C1B"/>
    <w:rsid w:val="00D66A2D"/>
    <w:rsid w:val="00D704B8"/>
    <w:rsid w:val="00D71ECE"/>
    <w:rsid w:val="00D721E5"/>
    <w:rsid w:val="00D72725"/>
    <w:rsid w:val="00D73139"/>
    <w:rsid w:val="00D737FC"/>
    <w:rsid w:val="00D73BDA"/>
    <w:rsid w:val="00D74681"/>
    <w:rsid w:val="00D756DA"/>
    <w:rsid w:val="00D76D43"/>
    <w:rsid w:val="00D770BB"/>
    <w:rsid w:val="00D775CA"/>
    <w:rsid w:val="00D803FA"/>
    <w:rsid w:val="00D807DC"/>
    <w:rsid w:val="00D8238D"/>
    <w:rsid w:val="00D82549"/>
    <w:rsid w:val="00D83077"/>
    <w:rsid w:val="00D831A7"/>
    <w:rsid w:val="00D83310"/>
    <w:rsid w:val="00D83E81"/>
    <w:rsid w:val="00D8500A"/>
    <w:rsid w:val="00D85407"/>
    <w:rsid w:val="00D8779A"/>
    <w:rsid w:val="00D9031E"/>
    <w:rsid w:val="00D90E1F"/>
    <w:rsid w:val="00D91AA8"/>
    <w:rsid w:val="00D923C7"/>
    <w:rsid w:val="00D93290"/>
    <w:rsid w:val="00D93BF2"/>
    <w:rsid w:val="00D940C4"/>
    <w:rsid w:val="00D9431D"/>
    <w:rsid w:val="00D94A7C"/>
    <w:rsid w:val="00D9525F"/>
    <w:rsid w:val="00D954FD"/>
    <w:rsid w:val="00D95896"/>
    <w:rsid w:val="00D95AE7"/>
    <w:rsid w:val="00D95D69"/>
    <w:rsid w:val="00D97E14"/>
    <w:rsid w:val="00DA0034"/>
    <w:rsid w:val="00DA039D"/>
    <w:rsid w:val="00DA03AD"/>
    <w:rsid w:val="00DA1CAF"/>
    <w:rsid w:val="00DA3CEA"/>
    <w:rsid w:val="00DA4143"/>
    <w:rsid w:val="00DA45F9"/>
    <w:rsid w:val="00DA5695"/>
    <w:rsid w:val="00DA5CF7"/>
    <w:rsid w:val="00DA60A6"/>
    <w:rsid w:val="00DA6F1A"/>
    <w:rsid w:val="00DA7E51"/>
    <w:rsid w:val="00DB0299"/>
    <w:rsid w:val="00DB036B"/>
    <w:rsid w:val="00DB05FE"/>
    <w:rsid w:val="00DB0BB0"/>
    <w:rsid w:val="00DB21D6"/>
    <w:rsid w:val="00DB2730"/>
    <w:rsid w:val="00DB2983"/>
    <w:rsid w:val="00DB37AA"/>
    <w:rsid w:val="00DB3DD8"/>
    <w:rsid w:val="00DB6BDB"/>
    <w:rsid w:val="00DB735E"/>
    <w:rsid w:val="00DB781E"/>
    <w:rsid w:val="00DB7B38"/>
    <w:rsid w:val="00DC0715"/>
    <w:rsid w:val="00DC0C65"/>
    <w:rsid w:val="00DC1257"/>
    <w:rsid w:val="00DC20B7"/>
    <w:rsid w:val="00DC3C15"/>
    <w:rsid w:val="00DC3DC0"/>
    <w:rsid w:val="00DC51F8"/>
    <w:rsid w:val="00DC5217"/>
    <w:rsid w:val="00DC54EB"/>
    <w:rsid w:val="00DC5B2B"/>
    <w:rsid w:val="00DC5F35"/>
    <w:rsid w:val="00DC60DB"/>
    <w:rsid w:val="00DC6A56"/>
    <w:rsid w:val="00DC6CF7"/>
    <w:rsid w:val="00DC6E20"/>
    <w:rsid w:val="00DC7AFC"/>
    <w:rsid w:val="00DD19A9"/>
    <w:rsid w:val="00DD2855"/>
    <w:rsid w:val="00DD2F13"/>
    <w:rsid w:val="00DD318D"/>
    <w:rsid w:val="00DD5B46"/>
    <w:rsid w:val="00DD6386"/>
    <w:rsid w:val="00DD671F"/>
    <w:rsid w:val="00DD7C05"/>
    <w:rsid w:val="00DE0189"/>
    <w:rsid w:val="00DE03C7"/>
    <w:rsid w:val="00DE19CC"/>
    <w:rsid w:val="00DE3E95"/>
    <w:rsid w:val="00DE48B9"/>
    <w:rsid w:val="00DE4AC7"/>
    <w:rsid w:val="00DE4B68"/>
    <w:rsid w:val="00DE510F"/>
    <w:rsid w:val="00DE5B77"/>
    <w:rsid w:val="00DE5D7F"/>
    <w:rsid w:val="00DE6ADC"/>
    <w:rsid w:val="00DE7ECC"/>
    <w:rsid w:val="00DF05E5"/>
    <w:rsid w:val="00DF127F"/>
    <w:rsid w:val="00DF200F"/>
    <w:rsid w:val="00DF2E12"/>
    <w:rsid w:val="00DF3FE5"/>
    <w:rsid w:val="00DF4819"/>
    <w:rsid w:val="00DF5052"/>
    <w:rsid w:val="00DF514A"/>
    <w:rsid w:val="00DF51BB"/>
    <w:rsid w:val="00DF52F3"/>
    <w:rsid w:val="00DF59C2"/>
    <w:rsid w:val="00DF5D21"/>
    <w:rsid w:val="00DF64FC"/>
    <w:rsid w:val="00DF6690"/>
    <w:rsid w:val="00DF6804"/>
    <w:rsid w:val="00DF6F2D"/>
    <w:rsid w:val="00DF6FDA"/>
    <w:rsid w:val="00DF7569"/>
    <w:rsid w:val="00E006F6"/>
    <w:rsid w:val="00E00C79"/>
    <w:rsid w:val="00E02A78"/>
    <w:rsid w:val="00E02D16"/>
    <w:rsid w:val="00E03175"/>
    <w:rsid w:val="00E0358D"/>
    <w:rsid w:val="00E03721"/>
    <w:rsid w:val="00E04000"/>
    <w:rsid w:val="00E04323"/>
    <w:rsid w:val="00E04668"/>
    <w:rsid w:val="00E04864"/>
    <w:rsid w:val="00E04E55"/>
    <w:rsid w:val="00E051CF"/>
    <w:rsid w:val="00E06268"/>
    <w:rsid w:val="00E06F20"/>
    <w:rsid w:val="00E070A2"/>
    <w:rsid w:val="00E073EF"/>
    <w:rsid w:val="00E07DC8"/>
    <w:rsid w:val="00E07F73"/>
    <w:rsid w:val="00E110F1"/>
    <w:rsid w:val="00E11B09"/>
    <w:rsid w:val="00E1283A"/>
    <w:rsid w:val="00E12D87"/>
    <w:rsid w:val="00E13D8B"/>
    <w:rsid w:val="00E14935"/>
    <w:rsid w:val="00E14CE7"/>
    <w:rsid w:val="00E15067"/>
    <w:rsid w:val="00E15D7C"/>
    <w:rsid w:val="00E16094"/>
    <w:rsid w:val="00E162AE"/>
    <w:rsid w:val="00E17076"/>
    <w:rsid w:val="00E17364"/>
    <w:rsid w:val="00E174F9"/>
    <w:rsid w:val="00E1785C"/>
    <w:rsid w:val="00E1789B"/>
    <w:rsid w:val="00E20EE4"/>
    <w:rsid w:val="00E21D65"/>
    <w:rsid w:val="00E23121"/>
    <w:rsid w:val="00E24617"/>
    <w:rsid w:val="00E24AF9"/>
    <w:rsid w:val="00E24F1F"/>
    <w:rsid w:val="00E25BD4"/>
    <w:rsid w:val="00E25FB9"/>
    <w:rsid w:val="00E25FD4"/>
    <w:rsid w:val="00E2656A"/>
    <w:rsid w:val="00E269CE"/>
    <w:rsid w:val="00E26B5E"/>
    <w:rsid w:val="00E26E2C"/>
    <w:rsid w:val="00E27AAB"/>
    <w:rsid w:val="00E27B2C"/>
    <w:rsid w:val="00E27CD7"/>
    <w:rsid w:val="00E30420"/>
    <w:rsid w:val="00E30437"/>
    <w:rsid w:val="00E30CFE"/>
    <w:rsid w:val="00E30EDD"/>
    <w:rsid w:val="00E31CC3"/>
    <w:rsid w:val="00E32779"/>
    <w:rsid w:val="00E32E0E"/>
    <w:rsid w:val="00E334EE"/>
    <w:rsid w:val="00E34E0F"/>
    <w:rsid w:val="00E351A1"/>
    <w:rsid w:val="00E35BE4"/>
    <w:rsid w:val="00E36D5B"/>
    <w:rsid w:val="00E36FB0"/>
    <w:rsid w:val="00E3717C"/>
    <w:rsid w:val="00E37293"/>
    <w:rsid w:val="00E37EF6"/>
    <w:rsid w:val="00E37FEE"/>
    <w:rsid w:val="00E407BD"/>
    <w:rsid w:val="00E412D0"/>
    <w:rsid w:val="00E41877"/>
    <w:rsid w:val="00E41D90"/>
    <w:rsid w:val="00E41E9D"/>
    <w:rsid w:val="00E424A4"/>
    <w:rsid w:val="00E425CF"/>
    <w:rsid w:val="00E42769"/>
    <w:rsid w:val="00E42A54"/>
    <w:rsid w:val="00E42BE7"/>
    <w:rsid w:val="00E43347"/>
    <w:rsid w:val="00E43C0C"/>
    <w:rsid w:val="00E442BB"/>
    <w:rsid w:val="00E443A9"/>
    <w:rsid w:val="00E44707"/>
    <w:rsid w:val="00E45CDD"/>
    <w:rsid w:val="00E47790"/>
    <w:rsid w:val="00E47AA0"/>
    <w:rsid w:val="00E509D2"/>
    <w:rsid w:val="00E51540"/>
    <w:rsid w:val="00E51707"/>
    <w:rsid w:val="00E52901"/>
    <w:rsid w:val="00E54030"/>
    <w:rsid w:val="00E5438D"/>
    <w:rsid w:val="00E54D24"/>
    <w:rsid w:val="00E55586"/>
    <w:rsid w:val="00E559CC"/>
    <w:rsid w:val="00E56322"/>
    <w:rsid w:val="00E563C9"/>
    <w:rsid w:val="00E565CE"/>
    <w:rsid w:val="00E57B3D"/>
    <w:rsid w:val="00E57E23"/>
    <w:rsid w:val="00E60356"/>
    <w:rsid w:val="00E60591"/>
    <w:rsid w:val="00E60982"/>
    <w:rsid w:val="00E62466"/>
    <w:rsid w:val="00E62C62"/>
    <w:rsid w:val="00E63E56"/>
    <w:rsid w:val="00E64237"/>
    <w:rsid w:val="00E64369"/>
    <w:rsid w:val="00E647EB"/>
    <w:rsid w:val="00E64A46"/>
    <w:rsid w:val="00E654C1"/>
    <w:rsid w:val="00E65B11"/>
    <w:rsid w:val="00E65D97"/>
    <w:rsid w:val="00E6612B"/>
    <w:rsid w:val="00E664AF"/>
    <w:rsid w:val="00E6673B"/>
    <w:rsid w:val="00E66A3D"/>
    <w:rsid w:val="00E67ABA"/>
    <w:rsid w:val="00E67CED"/>
    <w:rsid w:val="00E71AD2"/>
    <w:rsid w:val="00E72A5A"/>
    <w:rsid w:val="00E72E1C"/>
    <w:rsid w:val="00E73354"/>
    <w:rsid w:val="00E739F8"/>
    <w:rsid w:val="00E73AD9"/>
    <w:rsid w:val="00E73B3F"/>
    <w:rsid w:val="00E75487"/>
    <w:rsid w:val="00E75830"/>
    <w:rsid w:val="00E760FB"/>
    <w:rsid w:val="00E7698C"/>
    <w:rsid w:val="00E771C5"/>
    <w:rsid w:val="00E80248"/>
    <w:rsid w:val="00E81274"/>
    <w:rsid w:val="00E81B0C"/>
    <w:rsid w:val="00E824D1"/>
    <w:rsid w:val="00E82D52"/>
    <w:rsid w:val="00E85223"/>
    <w:rsid w:val="00E8555B"/>
    <w:rsid w:val="00E855CB"/>
    <w:rsid w:val="00E85B50"/>
    <w:rsid w:val="00E85DA5"/>
    <w:rsid w:val="00E865D0"/>
    <w:rsid w:val="00E86ECB"/>
    <w:rsid w:val="00E870AC"/>
    <w:rsid w:val="00E87235"/>
    <w:rsid w:val="00E878F3"/>
    <w:rsid w:val="00E87D3A"/>
    <w:rsid w:val="00E87DB5"/>
    <w:rsid w:val="00E9004C"/>
    <w:rsid w:val="00E90BB5"/>
    <w:rsid w:val="00E90DD4"/>
    <w:rsid w:val="00E9153F"/>
    <w:rsid w:val="00E9168C"/>
    <w:rsid w:val="00E9242D"/>
    <w:rsid w:val="00E924BC"/>
    <w:rsid w:val="00E9398E"/>
    <w:rsid w:val="00E940BA"/>
    <w:rsid w:val="00E95693"/>
    <w:rsid w:val="00E95862"/>
    <w:rsid w:val="00E95A80"/>
    <w:rsid w:val="00E95E6C"/>
    <w:rsid w:val="00E96041"/>
    <w:rsid w:val="00E96E4D"/>
    <w:rsid w:val="00E9716E"/>
    <w:rsid w:val="00E97587"/>
    <w:rsid w:val="00E97CF6"/>
    <w:rsid w:val="00EA10C9"/>
    <w:rsid w:val="00EA2382"/>
    <w:rsid w:val="00EA27CF"/>
    <w:rsid w:val="00EA2A73"/>
    <w:rsid w:val="00EA2CA6"/>
    <w:rsid w:val="00EA30FB"/>
    <w:rsid w:val="00EA37EA"/>
    <w:rsid w:val="00EA3A96"/>
    <w:rsid w:val="00EA4691"/>
    <w:rsid w:val="00EA4C79"/>
    <w:rsid w:val="00EB0315"/>
    <w:rsid w:val="00EB0C72"/>
    <w:rsid w:val="00EB1C4B"/>
    <w:rsid w:val="00EB2C13"/>
    <w:rsid w:val="00EB3111"/>
    <w:rsid w:val="00EB31FF"/>
    <w:rsid w:val="00EB4513"/>
    <w:rsid w:val="00EB5255"/>
    <w:rsid w:val="00EB5C47"/>
    <w:rsid w:val="00EB5E08"/>
    <w:rsid w:val="00EC0903"/>
    <w:rsid w:val="00EC16FD"/>
    <w:rsid w:val="00EC1AAA"/>
    <w:rsid w:val="00EC22C0"/>
    <w:rsid w:val="00EC41CE"/>
    <w:rsid w:val="00EC435F"/>
    <w:rsid w:val="00EC589E"/>
    <w:rsid w:val="00EC64AA"/>
    <w:rsid w:val="00ED0639"/>
    <w:rsid w:val="00ED161D"/>
    <w:rsid w:val="00ED1A8A"/>
    <w:rsid w:val="00ED1C65"/>
    <w:rsid w:val="00ED1CA8"/>
    <w:rsid w:val="00ED1F0A"/>
    <w:rsid w:val="00ED332B"/>
    <w:rsid w:val="00ED44B5"/>
    <w:rsid w:val="00ED4691"/>
    <w:rsid w:val="00ED60F7"/>
    <w:rsid w:val="00ED6430"/>
    <w:rsid w:val="00ED6861"/>
    <w:rsid w:val="00ED6B07"/>
    <w:rsid w:val="00ED7FDB"/>
    <w:rsid w:val="00EE0872"/>
    <w:rsid w:val="00EE173A"/>
    <w:rsid w:val="00EE17DD"/>
    <w:rsid w:val="00EE1803"/>
    <w:rsid w:val="00EE1DCA"/>
    <w:rsid w:val="00EE2214"/>
    <w:rsid w:val="00EE40D6"/>
    <w:rsid w:val="00EE4C59"/>
    <w:rsid w:val="00EE5DC9"/>
    <w:rsid w:val="00EE6134"/>
    <w:rsid w:val="00EE630F"/>
    <w:rsid w:val="00EF0566"/>
    <w:rsid w:val="00EF153C"/>
    <w:rsid w:val="00EF1C86"/>
    <w:rsid w:val="00EF29C2"/>
    <w:rsid w:val="00EF2B2E"/>
    <w:rsid w:val="00EF2B95"/>
    <w:rsid w:val="00EF3D79"/>
    <w:rsid w:val="00EF4755"/>
    <w:rsid w:val="00EF5B46"/>
    <w:rsid w:val="00EF6254"/>
    <w:rsid w:val="00EF62EF"/>
    <w:rsid w:val="00EF645E"/>
    <w:rsid w:val="00EF7135"/>
    <w:rsid w:val="00EF7B05"/>
    <w:rsid w:val="00F00A1B"/>
    <w:rsid w:val="00F01614"/>
    <w:rsid w:val="00F01892"/>
    <w:rsid w:val="00F02059"/>
    <w:rsid w:val="00F0232A"/>
    <w:rsid w:val="00F027DB"/>
    <w:rsid w:val="00F02C5C"/>
    <w:rsid w:val="00F03259"/>
    <w:rsid w:val="00F0380C"/>
    <w:rsid w:val="00F045B9"/>
    <w:rsid w:val="00F049D7"/>
    <w:rsid w:val="00F04EDD"/>
    <w:rsid w:val="00F05428"/>
    <w:rsid w:val="00F0571D"/>
    <w:rsid w:val="00F05B14"/>
    <w:rsid w:val="00F06D6A"/>
    <w:rsid w:val="00F06F10"/>
    <w:rsid w:val="00F07577"/>
    <w:rsid w:val="00F07601"/>
    <w:rsid w:val="00F1020E"/>
    <w:rsid w:val="00F102BB"/>
    <w:rsid w:val="00F10BE8"/>
    <w:rsid w:val="00F10F5C"/>
    <w:rsid w:val="00F10FE3"/>
    <w:rsid w:val="00F11660"/>
    <w:rsid w:val="00F11E50"/>
    <w:rsid w:val="00F11E92"/>
    <w:rsid w:val="00F123FB"/>
    <w:rsid w:val="00F13579"/>
    <w:rsid w:val="00F13842"/>
    <w:rsid w:val="00F13A3F"/>
    <w:rsid w:val="00F14016"/>
    <w:rsid w:val="00F14A6F"/>
    <w:rsid w:val="00F14A7A"/>
    <w:rsid w:val="00F14F6B"/>
    <w:rsid w:val="00F15ED7"/>
    <w:rsid w:val="00F213BD"/>
    <w:rsid w:val="00F218F2"/>
    <w:rsid w:val="00F21DEB"/>
    <w:rsid w:val="00F2248D"/>
    <w:rsid w:val="00F22985"/>
    <w:rsid w:val="00F231D3"/>
    <w:rsid w:val="00F2322D"/>
    <w:rsid w:val="00F239BE"/>
    <w:rsid w:val="00F23AF2"/>
    <w:rsid w:val="00F23ED4"/>
    <w:rsid w:val="00F243DA"/>
    <w:rsid w:val="00F24419"/>
    <w:rsid w:val="00F24A54"/>
    <w:rsid w:val="00F25C3B"/>
    <w:rsid w:val="00F26DBE"/>
    <w:rsid w:val="00F272E7"/>
    <w:rsid w:val="00F27532"/>
    <w:rsid w:val="00F27B00"/>
    <w:rsid w:val="00F314BF"/>
    <w:rsid w:val="00F32947"/>
    <w:rsid w:val="00F32FCC"/>
    <w:rsid w:val="00F336AF"/>
    <w:rsid w:val="00F3383E"/>
    <w:rsid w:val="00F348D7"/>
    <w:rsid w:val="00F36776"/>
    <w:rsid w:val="00F36F40"/>
    <w:rsid w:val="00F37241"/>
    <w:rsid w:val="00F37410"/>
    <w:rsid w:val="00F37A3B"/>
    <w:rsid w:val="00F37BA7"/>
    <w:rsid w:val="00F4056B"/>
    <w:rsid w:val="00F409AC"/>
    <w:rsid w:val="00F40C34"/>
    <w:rsid w:val="00F40D09"/>
    <w:rsid w:val="00F42052"/>
    <w:rsid w:val="00F42F08"/>
    <w:rsid w:val="00F4361C"/>
    <w:rsid w:val="00F439D0"/>
    <w:rsid w:val="00F442E8"/>
    <w:rsid w:val="00F4519B"/>
    <w:rsid w:val="00F456C6"/>
    <w:rsid w:val="00F46183"/>
    <w:rsid w:val="00F465A7"/>
    <w:rsid w:val="00F4672B"/>
    <w:rsid w:val="00F47A12"/>
    <w:rsid w:val="00F47DA3"/>
    <w:rsid w:val="00F50B74"/>
    <w:rsid w:val="00F50B7C"/>
    <w:rsid w:val="00F5134C"/>
    <w:rsid w:val="00F5171D"/>
    <w:rsid w:val="00F521EA"/>
    <w:rsid w:val="00F5224E"/>
    <w:rsid w:val="00F529CE"/>
    <w:rsid w:val="00F52F9A"/>
    <w:rsid w:val="00F53ACD"/>
    <w:rsid w:val="00F53D50"/>
    <w:rsid w:val="00F53FE5"/>
    <w:rsid w:val="00F547B6"/>
    <w:rsid w:val="00F54A81"/>
    <w:rsid w:val="00F54B28"/>
    <w:rsid w:val="00F550E6"/>
    <w:rsid w:val="00F557CF"/>
    <w:rsid w:val="00F55ED3"/>
    <w:rsid w:val="00F5613F"/>
    <w:rsid w:val="00F56BB2"/>
    <w:rsid w:val="00F60047"/>
    <w:rsid w:val="00F60F7E"/>
    <w:rsid w:val="00F61E36"/>
    <w:rsid w:val="00F61FC0"/>
    <w:rsid w:val="00F62A0F"/>
    <w:rsid w:val="00F63038"/>
    <w:rsid w:val="00F636C3"/>
    <w:rsid w:val="00F63761"/>
    <w:rsid w:val="00F63AB8"/>
    <w:rsid w:val="00F63F94"/>
    <w:rsid w:val="00F64230"/>
    <w:rsid w:val="00F6435A"/>
    <w:rsid w:val="00F65499"/>
    <w:rsid w:val="00F65F33"/>
    <w:rsid w:val="00F67364"/>
    <w:rsid w:val="00F67C9D"/>
    <w:rsid w:val="00F67D03"/>
    <w:rsid w:val="00F67E00"/>
    <w:rsid w:val="00F72135"/>
    <w:rsid w:val="00F723A8"/>
    <w:rsid w:val="00F72D03"/>
    <w:rsid w:val="00F73213"/>
    <w:rsid w:val="00F734C3"/>
    <w:rsid w:val="00F74345"/>
    <w:rsid w:val="00F743E5"/>
    <w:rsid w:val="00F74C07"/>
    <w:rsid w:val="00F75E2C"/>
    <w:rsid w:val="00F77333"/>
    <w:rsid w:val="00F775D1"/>
    <w:rsid w:val="00F77719"/>
    <w:rsid w:val="00F808AB"/>
    <w:rsid w:val="00F80A0A"/>
    <w:rsid w:val="00F80B71"/>
    <w:rsid w:val="00F80D87"/>
    <w:rsid w:val="00F82115"/>
    <w:rsid w:val="00F82A92"/>
    <w:rsid w:val="00F82B19"/>
    <w:rsid w:val="00F82DE4"/>
    <w:rsid w:val="00F83A1D"/>
    <w:rsid w:val="00F8487D"/>
    <w:rsid w:val="00F8685D"/>
    <w:rsid w:val="00F86A07"/>
    <w:rsid w:val="00F86B54"/>
    <w:rsid w:val="00F87FFB"/>
    <w:rsid w:val="00F90838"/>
    <w:rsid w:val="00F91340"/>
    <w:rsid w:val="00F915B8"/>
    <w:rsid w:val="00F91E4F"/>
    <w:rsid w:val="00F91F92"/>
    <w:rsid w:val="00F9212D"/>
    <w:rsid w:val="00F9240C"/>
    <w:rsid w:val="00F93915"/>
    <w:rsid w:val="00F94140"/>
    <w:rsid w:val="00F947F1"/>
    <w:rsid w:val="00F9553F"/>
    <w:rsid w:val="00F965DA"/>
    <w:rsid w:val="00F966BB"/>
    <w:rsid w:val="00F97CC7"/>
    <w:rsid w:val="00FA0F9B"/>
    <w:rsid w:val="00FA14E2"/>
    <w:rsid w:val="00FA2924"/>
    <w:rsid w:val="00FA2C4B"/>
    <w:rsid w:val="00FA2CB4"/>
    <w:rsid w:val="00FA3EFA"/>
    <w:rsid w:val="00FA406A"/>
    <w:rsid w:val="00FA46EC"/>
    <w:rsid w:val="00FA55F9"/>
    <w:rsid w:val="00FA6D8E"/>
    <w:rsid w:val="00FA7CA3"/>
    <w:rsid w:val="00FA7DC1"/>
    <w:rsid w:val="00FB0592"/>
    <w:rsid w:val="00FB0E44"/>
    <w:rsid w:val="00FB11DD"/>
    <w:rsid w:val="00FB1296"/>
    <w:rsid w:val="00FB139A"/>
    <w:rsid w:val="00FB1D08"/>
    <w:rsid w:val="00FB39A5"/>
    <w:rsid w:val="00FB40FC"/>
    <w:rsid w:val="00FB4D65"/>
    <w:rsid w:val="00FB503A"/>
    <w:rsid w:val="00FB516C"/>
    <w:rsid w:val="00FB64E4"/>
    <w:rsid w:val="00FB74D9"/>
    <w:rsid w:val="00FB7D8A"/>
    <w:rsid w:val="00FC07C0"/>
    <w:rsid w:val="00FC099D"/>
    <w:rsid w:val="00FC0D9C"/>
    <w:rsid w:val="00FC2829"/>
    <w:rsid w:val="00FC43B6"/>
    <w:rsid w:val="00FC58C1"/>
    <w:rsid w:val="00FC5F52"/>
    <w:rsid w:val="00FC7B3B"/>
    <w:rsid w:val="00FC7B66"/>
    <w:rsid w:val="00FC7E29"/>
    <w:rsid w:val="00FC7E2E"/>
    <w:rsid w:val="00FC7E64"/>
    <w:rsid w:val="00FD0236"/>
    <w:rsid w:val="00FD09AD"/>
    <w:rsid w:val="00FD0D58"/>
    <w:rsid w:val="00FD1416"/>
    <w:rsid w:val="00FD1454"/>
    <w:rsid w:val="00FD18F4"/>
    <w:rsid w:val="00FD1B73"/>
    <w:rsid w:val="00FD1E3C"/>
    <w:rsid w:val="00FD2CA3"/>
    <w:rsid w:val="00FD43D8"/>
    <w:rsid w:val="00FD488E"/>
    <w:rsid w:val="00FD4E7B"/>
    <w:rsid w:val="00FD54DB"/>
    <w:rsid w:val="00FD619F"/>
    <w:rsid w:val="00FD6376"/>
    <w:rsid w:val="00FD6EF6"/>
    <w:rsid w:val="00FD7778"/>
    <w:rsid w:val="00FD7BF6"/>
    <w:rsid w:val="00FD7ED3"/>
    <w:rsid w:val="00FE0535"/>
    <w:rsid w:val="00FE0647"/>
    <w:rsid w:val="00FE0F04"/>
    <w:rsid w:val="00FE103D"/>
    <w:rsid w:val="00FE2224"/>
    <w:rsid w:val="00FE34AB"/>
    <w:rsid w:val="00FE3A51"/>
    <w:rsid w:val="00FE3DF9"/>
    <w:rsid w:val="00FE4224"/>
    <w:rsid w:val="00FE4822"/>
    <w:rsid w:val="00FE59D2"/>
    <w:rsid w:val="00FE6A1D"/>
    <w:rsid w:val="00FE6F2E"/>
    <w:rsid w:val="00FE7618"/>
    <w:rsid w:val="00FE76CB"/>
    <w:rsid w:val="00FF0894"/>
    <w:rsid w:val="00FF0D2E"/>
    <w:rsid w:val="00FF2A55"/>
    <w:rsid w:val="00FF3006"/>
    <w:rsid w:val="00FF34BA"/>
    <w:rsid w:val="00FF35CB"/>
    <w:rsid w:val="00FF3E7F"/>
    <w:rsid w:val="00FF63D7"/>
    <w:rsid w:val="00FF7053"/>
    <w:rsid w:val="00FF79DE"/>
    <w:rsid w:val="00FF7C7A"/>
    <w:rsid w:val="010A478A"/>
    <w:rsid w:val="01106309"/>
    <w:rsid w:val="01276E62"/>
    <w:rsid w:val="01290F7E"/>
    <w:rsid w:val="012C3FDC"/>
    <w:rsid w:val="01301DC5"/>
    <w:rsid w:val="01332F93"/>
    <w:rsid w:val="01510BEF"/>
    <w:rsid w:val="01560270"/>
    <w:rsid w:val="015D1E09"/>
    <w:rsid w:val="015F5F58"/>
    <w:rsid w:val="016C71F3"/>
    <w:rsid w:val="017E66AD"/>
    <w:rsid w:val="017F1CF3"/>
    <w:rsid w:val="01870CC7"/>
    <w:rsid w:val="018D25C3"/>
    <w:rsid w:val="019A399C"/>
    <w:rsid w:val="01A86A05"/>
    <w:rsid w:val="01B44445"/>
    <w:rsid w:val="01B7372F"/>
    <w:rsid w:val="01C0753F"/>
    <w:rsid w:val="01C34639"/>
    <w:rsid w:val="01C5349F"/>
    <w:rsid w:val="01CE57AE"/>
    <w:rsid w:val="01D0111A"/>
    <w:rsid w:val="01D3127C"/>
    <w:rsid w:val="01DB6543"/>
    <w:rsid w:val="02022176"/>
    <w:rsid w:val="020255E1"/>
    <w:rsid w:val="021262B2"/>
    <w:rsid w:val="021D3898"/>
    <w:rsid w:val="021F6ED0"/>
    <w:rsid w:val="022E0085"/>
    <w:rsid w:val="02632FA6"/>
    <w:rsid w:val="02697903"/>
    <w:rsid w:val="026E29FD"/>
    <w:rsid w:val="027274F4"/>
    <w:rsid w:val="02733D82"/>
    <w:rsid w:val="027345B1"/>
    <w:rsid w:val="02BC3862"/>
    <w:rsid w:val="02BF09F6"/>
    <w:rsid w:val="02C10C26"/>
    <w:rsid w:val="02C60B85"/>
    <w:rsid w:val="02DB33B5"/>
    <w:rsid w:val="02DD310D"/>
    <w:rsid w:val="02E02BE4"/>
    <w:rsid w:val="02E512BB"/>
    <w:rsid w:val="02F96569"/>
    <w:rsid w:val="030E53F6"/>
    <w:rsid w:val="031F0624"/>
    <w:rsid w:val="03350C98"/>
    <w:rsid w:val="03403367"/>
    <w:rsid w:val="03457CFC"/>
    <w:rsid w:val="035449C5"/>
    <w:rsid w:val="035F4235"/>
    <w:rsid w:val="0374413D"/>
    <w:rsid w:val="039E565E"/>
    <w:rsid w:val="03B92498"/>
    <w:rsid w:val="03BB27C5"/>
    <w:rsid w:val="03CA0748"/>
    <w:rsid w:val="03CD21A9"/>
    <w:rsid w:val="03CE5EF2"/>
    <w:rsid w:val="03E725F8"/>
    <w:rsid w:val="03EA7B21"/>
    <w:rsid w:val="03F51722"/>
    <w:rsid w:val="040337E5"/>
    <w:rsid w:val="040C0A64"/>
    <w:rsid w:val="040D00EE"/>
    <w:rsid w:val="043438CC"/>
    <w:rsid w:val="043B6EEC"/>
    <w:rsid w:val="04456F8E"/>
    <w:rsid w:val="04543492"/>
    <w:rsid w:val="045A1585"/>
    <w:rsid w:val="045B2EC4"/>
    <w:rsid w:val="0470397C"/>
    <w:rsid w:val="049E65AB"/>
    <w:rsid w:val="04AE1C18"/>
    <w:rsid w:val="04CA1C7C"/>
    <w:rsid w:val="04DC0C65"/>
    <w:rsid w:val="04E9341A"/>
    <w:rsid w:val="04FA7D8A"/>
    <w:rsid w:val="04FB6BB7"/>
    <w:rsid w:val="05191440"/>
    <w:rsid w:val="051D0B6F"/>
    <w:rsid w:val="052F20A8"/>
    <w:rsid w:val="052F5FCA"/>
    <w:rsid w:val="05300538"/>
    <w:rsid w:val="053578FC"/>
    <w:rsid w:val="05592701"/>
    <w:rsid w:val="05746676"/>
    <w:rsid w:val="05783E8C"/>
    <w:rsid w:val="05942874"/>
    <w:rsid w:val="05AA02EA"/>
    <w:rsid w:val="05AA653C"/>
    <w:rsid w:val="05B253F0"/>
    <w:rsid w:val="05B34538"/>
    <w:rsid w:val="05B9570C"/>
    <w:rsid w:val="05C07B0D"/>
    <w:rsid w:val="05D80E51"/>
    <w:rsid w:val="05E4701E"/>
    <w:rsid w:val="05E80E12"/>
    <w:rsid w:val="05EC2F6E"/>
    <w:rsid w:val="05F83EAE"/>
    <w:rsid w:val="06014ADE"/>
    <w:rsid w:val="06021ED4"/>
    <w:rsid w:val="06080C8D"/>
    <w:rsid w:val="0612476F"/>
    <w:rsid w:val="06130F55"/>
    <w:rsid w:val="0614609E"/>
    <w:rsid w:val="061D0378"/>
    <w:rsid w:val="061E273E"/>
    <w:rsid w:val="062D753B"/>
    <w:rsid w:val="0638767C"/>
    <w:rsid w:val="063C1204"/>
    <w:rsid w:val="063E7D85"/>
    <w:rsid w:val="063F4ED6"/>
    <w:rsid w:val="064A387B"/>
    <w:rsid w:val="064C000D"/>
    <w:rsid w:val="066A0D93"/>
    <w:rsid w:val="066C5CA4"/>
    <w:rsid w:val="067B1C86"/>
    <w:rsid w:val="067B56B2"/>
    <w:rsid w:val="068154C9"/>
    <w:rsid w:val="0682122F"/>
    <w:rsid w:val="069114AA"/>
    <w:rsid w:val="06974BCE"/>
    <w:rsid w:val="06977BDA"/>
    <w:rsid w:val="069E6D88"/>
    <w:rsid w:val="06B72201"/>
    <w:rsid w:val="06BA336B"/>
    <w:rsid w:val="06D422E1"/>
    <w:rsid w:val="06D440CE"/>
    <w:rsid w:val="06DA718B"/>
    <w:rsid w:val="06DD649D"/>
    <w:rsid w:val="06EA248E"/>
    <w:rsid w:val="06FE13F6"/>
    <w:rsid w:val="07293586"/>
    <w:rsid w:val="07295285"/>
    <w:rsid w:val="073E0CA3"/>
    <w:rsid w:val="073F7F1A"/>
    <w:rsid w:val="07431599"/>
    <w:rsid w:val="074F739B"/>
    <w:rsid w:val="0750690D"/>
    <w:rsid w:val="0759178E"/>
    <w:rsid w:val="076170CE"/>
    <w:rsid w:val="07636392"/>
    <w:rsid w:val="07652467"/>
    <w:rsid w:val="07744FC2"/>
    <w:rsid w:val="07763F1B"/>
    <w:rsid w:val="07770C56"/>
    <w:rsid w:val="0777361A"/>
    <w:rsid w:val="077D3735"/>
    <w:rsid w:val="07836455"/>
    <w:rsid w:val="078A0EF1"/>
    <w:rsid w:val="079052BE"/>
    <w:rsid w:val="07925D89"/>
    <w:rsid w:val="0795326A"/>
    <w:rsid w:val="079B25E0"/>
    <w:rsid w:val="079C190A"/>
    <w:rsid w:val="07C733D5"/>
    <w:rsid w:val="07CB4548"/>
    <w:rsid w:val="07FC32B5"/>
    <w:rsid w:val="07FE43F0"/>
    <w:rsid w:val="08085834"/>
    <w:rsid w:val="0815173B"/>
    <w:rsid w:val="08156932"/>
    <w:rsid w:val="081C1D16"/>
    <w:rsid w:val="081F2B39"/>
    <w:rsid w:val="082B571B"/>
    <w:rsid w:val="085602B5"/>
    <w:rsid w:val="0864103F"/>
    <w:rsid w:val="088D2C5B"/>
    <w:rsid w:val="08AB7BAF"/>
    <w:rsid w:val="08AE00F1"/>
    <w:rsid w:val="08B80F70"/>
    <w:rsid w:val="08C761FD"/>
    <w:rsid w:val="08CC67C9"/>
    <w:rsid w:val="08D31953"/>
    <w:rsid w:val="08D86F1C"/>
    <w:rsid w:val="08F50369"/>
    <w:rsid w:val="08F8136C"/>
    <w:rsid w:val="091B1929"/>
    <w:rsid w:val="092217DD"/>
    <w:rsid w:val="092378FF"/>
    <w:rsid w:val="09290360"/>
    <w:rsid w:val="093A7294"/>
    <w:rsid w:val="094673C1"/>
    <w:rsid w:val="09497E1A"/>
    <w:rsid w:val="09566413"/>
    <w:rsid w:val="0959420B"/>
    <w:rsid w:val="096E7880"/>
    <w:rsid w:val="09722762"/>
    <w:rsid w:val="09727371"/>
    <w:rsid w:val="098470A4"/>
    <w:rsid w:val="09A8240E"/>
    <w:rsid w:val="09AF4121"/>
    <w:rsid w:val="09B25D42"/>
    <w:rsid w:val="09BA6158"/>
    <w:rsid w:val="09C95E4B"/>
    <w:rsid w:val="09E244F6"/>
    <w:rsid w:val="09EF451D"/>
    <w:rsid w:val="0A1641A0"/>
    <w:rsid w:val="0A263993"/>
    <w:rsid w:val="0A27465C"/>
    <w:rsid w:val="0A285C81"/>
    <w:rsid w:val="0A2D3AC2"/>
    <w:rsid w:val="0A442A3C"/>
    <w:rsid w:val="0A782458"/>
    <w:rsid w:val="0A7D5FCD"/>
    <w:rsid w:val="0A8A10D6"/>
    <w:rsid w:val="0A982956"/>
    <w:rsid w:val="0A9B6453"/>
    <w:rsid w:val="0AA51080"/>
    <w:rsid w:val="0AA755DF"/>
    <w:rsid w:val="0AB37D49"/>
    <w:rsid w:val="0AC0410C"/>
    <w:rsid w:val="0AD87A32"/>
    <w:rsid w:val="0AE71819"/>
    <w:rsid w:val="0AFA5870"/>
    <w:rsid w:val="0B070EB3"/>
    <w:rsid w:val="0B120D44"/>
    <w:rsid w:val="0B207C95"/>
    <w:rsid w:val="0B304DED"/>
    <w:rsid w:val="0B353632"/>
    <w:rsid w:val="0B397435"/>
    <w:rsid w:val="0B3E0E39"/>
    <w:rsid w:val="0B5F3B76"/>
    <w:rsid w:val="0B674587"/>
    <w:rsid w:val="0B745622"/>
    <w:rsid w:val="0B7C6285"/>
    <w:rsid w:val="0B802BBC"/>
    <w:rsid w:val="0BA6443D"/>
    <w:rsid w:val="0BA77F38"/>
    <w:rsid w:val="0BBA6DAD"/>
    <w:rsid w:val="0BBF43C3"/>
    <w:rsid w:val="0BC1638D"/>
    <w:rsid w:val="0BD21DB5"/>
    <w:rsid w:val="0BD27BF6"/>
    <w:rsid w:val="0BDB3772"/>
    <w:rsid w:val="0BE1433A"/>
    <w:rsid w:val="0BE75FC5"/>
    <w:rsid w:val="0BF319E5"/>
    <w:rsid w:val="0BF45AAC"/>
    <w:rsid w:val="0BF73ECA"/>
    <w:rsid w:val="0BFE109E"/>
    <w:rsid w:val="0C1D16F4"/>
    <w:rsid w:val="0C2506CA"/>
    <w:rsid w:val="0C2B5051"/>
    <w:rsid w:val="0C394176"/>
    <w:rsid w:val="0C3B3C7D"/>
    <w:rsid w:val="0C572C27"/>
    <w:rsid w:val="0C594818"/>
    <w:rsid w:val="0C673C16"/>
    <w:rsid w:val="0C8353F1"/>
    <w:rsid w:val="0C8932E9"/>
    <w:rsid w:val="0CAB2EAE"/>
    <w:rsid w:val="0CAB724F"/>
    <w:rsid w:val="0CBF1356"/>
    <w:rsid w:val="0CC6480C"/>
    <w:rsid w:val="0CCB51C6"/>
    <w:rsid w:val="0CCD48BE"/>
    <w:rsid w:val="0CE42A1D"/>
    <w:rsid w:val="0CFF716D"/>
    <w:rsid w:val="0D0B3D64"/>
    <w:rsid w:val="0D1F15BD"/>
    <w:rsid w:val="0D2C57D8"/>
    <w:rsid w:val="0D2C617C"/>
    <w:rsid w:val="0D411534"/>
    <w:rsid w:val="0D621C7D"/>
    <w:rsid w:val="0D8A0B26"/>
    <w:rsid w:val="0D91385F"/>
    <w:rsid w:val="0D9A634F"/>
    <w:rsid w:val="0D9A68D1"/>
    <w:rsid w:val="0D9A7683"/>
    <w:rsid w:val="0DAE2941"/>
    <w:rsid w:val="0DC3019B"/>
    <w:rsid w:val="0DC932D7"/>
    <w:rsid w:val="0DD07A6D"/>
    <w:rsid w:val="0DD1743B"/>
    <w:rsid w:val="0DDE3227"/>
    <w:rsid w:val="0DE1021E"/>
    <w:rsid w:val="0DE36D77"/>
    <w:rsid w:val="0DFC1390"/>
    <w:rsid w:val="0DFC36AD"/>
    <w:rsid w:val="0E083E00"/>
    <w:rsid w:val="0E1D29A1"/>
    <w:rsid w:val="0E3948D3"/>
    <w:rsid w:val="0E4C1294"/>
    <w:rsid w:val="0E73034D"/>
    <w:rsid w:val="0E750972"/>
    <w:rsid w:val="0E796D37"/>
    <w:rsid w:val="0E84218B"/>
    <w:rsid w:val="0E8C407F"/>
    <w:rsid w:val="0E9A2BC2"/>
    <w:rsid w:val="0EA1737A"/>
    <w:rsid w:val="0EA27076"/>
    <w:rsid w:val="0EBB0DFE"/>
    <w:rsid w:val="0EC341CA"/>
    <w:rsid w:val="0ED95F54"/>
    <w:rsid w:val="0EDB1863"/>
    <w:rsid w:val="0EDF64BB"/>
    <w:rsid w:val="0EE627C7"/>
    <w:rsid w:val="0EED1247"/>
    <w:rsid w:val="0EF15A6A"/>
    <w:rsid w:val="0EF95E3E"/>
    <w:rsid w:val="0F011655"/>
    <w:rsid w:val="0F13775A"/>
    <w:rsid w:val="0F32570F"/>
    <w:rsid w:val="0F37546D"/>
    <w:rsid w:val="0F42346F"/>
    <w:rsid w:val="0F476BAA"/>
    <w:rsid w:val="0F4A0448"/>
    <w:rsid w:val="0F517A28"/>
    <w:rsid w:val="0F5F45FE"/>
    <w:rsid w:val="0F7C09E9"/>
    <w:rsid w:val="0F8265E8"/>
    <w:rsid w:val="0F8432D0"/>
    <w:rsid w:val="0F9242C9"/>
    <w:rsid w:val="0F95128B"/>
    <w:rsid w:val="0F985657"/>
    <w:rsid w:val="0F9A112B"/>
    <w:rsid w:val="0F9A3E44"/>
    <w:rsid w:val="0F9D0EBF"/>
    <w:rsid w:val="0FA61B22"/>
    <w:rsid w:val="0FB664B0"/>
    <w:rsid w:val="0FC42600"/>
    <w:rsid w:val="0FCB1589"/>
    <w:rsid w:val="0FE30B60"/>
    <w:rsid w:val="0FE74AD6"/>
    <w:rsid w:val="0FEE34C9"/>
    <w:rsid w:val="0FF52AA9"/>
    <w:rsid w:val="0FF578E5"/>
    <w:rsid w:val="0FFD54BA"/>
    <w:rsid w:val="100565B7"/>
    <w:rsid w:val="10172161"/>
    <w:rsid w:val="1017657C"/>
    <w:rsid w:val="10190546"/>
    <w:rsid w:val="103B1C47"/>
    <w:rsid w:val="103B711E"/>
    <w:rsid w:val="10550731"/>
    <w:rsid w:val="10593038"/>
    <w:rsid w:val="105B01E2"/>
    <w:rsid w:val="105B0B5E"/>
    <w:rsid w:val="105B5E6F"/>
    <w:rsid w:val="10613C9B"/>
    <w:rsid w:val="1063029A"/>
    <w:rsid w:val="106D2F64"/>
    <w:rsid w:val="106E1EE8"/>
    <w:rsid w:val="106F1A56"/>
    <w:rsid w:val="109041A4"/>
    <w:rsid w:val="10991180"/>
    <w:rsid w:val="10B63710"/>
    <w:rsid w:val="10B73622"/>
    <w:rsid w:val="10BD19D1"/>
    <w:rsid w:val="10D305EC"/>
    <w:rsid w:val="10DA1A59"/>
    <w:rsid w:val="10E4605B"/>
    <w:rsid w:val="10E46064"/>
    <w:rsid w:val="10F10820"/>
    <w:rsid w:val="10F478BF"/>
    <w:rsid w:val="10F73C16"/>
    <w:rsid w:val="111C2F7A"/>
    <w:rsid w:val="111D36CF"/>
    <w:rsid w:val="11203380"/>
    <w:rsid w:val="112231F9"/>
    <w:rsid w:val="112D667B"/>
    <w:rsid w:val="112E25AD"/>
    <w:rsid w:val="113B44EC"/>
    <w:rsid w:val="11455A80"/>
    <w:rsid w:val="11665CA1"/>
    <w:rsid w:val="11675545"/>
    <w:rsid w:val="116B1A81"/>
    <w:rsid w:val="116E48C1"/>
    <w:rsid w:val="11765524"/>
    <w:rsid w:val="119E463A"/>
    <w:rsid w:val="11B038B5"/>
    <w:rsid w:val="11BB7C37"/>
    <w:rsid w:val="11C26E4A"/>
    <w:rsid w:val="11C579E0"/>
    <w:rsid w:val="11C73FD2"/>
    <w:rsid w:val="11CF5734"/>
    <w:rsid w:val="11D049ED"/>
    <w:rsid w:val="11D32976"/>
    <w:rsid w:val="11D81086"/>
    <w:rsid w:val="11F81B06"/>
    <w:rsid w:val="11FF7489"/>
    <w:rsid w:val="12145696"/>
    <w:rsid w:val="121B14C3"/>
    <w:rsid w:val="1225617B"/>
    <w:rsid w:val="12281C2E"/>
    <w:rsid w:val="12353631"/>
    <w:rsid w:val="123548E0"/>
    <w:rsid w:val="123C1304"/>
    <w:rsid w:val="124F6188"/>
    <w:rsid w:val="12550132"/>
    <w:rsid w:val="12555D12"/>
    <w:rsid w:val="12577104"/>
    <w:rsid w:val="125C5D07"/>
    <w:rsid w:val="1269778D"/>
    <w:rsid w:val="126C227A"/>
    <w:rsid w:val="126D67BA"/>
    <w:rsid w:val="1288618A"/>
    <w:rsid w:val="1292088A"/>
    <w:rsid w:val="12981852"/>
    <w:rsid w:val="129C6D83"/>
    <w:rsid w:val="12AA1929"/>
    <w:rsid w:val="12BF0B36"/>
    <w:rsid w:val="12C472B9"/>
    <w:rsid w:val="12C56763"/>
    <w:rsid w:val="12C75969"/>
    <w:rsid w:val="12D22D54"/>
    <w:rsid w:val="12E411BC"/>
    <w:rsid w:val="13246CB0"/>
    <w:rsid w:val="132870BB"/>
    <w:rsid w:val="133921D0"/>
    <w:rsid w:val="135950FD"/>
    <w:rsid w:val="136A7912"/>
    <w:rsid w:val="136A7C98"/>
    <w:rsid w:val="137E4ED3"/>
    <w:rsid w:val="137F7BEF"/>
    <w:rsid w:val="13823B09"/>
    <w:rsid w:val="13832D44"/>
    <w:rsid w:val="138E17D4"/>
    <w:rsid w:val="13951726"/>
    <w:rsid w:val="139D148E"/>
    <w:rsid w:val="13A32D36"/>
    <w:rsid w:val="13CF6484"/>
    <w:rsid w:val="13E5054D"/>
    <w:rsid w:val="13E56E5C"/>
    <w:rsid w:val="14074B28"/>
    <w:rsid w:val="140A1AC7"/>
    <w:rsid w:val="14173DA6"/>
    <w:rsid w:val="1432607A"/>
    <w:rsid w:val="14396509"/>
    <w:rsid w:val="143A4F2F"/>
    <w:rsid w:val="1447062F"/>
    <w:rsid w:val="144B713C"/>
    <w:rsid w:val="145A112D"/>
    <w:rsid w:val="145D1E6C"/>
    <w:rsid w:val="14636234"/>
    <w:rsid w:val="149845D8"/>
    <w:rsid w:val="14993100"/>
    <w:rsid w:val="14A34882"/>
    <w:rsid w:val="14A82C52"/>
    <w:rsid w:val="14B106F3"/>
    <w:rsid w:val="14B83C0B"/>
    <w:rsid w:val="14B95C2D"/>
    <w:rsid w:val="14C111AC"/>
    <w:rsid w:val="14C642BB"/>
    <w:rsid w:val="14CB40C1"/>
    <w:rsid w:val="14D362EF"/>
    <w:rsid w:val="14D72C15"/>
    <w:rsid w:val="14DC6C9D"/>
    <w:rsid w:val="14DD2C3C"/>
    <w:rsid w:val="14EA24B1"/>
    <w:rsid w:val="14EF1A4E"/>
    <w:rsid w:val="14F11A91"/>
    <w:rsid w:val="15080EEC"/>
    <w:rsid w:val="1509575D"/>
    <w:rsid w:val="150B2427"/>
    <w:rsid w:val="15110314"/>
    <w:rsid w:val="151417DA"/>
    <w:rsid w:val="15272FA9"/>
    <w:rsid w:val="154F1247"/>
    <w:rsid w:val="155B33AF"/>
    <w:rsid w:val="15655FDB"/>
    <w:rsid w:val="1568787A"/>
    <w:rsid w:val="15877D00"/>
    <w:rsid w:val="158A663D"/>
    <w:rsid w:val="158C2113"/>
    <w:rsid w:val="158D4FD4"/>
    <w:rsid w:val="158F187F"/>
    <w:rsid w:val="15916DD0"/>
    <w:rsid w:val="15A732C0"/>
    <w:rsid w:val="15B8101F"/>
    <w:rsid w:val="15BF56EC"/>
    <w:rsid w:val="15C076B6"/>
    <w:rsid w:val="15DC3C77"/>
    <w:rsid w:val="15E7028E"/>
    <w:rsid w:val="15EF5777"/>
    <w:rsid w:val="16087E1D"/>
    <w:rsid w:val="160A26DF"/>
    <w:rsid w:val="160B0931"/>
    <w:rsid w:val="16186C2E"/>
    <w:rsid w:val="161B33B8"/>
    <w:rsid w:val="16281A82"/>
    <w:rsid w:val="162F0991"/>
    <w:rsid w:val="163C4115"/>
    <w:rsid w:val="16476FF6"/>
    <w:rsid w:val="165512C8"/>
    <w:rsid w:val="165B2F3A"/>
    <w:rsid w:val="1662251B"/>
    <w:rsid w:val="16650136"/>
    <w:rsid w:val="166828C6"/>
    <w:rsid w:val="16831A50"/>
    <w:rsid w:val="169237BF"/>
    <w:rsid w:val="16993933"/>
    <w:rsid w:val="169C1EC4"/>
    <w:rsid w:val="16B32368"/>
    <w:rsid w:val="16B95DD2"/>
    <w:rsid w:val="16CC4F05"/>
    <w:rsid w:val="16CD5BE6"/>
    <w:rsid w:val="16D026BB"/>
    <w:rsid w:val="16D03928"/>
    <w:rsid w:val="16D05B14"/>
    <w:rsid w:val="16D64FF4"/>
    <w:rsid w:val="16D85217"/>
    <w:rsid w:val="16DE4297"/>
    <w:rsid w:val="16E11692"/>
    <w:rsid w:val="16F70EB5"/>
    <w:rsid w:val="16F931E8"/>
    <w:rsid w:val="17052AF1"/>
    <w:rsid w:val="170D71E7"/>
    <w:rsid w:val="17233C4D"/>
    <w:rsid w:val="17320321"/>
    <w:rsid w:val="1739327C"/>
    <w:rsid w:val="17516817"/>
    <w:rsid w:val="17577BA6"/>
    <w:rsid w:val="175B6C77"/>
    <w:rsid w:val="176F2079"/>
    <w:rsid w:val="17701D14"/>
    <w:rsid w:val="17720ADE"/>
    <w:rsid w:val="17735226"/>
    <w:rsid w:val="1782529E"/>
    <w:rsid w:val="17A17069"/>
    <w:rsid w:val="17AC2BAB"/>
    <w:rsid w:val="17AF3CFA"/>
    <w:rsid w:val="17C04E88"/>
    <w:rsid w:val="17D43216"/>
    <w:rsid w:val="17E04EE3"/>
    <w:rsid w:val="17E503C2"/>
    <w:rsid w:val="17EF7DDE"/>
    <w:rsid w:val="17F319E7"/>
    <w:rsid w:val="17F6116D"/>
    <w:rsid w:val="1800571E"/>
    <w:rsid w:val="18041425"/>
    <w:rsid w:val="18071748"/>
    <w:rsid w:val="18274E39"/>
    <w:rsid w:val="1828305B"/>
    <w:rsid w:val="183E0787"/>
    <w:rsid w:val="18442B27"/>
    <w:rsid w:val="184438C7"/>
    <w:rsid w:val="184E0CEC"/>
    <w:rsid w:val="18574A7E"/>
    <w:rsid w:val="18772770"/>
    <w:rsid w:val="18874BF1"/>
    <w:rsid w:val="188F4ED8"/>
    <w:rsid w:val="189A3577"/>
    <w:rsid w:val="189A41EE"/>
    <w:rsid w:val="189D7F41"/>
    <w:rsid w:val="189F624C"/>
    <w:rsid w:val="18A1416D"/>
    <w:rsid w:val="18A1557C"/>
    <w:rsid w:val="18BF5A03"/>
    <w:rsid w:val="18C87522"/>
    <w:rsid w:val="18D86AC4"/>
    <w:rsid w:val="18DF0A33"/>
    <w:rsid w:val="18FA5AD9"/>
    <w:rsid w:val="18FD62AE"/>
    <w:rsid w:val="190D0166"/>
    <w:rsid w:val="191479B4"/>
    <w:rsid w:val="19353F17"/>
    <w:rsid w:val="19393A07"/>
    <w:rsid w:val="19445F08"/>
    <w:rsid w:val="1945415A"/>
    <w:rsid w:val="195A572B"/>
    <w:rsid w:val="19715F37"/>
    <w:rsid w:val="197E2E26"/>
    <w:rsid w:val="197F0DB4"/>
    <w:rsid w:val="199178F6"/>
    <w:rsid w:val="19994F25"/>
    <w:rsid w:val="19A4034B"/>
    <w:rsid w:val="19B47531"/>
    <w:rsid w:val="19C05185"/>
    <w:rsid w:val="19CE5B6F"/>
    <w:rsid w:val="19E0594D"/>
    <w:rsid w:val="19E41BC5"/>
    <w:rsid w:val="19F8741E"/>
    <w:rsid w:val="19FA0392"/>
    <w:rsid w:val="1A0538E9"/>
    <w:rsid w:val="1A0B0E6E"/>
    <w:rsid w:val="1A1324AA"/>
    <w:rsid w:val="1A1C66C0"/>
    <w:rsid w:val="1A2F22D7"/>
    <w:rsid w:val="1A40112B"/>
    <w:rsid w:val="1A42393B"/>
    <w:rsid w:val="1A561A9B"/>
    <w:rsid w:val="1A7F7F97"/>
    <w:rsid w:val="1A9B1FEA"/>
    <w:rsid w:val="1AA2738A"/>
    <w:rsid w:val="1AA33DFB"/>
    <w:rsid w:val="1AA80E44"/>
    <w:rsid w:val="1AAD45DE"/>
    <w:rsid w:val="1AB53AAF"/>
    <w:rsid w:val="1AB5530F"/>
    <w:rsid w:val="1AC769DE"/>
    <w:rsid w:val="1ACA1BF4"/>
    <w:rsid w:val="1ADC289C"/>
    <w:rsid w:val="1ADD5C6B"/>
    <w:rsid w:val="1AE14356"/>
    <w:rsid w:val="1AF35A9F"/>
    <w:rsid w:val="1B004588"/>
    <w:rsid w:val="1B021E92"/>
    <w:rsid w:val="1B043BA1"/>
    <w:rsid w:val="1B046F80"/>
    <w:rsid w:val="1B0B3181"/>
    <w:rsid w:val="1B244243"/>
    <w:rsid w:val="1B3267B5"/>
    <w:rsid w:val="1B3304CF"/>
    <w:rsid w:val="1B336C3A"/>
    <w:rsid w:val="1B3E3E47"/>
    <w:rsid w:val="1B40161D"/>
    <w:rsid w:val="1B421F43"/>
    <w:rsid w:val="1B441859"/>
    <w:rsid w:val="1B485930"/>
    <w:rsid w:val="1B4F17A2"/>
    <w:rsid w:val="1B522B5E"/>
    <w:rsid w:val="1B5D4B7A"/>
    <w:rsid w:val="1B6606B1"/>
    <w:rsid w:val="1B673F89"/>
    <w:rsid w:val="1B67737F"/>
    <w:rsid w:val="1B682BCD"/>
    <w:rsid w:val="1B69491E"/>
    <w:rsid w:val="1B697EA8"/>
    <w:rsid w:val="1B944F25"/>
    <w:rsid w:val="1BA333BA"/>
    <w:rsid w:val="1BA710FC"/>
    <w:rsid w:val="1BB47375"/>
    <w:rsid w:val="1BCA303C"/>
    <w:rsid w:val="1BCD0437"/>
    <w:rsid w:val="1BD31ED2"/>
    <w:rsid w:val="1BDE43F2"/>
    <w:rsid w:val="1BE7774A"/>
    <w:rsid w:val="1C033E58"/>
    <w:rsid w:val="1C0628B7"/>
    <w:rsid w:val="1C0876C1"/>
    <w:rsid w:val="1C0C32D9"/>
    <w:rsid w:val="1C173A69"/>
    <w:rsid w:val="1C2C2D69"/>
    <w:rsid w:val="1C312DFB"/>
    <w:rsid w:val="1C406E5A"/>
    <w:rsid w:val="1C4C1CA3"/>
    <w:rsid w:val="1C53589B"/>
    <w:rsid w:val="1C597F1C"/>
    <w:rsid w:val="1C5E7925"/>
    <w:rsid w:val="1C5F1840"/>
    <w:rsid w:val="1C71351D"/>
    <w:rsid w:val="1C882EC0"/>
    <w:rsid w:val="1C890801"/>
    <w:rsid w:val="1C933A8A"/>
    <w:rsid w:val="1C981F6B"/>
    <w:rsid w:val="1C99656B"/>
    <w:rsid w:val="1CB301F3"/>
    <w:rsid w:val="1CB97CE8"/>
    <w:rsid w:val="1CC45A16"/>
    <w:rsid w:val="1CD312D5"/>
    <w:rsid w:val="1CE60B28"/>
    <w:rsid w:val="1CED62BC"/>
    <w:rsid w:val="1CF540E9"/>
    <w:rsid w:val="1CF814E3"/>
    <w:rsid w:val="1CF976CF"/>
    <w:rsid w:val="1CFD070F"/>
    <w:rsid w:val="1D0501DE"/>
    <w:rsid w:val="1D187DD7"/>
    <w:rsid w:val="1D1E3640"/>
    <w:rsid w:val="1D1F1166"/>
    <w:rsid w:val="1D246946"/>
    <w:rsid w:val="1D2A0508"/>
    <w:rsid w:val="1D2A690C"/>
    <w:rsid w:val="1D417AAF"/>
    <w:rsid w:val="1D434E54"/>
    <w:rsid w:val="1D5F6196"/>
    <w:rsid w:val="1D6132A5"/>
    <w:rsid w:val="1D62418B"/>
    <w:rsid w:val="1D6D3C7F"/>
    <w:rsid w:val="1D747F3A"/>
    <w:rsid w:val="1D7B3B35"/>
    <w:rsid w:val="1D7F21A0"/>
    <w:rsid w:val="1D835251"/>
    <w:rsid w:val="1D880B8C"/>
    <w:rsid w:val="1D8B1AB4"/>
    <w:rsid w:val="1D8E56D5"/>
    <w:rsid w:val="1D952F20"/>
    <w:rsid w:val="1D9C28EC"/>
    <w:rsid w:val="1DAE3399"/>
    <w:rsid w:val="1DB55626"/>
    <w:rsid w:val="1DB93368"/>
    <w:rsid w:val="1DBA67B2"/>
    <w:rsid w:val="1DBC4C07"/>
    <w:rsid w:val="1DD6608D"/>
    <w:rsid w:val="1DDC7057"/>
    <w:rsid w:val="1DFA1B66"/>
    <w:rsid w:val="1DFE0D7B"/>
    <w:rsid w:val="1E054EB4"/>
    <w:rsid w:val="1E141BB6"/>
    <w:rsid w:val="1E2867DD"/>
    <w:rsid w:val="1E380731"/>
    <w:rsid w:val="1E3C02F5"/>
    <w:rsid w:val="1E450758"/>
    <w:rsid w:val="1E4A0464"/>
    <w:rsid w:val="1E5F6132"/>
    <w:rsid w:val="1E690DEE"/>
    <w:rsid w:val="1E6F28FB"/>
    <w:rsid w:val="1E7A43DA"/>
    <w:rsid w:val="1E931E41"/>
    <w:rsid w:val="1E9B2FB0"/>
    <w:rsid w:val="1EA725F8"/>
    <w:rsid w:val="1EAA2E0E"/>
    <w:rsid w:val="1EAF2075"/>
    <w:rsid w:val="1EC41FC5"/>
    <w:rsid w:val="1EF160BA"/>
    <w:rsid w:val="1F0C571A"/>
    <w:rsid w:val="1F1678C6"/>
    <w:rsid w:val="1F262635"/>
    <w:rsid w:val="1F291E28"/>
    <w:rsid w:val="1F2B1C30"/>
    <w:rsid w:val="1F403D87"/>
    <w:rsid w:val="1F497AE1"/>
    <w:rsid w:val="1F4A096C"/>
    <w:rsid w:val="1F546DCB"/>
    <w:rsid w:val="1F5E5F75"/>
    <w:rsid w:val="1F672950"/>
    <w:rsid w:val="1F707A57"/>
    <w:rsid w:val="1F7D07B7"/>
    <w:rsid w:val="1F860D5D"/>
    <w:rsid w:val="1F86214E"/>
    <w:rsid w:val="1F8B600B"/>
    <w:rsid w:val="1F8C28BE"/>
    <w:rsid w:val="1F8C4B6C"/>
    <w:rsid w:val="1F9000F9"/>
    <w:rsid w:val="1F9025A4"/>
    <w:rsid w:val="1FA47700"/>
    <w:rsid w:val="1FDC77DA"/>
    <w:rsid w:val="1FE7539E"/>
    <w:rsid w:val="1FF22B62"/>
    <w:rsid w:val="201E1748"/>
    <w:rsid w:val="20343A93"/>
    <w:rsid w:val="203554DA"/>
    <w:rsid w:val="203E32AB"/>
    <w:rsid w:val="20513004"/>
    <w:rsid w:val="205C3214"/>
    <w:rsid w:val="20662E9A"/>
    <w:rsid w:val="20671BE0"/>
    <w:rsid w:val="206D21E8"/>
    <w:rsid w:val="20815AF2"/>
    <w:rsid w:val="2084273E"/>
    <w:rsid w:val="20963CB8"/>
    <w:rsid w:val="20A31443"/>
    <w:rsid w:val="20A81A1B"/>
    <w:rsid w:val="20B07FB6"/>
    <w:rsid w:val="20B646FB"/>
    <w:rsid w:val="20B904A7"/>
    <w:rsid w:val="20C242E2"/>
    <w:rsid w:val="20CE2C87"/>
    <w:rsid w:val="20D00D13"/>
    <w:rsid w:val="20D075AF"/>
    <w:rsid w:val="20D65FDF"/>
    <w:rsid w:val="20D75D9A"/>
    <w:rsid w:val="20DF098A"/>
    <w:rsid w:val="20ED1CFA"/>
    <w:rsid w:val="20EE157B"/>
    <w:rsid w:val="20FF72E4"/>
    <w:rsid w:val="2104067A"/>
    <w:rsid w:val="21163D9B"/>
    <w:rsid w:val="212835C7"/>
    <w:rsid w:val="21294361"/>
    <w:rsid w:val="212F0BB3"/>
    <w:rsid w:val="213165C4"/>
    <w:rsid w:val="213B74B1"/>
    <w:rsid w:val="21423675"/>
    <w:rsid w:val="21494581"/>
    <w:rsid w:val="215A2310"/>
    <w:rsid w:val="21733254"/>
    <w:rsid w:val="21751354"/>
    <w:rsid w:val="2178141D"/>
    <w:rsid w:val="219437E5"/>
    <w:rsid w:val="21AF03A0"/>
    <w:rsid w:val="21B33138"/>
    <w:rsid w:val="21B47408"/>
    <w:rsid w:val="21B9550D"/>
    <w:rsid w:val="21BF4CC5"/>
    <w:rsid w:val="21CE5F85"/>
    <w:rsid w:val="21DE318A"/>
    <w:rsid w:val="21DE6697"/>
    <w:rsid w:val="21E464DA"/>
    <w:rsid w:val="21EB1B1A"/>
    <w:rsid w:val="21EF5B80"/>
    <w:rsid w:val="21F93D33"/>
    <w:rsid w:val="22005281"/>
    <w:rsid w:val="22066450"/>
    <w:rsid w:val="221768AF"/>
    <w:rsid w:val="221B56B0"/>
    <w:rsid w:val="222A3EC4"/>
    <w:rsid w:val="222C14D6"/>
    <w:rsid w:val="222F3BF9"/>
    <w:rsid w:val="224457A4"/>
    <w:rsid w:val="224E7144"/>
    <w:rsid w:val="2251152F"/>
    <w:rsid w:val="22511DC1"/>
    <w:rsid w:val="22536AC3"/>
    <w:rsid w:val="22576990"/>
    <w:rsid w:val="225C0A7C"/>
    <w:rsid w:val="2261051A"/>
    <w:rsid w:val="22625D7D"/>
    <w:rsid w:val="226950C7"/>
    <w:rsid w:val="22715FC0"/>
    <w:rsid w:val="22745AB0"/>
    <w:rsid w:val="227D3272"/>
    <w:rsid w:val="22A54A88"/>
    <w:rsid w:val="22A632CF"/>
    <w:rsid w:val="22AA4195"/>
    <w:rsid w:val="22B67E4F"/>
    <w:rsid w:val="22C555A7"/>
    <w:rsid w:val="22C771F9"/>
    <w:rsid w:val="22CB59C2"/>
    <w:rsid w:val="22DE361C"/>
    <w:rsid w:val="22EC09C5"/>
    <w:rsid w:val="22F1787E"/>
    <w:rsid w:val="22F47480"/>
    <w:rsid w:val="230C7027"/>
    <w:rsid w:val="231057D9"/>
    <w:rsid w:val="232272BA"/>
    <w:rsid w:val="23327D4B"/>
    <w:rsid w:val="23530B52"/>
    <w:rsid w:val="23644B62"/>
    <w:rsid w:val="23805DED"/>
    <w:rsid w:val="238A3FC2"/>
    <w:rsid w:val="238D5C23"/>
    <w:rsid w:val="238F6FBE"/>
    <w:rsid w:val="23A13D5D"/>
    <w:rsid w:val="23A91789"/>
    <w:rsid w:val="23AA036B"/>
    <w:rsid w:val="23B0227A"/>
    <w:rsid w:val="23B24AE2"/>
    <w:rsid w:val="23C67AA1"/>
    <w:rsid w:val="23D069B6"/>
    <w:rsid w:val="23DE1C48"/>
    <w:rsid w:val="23DF164F"/>
    <w:rsid w:val="23E766A2"/>
    <w:rsid w:val="23FB303B"/>
    <w:rsid w:val="23FB6B71"/>
    <w:rsid w:val="240210CD"/>
    <w:rsid w:val="240822B0"/>
    <w:rsid w:val="2416273C"/>
    <w:rsid w:val="243D3E99"/>
    <w:rsid w:val="24443260"/>
    <w:rsid w:val="244E554B"/>
    <w:rsid w:val="245E2574"/>
    <w:rsid w:val="246E02B3"/>
    <w:rsid w:val="2475274B"/>
    <w:rsid w:val="249126D3"/>
    <w:rsid w:val="249D70B1"/>
    <w:rsid w:val="24A1796F"/>
    <w:rsid w:val="24B5759A"/>
    <w:rsid w:val="24BF09F7"/>
    <w:rsid w:val="24F1163A"/>
    <w:rsid w:val="24F32055"/>
    <w:rsid w:val="2501310C"/>
    <w:rsid w:val="250824DF"/>
    <w:rsid w:val="250E5D48"/>
    <w:rsid w:val="25166C4D"/>
    <w:rsid w:val="25217CF5"/>
    <w:rsid w:val="252D53FE"/>
    <w:rsid w:val="253456E5"/>
    <w:rsid w:val="253C2E36"/>
    <w:rsid w:val="253D03DB"/>
    <w:rsid w:val="253D5FB8"/>
    <w:rsid w:val="25537BFE"/>
    <w:rsid w:val="255709B9"/>
    <w:rsid w:val="255F0D6E"/>
    <w:rsid w:val="257D2D13"/>
    <w:rsid w:val="258B2D19"/>
    <w:rsid w:val="258C2852"/>
    <w:rsid w:val="2592441B"/>
    <w:rsid w:val="25B14925"/>
    <w:rsid w:val="25C17F17"/>
    <w:rsid w:val="25CA6D23"/>
    <w:rsid w:val="25D02FFD"/>
    <w:rsid w:val="25E0688D"/>
    <w:rsid w:val="25E90563"/>
    <w:rsid w:val="25EC2D81"/>
    <w:rsid w:val="25F56F08"/>
    <w:rsid w:val="260B5A34"/>
    <w:rsid w:val="262849A3"/>
    <w:rsid w:val="263E265D"/>
    <w:rsid w:val="264D7964"/>
    <w:rsid w:val="265A170D"/>
    <w:rsid w:val="26613876"/>
    <w:rsid w:val="26653312"/>
    <w:rsid w:val="267C4F33"/>
    <w:rsid w:val="26924756"/>
    <w:rsid w:val="26955807"/>
    <w:rsid w:val="269B13C4"/>
    <w:rsid w:val="26A63817"/>
    <w:rsid w:val="26A7603E"/>
    <w:rsid w:val="26DC3C24"/>
    <w:rsid w:val="26EA6341"/>
    <w:rsid w:val="26F60004"/>
    <w:rsid w:val="26F61BF9"/>
    <w:rsid w:val="27070722"/>
    <w:rsid w:val="270753B7"/>
    <w:rsid w:val="270C275B"/>
    <w:rsid w:val="27190DDB"/>
    <w:rsid w:val="27395BB1"/>
    <w:rsid w:val="274F2353"/>
    <w:rsid w:val="27677991"/>
    <w:rsid w:val="27683A73"/>
    <w:rsid w:val="276C31F9"/>
    <w:rsid w:val="276D33F0"/>
    <w:rsid w:val="277057A2"/>
    <w:rsid w:val="278C389C"/>
    <w:rsid w:val="278C526B"/>
    <w:rsid w:val="27970F90"/>
    <w:rsid w:val="27A622B9"/>
    <w:rsid w:val="27B53845"/>
    <w:rsid w:val="27B56496"/>
    <w:rsid w:val="27D52B4D"/>
    <w:rsid w:val="27E81DCD"/>
    <w:rsid w:val="28025BD0"/>
    <w:rsid w:val="28037A1F"/>
    <w:rsid w:val="28063B27"/>
    <w:rsid w:val="280F37C5"/>
    <w:rsid w:val="281067F9"/>
    <w:rsid w:val="284259CB"/>
    <w:rsid w:val="28426A77"/>
    <w:rsid w:val="285A74F6"/>
    <w:rsid w:val="288836D2"/>
    <w:rsid w:val="288A1B89"/>
    <w:rsid w:val="288A470E"/>
    <w:rsid w:val="288D1679"/>
    <w:rsid w:val="28956780"/>
    <w:rsid w:val="289D2E2D"/>
    <w:rsid w:val="289E3886"/>
    <w:rsid w:val="28D02641"/>
    <w:rsid w:val="28EA786D"/>
    <w:rsid w:val="28EB63A0"/>
    <w:rsid w:val="28F27A9D"/>
    <w:rsid w:val="28F723D8"/>
    <w:rsid w:val="290E2F0E"/>
    <w:rsid w:val="291108A4"/>
    <w:rsid w:val="291F72A6"/>
    <w:rsid w:val="29206EB8"/>
    <w:rsid w:val="29334D44"/>
    <w:rsid w:val="295126A7"/>
    <w:rsid w:val="29590700"/>
    <w:rsid w:val="29595666"/>
    <w:rsid w:val="295B1778"/>
    <w:rsid w:val="29615621"/>
    <w:rsid w:val="2964062C"/>
    <w:rsid w:val="29673352"/>
    <w:rsid w:val="296A7617"/>
    <w:rsid w:val="29712D49"/>
    <w:rsid w:val="298411B3"/>
    <w:rsid w:val="29867130"/>
    <w:rsid w:val="2987431B"/>
    <w:rsid w:val="29874881"/>
    <w:rsid w:val="2997125E"/>
    <w:rsid w:val="29997033"/>
    <w:rsid w:val="29B91531"/>
    <w:rsid w:val="29E325E0"/>
    <w:rsid w:val="29E637CA"/>
    <w:rsid w:val="29EE439A"/>
    <w:rsid w:val="29F31EAD"/>
    <w:rsid w:val="2A04596B"/>
    <w:rsid w:val="2A287CF0"/>
    <w:rsid w:val="2A383727"/>
    <w:rsid w:val="2A3B7000"/>
    <w:rsid w:val="2A3D25C5"/>
    <w:rsid w:val="2A44220C"/>
    <w:rsid w:val="2A452503"/>
    <w:rsid w:val="2A506E02"/>
    <w:rsid w:val="2A761EA8"/>
    <w:rsid w:val="2A8645D2"/>
    <w:rsid w:val="2A8A7484"/>
    <w:rsid w:val="2AA042C3"/>
    <w:rsid w:val="2AA16847"/>
    <w:rsid w:val="2AAD6003"/>
    <w:rsid w:val="2AB47FDB"/>
    <w:rsid w:val="2ABF3E19"/>
    <w:rsid w:val="2ACA7F42"/>
    <w:rsid w:val="2AE40D00"/>
    <w:rsid w:val="2AEC1963"/>
    <w:rsid w:val="2AF32917"/>
    <w:rsid w:val="2AF9465D"/>
    <w:rsid w:val="2AFC349E"/>
    <w:rsid w:val="2B0C6A13"/>
    <w:rsid w:val="2B160DA2"/>
    <w:rsid w:val="2B193698"/>
    <w:rsid w:val="2B1D42B7"/>
    <w:rsid w:val="2B5022DC"/>
    <w:rsid w:val="2B591CE7"/>
    <w:rsid w:val="2B6F037D"/>
    <w:rsid w:val="2B9364B1"/>
    <w:rsid w:val="2B9E594C"/>
    <w:rsid w:val="2BA411B4"/>
    <w:rsid w:val="2BA936A8"/>
    <w:rsid w:val="2BAF1907"/>
    <w:rsid w:val="2BB66F76"/>
    <w:rsid w:val="2BC916FE"/>
    <w:rsid w:val="2BCC6D70"/>
    <w:rsid w:val="2BE268EA"/>
    <w:rsid w:val="2BE5344F"/>
    <w:rsid w:val="2BEA1DC2"/>
    <w:rsid w:val="2BFE51CC"/>
    <w:rsid w:val="2C041C52"/>
    <w:rsid w:val="2C0933C7"/>
    <w:rsid w:val="2C0C3648"/>
    <w:rsid w:val="2C116DCC"/>
    <w:rsid w:val="2C161986"/>
    <w:rsid w:val="2C2363AC"/>
    <w:rsid w:val="2C2E6CCF"/>
    <w:rsid w:val="2C315A5A"/>
    <w:rsid w:val="2C41624C"/>
    <w:rsid w:val="2C4B1C25"/>
    <w:rsid w:val="2C640943"/>
    <w:rsid w:val="2C694543"/>
    <w:rsid w:val="2C884632"/>
    <w:rsid w:val="2C90798A"/>
    <w:rsid w:val="2C9E436C"/>
    <w:rsid w:val="2CA32118"/>
    <w:rsid w:val="2CA62D0A"/>
    <w:rsid w:val="2CB5119F"/>
    <w:rsid w:val="2CB912C1"/>
    <w:rsid w:val="2CBD1BF3"/>
    <w:rsid w:val="2CBF5314"/>
    <w:rsid w:val="2CCB17D4"/>
    <w:rsid w:val="2CCC1837"/>
    <w:rsid w:val="2CD23AFF"/>
    <w:rsid w:val="2CD84EAC"/>
    <w:rsid w:val="2D1D1C78"/>
    <w:rsid w:val="2D306A77"/>
    <w:rsid w:val="2D315F07"/>
    <w:rsid w:val="2D475737"/>
    <w:rsid w:val="2D4D1C04"/>
    <w:rsid w:val="2D6A0F01"/>
    <w:rsid w:val="2D6B4140"/>
    <w:rsid w:val="2D7A31DC"/>
    <w:rsid w:val="2D850B71"/>
    <w:rsid w:val="2D996931"/>
    <w:rsid w:val="2D9E56F5"/>
    <w:rsid w:val="2DA3549B"/>
    <w:rsid w:val="2DA610C3"/>
    <w:rsid w:val="2DB53A19"/>
    <w:rsid w:val="2DB9081B"/>
    <w:rsid w:val="2DC01BA9"/>
    <w:rsid w:val="2DCF6290"/>
    <w:rsid w:val="2DD17D17"/>
    <w:rsid w:val="2DE7182C"/>
    <w:rsid w:val="2DE735DA"/>
    <w:rsid w:val="2DEB6E74"/>
    <w:rsid w:val="2E165C6D"/>
    <w:rsid w:val="2E295ED6"/>
    <w:rsid w:val="2E336271"/>
    <w:rsid w:val="2E374561"/>
    <w:rsid w:val="2E383E35"/>
    <w:rsid w:val="2E38518E"/>
    <w:rsid w:val="2E3A195C"/>
    <w:rsid w:val="2E484859"/>
    <w:rsid w:val="2E514690"/>
    <w:rsid w:val="2E5477BD"/>
    <w:rsid w:val="2E652781"/>
    <w:rsid w:val="2E667F96"/>
    <w:rsid w:val="2E696C43"/>
    <w:rsid w:val="2E6F2C9C"/>
    <w:rsid w:val="2E7F6C5B"/>
    <w:rsid w:val="2E8226AB"/>
    <w:rsid w:val="2E8F5067"/>
    <w:rsid w:val="2E9324EA"/>
    <w:rsid w:val="2E933762"/>
    <w:rsid w:val="2EA438B2"/>
    <w:rsid w:val="2EA674C6"/>
    <w:rsid w:val="2EAA2F33"/>
    <w:rsid w:val="2ED42DC7"/>
    <w:rsid w:val="2ED51FFA"/>
    <w:rsid w:val="2EF0321E"/>
    <w:rsid w:val="2EFF2166"/>
    <w:rsid w:val="2F04518C"/>
    <w:rsid w:val="2F0E23C9"/>
    <w:rsid w:val="2F1A21BB"/>
    <w:rsid w:val="2F236894"/>
    <w:rsid w:val="2F26170E"/>
    <w:rsid w:val="2F39402E"/>
    <w:rsid w:val="2F3C1703"/>
    <w:rsid w:val="2F495922"/>
    <w:rsid w:val="2F497FCC"/>
    <w:rsid w:val="2F5D5E33"/>
    <w:rsid w:val="2F5E5B1E"/>
    <w:rsid w:val="2F63253E"/>
    <w:rsid w:val="2F770696"/>
    <w:rsid w:val="2F77273B"/>
    <w:rsid w:val="2F86421C"/>
    <w:rsid w:val="2F92053F"/>
    <w:rsid w:val="2F971030"/>
    <w:rsid w:val="2F994DA8"/>
    <w:rsid w:val="2F9C6646"/>
    <w:rsid w:val="2FA572A9"/>
    <w:rsid w:val="2FAD0383"/>
    <w:rsid w:val="2FB41BE1"/>
    <w:rsid w:val="2FC82F97"/>
    <w:rsid w:val="2FD065E6"/>
    <w:rsid w:val="2FD125D3"/>
    <w:rsid w:val="2FD12CA3"/>
    <w:rsid w:val="2FD96870"/>
    <w:rsid w:val="2FD96F6A"/>
    <w:rsid w:val="2FE37DD1"/>
    <w:rsid w:val="30007611"/>
    <w:rsid w:val="300F39C3"/>
    <w:rsid w:val="30132341"/>
    <w:rsid w:val="301D0DCE"/>
    <w:rsid w:val="30236E44"/>
    <w:rsid w:val="30360848"/>
    <w:rsid w:val="30404B18"/>
    <w:rsid w:val="30466CDD"/>
    <w:rsid w:val="30580BC9"/>
    <w:rsid w:val="30590093"/>
    <w:rsid w:val="3064446E"/>
    <w:rsid w:val="3071362F"/>
    <w:rsid w:val="30765B9C"/>
    <w:rsid w:val="3085020A"/>
    <w:rsid w:val="308F16C5"/>
    <w:rsid w:val="30B3410D"/>
    <w:rsid w:val="30B50AD3"/>
    <w:rsid w:val="30B55C11"/>
    <w:rsid w:val="30B8542D"/>
    <w:rsid w:val="30BD63EB"/>
    <w:rsid w:val="30C7330C"/>
    <w:rsid w:val="30D065A7"/>
    <w:rsid w:val="30D342E9"/>
    <w:rsid w:val="30ED29E5"/>
    <w:rsid w:val="30EE433C"/>
    <w:rsid w:val="30F5600E"/>
    <w:rsid w:val="31091AB9"/>
    <w:rsid w:val="311E2ED7"/>
    <w:rsid w:val="312404CC"/>
    <w:rsid w:val="3140140A"/>
    <w:rsid w:val="3141744B"/>
    <w:rsid w:val="31484D9A"/>
    <w:rsid w:val="315619EE"/>
    <w:rsid w:val="315C449C"/>
    <w:rsid w:val="316C6351"/>
    <w:rsid w:val="3171463E"/>
    <w:rsid w:val="3186630B"/>
    <w:rsid w:val="318B4A3C"/>
    <w:rsid w:val="31A4639F"/>
    <w:rsid w:val="31AA6E7B"/>
    <w:rsid w:val="31B82709"/>
    <w:rsid w:val="31C87054"/>
    <w:rsid w:val="31D05482"/>
    <w:rsid w:val="31D2634F"/>
    <w:rsid w:val="31D73E68"/>
    <w:rsid w:val="31D976DD"/>
    <w:rsid w:val="31FF66DF"/>
    <w:rsid w:val="32013BD9"/>
    <w:rsid w:val="320818EF"/>
    <w:rsid w:val="32096681"/>
    <w:rsid w:val="320F75E8"/>
    <w:rsid w:val="3212499D"/>
    <w:rsid w:val="32232ABF"/>
    <w:rsid w:val="32400B34"/>
    <w:rsid w:val="324A7700"/>
    <w:rsid w:val="32607DFF"/>
    <w:rsid w:val="327A5831"/>
    <w:rsid w:val="329A4AF6"/>
    <w:rsid w:val="329E6876"/>
    <w:rsid w:val="32AA2E28"/>
    <w:rsid w:val="32BB6DE3"/>
    <w:rsid w:val="32C936F6"/>
    <w:rsid w:val="32F6081D"/>
    <w:rsid w:val="32FB1847"/>
    <w:rsid w:val="3317222F"/>
    <w:rsid w:val="331A7FAD"/>
    <w:rsid w:val="331E707A"/>
    <w:rsid w:val="333015F2"/>
    <w:rsid w:val="334B22CF"/>
    <w:rsid w:val="334B6320"/>
    <w:rsid w:val="3353573A"/>
    <w:rsid w:val="335D76D5"/>
    <w:rsid w:val="33644116"/>
    <w:rsid w:val="336E25BF"/>
    <w:rsid w:val="33712F6E"/>
    <w:rsid w:val="33785759"/>
    <w:rsid w:val="337E22EA"/>
    <w:rsid w:val="338246FF"/>
    <w:rsid w:val="33833DA5"/>
    <w:rsid w:val="33883169"/>
    <w:rsid w:val="33960550"/>
    <w:rsid w:val="33AE0AB8"/>
    <w:rsid w:val="33BB353F"/>
    <w:rsid w:val="33CB572B"/>
    <w:rsid w:val="33D5609F"/>
    <w:rsid w:val="33D934D4"/>
    <w:rsid w:val="33EE0078"/>
    <w:rsid w:val="33F24A86"/>
    <w:rsid w:val="33FE2F6A"/>
    <w:rsid w:val="34044CBF"/>
    <w:rsid w:val="34086058"/>
    <w:rsid w:val="34096B06"/>
    <w:rsid w:val="340E07E5"/>
    <w:rsid w:val="34157DD2"/>
    <w:rsid w:val="34235BF7"/>
    <w:rsid w:val="342875E7"/>
    <w:rsid w:val="342B0320"/>
    <w:rsid w:val="34373E4F"/>
    <w:rsid w:val="343914B9"/>
    <w:rsid w:val="343C6D63"/>
    <w:rsid w:val="34421E6D"/>
    <w:rsid w:val="344F3C87"/>
    <w:rsid w:val="34626139"/>
    <w:rsid w:val="34650CC0"/>
    <w:rsid w:val="346C6CEC"/>
    <w:rsid w:val="347329EC"/>
    <w:rsid w:val="34811B1C"/>
    <w:rsid w:val="34963B1F"/>
    <w:rsid w:val="34AE3172"/>
    <w:rsid w:val="34B8558F"/>
    <w:rsid w:val="34C71A6F"/>
    <w:rsid w:val="34D643A8"/>
    <w:rsid w:val="34DA1D12"/>
    <w:rsid w:val="34EC1334"/>
    <w:rsid w:val="34F16C0F"/>
    <w:rsid w:val="34F66DCB"/>
    <w:rsid w:val="35156C7E"/>
    <w:rsid w:val="35190941"/>
    <w:rsid w:val="3522139B"/>
    <w:rsid w:val="352250A2"/>
    <w:rsid w:val="35323BCB"/>
    <w:rsid w:val="353F4856"/>
    <w:rsid w:val="354151AE"/>
    <w:rsid w:val="35496928"/>
    <w:rsid w:val="35534E43"/>
    <w:rsid w:val="355F0D2B"/>
    <w:rsid w:val="356C2617"/>
    <w:rsid w:val="357F059C"/>
    <w:rsid w:val="35863175"/>
    <w:rsid w:val="358C5FA8"/>
    <w:rsid w:val="358E7515"/>
    <w:rsid w:val="358F07D5"/>
    <w:rsid w:val="359E4543"/>
    <w:rsid w:val="35B00690"/>
    <w:rsid w:val="35BE3793"/>
    <w:rsid w:val="35BE4F18"/>
    <w:rsid w:val="35C15DF1"/>
    <w:rsid w:val="35DE1450"/>
    <w:rsid w:val="35E86141"/>
    <w:rsid w:val="35E87EEF"/>
    <w:rsid w:val="35ED19A9"/>
    <w:rsid w:val="35EF127D"/>
    <w:rsid w:val="35FF348B"/>
    <w:rsid w:val="36074A7F"/>
    <w:rsid w:val="36107446"/>
    <w:rsid w:val="36141A11"/>
    <w:rsid w:val="36270A9E"/>
    <w:rsid w:val="363470C6"/>
    <w:rsid w:val="363672F7"/>
    <w:rsid w:val="363D57DD"/>
    <w:rsid w:val="364C41FE"/>
    <w:rsid w:val="365365D2"/>
    <w:rsid w:val="3659640F"/>
    <w:rsid w:val="366426B3"/>
    <w:rsid w:val="36783969"/>
    <w:rsid w:val="36923549"/>
    <w:rsid w:val="36A92652"/>
    <w:rsid w:val="36B75FBF"/>
    <w:rsid w:val="36BD0C45"/>
    <w:rsid w:val="36C86CB1"/>
    <w:rsid w:val="36F6488E"/>
    <w:rsid w:val="370004CF"/>
    <w:rsid w:val="3709498F"/>
    <w:rsid w:val="371817F3"/>
    <w:rsid w:val="372C4753"/>
    <w:rsid w:val="373807C3"/>
    <w:rsid w:val="37381C4F"/>
    <w:rsid w:val="373E2366"/>
    <w:rsid w:val="37553354"/>
    <w:rsid w:val="375A306E"/>
    <w:rsid w:val="375B0970"/>
    <w:rsid w:val="377C1237"/>
    <w:rsid w:val="37863E63"/>
    <w:rsid w:val="37A16438"/>
    <w:rsid w:val="37C52BDE"/>
    <w:rsid w:val="37D1111F"/>
    <w:rsid w:val="37D14DE3"/>
    <w:rsid w:val="37DF5322"/>
    <w:rsid w:val="37E00298"/>
    <w:rsid w:val="37E12CAF"/>
    <w:rsid w:val="37F21A6A"/>
    <w:rsid w:val="38305DD2"/>
    <w:rsid w:val="3838582C"/>
    <w:rsid w:val="383C77C2"/>
    <w:rsid w:val="38400558"/>
    <w:rsid w:val="38405E56"/>
    <w:rsid w:val="38415FDC"/>
    <w:rsid w:val="384B0C09"/>
    <w:rsid w:val="384B439F"/>
    <w:rsid w:val="384C6E5B"/>
    <w:rsid w:val="38570383"/>
    <w:rsid w:val="385973C2"/>
    <w:rsid w:val="387243E8"/>
    <w:rsid w:val="387D0FFD"/>
    <w:rsid w:val="3881462B"/>
    <w:rsid w:val="3885411B"/>
    <w:rsid w:val="389B03B7"/>
    <w:rsid w:val="38A9793B"/>
    <w:rsid w:val="38B302F9"/>
    <w:rsid w:val="38DB7D4A"/>
    <w:rsid w:val="38EA7DEB"/>
    <w:rsid w:val="38F12CD3"/>
    <w:rsid w:val="38F350C5"/>
    <w:rsid w:val="38F75011"/>
    <w:rsid w:val="38F8669B"/>
    <w:rsid w:val="38F94775"/>
    <w:rsid w:val="38FE7A29"/>
    <w:rsid w:val="39065A6E"/>
    <w:rsid w:val="39082905"/>
    <w:rsid w:val="39141C5A"/>
    <w:rsid w:val="39264331"/>
    <w:rsid w:val="392971ED"/>
    <w:rsid w:val="39325651"/>
    <w:rsid w:val="39363667"/>
    <w:rsid w:val="393F1772"/>
    <w:rsid w:val="39493F75"/>
    <w:rsid w:val="394D05D7"/>
    <w:rsid w:val="395F2FC5"/>
    <w:rsid w:val="396E4BAF"/>
    <w:rsid w:val="396E4BCC"/>
    <w:rsid w:val="397A79F8"/>
    <w:rsid w:val="39861720"/>
    <w:rsid w:val="398F75A4"/>
    <w:rsid w:val="3997579F"/>
    <w:rsid w:val="39A5302D"/>
    <w:rsid w:val="39A878A6"/>
    <w:rsid w:val="39AC56D7"/>
    <w:rsid w:val="39AD5A63"/>
    <w:rsid w:val="39B61044"/>
    <w:rsid w:val="39C57793"/>
    <w:rsid w:val="39CB2002"/>
    <w:rsid w:val="39CD5D7A"/>
    <w:rsid w:val="39E02DCA"/>
    <w:rsid w:val="39F3167F"/>
    <w:rsid w:val="39F36971"/>
    <w:rsid w:val="39FC6DC8"/>
    <w:rsid w:val="39FF1CFC"/>
    <w:rsid w:val="3A064DE8"/>
    <w:rsid w:val="3A0948D8"/>
    <w:rsid w:val="3A26548A"/>
    <w:rsid w:val="3A3052A6"/>
    <w:rsid w:val="3A463360"/>
    <w:rsid w:val="3A4F2C33"/>
    <w:rsid w:val="3A60438D"/>
    <w:rsid w:val="3A695377"/>
    <w:rsid w:val="3A7A37CB"/>
    <w:rsid w:val="3A835535"/>
    <w:rsid w:val="3A872856"/>
    <w:rsid w:val="3A8974F0"/>
    <w:rsid w:val="3A8A3C6B"/>
    <w:rsid w:val="3AA118AF"/>
    <w:rsid w:val="3ACC5E60"/>
    <w:rsid w:val="3AD15AFF"/>
    <w:rsid w:val="3AF05559"/>
    <w:rsid w:val="3AF360F8"/>
    <w:rsid w:val="3AF74F05"/>
    <w:rsid w:val="3AF86E26"/>
    <w:rsid w:val="3AFF2E7F"/>
    <w:rsid w:val="3B0179D2"/>
    <w:rsid w:val="3B070899"/>
    <w:rsid w:val="3B157185"/>
    <w:rsid w:val="3B1F21A1"/>
    <w:rsid w:val="3B2A577E"/>
    <w:rsid w:val="3B3763D1"/>
    <w:rsid w:val="3B3F7E98"/>
    <w:rsid w:val="3B44206B"/>
    <w:rsid w:val="3B5305AA"/>
    <w:rsid w:val="3B56056B"/>
    <w:rsid w:val="3B643B7B"/>
    <w:rsid w:val="3BAB171A"/>
    <w:rsid w:val="3BB13091"/>
    <w:rsid w:val="3BB464B7"/>
    <w:rsid w:val="3BC14564"/>
    <w:rsid w:val="3BC66F24"/>
    <w:rsid w:val="3BC96A15"/>
    <w:rsid w:val="3BCB241A"/>
    <w:rsid w:val="3BD90686"/>
    <w:rsid w:val="3BDC60D8"/>
    <w:rsid w:val="3BE82932"/>
    <w:rsid w:val="3BF456FE"/>
    <w:rsid w:val="3C0363DD"/>
    <w:rsid w:val="3C252E31"/>
    <w:rsid w:val="3C2D1FEA"/>
    <w:rsid w:val="3C2F6E1E"/>
    <w:rsid w:val="3C3A346E"/>
    <w:rsid w:val="3C3F229B"/>
    <w:rsid w:val="3C4F64BA"/>
    <w:rsid w:val="3C521565"/>
    <w:rsid w:val="3C590877"/>
    <w:rsid w:val="3C5F2ED5"/>
    <w:rsid w:val="3C670724"/>
    <w:rsid w:val="3C6D51A4"/>
    <w:rsid w:val="3C720E5A"/>
    <w:rsid w:val="3C816D58"/>
    <w:rsid w:val="3C896818"/>
    <w:rsid w:val="3C8D267B"/>
    <w:rsid w:val="3C8F37BA"/>
    <w:rsid w:val="3C940DD1"/>
    <w:rsid w:val="3C9568F7"/>
    <w:rsid w:val="3C97441D"/>
    <w:rsid w:val="3CA54625"/>
    <w:rsid w:val="3CA5533F"/>
    <w:rsid w:val="3CAF1767"/>
    <w:rsid w:val="3CB87AEC"/>
    <w:rsid w:val="3CBB45AF"/>
    <w:rsid w:val="3CC761E6"/>
    <w:rsid w:val="3CDA245A"/>
    <w:rsid w:val="3CDF4180"/>
    <w:rsid w:val="3CDF7907"/>
    <w:rsid w:val="3CE15236"/>
    <w:rsid w:val="3CF96EA3"/>
    <w:rsid w:val="3CFA4FEE"/>
    <w:rsid w:val="3CFF2C9E"/>
    <w:rsid w:val="3D17076A"/>
    <w:rsid w:val="3D1E06B7"/>
    <w:rsid w:val="3D2C3791"/>
    <w:rsid w:val="3D2D528F"/>
    <w:rsid w:val="3D38212D"/>
    <w:rsid w:val="3D3D6D72"/>
    <w:rsid w:val="3D406490"/>
    <w:rsid w:val="3D491BBB"/>
    <w:rsid w:val="3D4F49A8"/>
    <w:rsid w:val="3D580050"/>
    <w:rsid w:val="3D654C29"/>
    <w:rsid w:val="3D7401B6"/>
    <w:rsid w:val="3D7948A9"/>
    <w:rsid w:val="3D8630F5"/>
    <w:rsid w:val="3D9A4EC2"/>
    <w:rsid w:val="3DA70D1F"/>
    <w:rsid w:val="3DA9265A"/>
    <w:rsid w:val="3DAE0B51"/>
    <w:rsid w:val="3DAE1A1E"/>
    <w:rsid w:val="3DBB3F2F"/>
    <w:rsid w:val="3DBB4AF6"/>
    <w:rsid w:val="3DC13A5A"/>
    <w:rsid w:val="3DC47494"/>
    <w:rsid w:val="3DD27E02"/>
    <w:rsid w:val="3DE676D9"/>
    <w:rsid w:val="3DEA67CE"/>
    <w:rsid w:val="3DF30B14"/>
    <w:rsid w:val="3DFA4C63"/>
    <w:rsid w:val="3E081ACF"/>
    <w:rsid w:val="3E0D17E1"/>
    <w:rsid w:val="3E102FD6"/>
    <w:rsid w:val="3E2178C5"/>
    <w:rsid w:val="3E2756E5"/>
    <w:rsid w:val="3E2816DB"/>
    <w:rsid w:val="3E4E4FAF"/>
    <w:rsid w:val="3E597D6C"/>
    <w:rsid w:val="3E635673"/>
    <w:rsid w:val="3E6D1887"/>
    <w:rsid w:val="3E6D7B2B"/>
    <w:rsid w:val="3E846C23"/>
    <w:rsid w:val="3E854E75"/>
    <w:rsid w:val="3E8E35FE"/>
    <w:rsid w:val="3E9F1D36"/>
    <w:rsid w:val="3EA51F6C"/>
    <w:rsid w:val="3EB30313"/>
    <w:rsid w:val="3ED2537C"/>
    <w:rsid w:val="3EDA0523"/>
    <w:rsid w:val="3EEE5547"/>
    <w:rsid w:val="3EFF5C64"/>
    <w:rsid w:val="3F0555BA"/>
    <w:rsid w:val="3F0C10F2"/>
    <w:rsid w:val="3F1B695B"/>
    <w:rsid w:val="3F23643C"/>
    <w:rsid w:val="3F261E14"/>
    <w:rsid w:val="3F3E5024"/>
    <w:rsid w:val="3F450160"/>
    <w:rsid w:val="3F4563B2"/>
    <w:rsid w:val="3F4C46B6"/>
    <w:rsid w:val="3F5012FD"/>
    <w:rsid w:val="3F56236D"/>
    <w:rsid w:val="3F595EAF"/>
    <w:rsid w:val="3F7E533C"/>
    <w:rsid w:val="3F874C1D"/>
    <w:rsid w:val="3FA53CD7"/>
    <w:rsid w:val="3FC30DB5"/>
    <w:rsid w:val="3FCF1F76"/>
    <w:rsid w:val="3FD3790F"/>
    <w:rsid w:val="3FDF038F"/>
    <w:rsid w:val="3FE600F6"/>
    <w:rsid w:val="3FE94F8F"/>
    <w:rsid w:val="3FF310F6"/>
    <w:rsid w:val="4000052B"/>
    <w:rsid w:val="4001677D"/>
    <w:rsid w:val="400E0FBE"/>
    <w:rsid w:val="401A15ED"/>
    <w:rsid w:val="40262573"/>
    <w:rsid w:val="40324B88"/>
    <w:rsid w:val="403A3A3D"/>
    <w:rsid w:val="4045612B"/>
    <w:rsid w:val="404C2F10"/>
    <w:rsid w:val="405F5AC6"/>
    <w:rsid w:val="4061546E"/>
    <w:rsid w:val="40650F99"/>
    <w:rsid w:val="40694322"/>
    <w:rsid w:val="406C5DFE"/>
    <w:rsid w:val="407707ED"/>
    <w:rsid w:val="407A6407"/>
    <w:rsid w:val="408064E7"/>
    <w:rsid w:val="40854D9E"/>
    <w:rsid w:val="40A24A84"/>
    <w:rsid w:val="40A92459"/>
    <w:rsid w:val="40AC500F"/>
    <w:rsid w:val="40B37F29"/>
    <w:rsid w:val="40D57A72"/>
    <w:rsid w:val="40E3488B"/>
    <w:rsid w:val="40EA5DF8"/>
    <w:rsid w:val="40F17E6A"/>
    <w:rsid w:val="40F37A97"/>
    <w:rsid w:val="40FD7CCB"/>
    <w:rsid w:val="41032081"/>
    <w:rsid w:val="410557F6"/>
    <w:rsid w:val="410800B8"/>
    <w:rsid w:val="4111484F"/>
    <w:rsid w:val="41163B0C"/>
    <w:rsid w:val="41212D5B"/>
    <w:rsid w:val="413A1C47"/>
    <w:rsid w:val="413D33EF"/>
    <w:rsid w:val="414167FA"/>
    <w:rsid w:val="414761D7"/>
    <w:rsid w:val="415B7FE2"/>
    <w:rsid w:val="41652D3C"/>
    <w:rsid w:val="41684B4C"/>
    <w:rsid w:val="416D1BF0"/>
    <w:rsid w:val="417026B1"/>
    <w:rsid w:val="419872F2"/>
    <w:rsid w:val="419B050B"/>
    <w:rsid w:val="41A6167E"/>
    <w:rsid w:val="41B42661"/>
    <w:rsid w:val="41B63597"/>
    <w:rsid w:val="41CB6971"/>
    <w:rsid w:val="41CE08E1"/>
    <w:rsid w:val="41D34149"/>
    <w:rsid w:val="41E33C60"/>
    <w:rsid w:val="41E439DD"/>
    <w:rsid w:val="41ED7849"/>
    <w:rsid w:val="4200449D"/>
    <w:rsid w:val="420209B2"/>
    <w:rsid w:val="42084A18"/>
    <w:rsid w:val="420C209A"/>
    <w:rsid w:val="421608E1"/>
    <w:rsid w:val="42162570"/>
    <w:rsid w:val="42315C43"/>
    <w:rsid w:val="423A3BCC"/>
    <w:rsid w:val="424741EF"/>
    <w:rsid w:val="424E57D2"/>
    <w:rsid w:val="425E1366"/>
    <w:rsid w:val="42625CA5"/>
    <w:rsid w:val="42676CC2"/>
    <w:rsid w:val="426D00FA"/>
    <w:rsid w:val="426E79CE"/>
    <w:rsid w:val="426F250B"/>
    <w:rsid w:val="42707BEA"/>
    <w:rsid w:val="428B67D2"/>
    <w:rsid w:val="428F65AC"/>
    <w:rsid w:val="42972B2A"/>
    <w:rsid w:val="42984CE9"/>
    <w:rsid w:val="429A5B9D"/>
    <w:rsid w:val="42A51A1D"/>
    <w:rsid w:val="42B00182"/>
    <w:rsid w:val="42B26C49"/>
    <w:rsid w:val="42B64D5E"/>
    <w:rsid w:val="42BA2373"/>
    <w:rsid w:val="42C00C75"/>
    <w:rsid w:val="42DA5063"/>
    <w:rsid w:val="42E467E9"/>
    <w:rsid w:val="42E65ACD"/>
    <w:rsid w:val="42E82D7C"/>
    <w:rsid w:val="42F27732"/>
    <w:rsid w:val="430D6E9D"/>
    <w:rsid w:val="4334127F"/>
    <w:rsid w:val="43346990"/>
    <w:rsid w:val="43351C04"/>
    <w:rsid w:val="433A023E"/>
    <w:rsid w:val="433A6FE6"/>
    <w:rsid w:val="433B30D9"/>
    <w:rsid w:val="4347317B"/>
    <w:rsid w:val="43480868"/>
    <w:rsid w:val="4350713C"/>
    <w:rsid w:val="4364226F"/>
    <w:rsid w:val="436653E0"/>
    <w:rsid w:val="43707776"/>
    <w:rsid w:val="4392064E"/>
    <w:rsid w:val="43A318F9"/>
    <w:rsid w:val="43A82868"/>
    <w:rsid w:val="43AD4526"/>
    <w:rsid w:val="43B92096"/>
    <w:rsid w:val="43BB30E7"/>
    <w:rsid w:val="43C2234C"/>
    <w:rsid w:val="43C4431A"/>
    <w:rsid w:val="43C77936"/>
    <w:rsid w:val="43D271FE"/>
    <w:rsid w:val="43FE2A04"/>
    <w:rsid w:val="440C56F0"/>
    <w:rsid w:val="440F4CC3"/>
    <w:rsid w:val="44130575"/>
    <w:rsid w:val="442B13ED"/>
    <w:rsid w:val="44307631"/>
    <w:rsid w:val="44342D5C"/>
    <w:rsid w:val="443469F5"/>
    <w:rsid w:val="44381614"/>
    <w:rsid w:val="445157F9"/>
    <w:rsid w:val="4473751E"/>
    <w:rsid w:val="447500DA"/>
    <w:rsid w:val="447D6881"/>
    <w:rsid w:val="44856D19"/>
    <w:rsid w:val="44873A14"/>
    <w:rsid w:val="44894F93"/>
    <w:rsid w:val="448A2A02"/>
    <w:rsid w:val="448A3389"/>
    <w:rsid w:val="44990B92"/>
    <w:rsid w:val="44A27E03"/>
    <w:rsid w:val="44B951CC"/>
    <w:rsid w:val="44BB4D8A"/>
    <w:rsid w:val="44C71125"/>
    <w:rsid w:val="44CD14E0"/>
    <w:rsid w:val="44CD1564"/>
    <w:rsid w:val="44E411C8"/>
    <w:rsid w:val="44EB23FD"/>
    <w:rsid w:val="44F06DC0"/>
    <w:rsid w:val="44F20B0B"/>
    <w:rsid w:val="451A13C2"/>
    <w:rsid w:val="45206D24"/>
    <w:rsid w:val="45226446"/>
    <w:rsid w:val="45277E53"/>
    <w:rsid w:val="452E5F4C"/>
    <w:rsid w:val="453018B3"/>
    <w:rsid w:val="45402CDF"/>
    <w:rsid w:val="45511E73"/>
    <w:rsid w:val="455C26A8"/>
    <w:rsid w:val="45612018"/>
    <w:rsid w:val="4562168F"/>
    <w:rsid w:val="45701CAF"/>
    <w:rsid w:val="4585575A"/>
    <w:rsid w:val="458946E9"/>
    <w:rsid w:val="45A47C0E"/>
    <w:rsid w:val="45AA5AE9"/>
    <w:rsid w:val="45AB08F9"/>
    <w:rsid w:val="45B05AD2"/>
    <w:rsid w:val="45C36283"/>
    <w:rsid w:val="45C679C6"/>
    <w:rsid w:val="45C96ED1"/>
    <w:rsid w:val="45CD0EAF"/>
    <w:rsid w:val="45D4223E"/>
    <w:rsid w:val="45D542AE"/>
    <w:rsid w:val="45EF7078"/>
    <w:rsid w:val="45F30822"/>
    <w:rsid w:val="462E5DF2"/>
    <w:rsid w:val="46311311"/>
    <w:rsid w:val="46340349"/>
    <w:rsid w:val="463902F3"/>
    <w:rsid w:val="4646138E"/>
    <w:rsid w:val="465142B3"/>
    <w:rsid w:val="4654337F"/>
    <w:rsid w:val="46577FD6"/>
    <w:rsid w:val="46641814"/>
    <w:rsid w:val="466471C4"/>
    <w:rsid w:val="46683A1F"/>
    <w:rsid w:val="467B6B5D"/>
    <w:rsid w:val="46801369"/>
    <w:rsid w:val="46955E71"/>
    <w:rsid w:val="469B2209"/>
    <w:rsid w:val="46A92159"/>
    <w:rsid w:val="46AE6B0A"/>
    <w:rsid w:val="46AF345F"/>
    <w:rsid w:val="46B5664E"/>
    <w:rsid w:val="46C55E6C"/>
    <w:rsid w:val="46D52711"/>
    <w:rsid w:val="46D955A7"/>
    <w:rsid w:val="46DE6710"/>
    <w:rsid w:val="46E14145"/>
    <w:rsid w:val="46E83F1F"/>
    <w:rsid w:val="47044651"/>
    <w:rsid w:val="47065AB1"/>
    <w:rsid w:val="47133957"/>
    <w:rsid w:val="47191F19"/>
    <w:rsid w:val="47200AC2"/>
    <w:rsid w:val="47216B52"/>
    <w:rsid w:val="47217562"/>
    <w:rsid w:val="47262F6D"/>
    <w:rsid w:val="47272C53"/>
    <w:rsid w:val="473810D3"/>
    <w:rsid w:val="47590C4D"/>
    <w:rsid w:val="4760778D"/>
    <w:rsid w:val="477A40F1"/>
    <w:rsid w:val="47992B38"/>
    <w:rsid w:val="47A0444C"/>
    <w:rsid w:val="47A07E0C"/>
    <w:rsid w:val="47B10A89"/>
    <w:rsid w:val="47B40579"/>
    <w:rsid w:val="47BA4E29"/>
    <w:rsid w:val="47C36A0E"/>
    <w:rsid w:val="47C40234"/>
    <w:rsid w:val="47C84024"/>
    <w:rsid w:val="47CA1B4A"/>
    <w:rsid w:val="47F92430"/>
    <w:rsid w:val="47FA5C10"/>
    <w:rsid w:val="48032022"/>
    <w:rsid w:val="482E2E26"/>
    <w:rsid w:val="4851401A"/>
    <w:rsid w:val="485B34DD"/>
    <w:rsid w:val="48637C73"/>
    <w:rsid w:val="4870272E"/>
    <w:rsid w:val="48710218"/>
    <w:rsid w:val="48741542"/>
    <w:rsid w:val="488467C4"/>
    <w:rsid w:val="4890006E"/>
    <w:rsid w:val="48905A69"/>
    <w:rsid w:val="489A776F"/>
    <w:rsid w:val="48C1630B"/>
    <w:rsid w:val="48C4659A"/>
    <w:rsid w:val="48E22EC4"/>
    <w:rsid w:val="48EB7FCA"/>
    <w:rsid w:val="48F13107"/>
    <w:rsid w:val="48FF32BD"/>
    <w:rsid w:val="490D4067"/>
    <w:rsid w:val="49184B37"/>
    <w:rsid w:val="492D5297"/>
    <w:rsid w:val="493010A1"/>
    <w:rsid w:val="493C0826"/>
    <w:rsid w:val="493D565B"/>
    <w:rsid w:val="494925B4"/>
    <w:rsid w:val="49532F75"/>
    <w:rsid w:val="495A13B0"/>
    <w:rsid w:val="495C03CA"/>
    <w:rsid w:val="496273D5"/>
    <w:rsid w:val="49632443"/>
    <w:rsid w:val="49671AD8"/>
    <w:rsid w:val="496F6810"/>
    <w:rsid w:val="49714E06"/>
    <w:rsid w:val="49765187"/>
    <w:rsid w:val="497B39E0"/>
    <w:rsid w:val="49865F45"/>
    <w:rsid w:val="49C43FAC"/>
    <w:rsid w:val="49CE7A98"/>
    <w:rsid w:val="49D32EBF"/>
    <w:rsid w:val="49DC7715"/>
    <w:rsid w:val="49DF387A"/>
    <w:rsid w:val="49E22124"/>
    <w:rsid w:val="49E55B38"/>
    <w:rsid w:val="49F420DB"/>
    <w:rsid w:val="49FE1F7F"/>
    <w:rsid w:val="49FF4833"/>
    <w:rsid w:val="4A023139"/>
    <w:rsid w:val="4A050C38"/>
    <w:rsid w:val="4A084EF3"/>
    <w:rsid w:val="4A0C57B9"/>
    <w:rsid w:val="4A177FFD"/>
    <w:rsid w:val="4A241BD8"/>
    <w:rsid w:val="4A2808DB"/>
    <w:rsid w:val="4A2D1442"/>
    <w:rsid w:val="4A2D7323"/>
    <w:rsid w:val="4A49554D"/>
    <w:rsid w:val="4A4A1EC0"/>
    <w:rsid w:val="4A4A2ACF"/>
    <w:rsid w:val="4A5120AF"/>
    <w:rsid w:val="4A541B9F"/>
    <w:rsid w:val="4A6F1239"/>
    <w:rsid w:val="4A7B576F"/>
    <w:rsid w:val="4A7C249A"/>
    <w:rsid w:val="4A7D4C52"/>
    <w:rsid w:val="4A856F74"/>
    <w:rsid w:val="4A8D1910"/>
    <w:rsid w:val="4A912A40"/>
    <w:rsid w:val="4ABF170F"/>
    <w:rsid w:val="4AC2628E"/>
    <w:rsid w:val="4AD02C3A"/>
    <w:rsid w:val="4AD65C25"/>
    <w:rsid w:val="4ADA20A4"/>
    <w:rsid w:val="4ADD2445"/>
    <w:rsid w:val="4AEF0909"/>
    <w:rsid w:val="4AF51E6C"/>
    <w:rsid w:val="4AF561A9"/>
    <w:rsid w:val="4AFA75F1"/>
    <w:rsid w:val="4B0242C0"/>
    <w:rsid w:val="4B0A5FD8"/>
    <w:rsid w:val="4B1912FD"/>
    <w:rsid w:val="4B1E0C00"/>
    <w:rsid w:val="4B226F7C"/>
    <w:rsid w:val="4B3A0D95"/>
    <w:rsid w:val="4B3E18C8"/>
    <w:rsid w:val="4B452DD9"/>
    <w:rsid w:val="4B5F07FC"/>
    <w:rsid w:val="4B756271"/>
    <w:rsid w:val="4B906C07"/>
    <w:rsid w:val="4B987E25"/>
    <w:rsid w:val="4BAB65B8"/>
    <w:rsid w:val="4BB85A1C"/>
    <w:rsid w:val="4BC3710E"/>
    <w:rsid w:val="4BD94BFA"/>
    <w:rsid w:val="4BDA0212"/>
    <w:rsid w:val="4BF077C8"/>
    <w:rsid w:val="4BF94D80"/>
    <w:rsid w:val="4C0A69B9"/>
    <w:rsid w:val="4C0D528D"/>
    <w:rsid w:val="4C1B3B7D"/>
    <w:rsid w:val="4C261319"/>
    <w:rsid w:val="4C495610"/>
    <w:rsid w:val="4C4A0649"/>
    <w:rsid w:val="4C5B5E30"/>
    <w:rsid w:val="4C6848B9"/>
    <w:rsid w:val="4C6F171E"/>
    <w:rsid w:val="4C787DC7"/>
    <w:rsid w:val="4C7E5ECA"/>
    <w:rsid w:val="4C876AA5"/>
    <w:rsid w:val="4C8C5620"/>
    <w:rsid w:val="4C997D3D"/>
    <w:rsid w:val="4C9E27D6"/>
    <w:rsid w:val="4CAB6EAF"/>
    <w:rsid w:val="4CB87C80"/>
    <w:rsid w:val="4CB93A3F"/>
    <w:rsid w:val="4CB97FC1"/>
    <w:rsid w:val="4CD00063"/>
    <w:rsid w:val="4CD62AD4"/>
    <w:rsid w:val="4CE23492"/>
    <w:rsid w:val="4CE30FB8"/>
    <w:rsid w:val="4CEC2563"/>
    <w:rsid w:val="4CF338F1"/>
    <w:rsid w:val="4CF82CB6"/>
    <w:rsid w:val="4CFB27A6"/>
    <w:rsid w:val="4D0E00FB"/>
    <w:rsid w:val="4D0F6568"/>
    <w:rsid w:val="4D126900"/>
    <w:rsid w:val="4D176606"/>
    <w:rsid w:val="4D187CAD"/>
    <w:rsid w:val="4D1D44CA"/>
    <w:rsid w:val="4D73058E"/>
    <w:rsid w:val="4D741C4E"/>
    <w:rsid w:val="4D78702A"/>
    <w:rsid w:val="4D933880"/>
    <w:rsid w:val="4D956757"/>
    <w:rsid w:val="4D9D5DD4"/>
    <w:rsid w:val="4DAB7D28"/>
    <w:rsid w:val="4DAD116D"/>
    <w:rsid w:val="4DB7491F"/>
    <w:rsid w:val="4DBA5EDE"/>
    <w:rsid w:val="4DDE1EAC"/>
    <w:rsid w:val="4DEC4FB0"/>
    <w:rsid w:val="4DED17B3"/>
    <w:rsid w:val="4DED6DB2"/>
    <w:rsid w:val="4DF96CE5"/>
    <w:rsid w:val="4E075D8A"/>
    <w:rsid w:val="4E121B55"/>
    <w:rsid w:val="4E1F24C4"/>
    <w:rsid w:val="4E2A50F1"/>
    <w:rsid w:val="4E4E3288"/>
    <w:rsid w:val="4E631CA0"/>
    <w:rsid w:val="4E6D12FA"/>
    <w:rsid w:val="4E9F5B72"/>
    <w:rsid w:val="4EAA4484"/>
    <w:rsid w:val="4EBA5F94"/>
    <w:rsid w:val="4EBD034C"/>
    <w:rsid w:val="4EC00FAD"/>
    <w:rsid w:val="4EC36941"/>
    <w:rsid w:val="4ECA2430"/>
    <w:rsid w:val="4ED70420"/>
    <w:rsid w:val="4EFC5D72"/>
    <w:rsid w:val="4F083536"/>
    <w:rsid w:val="4F0A063C"/>
    <w:rsid w:val="4F10078B"/>
    <w:rsid w:val="4F162AC5"/>
    <w:rsid w:val="4F351F9F"/>
    <w:rsid w:val="4F3F3843"/>
    <w:rsid w:val="4F534983"/>
    <w:rsid w:val="4F5F0DCA"/>
    <w:rsid w:val="4F7F2D57"/>
    <w:rsid w:val="4F8C3B89"/>
    <w:rsid w:val="4F9843DC"/>
    <w:rsid w:val="4F9E0853"/>
    <w:rsid w:val="4F9F566B"/>
    <w:rsid w:val="4FA90F5F"/>
    <w:rsid w:val="4FC62A8C"/>
    <w:rsid w:val="4FCA0E8E"/>
    <w:rsid w:val="4FD14760"/>
    <w:rsid w:val="4FD709B8"/>
    <w:rsid w:val="4FE20F0D"/>
    <w:rsid w:val="4FE43A21"/>
    <w:rsid w:val="4FE51552"/>
    <w:rsid w:val="4FE92D8A"/>
    <w:rsid w:val="4FF544B1"/>
    <w:rsid w:val="4FF736F9"/>
    <w:rsid w:val="4FFA6D45"/>
    <w:rsid w:val="4FFF435B"/>
    <w:rsid w:val="50003F76"/>
    <w:rsid w:val="501C5BF9"/>
    <w:rsid w:val="50243DC2"/>
    <w:rsid w:val="50357E4D"/>
    <w:rsid w:val="503F29AA"/>
    <w:rsid w:val="504B75A0"/>
    <w:rsid w:val="504D0949"/>
    <w:rsid w:val="50504C4B"/>
    <w:rsid w:val="50575B25"/>
    <w:rsid w:val="505E5526"/>
    <w:rsid w:val="5060129E"/>
    <w:rsid w:val="50643AF0"/>
    <w:rsid w:val="50710417"/>
    <w:rsid w:val="50854860"/>
    <w:rsid w:val="50954BD0"/>
    <w:rsid w:val="509C6E7C"/>
    <w:rsid w:val="50AC44B8"/>
    <w:rsid w:val="50B040E7"/>
    <w:rsid w:val="50BB294A"/>
    <w:rsid w:val="50DF1B5A"/>
    <w:rsid w:val="50F33EC0"/>
    <w:rsid w:val="50F415E0"/>
    <w:rsid w:val="50F54BB0"/>
    <w:rsid w:val="51042CAA"/>
    <w:rsid w:val="51053BF3"/>
    <w:rsid w:val="511D0F3D"/>
    <w:rsid w:val="5126114A"/>
    <w:rsid w:val="513C13C1"/>
    <w:rsid w:val="514232C3"/>
    <w:rsid w:val="51491514"/>
    <w:rsid w:val="514E4E9E"/>
    <w:rsid w:val="5162104E"/>
    <w:rsid w:val="5184720E"/>
    <w:rsid w:val="51962A9D"/>
    <w:rsid w:val="51CD780F"/>
    <w:rsid w:val="51DB0C8A"/>
    <w:rsid w:val="51DF4DAF"/>
    <w:rsid w:val="51E44740"/>
    <w:rsid w:val="51EF718A"/>
    <w:rsid w:val="51F7178E"/>
    <w:rsid w:val="52020133"/>
    <w:rsid w:val="52034F54"/>
    <w:rsid w:val="52196814"/>
    <w:rsid w:val="521A5A2A"/>
    <w:rsid w:val="521C62D4"/>
    <w:rsid w:val="521E5EA0"/>
    <w:rsid w:val="5236391B"/>
    <w:rsid w:val="52383B54"/>
    <w:rsid w:val="523A78CD"/>
    <w:rsid w:val="52493686"/>
    <w:rsid w:val="5259742B"/>
    <w:rsid w:val="527A5F1B"/>
    <w:rsid w:val="52887419"/>
    <w:rsid w:val="529214B7"/>
    <w:rsid w:val="529628F5"/>
    <w:rsid w:val="529F485A"/>
    <w:rsid w:val="52B1230D"/>
    <w:rsid w:val="52E71802"/>
    <w:rsid w:val="52E85DA3"/>
    <w:rsid w:val="52F34BD7"/>
    <w:rsid w:val="52F677DA"/>
    <w:rsid w:val="52F67834"/>
    <w:rsid w:val="52F91536"/>
    <w:rsid w:val="531E1F9E"/>
    <w:rsid w:val="53353B54"/>
    <w:rsid w:val="5339476F"/>
    <w:rsid w:val="533B2615"/>
    <w:rsid w:val="533D32AD"/>
    <w:rsid w:val="53410CAF"/>
    <w:rsid w:val="53610414"/>
    <w:rsid w:val="53A039CC"/>
    <w:rsid w:val="53A1505A"/>
    <w:rsid w:val="53A40961"/>
    <w:rsid w:val="53B667B1"/>
    <w:rsid w:val="53E314DB"/>
    <w:rsid w:val="53E40A0B"/>
    <w:rsid w:val="53E75832"/>
    <w:rsid w:val="53EA5BED"/>
    <w:rsid w:val="53FB15E8"/>
    <w:rsid w:val="5406399B"/>
    <w:rsid w:val="54063E08"/>
    <w:rsid w:val="54106B37"/>
    <w:rsid w:val="541E1DEA"/>
    <w:rsid w:val="5429247E"/>
    <w:rsid w:val="542A2F84"/>
    <w:rsid w:val="54330A77"/>
    <w:rsid w:val="543437E8"/>
    <w:rsid w:val="54444A33"/>
    <w:rsid w:val="544467E1"/>
    <w:rsid w:val="545273E8"/>
    <w:rsid w:val="54554E92"/>
    <w:rsid w:val="546251A6"/>
    <w:rsid w:val="5492631E"/>
    <w:rsid w:val="549F7EBB"/>
    <w:rsid w:val="54A65F9F"/>
    <w:rsid w:val="54B814E6"/>
    <w:rsid w:val="54BF40B9"/>
    <w:rsid w:val="54C129D9"/>
    <w:rsid w:val="54C231E0"/>
    <w:rsid w:val="54C973AE"/>
    <w:rsid w:val="54D062C6"/>
    <w:rsid w:val="54D266A7"/>
    <w:rsid w:val="54D82708"/>
    <w:rsid w:val="54ED38FD"/>
    <w:rsid w:val="54F01198"/>
    <w:rsid w:val="54F73313"/>
    <w:rsid w:val="54F80955"/>
    <w:rsid w:val="54FC530D"/>
    <w:rsid w:val="550D4DAE"/>
    <w:rsid w:val="5510553A"/>
    <w:rsid w:val="551B4F81"/>
    <w:rsid w:val="55257A30"/>
    <w:rsid w:val="553711C9"/>
    <w:rsid w:val="553777B1"/>
    <w:rsid w:val="553A7F64"/>
    <w:rsid w:val="553D6C6B"/>
    <w:rsid w:val="553E1C37"/>
    <w:rsid w:val="55451E8E"/>
    <w:rsid w:val="555170A7"/>
    <w:rsid w:val="556570DE"/>
    <w:rsid w:val="557E5D22"/>
    <w:rsid w:val="5587536D"/>
    <w:rsid w:val="558D41B7"/>
    <w:rsid w:val="559B174B"/>
    <w:rsid w:val="55A37758"/>
    <w:rsid w:val="55B17202"/>
    <w:rsid w:val="55B654BC"/>
    <w:rsid w:val="55B765D3"/>
    <w:rsid w:val="55B87486"/>
    <w:rsid w:val="55C220FC"/>
    <w:rsid w:val="55C25618"/>
    <w:rsid w:val="55C37BD9"/>
    <w:rsid w:val="55CC4CE0"/>
    <w:rsid w:val="55CE0CF4"/>
    <w:rsid w:val="55D229D7"/>
    <w:rsid w:val="55D42370"/>
    <w:rsid w:val="55E32FDD"/>
    <w:rsid w:val="55E4027B"/>
    <w:rsid w:val="55F47921"/>
    <w:rsid w:val="5616585D"/>
    <w:rsid w:val="56340913"/>
    <w:rsid w:val="56350AD7"/>
    <w:rsid w:val="5641016C"/>
    <w:rsid w:val="56436613"/>
    <w:rsid w:val="56466827"/>
    <w:rsid w:val="564E5E5E"/>
    <w:rsid w:val="56564AC7"/>
    <w:rsid w:val="565914C8"/>
    <w:rsid w:val="565F090E"/>
    <w:rsid w:val="565F7902"/>
    <w:rsid w:val="56701329"/>
    <w:rsid w:val="567D0066"/>
    <w:rsid w:val="56B22A9C"/>
    <w:rsid w:val="56BC707B"/>
    <w:rsid w:val="56BE20D7"/>
    <w:rsid w:val="56C1236A"/>
    <w:rsid w:val="56C74B49"/>
    <w:rsid w:val="56C872E5"/>
    <w:rsid w:val="56CE7F22"/>
    <w:rsid w:val="56CF2ACC"/>
    <w:rsid w:val="56DC71A4"/>
    <w:rsid w:val="56E04EE6"/>
    <w:rsid w:val="56E32943"/>
    <w:rsid w:val="56E60023"/>
    <w:rsid w:val="56E808BA"/>
    <w:rsid w:val="56ED2C4C"/>
    <w:rsid w:val="56F97D56"/>
    <w:rsid w:val="57087F99"/>
    <w:rsid w:val="570E6E8F"/>
    <w:rsid w:val="570F696E"/>
    <w:rsid w:val="57203952"/>
    <w:rsid w:val="572A1156"/>
    <w:rsid w:val="5730129E"/>
    <w:rsid w:val="57314753"/>
    <w:rsid w:val="573174F0"/>
    <w:rsid w:val="57391A72"/>
    <w:rsid w:val="57546710"/>
    <w:rsid w:val="57566F5C"/>
    <w:rsid w:val="575E22AF"/>
    <w:rsid w:val="576F1263"/>
    <w:rsid w:val="577B4C0F"/>
    <w:rsid w:val="577D77E3"/>
    <w:rsid w:val="57945CD1"/>
    <w:rsid w:val="57AA4FB1"/>
    <w:rsid w:val="57AF6667"/>
    <w:rsid w:val="57B72A76"/>
    <w:rsid w:val="57C3426C"/>
    <w:rsid w:val="57CE1F93"/>
    <w:rsid w:val="57D12CE8"/>
    <w:rsid w:val="57DB745C"/>
    <w:rsid w:val="57DC6644"/>
    <w:rsid w:val="57E5252E"/>
    <w:rsid w:val="57EF4CB5"/>
    <w:rsid w:val="57F95B34"/>
    <w:rsid w:val="57FB04AF"/>
    <w:rsid w:val="57FC296C"/>
    <w:rsid w:val="58020E8D"/>
    <w:rsid w:val="5806097D"/>
    <w:rsid w:val="58076896"/>
    <w:rsid w:val="580956C4"/>
    <w:rsid w:val="580F5FBE"/>
    <w:rsid w:val="58117322"/>
    <w:rsid w:val="5818420C"/>
    <w:rsid w:val="581A30C8"/>
    <w:rsid w:val="581F37ED"/>
    <w:rsid w:val="5828068E"/>
    <w:rsid w:val="582C1526"/>
    <w:rsid w:val="582F059C"/>
    <w:rsid w:val="58340C31"/>
    <w:rsid w:val="58343F38"/>
    <w:rsid w:val="58373633"/>
    <w:rsid w:val="58640C5E"/>
    <w:rsid w:val="58796317"/>
    <w:rsid w:val="588743D1"/>
    <w:rsid w:val="5887701A"/>
    <w:rsid w:val="589507CD"/>
    <w:rsid w:val="58A3184F"/>
    <w:rsid w:val="58B32187"/>
    <w:rsid w:val="58BD4DB3"/>
    <w:rsid w:val="58C93758"/>
    <w:rsid w:val="58D10153"/>
    <w:rsid w:val="58DA5210"/>
    <w:rsid w:val="58F072F1"/>
    <w:rsid w:val="58F95A7C"/>
    <w:rsid w:val="59043964"/>
    <w:rsid w:val="5913796D"/>
    <w:rsid w:val="59162E41"/>
    <w:rsid w:val="592310BA"/>
    <w:rsid w:val="593037D7"/>
    <w:rsid w:val="59337EE3"/>
    <w:rsid w:val="5934151A"/>
    <w:rsid w:val="5939678D"/>
    <w:rsid w:val="593C3F2A"/>
    <w:rsid w:val="59590F80"/>
    <w:rsid w:val="596D0588"/>
    <w:rsid w:val="596D760D"/>
    <w:rsid w:val="597963C0"/>
    <w:rsid w:val="59967ADE"/>
    <w:rsid w:val="599C4BB7"/>
    <w:rsid w:val="599D73A3"/>
    <w:rsid w:val="59A33FA9"/>
    <w:rsid w:val="59A815C0"/>
    <w:rsid w:val="59B735E2"/>
    <w:rsid w:val="59B91A1F"/>
    <w:rsid w:val="59C0439F"/>
    <w:rsid w:val="59C62E18"/>
    <w:rsid w:val="59F173D5"/>
    <w:rsid w:val="59F74FEB"/>
    <w:rsid w:val="5A194FD3"/>
    <w:rsid w:val="5A236D79"/>
    <w:rsid w:val="5A284889"/>
    <w:rsid w:val="5A2E1BAA"/>
    <w:rsid w:val="5A3D7F5A"/>
    <w:rsid w:val="5A48581A"/>
    <w:rsid w:val="5A4B3BD6"/>
    <w:rsid w:val="5A5654C0"/>
    <w:rsid w:val="5A5A0B0C"/>
    <w:rsid w:val="5A6F6F32"/>
    <w:rsid w:val="5A7E2CF2"/>
    <w:rsid w:val="5A9C1425"/>
    <w:rsid w:val="5A9C7376"/>
    <w:rsid w:val="5AA9748A"/>
    <w:rsid w:val="5ABE2233"/>
    <w:rsid w:val="5ADF2AC5"/>
    <w:rsid w:val="5ADF5013"/>
    <w:rsid w:val="5AEE53ED"/>
    <w:rsid w:val="5AF450DF"/>
    <w:rsid w:val="5AF97D15"/>
    <w:rsid w:val="5B093566"/>
    <w:rsid w:val="5B095077"/>
    <w:rsid w:val="5B0D5B7E"/>
    <w:rsid w:val="5B242EC8"/>
    <w:rsid w:val="5B2C0898"/>
    <w:rsid w:val="5B3B4C78"/>
    <w:rsid w:val="5B3C46B5"/>
    <w:rsid w:val="5B4812AC"/>
    <w:rsid w:val="5B4E6B54"/>
    <w:rsid w:val="5B56078B"/>
    <w:rsid w:val="5B5A0536"/>
    <w:rsid w:val="5B6854AA"/>
    <w:rsid w:val="5B6D65C9"/>
    <w:rsid w:val="5B8523DC"/>
    <w:rsid w:val="5B8C4808"/>
    <w:rsid w:val="5B9B13DC"/>
    <w:rsid w:val="5BA51BA5"/>
    <w:rsid w:val="5BA640E4"/>
    <w:rsid w:val="5BA815A4"/>
    <w:rsid w:val="5BA83AF9"/>
    <w:rsid w:val="5BBA294C"/>
    <w:rsid w:val="5BBB3022"/>
    <w:rsid w:val="5BBD7228"/>
    <w:rsid w:val="5BCE5A89"/>
    <w:rsid w:val="5BDE18D5"/>
    <w:rsid w:val="5BDF5D95"/>
    <w:rsid w:val="5BE037DD"/>
    <w:rsid w:val="5BE30FD5"/>
    <w:rsid w:val="5BF509EB"/>
    <w:rsid w:val="5BFE7528"/>
    <w:rsid w:val="5C072ECB"/>
    <w:rsid w:val="5C0F2E1E"/>
    <w:rsid w:val="5C2869E8"/>
    <w:rsid w:val="5C297FA6"/>
    <w:rsid w:val="5C3830CF"/>
    <w:rsid w:val="5C4B1054"/>
    <w:rsid w:val="5C4E644E"/>
    <w:rsid w:val="5C501E18"/>
    <w:rsid w:val="5C5477DD"/>
    <w:rsid w:val="5C657C3C"/>
    <w:rsid w:val="5C7834CB"/>
    <w:rsid w:val="5C7A5646"/>
    <w:rsid w:val="5C7C5679"/>
    <w:rsid w:val="5C7F2AAC"/>
    <w:rsid w:val="5C7F4EAC"/>
    <w:rsid w:val="5C84784F"/>
    <w:rsid w:val="5C8B76A2"/>
    <w:rsid w:val="5CBA1507"/>
    <w:rsid w:val="5CBE25EE"/>
    <w:rsid w:val="5CF23011"/>
    <w:rsid w:val="5CFF0FC2"/>
    <w:rsid w:val="5D0134C1"/>
    <w:rsid w:val="5D0E4D8D"/>
    <w:rsid w:val="5D140D6A"/>
    <w:rsid w:val="5D186E6E"/>
    <w:rsid w:val="5D31181C"/>
    <w:rsid w:val="5D426FCB"/>
    <w:rsid w:val="5D59154F"/>
    <w:rsid w:val="5D5946B0"/>
    <w:rsid w:val="5D6323CD"/>
    <w:rsid w:val="5D7F0889"/>
    <w:rsid w:val="5D9434AA"/>
    <w:rsid w:val="5DA0717E"/>
    <w:rsid w:val="5DA84255"/>
    <w:rsid w:val="5DAC1C9C"/>
    <w:rsid w:val="5DB10F8A"/>
    <w:rsid w:val="5DC35759"/>
    <w:rsid w:val="5DC97FC9"/>
    <w:rsid w:val="5DCC1F1C"/>
    <w:rsid w:val="5DE52DE2"/>
    <w:rsid w:val="5DEC3DB2"/>
    <w:rsid w:val="5DF64FF0"/>
    <w:rsid w:val="5E145476"/>
    <w:rsid w:val="5E1C3FE9"/>
    <w:rsid w:val="5E1C4452"/>
    <w:rsid w:val="5E2467F1"/>
    <w:rsid w:val="5E320C01"/>
    <w:rsid w:val="5E3478C6"/>
    <w:rsid w:val="5E4C3FF5"/>
    <w:rsid w:val="5E624E17"/>
    <w:rsid w:val="5E6B6ADD"/>
    <w:rsid w:val="5E6E26D7"/>
    <w:rsid w:val="5E7003B1"/>
    <w:rsid w:val="5E8D238E"/>
    <w:rsid w:val="5E9D531E"/>
    <w:rsid w:val="5EA031AD"/>
    <w:rsid w:val="5EA25257"/>
    <w:rsid w:val="5EB822A5"/>
    <w:rsid w:val="5ECE567F"/>
    <w:rsid w:val="5ED37924"/>
    <w:rsid w:val="5EE412EC"/>
    <w:rsid w:val="5EFF3D1A"/>
    <w:rsid w:val="5F095F0C"/>
    <w:rsid w:val="5F0B0627"/>
    <w:rsid w:val="5F1A2B43"/>
    <w:rsid w:val="5F1D2B10"/>
    <w:rsid w:val="5F4B0077"/>
    <w:rsid w:val="5F820195"/>
    <w:rsid w:val="5F887343"/>
    <w:rsid w:val="5F9D0322"/>
    <w:rsid w:val="5FB837BB"/>
    <w:rsid w:val="5FBC4017"/>
    <w:rsid w:val="5FBE38EB"/>
    <w:rsid w:val="5FC26020"/>
    <w:rsid w:val="5FD14119"/>
    <w:rsid w:val="5FF13B42"/>
    <w:rsid w:val="5FF41CE4"/>
    <w:rsid w:val="5FFC2D67"/>
    <w:rsid w:val="600D6CAA"/>
    <w:rsid w:val="601B748B"/>
    <w:rsid w:val="60204A11"/>
    <w:rsid w:val="603B14CB"/>
    <w:rsid w:val="6042276E"/>
    <w:rsid w:val="60432042"/>
    <w:rsid w:val="604C324B"/>
    <w:rsid w:val="604D63BE"/>
    <w:rsid w:val="6060219A"/>
    <w:rsid w:val="608A3A2F"/>
    <w:rsid w:val="60B7783F"/>
    <w:rsid w:val="60BF3DBF"/>
    <w:rsid w:val="60C137DC"/>
    <w:rsid w:val="60C70EC5"/>
    <w:rsid w:val="60CC405A"/>
    <w:rsid w:val="60CD50B5"/>
    <w:rsid w:val="60D26824"/>
    <w:rsid w:val="60DE56B7"/>
    <w:rsid w:val="60EA0710"/>
    <w:rsid w:val="61084750"/>
    <w:rsid w:val="6114405E"/>
    <w:rsid w:val="6124221E"/>
    <w:rsid w:val="612540D8"/>
    <w:rsid w:val="612606F0"/>
    <w:rsid w:val="6126799A"/>
    <w:rsid w:val="612A51EA"/>
    <w:rsid w:val="612B3202"/>
    <w:rsid w:val="61475B62"/>
    <w:rsid w:val="61502C69"/>
    <w:rsid w:val="61586F86"/>
    <w:rsid w:val="615D46D4"/>
    <w:rsid w:val="61611F70"/>
    <w:rsid w:val="61622490"/>
    <w:rsid w:val="6166423A"/>
    <w:rsid w:val="616801DE"/>
    <w:rsid w:val="61786F13"/>
    <w:rsid w:val="61834DEC"/>
    <w:rsid w:val="61971A54"/>
    <w:rsid w:val="61973564"/>
    <w:rsid w:val="61B23569"/>
    <w:rsid w:val="61B956D6"/>
    <w:rsid w:val="61C175C7"/>
    <w:rsid w:val="61CA73E7"/>
    <w:rsid w:val="61DF1A42"/>
    <w:rsid w:val="61E04C9D"/>
    <w:rsid w:val="61E215D8"/>
    <w:rsid w:val="61FC72E8"/>
    <w:rsid w:val="621B3775"/>
    <w:rsid w:val="62324EE1"/>
    <w:rsid w:val="62364782"/>
    <w:rsid w:val="624502F4"/>
    <w:rsid w:val="624C1682"/>
    <w:rsid w:val="624E2AD0"/>
    <w:rsid w:val="626F239F"/>
    <w:rsid w:val="62705C60"/>
    <w:rsid w:val="62A47BD9"/>
    <w:rsid w:val="62AE616E"/>
    <w:rsid w:val="62C57470"/>
    <w:rsid w:val="62CF2E43"/>
    <w:rsid w:val="62D972A2"/>
    <w:rsid w:val="62DA4EE0"/>
    <w:rsid w:val="62DB5DE4"/>
    <w:rsid w:val="62F22CAF"/>
    <w:rsid w:val="62FF4946"/>
    <w:rsid w:val="631657EC"/>
    <w:rsid w:val="63252F5F"/>
    <w:rsid w:val="632567E7"/>
    <w:rsid w:val="633F4D43"/>
    <w:rsid w:val="634103B2"/>
    <w:rsid w:val="6344238F"/>
    <w:rsid w:val="634C3E55"/>
    <w:rsid w:val="634C546E"/>
    <w:rsid w:val="63512C02"/>
    <w:rsid w:val="635B0977"/>
    <w:rsid w:val="63666773"/>
    <w:rsid w:val="636B3D8A"/>
    <w:rsid w:val="636C3019"/>
    <w:rsid w:val="637E5958"/>
    <w:rsid w:val="63804511"/>
    <w:rsid w:val="638F6634"/>
    <w:rsid w:val="6394356A"/>
    <w:rsid w:val="639C2195"/>
    <w:rsid w:val="63A556AF"/>
    <w:rsid w:val="63A7157E"/>
    <w:rsid w:val="63B76FCF"/>
    <w:rsid w:val="63BB006E"/>
    <w:rsid w:val="63BE3FBD"/>
    <w:rsid w:val="63C00461"/>
    <w:rsid w:val="63C61B2C"/>
    <w:rsid w:val="63D40BE9"/>
    <w:rsid w:val="63D538F9"/>
    <w:rsid w:val="63DA463B"/>
    <w:rsid w:val="63E7638D"/>
    <w:rsid w:val="64023449"/>
    <w:rsid w:val="640B099F"/>
    <w:rsid w:val="64102431"/>
    <w:rsid w:val="64197310"/>
    <w:rsid w:val="642503DD"/>
    <w:rsid w:val="642A59F3"/>
    <w:rsid w:val="643C74D4"/>
    <w:rsid w:val="645944FC"/>
    <w:rsid w:val="64746C6E"/>
    <w:rsid w:val="6482420F"/>
    <w:rsid w:val="64984234"/>
    <w:rsid w:val="649F4848"/>
    <w:rsid w:val="64A32CD9"/>
    <w:rsid w:val="64A5243A"/>
    <w:rsid w:val="64AD2180"/>
    <w:rsid w:val="64B21544"/>
    <w:rsid w:val="64F467F1"/>
    <w:rsid w:val="64F531DE"/>
    <w:rsid w:val="64FE6919"/>
    <w:rsid w:val="64FF1762"/>
    <w:rsid w:val="65156591"/>
    <w:rsid w:val="652A6682"/>
    <w:rsid w:val="65373578"/>
    <w:rsid w:val="65474F10"/>
    <w:rsid w:val="656E284E"/>
    <w:rsid w:val="65703E04"/>
    <w:rsid w:val="65705687"/>
    <w:rsid w:val="657B70B9"/>
    <w:rsid w:val="6580501E"/>
    <w:rsid w:val="658A3945"/>
    <w:rsid w:val="65A672FB"/>
    <w:rsid w:val="65AF41D9"/>
    <w:rsid w:val="65B8702E"/>
    <w:rsid w:val="65C15499"/>
    <w:rsid w:val="65C21C5B"/>
    <w:rsid w:val="65C33C66"/>
    <w:rsid w:val="65C6232E"/>
    <w:rsid w:val="65D54C8C"/>
    <w:rsid w:val="66096F22"/>
    <w:rsid w:val="6612673F"/>
    <w:rsid w:val="662621EA"/>
    <w:rsid w:val="662E109F"/>
    <w:rsid w:val="66307B8F"/>
    <w:rsid w:val="66320B8F"/>
    <w:rsid w:val="66373640"/>
    <w:rsid w:val="663761A5"/>
    <w:rsid w:val="664408C2"/>
    <w:rsid w:val="66442670"/>
    <w:rsid w:val="666310A8"/>
    <w:rsid w:val="666637FF"/>
    <w:rsid w:val="66667528"/>
    <w:rsid w:val="666B22F3"/>
    <w:rsid w:val="666B630E"/>
    <w:rsid w:val="667050B2"/>
    <w:rsid w:val="668F6B02"/>
    <w:rsid w:val="669235FB"/>
    <w:rsid w:val="6695111E"/>
    <w:rsid w:val="66A4453B"/>
    <w:rsid w:val="66B506E4"/>
    <w:rsid w:val="66C04E2F"/>
    <w:rsid w:val="66D47E98"/>
    <w:rsid w:val="66F35054"/>
    <w:rsid w:val="66FF31C7"/>
    <w:rsid w:val="670F2C7E"/>
    <w:rsid w:val="6714680B"/>
    <w:rsid w:val="671870AE"/>
    <w:rsid w:val="671B2446"/>
    <w:rsid w:val="671F124A"/>
    <w:rsid w:val="672D3346"/>
    <w:rsid w:val="67334BBF"/>
    <w:rsid w:val="674E0DC0"/>
    <w:rsid w:val="675D123C"/>
    <w:rsid w:val="67650AF0"/>
    <w:rsid w:val="6765101A"/>
    <w:rsid w:val="677A33C6"/>
    <w:rsid w:val="677F07F4"/>
    <w:rsid w:val="67816464"/>
    <w:rsid w:val="67895245"/>
    <w:rsid w:val="67915D89"/>
    <w:rsid w:val="6796339F"/>
    <w:rsid w:val="679F4D95"/>
    <w:rsid w:val="67AC671F"/>
    <w:rsid w:val="67B5459A"/>
    <w:rsid w:val="67BD26DA"/>
    <w:rsid w:val="67CB3782"/>
    <w:rsid w:val="67CF19B4"/>
    <w:rsid w:val="67D11C12"/>
    <w:rsid w:val="67E1776E"/>
    <w:rsid w:val="67E579F2"/>
    <w:rsid w:val="67EC2600"/>
    <w:rsid w:val="67EF04FF"/>
    <w:rsid w:val="67F50B5A"/>
    <w:rsid w:val="68064081"/>
    <w:rsid w:val="680E3FC7"/>
    <w:rsid w:val="680F6FD7"/>
    <w:rsid w:val="68113AF2"/>
    <w:rsid w:val="68150474"/>
    <w:rsid w:val="681F6961"/>
    <w:rsid w:val="68272A1B"/>
    <w:rsid w:val="684E1957"/>
    <w:rsid w:val="6852376A"/>
    <w:rsid w:val="685B306D"/>
    <w:rsid w:val="685E210F"/>
    <w:rsid w:val="68610A2F"/>
    <w:rsid w:val="68805514"/>
    <w:rsid w:val="68A125DA"/>
    <w:rsid w:val="68A235FA"/>
    <w:rsid w:val="68A812BE"/>
    <w:rsid w:val="68CD2DF1"/>
    <w:rsid w:val="68D3471C"/>
    <w:rsid w:val="68D50F1E"/>
    <w:rsid w:val="68D51CA5"/>
    <w:rsid w:val="68D637F0"/>
    <w:rsid w:val="68D93544"/>
    <w:rsid w:val="68ED5241"/>
    <w:rsid w:val="68FB795E"/>
    <w:rsid w:val="690861D7"/>
    <w:rsid w:val="690B56C7"/>
    <w:rsid w:val="69143F69"/>
    <w:rsid w:val="69167CEB"/>
    <w:rsid w:val="691B1DAE"/>
    <w:rsid w:val="691D32A4"/>
    <w:rsid w:val="69300A3F"/>
    <w:rsid w:val="69316E2F"/>
    <w:rsid w:val="694E2071"/>
    <w:rsid w:val="6951757E"/>
    <w:rsid w:val="69564422"/>
    <w:rsid w:val="69577D41"/>
    <w:rsid w:val="69601621"/>
    <w:rsid w:val="696A6CA5"/>
    <w:rsid w:val="69706A85"/>
    <w:rsid w:val="69754A86"/>
    <w:rsid w:val="69766163"/>
    <w:rsid w:val="697A3B33"/>
    <w:rsid w:val="6987623C"/>
    <w:rsid w:val="69886D18"/>
    <w:rsid w:val="698928DA"/>
    <w:rsid w:val="698C376D"/>
    <w:rsid w:val="69983CAC"/>
    <w:rsid w:val="699851AD"/>
    <w:rsid w:val="69A00347"/>
    <w:rsid w:val="69BB0E9B"/>
    <w:rsid w:val="69C064B2"/>
    <w:rsid w:val="69CA377F"/>
    <w:rsid w:val="69D44760"/>
    <w:rsid w:val="69EA26C3"/>
    <w:rsid w:val="69EB79D2"/>
    <w:rsid w:val="6A022F6E"/>
    <w:rsid w:val="6A0665BA"/>
    <w:rsid w:val="6A1D56B2"/>
    <w:rsid w:val="6A1F4B97"/>
    <w:rsid w:val="6A2B4273"/>
    <w:rsid w:val="6A3E2218"/>
    <w:rsid w:val="6A4964A7"/>
    <w:rsid w:val="6A520EC7"/>
    <w:rsid w:val="6A521978"/>
    <w:rsid w:val="6A531ADF"/>
    <w:rsid w:val="6A532E30"/>
    <w:rsid w:val="6A554E4C"/>
    <w:rsid w:val="6A5713B7"/>
    <w:rsid w:val="6A58386C"/>
    <w:rsid w:val="6A5F3F1C"/>
    <w:rsid w:val="6A68160B"/>
    <w:rsid w:val="6A70715D"/>
    <w:rsid w:val="6A76766E"/>
    <w:rsid w:val="6A7C0B69"/>
    <w:rsid w:val="6A8F7734"/>
    <w:rsid w:val="6AA06A0F"/>
    <w:rsid w:val="6AA14535"/>
    <w:rsid w:val="6AA61B4B"/>
    <w:rsid w:val="6AAF510F"/>
    <w:rsid w:val="6ABA6765"/>
    <w:rsid w:val="6ABA73A5"/>
    <w:rsid w:val="6AC13E4D"/>
    <w:rsid w:val="6AC15C11"/>
    <w:rsid w:val="6AD15511"/>
    <w:rsid w:val="6AD2649C"/>
    <w:rsid w:val="6ADC3513"/>
    <w:rsid w:val="6AE53699"/>
    <w:rsid w:val="6AF87E20"/>
    <w:rsid w:val="6AFC5C0F"/>
    <w:rsid w:val="6B005141"/>
    <w:rsid w:val="6B0E09DA"/>
    <w:rsid w:val="6B163092"/>
    <w:rsid w:val="6B1961B0"/>
    <w:rsid w:val="6B264357"/>
    <w:rsid w:val="6B2D0932"/>
    <w:rsid w:val="6B2E1512"/>
    <w:rsid w:val="6B322639"/>
    <w:rsid w:val="6B3555B1"/>
    <w:rsid w:val="6B3569DF"/>
    <w:rsid w:val="6B374B21"/>
    <w:rsid w:val="6B460C38"/>
    <w:rsid w:val="6B4F6B86"/>
    <w:rsid w:val="6B50121C"/>
    <w:rsid w:val="6B6164E9"/>
    <w:rsid w:val="6B6328D7"/>
    <w:rsid w:val="6B717962"/>
    <w:rsid w:val="6B721A2E"/>
    <w:rsid w:val="6B7F44DB"/>
    <w:rsid w:val="6B8C0D41"/>
    <w:rsid w:val="6B9B2D32"/>
    <w:rsid w:val="6BA77929"/>
    <w:rsid w:val="6BB34520"/>
    <w:rsid w:val="6BB81B36"/>
    <w:rsid w:val="6BBD6AA3"/>
    <w:rsid w:val="6BC62286"/>
    <w:rsid w:val="6BC93D43"/>
    <w:rsid w:val="6BD43284"/>
    <w:rsid w:val="6BDF77E3"/>
    <w:rsid w:val="6BFF7765"/>
    <w:rsid w:val="6C0321DC"/>
    <w:rsid w:val="6C0510BD"/>
    <w:rsid w:val="6C0604EF"/>
    <w:rsid w:val="6C1256EA"/>
    <w:rsid w:val="6C223454"/>
    <w:rsid w:val="6C3B4A56"/>
    <w:rsid w:val="6C441E4A"/>
    <w:rsid w:val="6C465394"/>
    <w:rsid w:val="6C5B0F44"/>
    <w:rsid w:val="6C5B255C"/>
    <w:rsid w:val="6C636C38"/>
    <w:rsid w:val="6C68355C"/>
    <w:rsid w:val="6C733CAF"/>
    <w:rsid w:val="6C7B1FBF"/>
    <w:rsid w:val="6C904861"/>
    <w:rsid w:val="6C94098B"/>
    <w:rsid w:val="6CA42BEA"/>
    <w:rsid w:val="6CB311FE"/>
    <w:rsid w:val="6CB50070"/>
    <w:rsid w:val="6CBD1A34"/>
    <w:rsid w:val="6CCB5899"/>
    <w:rsid w:val="6CCF1AF5"/>
    <w:rsid w:val="6CD01102"/>
    <w:rsid w:val="6CD45554"/>
    <w:rsid w:val="6CDB0A34"/>
    <w:rsid w:val="6CDC2BF0"/>
    <w:rsid w:val="6CE67581"/>
    <w:rsid w:val="6CEC58FD"/>
    <w:rsid w:val="6CF43042"/>
    <w:rsid w:val="6CFE5C6F"/>
    <w:rsid w:val="6D087752"/>
    <w:rsid w:val="6D0D1A0E"/>
    <w:rsid w:val="6D0E234D"/>
    <w:rsid w:val="6D390A55"/>
    <w:rsid w:val="6D392803"/>
    <w:rsid w:val="6D4511A4"/>
    <w:rsid w:val="6D4713C4"/>
    <w:rsid w:val="6D505D9E"/>
    <w:rsid w:val="6D5A3CAC"/>
    <w:rsid w:val="6D5D5B51"/>
    <w:rsid w:val="6D806218"/>
    <w:rsid w:val="6D94247F"/>
    <w:rsid w:val="6D963252"/>
    <w:rsid w:val="6DA85BDA"/>
    <w:rsid w:val="6DAB3516"/>
    <w:rsid w:val="6DB22893"/>
    <w:rsid w:val="6DB230AE"/>
    <w:rsid w:val="6DB34098"/>
    <w:rsid w:val="6DB545B6"/>
    <w:rsid w:val="6DCC1946"/>
    <w:rsid w:val="6DCC3677"/>
    <w:rsid w:val="6DD93FE6"/>
    <w:rsid w:val="6DDE01F4"/>
    <w:rsid w:val="6DE02FB4"/>
    <w:rsid w:val="6DE210EC"/>
    <w:rsid w:val="6E106332"/>
    <w:rsid w:val="6E1B45FE"/>
    <w:rsid w:val="6E1F5E9D"/>
    <w:rsid w:val="6E2D55C1"/>
    <w:rsid w:val="6E323C85"/>
    <w:rsid w:val="6E3E308D"/>
    <w:rsid w:val="6E4655BC"/>
    <w:rsid w:val="6E49630A"/>
    <w:rsid w:val="6E4F28ED"/>
    <w:rsid w:val="6E514CED"/>
    <w:rsid w:val="6E530124"/>
    <w:rsid w:val="6E662F59"/>
    <w:rsid w:val="6E6672C4"/>
    <w:rsid w:val="6EA25306"/>
    <w:rsid w:val="6EAC5256"/>
    <w:rsid w:val="6EB563D5"/>
    <w:rsid w:val="6EC9405A"/>
    <w:rsid w:val="6ED21BA5"/>
    <w:rsid w:val="6ED92677"/>
    <w:rsid w:val="6EDC3D8E"/>
    <w:rsid w:val="6EF359E3"/>
    <w:rsid w:val="6EFA0228"/>
    <w:rsid w:val="6F084EF7"/>
    <w:rsid w:val="6F0A2120"/>
    <w:rsid w:val="6F147412"/>
    <w:rsid w:val="6F1956AC"/>
    <w:rsid w:val="6F225983"/>
    <w:rsid w:val="6F252696"/>
    <w:rsid w:val="6F2707FC"/>
    <w:rsid w:val="6F282A5B"/>
    <w:rsid w:val="6F2D0BE5"/>
    <w:rsid w:val="6F392F8E"/>
    <w:rsid w:val="6F4B7598"/>
    <w:rsid w:val="6F4B7A09"/>
    <w:rsid w:val="6F4D7078"/>
    <w:rsid w:val="6F59727A"/>
    <w:rsid w:val="6F5F2E2B"/>
    <w:rsid w:val="6F671009"/>
    <w:rsid w:val="6F7B66BC"/>
    <w:rsid w:val="6F9155B8"/>
    <w:rsid w:val="6F926B42"/>
    <w:rsid w:val="6F9C351D"/>
    <w:rsid w:val="6FA32AFD"/>
    <w:rsid w:val="6FBC475D"/>
    <w:rsid w:val="6FC61A6E"/>
    <w:rsid w:val="6FC9414D"/>
    <w:rsid w:val="6FD248BA"/>
    <w:rsid w:val="6FD9207B"/>
    <w:rsid w:val="6FEC67A6"/>
    <w:rsid w:val="6FF10085"/>
    <w:rsid w:val="6FF45107"/>
    <w:rsid w:val="6FF84BF7"/>
    <w:rsid w:val="6FFC5590"/>
    <w:rsid w:val="70044576"/>
    <w:rsid w:val="70176CEF"/>
    <w:rsid w:val="70180CEA"/>
    <w:rsid w:val="702B15B8"/>
    <w:rsid w:val="703379DD"/>
    <w:rsid w:val="704C6CF1"/>
    <w:rsid w:val="70535065"/>
    <w:rsid w:val="70545D1F"/>
    <w:rsid w:val="70640519"/>
    <w:rsid w:val="70663529"/>
    <w:rsid w:val="706D1DD0"/>
    <w:rsid w:val="70740E64"/>
    <w:rsid w:val="70840239"/>
    <w:rsid w:val="70856B87"/>
    <w:rsid w:val="70A209EC"/>
    <w:rsid w:val="70AD4806"/>
    <w:rsid w:val="70AE1720"/>
    <w:rsid w:val="70BF39FA"/>
    <w:rsid w:val="70CB385A"/>
    <w:rsid w:val="70D527EE"/>
    <w:rsid w:val="70D65DEB"/>
    <w:rsid w:val="70DA42FD"/>
    <w:rsid w:val="70E05694"/>
    <w:rsid w:val="70F96E79"/>
    <w:rsid w:val="711032D8"/>
    <w:rsid w:val="711E6A5B"/>
    <w:rsid w:val="71235CA4"/>
    <w:rsid w:val="715B5300"/>
    <w:rsid w:val="717E2EDA"/>
    <w:rsid w:val="7197743A"/>
    <w:rsid w:val="71985DA2"/>
    <w:rsid w:val="71A072F4"/>
    <w:rsid w:val="71D065E1"/>
    <w:rsid w:val="71D27F8A"/>
    <w:rsid w:val="71E2080E"/>
    <w:rsid w:val="71FE4BAB"/>
    <w:rsid w:val="71FE6F7B"/>
    <w:rsid w:val="721E5272"/>
    <w:rsid w:val="72216AE0"/>
    <w:rsid w:val="72264621"/>
    <w:rsid w:val="722B7170"/>
    <w:rsid w:val="723957A3"/>
    <w:rsid w:val="723D47AF"/>
    <w:rsid w:val="724759C2"/>
    <w:rsid w:val="724F4877"/>
    <w:rsid w:val="72534367"/>
    <w:rsid w:val="725400DF"/>
    <w:rsid w:val="72553024"/>
    <w:rsid w:val="726E0E46"/>
    <w:rsid w:val="728F73D1"/>
    <w:rsid w:val="729E4B54"/>
    <w:rsid w:val="72A526E9"/>
    <w:rsid w:val="72AC3A77"/>
    <w:rsid w:val="72D52B8D"/>
    <w:rsid w:val="72D66D46"/>
    <w:rsid w:val="72E44654"/>
    <w:rsid w:val="72EC0DF4"/>
    <w:rsid w:val="72F53670"/>
    <w:rsid w:val="73004D9C"/>
    <w:rsid w:val="730E3BC5"/>
    <w:rsid w:val="73122968"/>
    <w:rsid w:val="731F5D5E"/>
    <w:rsid w:val="733777E5"/>
    <w:rsid w:val="733D6483"/>
    <w:rsid w:val="734A21BB"/>
    <w:rsid w:val="737522FE"/>
    <w:rsid w:val="738C2D40"/>
    <w:rsid w:val="739C2C3D"/>
    <w:rsid w:val="73C51951"/>
    <w:rsid w:val="73C51AD5"/>
    <w:rsid w:val="73DB1277"/>
    <w:rsid w:val="73F779CD"/>
    <w:rsid w:val="741E793C"/>
    <w:rsid w:val="74324450"/>
    <w:rsid w:val="743B1556"/>
    <w:rsid w:val="74404DBF"/>
    <w:rsid w:val="7443172F"/>
    <w:rsid w:val="74492F29"/>
    <w:rsid w:val="745D14CD"/>
    <w:rsid w:val="745E3944"/>
    <w:rsid w:val="746076C1"/>
    <w:rsid w:val="74620891"/>
    <w:rsid w:val="746700BF"/>
    <w:rsid w:val="749018A2"/>
    <w:rsid w:val="74905F41"/>
    <w:rsid w:val="74914331"/>
    <w:rsid w:val="74AE0965"/>
    <w:rsid w:val="74CF1091"/>
    <w:rsid w:val="74EE481B"/>
    <w:rsid w:val="74EF1E1F"/>
    <w:rsid w:val="74F33135"/>
    <w:rsid w:val="75024E3F"/>
    <w:rsid w:val="7507768A"/>
    <w:rsid w:val="751122B7"/>
    <w:rsid w:val="753858C7"/>
    <w:rsid w:val="755F069C"/>
    <w:rsid w:val="75607450"/>
    <w:rsid w:val="758B411D"/>
    <w:rsid w:val="75983F4B"/>
    <w:rsid w:val="75CB6B8C"/>
    <w:rsid w:val="75D00E65"/>
    <w:rsid w:val="75D71DA1"/>
    <w:rsid w:val="75F126B1"/>
    <w:rsid w:val="75F75951"/>
    <w:rsid w:val="761E4C8C"/>
    <w:rsid w:val="76283D5C"/>
    <w:rsid w:val="762D0AE2"/>
    <w:rsid w:val="762F0C9A"/>
    <w:rsid w:val="7635099D"/>
    <w:rsid w:val="7641097A"/>
    <w:rsid w:val="76593F16"/>
    <w:rsid w:val="765C6FAE"/>
    <w:rsid w:val="76630FFB"/>
    <w:rsid w:val="76790ABC"/>
    <w:rsid w:val="76880357"/>
    <w:rsid w:val="76894E64"/>
    <w:rsid w:val="768C6EE2"/>
    <w:rsid w:val="76A15BBB"/>
    <w:rsid w:val="76A50F09"/>
    <w:rsid w:val="76B1740C"/>
    <w:rsid w:val="76C52BB6"/>
    <w:rsid w:val="76D01188"/>
    <w:rsid w:val="76D6668A"/>
    <w:rsid w:val="76F65C09"/>
    <w:rsid w:val="771C3B80"/>
    <w:rsid w:val="77221AA9"/>
    <w:rsid w:val="772700B6"/>
    <w:rsid w:val="7729540D"/>
    <w:rsid w:val="77550B81"/>
    <w:rsid w:val="775B5A6C"/>
    <w:rsid w:val="7763329E"/>
    <w:rsid w:val="776E049E"/>
    <w:rsid w:val="77746FA7"/>
    <w:rsid w:val="77762421"/>
    <w:rsid w:val="777C4B85"/>
    <w:rsid w:val="77824785"/>
    <w:rsid w:val="779A2A38"/>
    <w:rsid w:val="779E60E6"/>
    <w:rsid w:val="77A318EC"/>
    <w:rsid w:val="77AD1D68"/>
    <w:rsid w:val="77B56B1F"/>
    <w:rsid w:val="77B91110"/>
    <w:rsid w:val="77DA2E34"/>
    <w:rsid w:val="78073C2A"/>
    <w:rsid w:val="780962C6"/>
    <w:rsid w:val="780C53B7"/>
    <w:rsid w:val="780F09F4"/>
    <w:rsid w:val="78174088"/>
    <w:rsid w:val="78191BAF"/>
    <w:rsid w:val="781E71C5"/>
    <w:rsid w:val="782642CC"/>
    <w:rsid w:val="782B3690"/>
    <w:rsid w:val="782B468A"/>
    <w:rsid w:val="782F3180"/>
    <w:rsid w:val="784055BF"/>
    <w:rsid w:val="784C5E8E"/>
    <w:rsid w:val="78856643"/>
    <w:rsid w:val="78952D76"/>
    <w:rsid w:val="78994A9D"/>
    <w:rsid w:val="78A90480"/>
    <w:rsid w:val="78B71B7F"/>
    <w:rsid w:val="78C64C4F"/>
    <w:rsid w:val="78C95383"/>
    <w:rsid w:val="78CD066A"/>
    <w:rsid w:val="78E534A8"/>
    <w:rsid w:val="791660EE"/>
    <w:rsid w:val="791B54B2"/>
    <w:rsid w:val="792349EE"/>
    <w:rsid w:val="79326B8F"/>
    <w:rsid w:val="793C4BE9"/>
    <w:rsid w:val="794D48F2"/>
    <w:rsid w:val="795175AE"/>
    <w:rsid w:val="795E7CD8"/>
    <w:rsid w:val="79726BC4"/>
    <w:rsid w:val="797B75B8"/>
    <w:rsid w:val="797F1EE5"/>
    <w:rsid w:val="79841996"/>
    <w:rsid w:val="798B4C8C"/>
    <w:rsid w:val="799843BD"/>
    <w:rsid w:val="79B04DA0"/>
    <w:rsid w:val="79B60DB8"/>
    <w:rsid w:val="79C51ADA"/>
    <w:rsid w:val="79D044EF"/>
    <w:rsid w:val="79E24222"/>
    <w:rsid w:val="79F2188A"/>
    <w:rsid w:val="79FE105C"/>
    <w:rsid w:val="7A0237F1"/>
    <w:rsid w:val="7A0D3B0F"/>
    <w:rsid w:val="7A103081"/>
    <w:rsid w:val="7A106FE1"/>
    <w:rsid w:val="7A146AD1"/>
    <w:rsid w:val="7A210855"/>
    <w:rsid w:val="7A212F59"/>
    <w:rsid w:val="7A2E4BCF"/>
    <w:rsid w:val="7A34504C"/>
    <w:rsid w:val="7A364017"/>
    <w:rsid w:val="7A3A5E0C"/>
    <w:rsid w:val="7A467A16"/>
    <w:rsid w:val="7A4B626B"/>
    <w:rsid w:val="7A574C10"/>
    <w:rsid w:val="7A5967A5"/>
    <w:rsid w:val="7A5F3C09"/>
    <w:rsid w:val="7A6B6D58"/>
    <w:rsid w:val="7A8265E1"/>
    <w:rsid w:val="7A827EE4"/>
    <w:rsid w:val="7A965D1A"/>
    <w:rsid w:val="7AAA2F92"/>
    <w:rsid w:val="7AAD65DE"/>
    <w:rsid w:val="7AB86D9B"/>
    <w:rsid w:val="7ABF39E7"/>
    <w:rsid w:val="7AC0190A"/>
    <w:rsid w:val="7AC758F2"/>
    <w:rsid w:val="7AE446F6"/>
    <w:rsid w:val="7AE62CD5"/>
    <w:rsid w:val="7AEA5A84"/>
    <w:rsid w:val="7AFD3517"/>
    <w:rsid w:val="7AFF1D1E"/>
    <w:rsid w:val="7B034450"/>
    <w:rsid w:val="7B1B1097"/>
    <w:rsid w:val="7B1B3E90"/>
    <w:rsid w:val="7B1F6DB5"/>
    <w:rsid w:val="7B227151"/>
    <w:rsid w:val="7B252618"/>
    <w:rsid w:val="7B2F00CA"/>
    <w:rsid w:val="7B354F51"/>
    <w:rsid w:val="7B454957"/>
    <w:rsid w:val="7B4A052A"/>
    <w:rsid w:val="7B4A574A"/>
    <w:rsid w:val="7B4C4763"/>
    <w:rsid w:val="7B686D42"/>
    <w:rsid w:val="7B797EF7"/>
    <w:rsid w:val="7B7B492E"/>
    <w:rsid w:val="7B841746"/>
    <w:rsid w:val="7B8B1056"/>
    <w:rsid w:val="7BB10350"/>
    <w:rsid w:val="7BBC11CF"/>
    <w:rsid w:val="7BD32074"/>
    <w:rsid w:val="7BDF0A19"/>
    <w:rsid w:val="7BE112D4"/>
    <w:rsid w:val="7BE81FC4"/>
    <w:rsid w:val="7BF24BF0"/>
    <w:rsid w:val="7BF87D2D"/>
    <w:rsid w:val="7C131252"/>
    <w:rsid w:val="7C143CCF"/>
    <w:rsid w:val="7C18217D"/>
    <w:rsid w:val="7C1940AA"/>
    <w:rsid w:val="7C1A344E"/>
    <w:rsid w:val="7C1F3112"/>
    <w:rsid w:val="7C242FD0"/>
    <w:rsid w:val="7C266648"/>
    <w:rsid w:val="7C434518"/>
    <w:rsid w:val="7C6852D2"/>
    <w:rsid w:val="7C6C5AC7"/>
    <w:rsid w:val="7C7452E6"/>
    <w:rsid w:val="7C80044E"/>
    <w:rsid w:val="7C887303"/>
    <w:rsid w:val="7C8E4E00"/>
    <w:rsid w:val="7C9233D7"/>
    <w:rsid w:val="7C923A23"/>
    <w:rsid w:val="7CC14522"/>
    <w:rsid w:val="7CC6544B"/>
    <w:rsid w:val="7CC7563D"/>
    <w:rsid w:val="7CC97456"/>
    <w:rsid w:val="7CE8539E"/>
    <w:rsid w:val="7CEF3BF5"/>
    <w:rsid w:val="7CF232B2"/>
    <w:rsid w:val="7D0239FF"/>
    <w:rsid w:val="7D1F32AC"/>
    <w:rsid w:val="7D2232B3"/>
    <w:rsid w:val="7D3354C1"/>
    <w:rsid w:val="7D376633"/>
    <w:rsid w:val="7D40407F"/>
    <w:rsid w:val="7D444752"/>
    <w:rsid w:val="7D505FEA"/>
    <w:rsid w:val="7D5B240A"/>
    <w:rsid w:val="7D5E40CD"/>
    <w:rsid w:val="7D6C452F"/>
    <w:rsid w:val="7D875FCE"/>
    <w:rsid w:val="7D943A85"/>
    <w:rsid w:val="7D9677FD"/>
    <w:rsid w:val="7DB70B7D"/>
    <w:rsid w:val="7DBB02EE"/>
    <w:rsid w:val="7DBD122E"/>
    <w:rsid w:val="7DBF0B02"/>
    <w:rsid w:val="7DCD56F2"/>
    <w:rsid w:val="7DF46895"/>
    <w:rsid w:val="7DF84014"/>
    <w:rsid w:val="7DFD787D"/>
    <w:rsid w:val="7E014BC1"/>
    <w:rsid w:val="7E0C4C3A"/>
    <w:rsid w:val="7E1B1F5A"/>
    <w:rsid w:val="7E291B92"/>
    <w:rsid w:val="7E3220D9"/>
    <w:rsid w:val="7E362B7B"/>
    <w:rsid w:val="7E582D05"/>
    <w:rsid w:val="7E586A2F"/>
    <w:rsid w:val="7E7107DD"/>
    <w:rsid w:val="7E7A6107"/>
    <w:rsid w:val="7E7F0156"/>
    <w:rsid w:val="7E807AE8"/>
    <w:rsid w:val="7E9544D5"/>
    <w:rsid w:val="7E9B682F"/>
    <w:rsid w:val="7EA2524F"/>
    <w:rsid w:val="7EE45B1F"/>
    <w:rsid w:val="7EEE45C4"/>
    <w:rsid w:val="7EFB532A"/>
    <w:rsid w:val="7F001CE7"/>
    <w:rsid w:val="7F133E7D"/>
    <w:rsid w:val="7F4200B3"/>
    <w:rsid w:val="7F43111F"/>
    <w:rsid w:val="7F4A0378"/>
    <w:rsid w:val="7F4A3314"/>
    <w:rsid w:val="7F5244EB"/>
    <w:rsid w:val="7FC433AA"/>
    <w:rsid w:val="7FCF048F"/>
    <w:rsid w:val="7FD74B00"/>
    <w:rsid w:val="7FDC1E3F"/>
    <w:rsid w:val="7FE06C76"/>
    <w:rsid w:val="7FE47E50"/>
    <w:rsid w:val="7FF32CE5"/>
    <w:rsid w:val="7FF57326"/>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4"/>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5"/>
    <w:qFormat/>
    <w:uiPriority w:val="0"/>
    <w:pPr>
      <w:spacing w:line="560" w:lineRule="exact"/>
      <w:ind w:firstLine="120" w:firstLineChars="50"/>
      <w:outlineLvl w:val="2"/>
    </w:pPr>
    <w:rPr>
      <w:b/>
      <w:bCs/>
      <w:color w:val="000000"/>
      <w:sz w:val="24"/>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6"/>
    <w:qFormat/>
    <w:uiPriority w:val="0"/>
    <w:pPr>
      <w:adjustRightInd w:val="0"/>
      <w:spacing w:after="0" w:line="360" w:lineRule="auto"/>
      <w:ind w:firstLine="0" w:firstLineChars="0"/>
      <w:jc w:val="center"/>
    </w:pPr>
    <w:rPr>
      <w:rFonts w:eastAsia="黑体"/>
      <w:sz w:val="24"/>
      <w:szCs w:val="21"/>
    </w:rPr>
  </w:style>
  <w:style w:type="paragraph" w:styleId="6">
    <w:name w:val="Body Text First Indent 2"/>
    <w:basedOn w:val="7"/>
    <w:next w:val="1"/>
    <w:link w:val="54"/>
    <w:qFormat/>
    <w:uiPriority w:val="99"/>
    <w:pPr>
      <w:ind w:firstLine="420" w:firstLineChars="200"/>
    </w:pPr>
    <w:rPr>
      <w:kern w:val="2"/>
      <w:sz w:val="21"/>
      <w:szCs w:val="24"/>
    </w:rPr>
  </w:style>
  <w:style w:type="paragraph" w:styleId="7">
    <w:name w:val="Body Text Indent"/>
    <w:basedOn w:val="1"/>
    <w:next w:val="8"/>
    <w:link w:val="51"/>
    <w:qFormat/>
    <w:uiPriority w:val="0"/>
    <w:pPr>
      <w:spacing w:after="120"/>
      <w:ind w:left="420" w:leftChars="200"/>
    </w:pPr>
    <w:rPr>
      <w:kern w:val="0"/>
      <w:sz w:val="24"/>
      <w:szCs w:val="20"/>
    </w:rPr>
  </w:style>
  <w:style w:type="paragraph" w:styleId="8">
    <w:name w:val="toc 3"/>
    <w:basedOn w:val="1"/>
    <w:next w:val="1"/>
    <w:unhideWhenUsed/>
    <w:qFormat/>
    <w:uiPriority w:val="39"/>
    <w:pPr>
      <w:ind w:left="840" w:leftChars="400"/>
    </w:pPr>
  </w:style>
  <w:style w:type="paragraph" w:styleId="9">
    <w:name w:val="annotation text"/>
    <w:basedOn w:val="1"/>
    <w:link w:val="43"/>
    <w:semiHidden/>
    <w:qFormat/>
    <w:uiPriority w:val="0"/>
    <w:pPr>
      <w:jc w:val="left"/>
    </w:pPr>
    <w:rPr>
      <w:kern w:val="0"/>
      <w:sz w:val="24"/>
      <w:szCs w:val="20"/>
    </w:rPr>
  </w:style>
  <w:style w:type="paragraph" w:styleId="10">
    <w:name w:val="Body Text"/>
    <w:basedOn w:val="1"/>
    <w:next w:val="1"/>
    <w:link w:val="42"/>
    <w:qFormat/>
    <w:uiPriority w:val="0"/>
    <w:pPr>
      <w:widowControl/>
      <w:snapToGrid w:val="0"/>
      <w:spacing w:before="60" w:after="160" w:line="259" w:lineRule="auto"/>
      <w:ind w:right="113"/>
    </w:pPr>
    <w:rPr>
      <w:kern w:val="0"/>
      <w:sz w:val="18"/>
      <w:szCs w:val="20"/>
    </w:rPr>
  </w:style>
  <w:style w:type="paragraph" w:styleId="11">
    <w:name w:val="Plain Text"/>
    <w:basedOn w:val="1"/>
    <w:next w:val="1"/>
    <w:qFormat/>
    <w:uiPriority w:val="0"/>
    <w:rPr>
      <w:rFonts w:ascii="宋体" w:hAnsi="Courier New"/>
      <w:szCs w:val="20"/>
    </w:rPr>
  </w:style>
  <w:style w:type="paragraph" w:styleId="12">
    <w:name w:val="Date"/>
    <w:basedOn w:val="1"/>
    <w:next w:val="1"/>
    <w:link w:val="38"/>
    <w:qFormat/>
    <w:uiPriority w:val="0"/>
    <w:pPr>
      <w:ind w:left="100" w:leftChars="2500"/>
    </w:pPr>
    <w:rPr>
      <w:kern w:val="0"/>
      <w:sz w:val="24"/>
      <w:szCs w:val="20"/>
    </w:rPr>
  </w:style>
  <w:style w:type="paragraph" w:styleId="13">
    <w:name w:val="Body Text Indent 2"/>
    <w:basedOn w:val="1"/>
    <w:next w:val="14"/>
    <w:qFormat/>
    <w:uiPriority w:val="0"/>
    <w:pPr>
      <w:spacing w:after="120" w:line="480" w:lineRule="auto"/>
      <w:ind w:left="420" w:leftChars="200"/>
    </w:pPr>
  </w:style>
  <w:style w:type="paragraph" w:styleId="14">
    <w:name w:val="Body Text First Indent"/>
    <w:basedOn w:val="10"/>
    <w:next w:val="1"/>
    <w:unhideWhenUsed/>
    <w:qFormat/>
    <w:uiPriority w:val="0"/>
    <w:pPr>
      <w:ind w:firstLine="420" w:firstLineChars="100"/>
    </w:pPr>
  </w:style>
  <w:style w:type="paragraph" w:styleId="15">
    <w:name w:val="Balloon Text"/>
    <w:basedOn w:val="1"/>
    <w:link w:val="47"/>
    <w:semiHidden/>
    <w:qFormat/>
    <w:uiPriority w:val="0"/>
    <w:rPr>
      <w:kern w:val="0"/>
      <w:sz w:val="18"/>
      <w:szCs w:val="20"/>
    </w:rPr>
  </w:style>
  <w:style w:type="paragraph" w:styleId="16">
    <w:name w:val="footer"/>
    <w:basedOn w:val="1"/>
    <w:link w:val="37"/>
    <w:qFormat/>
    <w:uiPriority w:val="99"/>
    <w:pPr>
      <w:tabs>
        <w:tab w:val="center" w:pos="4153"/>
        <w:tab w:val="right" w:pos="8306"/>
      </w:tabs>
      <w:snapToGrid w:val="0"/>
      <w:jc w:val="left"/>
    </w:pPr>
    <w:rPr>
      <w:kern w:val="0"/>
      <w:sz w:val="18"/>
      <w:szCs w:val="20"/>
    </w:rPr>
  </w:style>
  <w:style w:type="paragraph" w:styleId="17">
    <w:name w:val="header"/>
    <w:basedOn w:val="1"/>
    <w:link w:val="49"/>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uiPriority w:val="39"/>
  </w:style>
  <w:style w:type="paragraph" w:styleId="19">
    <w:name w:val="List"/>
    <w:basedOn w:val="1"/>
    <w:qFormat/>
    <w:uiPriority w:val="99"/>
    <w:pPr>
      <w:ind w:left="200" w:hanging="200" w:hangingChars="200"/>
      <w:contextualSpacing/>
    </w:pPr>
    <w:rPr>
      <w:rFonts w:ascii="宋体" w:hAnsi="宋体"/>
      <w:szCs w:val="21"/>
    </w:rPr>
  </w:style>
  <w:style w:type="paragraph" w:styleId="20">
    <w:name w:val="Body Text Indent 3"/>
    <w:basedOn w:val="1"/>
    <w:link w:val="74"/>
    <w:qFormat/>
    <w:uiPriority w:val="0"/>
    <w:pPr>
      <w:spacing w:after="120"/>
      <w:ind w:left="420" w:leftChars="200"/>
    </w:pPr>
    <w:rPr>
      <w:sz w:val="16"/>
      <w:szCs w:val="16"/>
    </w:rPr>
  </w:style>
  <w:style w:type="paragraph" w:styleId="21">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48"/>
    <w:semiHidden/>
    <w:qFormat/>
    <w:uiPriority w:val="0"/>
    <w:rPr>
      <w:b/>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Theme"/>
    <w:basedOn w:val="23"/>
    <w:qFormat/>
    <w:uiPriority w:val="0"/>
    <w:pPr>
      <w:widowControl w:val="0"/>
      <w:spacing w:line="360" w:lineRule="auto"/>
    </w:pPr>
    <w:tblPr>
      <w:tblBorders>
        <w:top w:val="double" w:color="auto" w:sz="4" w:space="0"/>
        <w:bottom w:val="double" w:color="auto" w:sz="4" w:space="0"/>
        <w:insideH w:val="single" w:color="auto" w:sz="4" w:space="0"/>
        <w:insideV w:val="single" w:color="auto" w:sz="4" w:space="0"/>
      </w:tblBorders>
    </w:tblPr>
    <w:tcPr>
      <w:vAlign w:val="center"/>
    </w:tcPr>
  </w:style>
  <w:style w:type="character" w:styleId="27">
    <w:name w:val="Strong"/>
    <w:basedOn w:val="26"/>
    <w:qFormat/>
    <w:uiPriority w:val="22"/>
    <w:rPr>
      <w:b/>
      <w:bCs/>
    </w:rPr>
  </w:style>
  <w:style w:type="character" w:styleId="28">
    <w:name w:val="page number"/>
    <w:basedOn w:val="26"/>
    <w:qFormat/>
    <w:uiPriority w:val="0"/>
  </w:style>
  <w:style w:type="character" w:styleId="29">
    <w:name w:val="Emphasis"/>
    <w:basedOn w:val="26"/>
    <w:qFormat/>
    <w:uiPriority w:val="0"/>
    <w:rPr>
      <w:i/>
    </w:rPr>
  </w:style>
  <w:style w:type="character" w:styleId="30">
    <w:name w:val="Hyperlink"/>
    <w:unhideWhenUsed/>
    <w:qFormat/>
    <w:uiPriority w:val="99"/>
    <w:rPr>
      <w:color w:val="0563C1"/>
      <w:u w:val="single"/>
    </w:rPr>
  </w:style>
  <w:style w:type="character" w:styleId="31">
    <w:name w:val="annotation reference"/>
    <w:semiHidden/>
    <w:qFormat/>
    <w:uiPriority w:val="0"/>
    <w:rPr>
      <w:sz w:val="21"/>
    </w:rPr>
  </w:style>
  <w:style w:type="paragraph" w:customStyle="1" w:styleId="32">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33">
    <w:name w:val="Default"/>
    <w:basedOn w:val="34"/>
    <w:next w:val="1"/>
    <w:qFormat/>
    <w:uiPriority w:val="0"/>
    <w:rPr>
      <w:rFonts w:cs="宋体"/>
      <w:color w:val="000000"/>
      <w:sz w:val="24"/>
    </w:rPr>
  </w:style>
  <w:style w:type="paragraph" w:customStyle="1" w:styleId="34">
    <w:name w:val="纯文本1"/>
    <w:basedOn w:val="1"/>
    <w:next w:val="11"/>
    <w:qFormat/>
    <w:uiPriority w:val="0"/>
    <w:pPr>
      <w:adjustRightInd w:val="0"/>
    </w:pPr>
    <w:rPr>
      <w:rFonts w:ascii="宋体" w:hAnsi="Courier New"/>
      <w:szCs w:val="20"/>
    </w:rPr>
  </w:style>
  <w:style w:type="paragraph" w:customStyle="1" w:styleId="35">
    <w:name w:val="报告正文"/>
    <w:basedOn w:val="1"/>
    <w:qFormat/>
    <w:uiPriority w:val="0"/>
    <w:pPr>
      <w:adjustRightInd w:val="0"/>
      <w:snapToGrid w:val="0"/>
      <w:ind w:firstLine="200"/>
    </w:pPr>
    <w:rPr>
      <w:szCs w:val="20"/>
    </w:rPr>
  </w:style>
  <w:style w:type="paragraph" w:customStyle="1" w:styleId="36">
    <w:name w:val="xl27"/>
    <w:basedOn w:val="1"/>
    <w:next w:val="13"/>
    <w:qFormat/>
    <w:uiPriority w:val="0"/>
    <w:pPr>
      <w:widowControl/>
      <w:pBdr>
        <w:bottom w:val="single" w:color="auto" w:sz="12" w:space="0"/>
      </w:pBdr>
      <w:spacing w:before="100" w:after="100"/>
      <w:jc w:val="center"/>
    </w:pPr>
    <w:rPr>
      <w:rFonts w:ascii="宋体" w:hAnsi="宋体"/>
      <w:kern w:val="0"/>
      <w:szCs w:val="20"/>
    </w:rPr>
  </w:style>
  <w:style w:type="character" w:customStyle="1" w:styleId="37">
    <w:name w:val="页脚 字符1"/>
    <w:link w:val="16"/>
    <w:qFormat/>
    <w:uiPriority w:val="99"/>
    <w:rPr>
      <w:sz w:val="18"/>
    </w:rPr>
  </w:style>
  <w:style w:type="character" w:customStyle="1" w:styleId="38">
    <w:name w:val="日期 字符1"/>
    <w:link w:val="12"/>
    <w:qFormat/>
    <w:uiPriority w:val="0"/>
    <w:rPr>
      <w:rFonts w:ascii="Times New Roman" w:hAnsi="Times New Roman" w:eastAsia="宋体"/>
      <w:sz w:val="24"/>
    </w:rPr>
  </w:style>
  <w:style w:type="character" w:customStyle="1" w:styleId="39">
    <w:name w:val="页脚 字符"/>
    <w:basedOn w:val="26"/>
    <w:qFormat/>
    <w:uiPriority w:val="99"/>
  </w:style>
  <w:style w:type="character" w:customStyle="1" w:styleId="40">
    <w:name w:val="普通(网站) 字符"/>
    <w:link w:val="21"/>
    <w:qFormat/>
    <w:uiPriority w:val="0"/>
    <w:rPr>
      <w:rFonts w:ascii="宋体" w:hAnsi="宋体" w:eastAsia="宋体"/>
      <w:sz w:val="24"/>
    </w:rPr>
  </w:style>
  <w:style w:type="character" w:customStyle="1" w:styleId="41">
    <w:name w:val="正文文本 字符1"/>
    <w:semiHidden/>
    <w:qFormat/>
    <w:uiPriority w:val="0"/>
    <w:rPr>
      <w:rFonts w:ascii="Times New Roman" w:hAnsi="Times New Roman" w:eastAsia="宋体"/>
      <w:sz w:val="24"/>
    </w:rPr>
  </w:style>
  <w:style w:type="character" w:customStyle="1" w:styleId="42">
    <w:name w:val="正文文本 字符"/>
    <w:link w:val="10"/>
    <w:qFormat/>
    <w:uiPriority w:val="0"/>
    <w:rPr>
      <w:sz w:val="18"/>
    </w:rPr>
  </w:style>
  <w:style w:type="character" w:customStyle="1" w:styleId="43">
    <w:name w:val="批注文字 字符"/>
    <w:link w:val="9"/>
    <w:qFormat/>
    <w:uiPriority w:val="0"/>
    <w:rPr>
      <w:rFonts w:ascii="Times New Roman" w:hAnsi="Times New Roman" w:eastAsia="宋体"/>
      <w:sz w:val="24"/>
    </w:rPr>
  </w:style>
  <w:style w:type="character" w:customStyle="1" w:styleId="44">
    <w:name w:val="表格 Char"/>
    <w:link w:val="45"/>
    <w:qFormat/>
    <w:uiPriority w:val="0"/>
    <w:rPr>
      <w:rFonts w:ascii="宋体"/>
      <w:sz w:val="21"/>
    </w:rPr>
  </w:style>
  <w:style w:type="paragraph" w:customStyle="1" w:styleId="45">
    <w:name w:val="表格"/>
    <w:basedOn w:val="19"/>
    <w:next w:val="1"/>
    <w:link w:val="44"/>
    <w:qFormat/>
    <w:uiPriority w:val="0"/>
    <w:pPr>
      <w:adjustRightInd w:val="0"/>
      <w:snapToGrid w:val="0"/>
      <w:spacing w:beforeLines="10" w:afterLines="10" w:line="259" w:lineRule="auto"/>
      <w:jc w:val="center"/>
    </w:pPr>
    <w:rPr>
      <w:kern w:val="0"/>
      <w:szCs w:val="20"/>
    </w:rPr>
  </w:style>
  <w:style w:type="character" w:customStyle="1" w:styleId="46">
    <w:name w:val="日期 字符"/>
    <w:semiHidden/>
    <w:qFormat/>
    <w:uiPriority w:val="0"/>
    <w:rPr>
      <w:rFonts w:ascii="Times New Roman" w:hAnsi="Times New Roman" w:eastAsia="宋体"/>
      <w:sz w:val="24"/>
    </w:rPr>
  </w:style>
  <w:style w:type="character" w:customStyle="1" w:styleId="47">
    <w:name w:val="批注框文本 字符"/>
    <w:link w:val="15"/>
    <w:semiHidden/>
    <w:qFormat/>
    <w:uiPriority w:val="0"/>
    <w:rPr>
      <w:rFonts w:ascii="Times New Roman" w:hAnsi="Times New Roman" w:eastAsia="宋体"/>
      <w:sz w:val="18"/>
    </w:rPr>
  </w:style>
  <w:style w:type="character" w:customStyle="1" w:styleId="48">
    <w:name w:val="批注主题 字符"/>
    <w:link w:val="22"/>
    <w:semiHidden/>
    <w:qFormat/>
    <w:uiPriority w:val="0"/>
    <w:rPr>
      <w:rFonts w:ascii="Times New Roman" w:hAnsi="Times New Roman" w:eastAsia="宋体"/>
      <w:b/>
      <w:kern w:val="2"/>
      <w:sz w:val="24"/>
    </w:rPr>
  </w:style>
  <w:style w:type="character" w:customStyle="1" w:styleId="49">
    <w:name w:val="页眉 字符"/>
    <w:link w:val="17"/>
    <w:qFormat/>
    <w:uiPriority w:val="0"/>
    <w:rPr>
      <w:sz w:val="18"/>
    </w:rPr>
  </w:style>
  <w:style w:type="character" w:customStyle="1" w:styleId="50">
    <w:name w:val="批注文字 字符1"/>
    <w:semiHidden/>
    <w:qFormat/>
    <w:uiPriority w:val="0"/>
    <w:rPr>
      <w:rFonts w:ascii="Times New Roman" w:hAnsi="Times New Roman" w:eastAsia="宋体"/>
      <w:sz w:val="24"/>
    </w:rPr>
  </w:style>
  <w:style w:type="character" w:customStyle="1" w:styleId="51">
    <w:name w:val="正文文本缩进 字符"/>
    <w:link w:val="7"/>
    <w:semiHidden/>
    <w:qFormat/>
    <w:uiPriority w:val="0"/>
    <w:rPr>
      <w:rFonts w:ascii="Times New Roman" w:hAnsi="Times New Roman" w:eastAsia="宋体"/>
      <w:sz w:val="24"/>
    </w:rPr>
  </w:style>
  <w:style w:type="paragraph" w:customStyle="1" w:styleId="5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4">
    <w:name w:val="正文文本首行缩进 2 字符"/>
    <w:link w:val="6"/>
    <w:qFormat/>
    <w:uiPriority w:val="99"/>
    <w:rPr>
      <w:rFonts w:ascii="Times New Roman" w:hAnsi="Times New Roman" w:eastAsia="宋体"/>
      <w:kern w:val="2"/>
      <w:sz w:val="21"/>
      <w:szCs w:val="24"/>
    </w:rPr>
  </w:style>
  <w:style w:type="paragraph" w:customStyle="1" w:styleId="55">
    <w:name w:val="TOC 标题1"/>
    <w:basedOn w:val="3"/>
    <w:next w:val="1"/>
    <w:unhideWhenUsed/>
    <w:qFormat/>
    <w:uiPriority w:val="39"/>
    <w:pPr>
      <w:keepLines/>
      <w:widowControl/>
      <w:overflowPunct/>
      <w:snapToGrid/>
      <w:spacing w:before="240" w:after="0"/>
      <w:ind w:left="0" w:firstLine="0"/>
      <w:jc w:val="left"/>
      <w:outlineLvl w:val="9"/>
    </w:pPr>
    <w:rPr>
      <w:rFonts w:ascii="等线 Light" w:hAnsi="等线 Light" w:eastAsia="等线 Light"/>
      <w:b w:val="0"/>
      <w:bCs w:val="0"/>
      <w:color w:val="2E74B5"/>
      <w:kern w:val="0"/>
      <w:sz w:val="32"/>
      <w:szCs w:val="32"/>
    </w:rPr>
  </w:style>
  <w:style w:type="paragraph" w:styleId="56">
    <w:name w:val="List Paragraph"/>
    <w:basedOn w:val="1"/>
    <w:qFormat/>
    <w:uiPriority w:val="34"/>
    <w:pPr>
      <w:ind w:firstLine="420" w:firstLineChars="200"/>
    </w:pPr>
  </w:style>
  <w:style w:type="table" w:customStyle="1" w:styleId="57">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position w:val="-6"/>
      <w:sz w:val="24"/>
      <w:lang w:val="en-US" w:eastAsia="zh-CN" w:bidi="ar-SA"/>
    </w:rPr>
  </w:style>
  <w:style w:type="paragraph" w:customStyle="1" w:styleId="59">
    <w:name w:val="lh-正文-报告表"/>
    <w:basedOn w:val="1"/>
    <w:qFormat/>
    <w:uiPriority w:val="0"/>
    <w:pPr>
      <w:spacing w:line="360" w:lineRule="auto"/>
      <w:ind w:firstLine="480" w:firstLineChars="200"/>
    </w:pPr>
    <w:rPr>
      <w:kern w:val="0"/>
      <w:sz w:val="24"/>
      <w:szCs w:val="21"/>
    </w:rPr>
  </w:style>
  <w:style w:type="paragraph" w:customStyle="1" w:styleId="60">
    <w:name w:val="lh-表格文字-报告书"/>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61">
    <w:name w:val="lh-1级标题--报告表"/>
    <w:next w:val="1"/>
    <w:qFormat/>
    <w:uiPriority w:val="0"/>
    <w:pPr>
      <w:keepNext/>
      <w:pageBreakBefore/>
      <w:numPr>
        <w:ilvl w:val="0"/>
        <w:numId w:val="1"/>
      </w:numPr>
      <w:spacing w:line="360" w:lineRule="auto"/>
      <w:outlineLvl w:val="0"/>
    </w:pPr>
    <w:rPr>
      <w:rFonts w:ascii="Times New Roman" w:hAnsi="Times New Roman" w:eastAsia="黑体" w:cs="Times New Roman"/>
      <w:bCs/>
      <w:snapToGrid w:val="0"/>
      <w:sz w:val="24"/>
      <w:szCs w:val="44"/>
      <w:lang w:val="en-US" w:eastAsia="zh-CN" w:bidi="ar-SA"/>
    </w:rPr>
  </w:style>
  <w:style w:type="paragraph" w:customStyle="1" w:styleId="62">
    <w:name w:val="Table Paragraph"/>
    <w:basedOn w:val="1"/>
    <w:qFormat/>
    <w:uiPriority w:val="1"/>
    <w:pPr>
      <w:jc w:val="left"/>
    </w:pPr>
    <w:rPr>
      <w:rFonts w:ascii="Calibri" w:hAnsi="Calibri" w:cs="Arial"/>
      <w:kern w:val="0"/>
      <w:sz w:val="22"/>
      <w:szCs w:val="22"/>
      <w:lang w:eastAsia="en-US"/>
    </w:rPr>
  </w:style>
  <w:style w:type="paragraph" w:customStyle="1" w:styleId="63">
    <w:name w:val="表格内格式-lxc"/>
    <w:basedOn w:val="1"/>
    <w:qFormat/>
    <w:uiPriority w:val="0"/>
    <w:pPr>
      <w:adjustRightInd w:val="0"/>
      <w:snapToGrid w:val="0"/>
      <w:jc w:val="center"/>
    </w:pPr>
    <w:rPr>
      <w:sz w:val="18"/>
      <w:szCs w:val="21"/>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正文1"/>
    <w:qFormat/>
    <w:uiPriority w:val="0"/>
    <w:pPr>
      <w:spacing w:line="560" w:lineRule="exact"/>
      <w:ind w:firstLine="200" w:firstLineChars="200"/>
      <w:jc w:val="both"/>
    </w:pPr>
    <w:rPr>
      <w:rFonts w:ascii="Times New Roman" w:hAnsi="Times New Roman" w:eastAsia="宋体" w:cs="宋体"/>
      <w:color w:val="000000"/>
      <w:kern w:val="2"/>
      <w:sz w:val="24"/>
      <w:lang w:val="en-US" w:eastAsia="zh-CN" w:bidi="ar-SA"/>
    </w:rPr>
  </w:style>
  <w:style w:type="paragraph" w:customStyle="1" w:styleId="66">
    <w:name w:val="表字居中"/>
    <w:basedOn w:val="1"/>
    <w:qFormat/>
    <w:uiPriority w:val="0"/>
    <w:pPr>
      <w:jc w:val="center"/>
    </w:pPr>
    <w:rPr>
      <w:rFonts w:ascii="Verdana" w:hAnsi="Verdana"/>
    </w:rPr>
  </w:style>
  <w:style w:type="paragraph" w:customStyle="1" w:styleId="67">
    <w:name w:val="UserStyle_0"/>
    <w:basedOn w:val="1"/>
    <w:qFormat/>
    <w:uiPriority w:val="0"/>
    <w:pPr>
      <w:snapToGrid w:val="0"/>
      <w:spacing w:line="480" w:lineRule="exact"/>
    </w:pPr>
    <w:rPr>
      <w:sz w:val="24"/>
      <w:szCs w:val="22"/>
    </w:rPr>
  </w:style>
  <w:style w:type="table" w:customStyle="1" w:styleId="68">
    <w:name w:val="网格型2"/>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表格文字"/>
    <w:basedOn w:val="14"/>
    <w:next w:val="1"/>
    <w:link w:val="73"/>
    <w:qFormat/>
    <w:uiPriority w:val="99"/>
    <w:pPr>
      <w:jc w:val="center"/>
    </w:pPr>
    <w:rPr>
      <w:rFonts w:ascii="宋体" w:hAnsi="宋体"/>
      <w:color w:val="000000"/>
      <w:sz w:val="24"/>
      <w:szCs w:val="21"/>
    </w:rPr>
  </w:style>
  <w:style w:type="paragraph" w:customStyle="1" w:styleId="70">
    <w:name w:val="报告表二级标题"/>
    <w:qFormat/>
    <w:uiPriority w:val="0"/>
    <w:pPr>
      <w:spacing w:line="360" w:lineRule="auto"/>
      <w:outlineLvl w:val="1"/>
    </w:pPr>
    <w:rPr>
      <w:rFonts w:ascii="宋体" w:hAnsi="宋体" w:eastAsia="宋体" w:cs="Times New Roman"/>
      <w:b/>
      <w:kern w:val="2"/>
      <w:sz w:val="28"/>
      <w:szCs w:val="28"/>
      <w:lang w:val="en-US" w:eastAsia="zh-CN" w:bidi="ar-SA"/>
    </w:rPr>
  </w:style>
  <w:style w:type="paragraph" w:customStyle="1" w:styleId="71">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72">
    <w:name w:val="xl25"/>
    <w:basedOn w:val="1"/>
    <w:qFormat/>
    <w:uiPriority w:val="0"/>
    <w:pPr>
      <w:widowControl/>
      <w:spacing w:before="100" w:beforeAutospacing="1" w:after="100" w:afterAutospacing="1"/>
      <w:jc w:val="center"/>
    </w:pPr>
    <w:rPr>
      <w:rFonts w:ascii="Calibri" w:hAnsi="Calibri"/>
      <w:kern w:val="0"/>
      <w:szCs w:val="20"/>
    </w:rPr>
  </w:style>
  <w:style w:type="character" w:customStyle="1" w:styleId="73">
    <w:name w:val="表格文字 Char"/>
    <w:basedOn w:val="26"/>
    <w:link w:val="69"/>
    <w:qFormat/>
    <w:uiPriority w:val="99"/>
    <w:rPr>
      <w:rFonts w:ascii="宋体" w:hAnsi="宋体"/>
      <w:color w:val="000000"/>
      <w:sz w:val="24"/>
      <w:szCs w:val="21"/>
    </w:rPr>
  </w:style>
  <w:style w:type="character" w:customStyle="1" w:styleId="74">
    <w:name w:val="正文文本缩进 3 字符"/>
    <w:basedOn w:val="26"/>
    <w:link w:val="20"/>
    <w:qFormat/>
    <w:uiPriority w:val="0"/>
    <w:rPr>
      <w:kern w:val="2"/>
      <w:sz w:val="16"/>
      <w:szCs w:val="16"/>
    </w:rPr>
  </w:style>
  <w:style w:type="paragraph" w:customStyle="1" w:styleId="75">
    <w:name w:val="正文_14"/>
    <w:qFormat/>
    <w:uiPriority w:val="0"/>
    <w:pPr>
      <w:widowControl w:val="0"/>
      <w:jc w:val="both"/>
    </w:pPr>
    <w:rPr>
      <w:rFonts w:ascii="Calibri" w:hAnsi="Calibri" w:eastAsia="宋体" w:cs="Times New Roman"/>
      <w:kern w:val="2"/>
      <w:sz w:val="21"/>
      <w:lang w:val="en-US" w:eastAsia="zh-CN" w:bidi="ar-SA"/>
    </w:rPr>
  </w:style>
  <w:style w:type="character" w:customStyle="1" w:styleId="76">
    <w:name w:val="content-right_8zs40"/>
    <w:basedOn w:val="26"/>
    <w:qFormat/>
    <w:uiPriority w:val="0"/>
  </w:style>
  <w:style w:type="paragraph" w:customStyle="1" w:styleId="7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表格文本"/>
    <w:basedOn w:val="1"/>
    <w:qFormat/>
    <w:uiPriority w:val="0"/>
    <w:pPr>
      <w:spacing w:line="240" w:lineRule="auto"/>
      <w:ind w:firstLine="0" w:firstLineChars="0"/>
      <w:jc w:val="center"/>
    </w:pPr>
    <w:rPr>
      <w:sz w:val="21"/>
      <w:szCs w:val="22"/>
    </w:rPr>
  </w:style>
  <w:style w:type="paragraph" w:customStyle="1" w:styleId="79">
    <w:name w:val="0正文"/>
    <w:basedOn w:val="7"/>
    <w:unhideWhenUsed/>
    <w:qFormat/>
    <w:uiPriority w:val="0"/>
    <w:pPr>
      <w:spacing w:line="300" w:lineRule="auto"/>
      <w:ind w:firstLine="480" w:firstLineChars="200"/>
    </w:pPr>
    <w:rPr>
      <w:rFonts w:ascii="Times New Roman" w:hAnsi="Times New Roman" w:eastAsia="宋体" w:cs="Times New Roman"/>
      <w:sz w:val="24"/>
      <w:szCs w:val="22"/>
      <w:lang w:val="en-US" w:eastAsia="zh-CN" w:bidi="ar-SA"/>
    </w:rPr>
  </w:style>
  <w:style w:type="paragraph" w:customStyle="1" w:styleId="80">
    <w:name w:val="11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81">
    <w:name w:val="表格文字2"/>
    <w:basedOn w:val="1"/>
    <w:qFormat/>
    <w:uiPriority w:val="99"/>
    <w:pPr>
      <w:widowControl w:val="0"/>
      <w:tabs>
        <w:tab w:val="left" w:pos="277"/>
        <w:tab w:val="left" w:pos="600"/>
        <w:tab w:val="left" w:pos="780"/>
        <w:tab w:val="left" w:pos="2517"/>
      </w:tabs>
      <w:spacing w:line="0" w:lineRule="atLeast"/>
      <w:ind w:firstLine="0" w:firstLineChars="0"/>
      <w:jc w:val="center"/>
    </w:pPr>
    <w:rPr>
      <w:rFonts w:cs="Times New Roman"/>
      <w:spacing w:val="5"/>
      <w:kern w:val="44"/>
      <w:sz w:val="21"/>
      <w:szCs w:val="20"/>
    </w:rPr>
  </w:style>
  <w:style w:type="paragraph" w:customStyle="1" w:styleId="82">
    <w:name w:val="表文字"/>
    <w:basedOn w:val="10"/>
    <w:next w:val="1"/>
    <w:qFormat/>
    <w:uiPriority w:val="0"/>
    <w:pPr>
      <w:spacing w:line="240" w:lineRule="auto"/>
      <w:jc w:val="center"/>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wmf"/><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4" textRotate="1"/>
    <customShpInfo spid="_x0000_s2055" textRotate="1"/>
    <customShpInfo spid="_x0000_s2056" textRotate="1"/>
    <customShpInfo spid="_x0000_s2057" textRotate="1"/>
    <customShpInfo spid="_x0000_s2058" textRotate="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67</Pages>
  <Words>5824</Words>
  <Characters>6253</Characters>
  <Lines>239</Lines>
  <Paragraphs>67</Paragraphs>
  <TotalTime>32</TotalTime>
  <ScaleCrop>false</ScaleCrop>
  <LinksUpToDate>false</LinksUpToDate>
  <CharactersWithSpaces>6381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2021-07-12T07:56:00Z</dcterms:created>
  <dc:creator>lhj</dc:creator>
  <cp:lastModifiedBy>友邦浮漂电池厂(最低批发价)</cp:lastModifiedBy>
  <cp:lastPrinted>2023-02-28T02:38:00Z</cp:lastPrinted>
  <dcterms:modified xsi:type="dcterms:W3CDTF">2024-11-22T06:43:49Z</dcterms:modified>
  <dc:title>附件2</dc:title>
  <cp:revision>1977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1F733E33D3D342CCA3510DDE05D05B36</vt:lpwstr>
  </property>
</Properties>
</file>