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u w:val="none" w:color="auto"/>
          <w:rPrChange w:id="0" w:author="闾勇军" w:date="2024-05-20T09:09:01Z">
            <w:rPr>
              <w:rFonts w:ascii="仿宋_GB2312" w:hAnsi="仿宋_GB2312" w:eastAsia="仿宋_GB2312" w:cs="仿宋_GB2312"/>
              <w:color w:val="000000" w:themeColor="text1"/>
              <w:sz w:val="36"/>
              <w:szCs w:val="36"/>
              <w:u w:val="none" w:color="auto"/>
              <w14:textFill>
                <w14:solidFill>
                  <w14:schemeClr w14:val="tx1"/>
                </w14:solidFill>
              </w14:textFill>
            </w:rPr>
          </w:rPrChange>
        </w:rPr>
      </w:pPr>
      <w:bookmarkStart w:id="0" w:name="_Hlk57883707"/>
      <w:bookmarkStart w:id="48" w:name="_GoBack"/>
    </w:p>
    <w:p>
      <w:pPr>
        <w:rPr>
          <w:rFonts w:ascii="仿宋_GB2312" w:hAnsi="仿宋_GB2312" w:eastAsia="仿宋_GB2312" w:cs="仿宋_GB2312"/>
          <w:color w:val="auto"/>
          <w:sz w:val="36"/>
          <w:szCs w:val="36"/>
          <w:u w:val="none" w:color="auto"/>
          <w:rPrChange w:id="1" w:author="闾勇军" w:date="2024-05-20T09:09:01Z">
            <w:rPr>
              <w:rFonts w:ascii="仿宋_GB2312" w:hAnsi="仿宋_GB2312" w:eastAsia="仿宋_GB2312" w:cs="仿宋_GB2312"/>
              <w:color w:val="000000" w:themeColor="text1"/>
              <w:sz w:val="36"/>
              <w:szCs w:val="36"/>
              <w:u w:val="none" w:color="auto"/>
              <w14:textFill>
                <w14:solidFill>
                  <w14:schemeClr w14:val="tx1"/>
                </w14:solidFill>
              </w14:textFill>
            </w:rPr>
          </w:rPrChange>
        </w:rPr>
      </w:pPr>
    </w:p>
    <w:p>
      <w:pPr>
        <w:rPr>
          <w:rFonts w:ascii="仿宋_GB2312" w:hAnsi="仿宋_GB2312" w:eastAsia="仿宋_GB2312" w:cs="仿宋_GB2312"/>
          <w:color w:val="auto"/>
          <w:sz w:val="36"/>
          <w:szCs w:val="36"/>
          <w:u w:val="none" w:color="auto"/>
          <w:rPrChange w:id="2" w:author="闾勇军" w:date="2024-05-20T09:09:01Z">
            <w:rPr>
              <w:rFonts w:ascii="仿宋_GB2312" w:hAnsi="仿宋_GB2312" w:eastAsia="仿宋_GB2312" w:cs="仿宋_GB2312"/>
              <w:color w:val="000000" w:themeColor="text1"/>
              <w:sz w:val="36"/>
              <w:szCs w:val="36"/>
              <w:u w:val="none" w:color="auto"/>
              <w14:textFill>
                <w14:solidFill>
                  <w14:schemeClr w14:val="tx1"/>
                </w14:solidFill>
              </w14:textFill>
            </w:rPr>
          </w:rPrChange>
        </w:rPr>
      </w:pPr>
    </w:p>
    <w:p>
      <w:pPr>
        <w:rPr>
          <w:rFonts w:ascii="仿宋_GB2312" w:hAnsi="仿宋_GB2312" w:eastAsia="仿宋_GB2312" w:cs="仿宋_GB2312"/>
          <w:color w:val="auto"/>
          <w:sz w:val="36"/>
          <w:szCs w:val="36"/>
          <w:u w:val="none" w:color="auto"/>
          <w:rPrChange w:id="3" w:author="闾勇军" w:date="2024-05-20T09:09:01Z">
            <w:rPr>
              <w:rFonts w:ascii="仿宋_GB2312" w:hAnsi="仿宋_GB2312" w:eastAsia="仿宋_GB2312" w:cs="仿宋_GB2312"/>
              <w:color w:val="000000" w:themeColor="text1"/>
              <w:sz w:val="36"/>
              <w:szCs w:val="36"/>
              <w:u w:val="none" w:color="auto"/>
              <w14:textFill>
                <w14:solidFill>
                  <w14:schemeClr w14:val="tx1"/>
                </w14:solidFill>
              </w14:textFill>
            </w:rPr>
          </w:rPrChange>
        </w:rPr>
      </w:pPr>
    </w:p>
    <w:bookmarkEnd w:id="0"/>
    <w:p>
      <w:pPr>
        <w:adjustRightInd w:val="0"/>
        <w:snapToGrid w:val="0"/>
        <w:jc w:val="center"/>
        <w:outlineLvl w:val="0"/>
        <w:rPr>
          <w:rFonts w:hint="eastAsia" w:ascii="方正小标宋_GBK" w:eastAsia="方正小标宋_GBK"/>
          <w:bCs/>
          <w:color w:val="auto"/>
          <w:sz w:val="72"/>
          <w:szCs w:val="72"/>
          <w:u w:val="none" w:color="auto"/>
          <w:rPrChange w:id="4" w:author="闾勇军" w:date="2024-05-20T09:09:01Z">
            <w:rPr>
              <w:rFonts w:hint="eastAsia" w:ascii="方正小标宋_GBK" w:eastAsia="方正小标宋_GBK"/>
              <w:bCs/>
              <w:color w:val="000000" w:themeColor="text1"/>
              <w:sz w:val="72"/>
              <w:szCs w:val="72"/>
              <w:u w:val="none" w:color="auto"/>
              <w14:textFill>
                <w14:solidFill>
                  <w14:schemeClr w14:val="tx1"/>
                </w14:solidFill>
              </w14:textFill>
            </w:rPr>
          </w:rPrChange>
        </w:rPr>
      </w:pPr>
      <w:bookmarkStart w:id="1" w:name="_Toc22151"/>
      <w:bookmarkStart w:id="2" w:name="_Toc8803"/>
      <w:r>
        <w:rPr>
          <w:rFonts w:hint="eastAsia" w:ascii="方正小标宋_GBK" w:eastAsia="方正小标宋_GBK"/>
          <w:bCs/>
          <w:color w:val="auto"/>
          <w:sz w:val="72"/>
          <w:szCs w:val="72"/>
          <w:u w:val="none" w:color="auto"/>
          <w:rPrChange w:id="5" w:author="闾勇军" w:date="2024-05-20T09:09:01Z">
            <w:rPr>
              <w:rFonts w:hint="eastAsia" w:ascii="方正小标宋_GBK" w:eastAsia="方正小标宋_GBK"/>
              <w:bCs/>
              <w:color w:val="000000" w:themeColor="text1"/>
              <w:sz w:val="72"/>
              <w:szCs w:val="72"/>
              <w:u w:val="none" w:color="auto"/>
              <w14:textFill>
                <w14:solidFill>
                  <w14:schemeClr w14:val="tx1"/>
                </w14:solidFill>
              </w14:textFill>
            </w:rPr>
          </w:rPrChange>
        </w:rPr>
        <w:t>建设项目环境影响报告表</w:t>
      </w:r>
      <w:bookmarkEnd w:id="1"/>
      <w:bookmarkEnd w:id="2"/>
    </w:p>
    <w:p>
      <w:pPr>
        <w:adjustRightInd w:val="0"/>
        <w:snapToGrid w:val="0"/>
        <w:spacing w:before="192" w:beforeLines="80" w:line="360" w:lineRule="auto"/>
        <w:jc w:val="center"/>
        <w:rPr>
          <w:rFonts w:hint="eastAsia" w:ascii="楷体_GB2312" w:eastAsia="楷体_GB2312"/>
          <w:bCs/>
          <w:color w:val="auto"/>
          <w:sz w:val="48"/>
          <w:szCs w:val="48"/>
          <w:u w:val="none" w:color="auto"/>
          <w:rPrChange w:id="6" w:author="闾勇军" w:date="2024-05-20T09:09:01Z">
            <w:rPr>
              <w:rFonts w:hint="eastAsia" w:ascii="楷体_GB2312" w:eastAsia="楷体_GB2312"/>
              <w:bCs/>
              <w:color w:val="000000" w:themeColor="text1"/>
              <w:sz w:val="48"/>
              <w:szCs w:val="48"/>
              <w:u w:val="none" w:color="auto"/>
              <w14:textFill>
                <w14:solidFill>
                  <w14:schemeClr w14:val="tx1"/>
                </w14:solidFill>
              </w14:textFill>
            </w:rPr>
          </w:rPrChange>
        </w:rPr>
      </w:pPr>
      <w:r>
        <w:rPr>
          <w:rFonts w:hint="eastAsia" w:ascii="楷体_GB2312" w:eastAsia="楷体_GB2312"/>
          <w:bCs/>
          <w:color w:val="auto"/>
          <w:sz w:val="48"/>
          <w:szCs w:val="48"/>
          <w:u w:val="none" w:color="auto"/>
          <w:rPrChange w:id="7" w:author="闾勇军" w:date="2024-05-20T09:09:01Z">
            <w:rPr>
              <w:rFonts w:hint="eastAsia" w:ascii="楷体_GB2312" w:eastAsia="楷体_GB2312"/>
              <w:bCs/>
              <w:color w:val="000000" w:themeColor="text1"/>
              <w:sz w:val="48"/>
              <w:szCs w:val="48"/>
              <w:u w:val="none" w:color="auto"/>
              <w14:textFill>
                <w14:solidFill>
                  <w14:schemeClr w14:val="tx1"/>
                </w14:solidFill>
              </w14:textFill>
            </w:rPr>
          </w:rPrChange>
        </w:rPr>
        <w:t>（生态影响类）</w:t>
      </w:r>
    </w:p>
    <w:p>
      <w:pPr>
        <w:spacing w:line="360" w:lineRule="auto"/>
        <w:jc w:val="center"/>
        <w:rPr>
          <w:rFonts w:hint="eastAsia" w:ascii="Times New Roman" w:hAnsi="Times New Roman" w:eastAsia="仿宋" w:cs="Times New Roman"/>
          <w:color w:val="auto"/>
          <w:sz w:val="52"/>
          <w:szCs w:val="52"/>
          <w:u w:val="none" w:color="auto"/>
          <w:lang w:eastAsia="zh-CN"/>
          <w:rPrChange w:id="8" w:author="闾勇军" w:date="2024-05-20T09:09:01Z">
            <w:rPr>
              <w:rFonts w:hint="eastAsia" w:ascii="Times New Roman" w:hAnsi="Times New Roman" w:eastAsia="仿宋" w:cs="Times New Roman"/>
              <w:color w:val="000000" w:themeColor="text1"/>
              <w:sz w:val="52"/>
              <w:szCs w:val="52"/>
              <w:u w:val="none" w:color="auto"/>
              <w:lang w:eastAsia="zh-CN"/>
              <w14:textFill>
                <w14:solidFill>
                  <w14:schemeClr w14:val="tx1"/>
                </w14:solidFill>
              </w14:textFill>
            </w:rPr>
          </w:rPrChange>
        </w:rPr>
      </w:pPr>
      <w:bookmarkStart w:id="3" w:name="_Hlk57883728"/>
      <w:r>
        <w:rPr>
          <w:rFonts w:hint="eastAsia" w:ascii="楷体_GB2312" w:hAnsi="Times New Roman" w:eastAsia="楷体_GB2312" w:cs="Times New Roman"/>
          <w:bCs/>
          <w:color w:val="auto"/>
          <w:sz w:val="44"/>
          <w:szCs w:val="44"/>
          <w:u w:val="none" w:color="auto"/>
          <w:lang w:eastAsia="zh-CN"/>
          <w:rPrChange w:id="9" w:author="闾勇军" w:date="2024-05-20T09:09:01Z">
            <w:rPr>
              <w:rFonts w:hint="eastAsia" w:ascii="楷体_GB2312" w:hAnsi="Times New Roman" w:eastAsia="楷体_GB2312" w:cs="Times New Roman"/>
              <w:bCs/>
              <w:color w:val="000000" w:themeColor="text1"/>
              <w:sz w:val="44"/>
              <w:szCs w:val="44"/>
              <w:u w:val="none" w:color="auto"/>
              <w:lang w:eastAsia="zh-CN"/>
              <w14:textFill>
                <w14:solidFill>
                  <w14:schemeClr w14:val="tx1"/>
                </w14:solidFill>
              </w14:textFill>
            </w:rPr>
          </w:rPrChange>
        </w:rPr>
        <w:t>（</w:t>
      </w:r>
      <w:r>
        <w:rPr>
          <w:rFonts w:hint="eastAsia" w:ascii="楷体_GB2312" w:eastAsia="楷体_GB2312" w:cs="Times New Roman"/>
          <w:bCs/>
          <w:color w:val="auto"/>
          <w:sz w:val="44"/>
          <w:szCs w:val="44"/>
          <w:u w:val="none" w:color="auto"/>
          <w:lang w:val="en-US" w:eastAsia="zh-CN"/>
          <w:rPrChange w:id="10" w:author="闾勇军" w:date="2024-05-20T09:09:01Z">
            <w:rPr>
              <w:rFonts w:hint="eastAsia" w:ascii="楷体_GB2312" w:eastAsia="楷体_GB2312" w:cs="Times New Roman"/>
              <w:bCs/>
              <w:color w:val="000000" w:themeColor="text1"/>
              <w:sz w:val="44"/>
              <w:szCs w:val="44"/>
              <w:u w:val="none" w:color="auto"/>
              <w:lang w:val="en-US" w:eastAsia="zh-CN"/>
              <w14:textFill>
                <w14:solidFill>
                  <w14:schemeClr w14:val="tx1"/>
                </w14:solidFill>
              </w14:textFill>
            </w:rPr>
          </w:rPrChange>
        </w:rPr>
        <w:t>报批</w:t>
      </w:r>
      <w:r>
        <w:rPr>
          <w:rFonts w:hint="eastAsia" w:ascii="楷体_GB2312" w:hAnsi="Times New Roman" w:eastAsia="楷体_GB2312" w:cs="Times New Roman"/>
          <w:bCs/>
          <w:color w:val="auto"/>
          <w:sz w:val="44"/>
          <w:szCs w:val="44"/>
          <w:u w:val="none" w:color="auto"/>
          <w:lang w:eastAsia="zh-CN"/>
          <w:rPrChange w:id="11" w:author="闾勇军" w:date="2024-05-20T09:09:01Z">
            <w:rPr>
              <w:rFonts w:hint="eastAsia" w:ascii="楷体_GB2312" w:hAnsi="Times New Roman" w:eastAsia="楷体_GB2312" w:cs="Times New Roman"/>
              <w:bCs/>
              <w:color w:val="000000" w:themeColor="text1"/>
              <w:sz w:val="44"/>
              <w:szCs w:val="44"/>
              <w:u w:val="none" w:color="auto"/>
              <w:lang w:eastAsia="zh-CN"/>
              <w14:textFill>
                <w14:solidFill>
                  <w14:schemeClr w14:val="tx1"/>
                </w14:solidFill>
              </w14:textFill>
            </w:rPr>
          </w:rPrChange>
        </w:rPr>
        <w:t>稿）</w:t>
      </w:r>
    </w:p>
    <w:p>
      <w:pPr>
        <w:jc w:val="center"/>
        <w:rPr>
          <w:rFonts w:eastAsia="仿宋"/>
          <w:color w:val="auto"/>
          <w:sz w:val="52"/>
          <w:szCs w:val="52"/>
          <w:u w:val="none" w:color="auto"/>
          <w:rPrChange w:id="12" w:author="闾勇军" w:date="2024-05-20T09:09:01Z">
            <w:rPr>
              <w:rFonts w:eastAsia="仿宋"/>
              <w:color w:val="000000" w:themeColor="text1"/>
              <w:sz w:val="52"/>
              <w:szCs w:val="52"/>
              <w:u w:val="none" w:color="auto"/>
              <w14:textFill>
                <w14:solidFill>
                  <w14:schemeClr w14:val="tx1"/>
                </w14:solidFill>
              </w14:textFill>
            </w:rPr>
          </w:rPrChange>
        </w:rPr>
      </w:pPr>
    </w:p>
    <w:p>
      <w:pPr>
        <w:ind w:firstLine="1040"/>
        <w:rPr>
          <w:rFonts w:eastAsia="仿宋"/>
          <w:color w:val="auto"/>
          <w:sz w:val="44"/>
          <w:szCs w:val="44"/>
          <w:u w:val="none" w:color="auto"/>
          <w:rPrChange w:id="13" w:author="闾勇军" w:date="2024-05-20T09:09:01Z">
            <w:rPr>
              <w:rFonts w:eastAsia="仿宋"/>
              <w:color w:val="000000" w:themeColor="text1"/>
              <w:sz w:val="44"/>
              <w:szCs w:val="44"/>
              <w:u w:val="none" w:color="auto"/>
              <w14:textFill>
                <w14:solidFill>
                  <w14:schemeClr w14:val="tx1"/>
                </w14:solidFill>
              </w14:textFill>
            </w:rPr>
          </w:rPrChange>
        </w:rPr>
      </w:pPr>
    </w:p>
    <w:p>
      <w:pPr>
        <w:ind w:firstLine="1040"/>
        <w:rPr>
          <w:rFonts w:eastAsia="仿宋"/>
          <w:color w:val="auto"/>
          <w:sz w:val="44"/>
          <w:szCs w:val="44"/>
          <w:u w:val="none" w:color="auto"/>
          <w:rPrChange w:id="14" w:author="闾勇军" w:date="2024-05-20T09:09:01Z">
            <w:rPr>
              <w:rFonts w:eastAsia="仿宋"/>
              <w:color w:val="000000" w:themeColor="text1"/>
              <w:sz w:val="44"/>
              <w:szCs w:val="44"/>
              <w:u w:val="none" w:color="auto"/>
              <w14:textFill>
                <w14:solidFill>
                  <w14:schemeClr w14:val="tx1"/>
                </w14:solidFill>
              </w14:textFill>
            </w:rPr>
          </w:rPrChange>
        </w:rPr>
      </w:pPr>
    </w:p>
    <w:p>
      <w:pPr>
        <w:ind w:firstLine="1040"/>
        <w:rPr>
          <w:rFonts w:eastAsia="仿宋"/>
          <w:color w:val="auto"/>
          <w:sz w:val="44"/>
          <w:szCs w:val="44"/>
          <w:u w:val="none" w:color="auto"/>
          <w:rPrChange w:id="15" w:author="闾勇军" w:date="2024-05-20T09:09:01Z">
            <w:rPr>
              <w:rFonts w:eastAsia="仿宋"/>
              <w:color w:val="000000" w:themeColor="text1"/>
              <w:sz w:val="44"/>
              <w:szCs w:val="44"/>
              <w:u w:val="none" w:color="auto"/>
              <w14:textFill>
                <w14:solidFill>
                  <w14:schemeClr w14:val="tx1"/>
                </w14:solidFill>
              </w14:textFill>
            </w:rPr>
          </w:rPrChange>
        </w:rPr>
      </w:pPr>
    </w:p>
    <w:p>
      <w:pPr>
        <w:ind w:firstLine="1040"/>
        <w:rPr>
          <w:rFonts w:eastAsia="仿宋"/>
          <w:color w:val="auto"/>
          <w:sz w:val="44"/>
          <w:szCs w:val="44"/>
          <w:u w:val="none" w:color="auto"/>
          <w:rPrChange w:id="16" w:author="闾勇军" w:date="2024-05-20T09:09:01Z">
            <w:rPr>
              <w:rFonts w:eastAsia="仿宋"/>
              <w:color w:val="000000" w:themeColor="text1"/>
              <w:sz w:val="44"/>
              <w:szCs w:val="44"/>
              <w:u w:val="none" w:color="auto"/>
              <w14:textFill>
                <w14:solidFill>
                  <w14:schemeClr w14:val="tx1"/>
                </w14:solidFill>
              </w14:textFill>
            </w:rPr>
          </w:rPrChange>
        </w:rPr>
      </w:pPr>
    </w:p>
    <w:bookmarkEnd w:id="3"/>
    <w:p>
      <w:pPr>
        <w:adjustRightInd w:val="0"/>
        <w:snapToGrid w:val="0"/>
        <w:spacing w:line="288" w:lineRule="auto"/>
        <w:ind w:firstLine="1040"/>
        <w:rPr>
          <w:rFonts w:hint="default" w:ascii="仿宋_GB2312" w:hAnsi="Times New Roman" w:eastAsia="仿宋_GB2312" w:cs="Times New Roman"/>
          <w:color w:val="auto"/>
          <w:sz w:val="36"/>
          <w:szCs w:val="36"/>
          <w:u w:val="single" w:color="auto"/>
          <w:lang w:val="en-US" w:eastAsia="zh-CN"/>
          <w:rPrChange w:id="17" w:author="闾勇军" w:date="2024-05-20T09:09:01Z">
            <w:rPr>
              <w:rFonts w:hint="default" w:ascii="仿宋_GB2312" w:hAnsi="Times New Roman" w:eastAsia="仿宋_GB2312" w:cs="Times New Roman"/>
              <w:color w:val="000000" w:themeColor="text1"/>
              <w:sz w:val="36"/>
              <w:szCs w:val="36"/>
              <w:u w:val="single" w:color="auto"/>
              <w:lang w:val="en-US" w:eastAsia="zh-CN"/>
              <w14:textFill>
                <w14:solidFill>
                  <w14:schemeClr w14:val="tx1"/>
                </w14:solidFill>
              </w14:textFill>
            </w:rPr>
          </w:rPrChange>
        </w:rPr>
      </w:pPr>
      <w:r>
        <w:rPr>
          <w:rFonts w:hint="eastAsia" w:ascii="仿宋_GB2312" w:eastAsia="仿宋_GB2312"/>
          <w:color w:val="auto"/>
          <w:sz w:val="36"/>
          <w:szCs w:val="36"/>
          <w:u w:val="none" w:color="auto"/>
          <w:rPrChange w:id="18"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t>项目名称：</w:t>
      </w:r>
      <w:r>
        <w:rPr>
          <w:rFonts w:hint="eastAsia" w:ascii="仿宋_GB2312" w:eastAsia="仿宋_GB2312" w:cs="Times New Roman"/>
          <w:color w:val="auto"/>
          <w:sz w:val="36"/>
          <w:szCs w:val="36"/>
          <w:u w:val="single" w:color="auto"/>
          <w:lang w:val="en-US" w:eastAsia="zh-CN"/>
          <w:rPrChange w:id="19" w:author="闾勇军" w:date="2024-05-20T09:09:01Z">
            <w:rPr>
              <w:rFonts w:hint="eastAsia" w:ascii="仿宋_GB2312" w:eastAsia="仿宋_GB2312" w:cs="Times New Roman"/>
              <w:color w:val="000000" w:themeColor="text1"/>
              <w:sz w:val="36"/>
              <w:szCs w:val="36"/>
              <w:u w:val="single" w:color="auto"/>
              <w:lang w:val="en-US" w:eastAsia="zh-CN"/>
              <w14:textFill>
                <w14:solidFill>
                  <w14:schemeClr w14:val="tx1"/>
                </w14:solidFill>
              </w14:textFill>
            </w:rPr>
          </w:rPrChange>
        </w:rPr>
        <w:t>湖南省临湘市牛崖山矿区开采200万吨/年建筑用花岗岩矿项目</w:t>
      </w:r>
    </w:p>
    <w:p>
      <w:pPr>
        <w:adjustRightInd w:val="0"/>
        <w:snapToGrid w:val="0"/>
        <w:spacing w:line="288" w:lineRule="auto"/>
        <w:ind w:firstLine="1040"/>
        <w:rPr>
          <w:rFonts w:hint="eastAsia" w:ascii="仿宋_GB2312" w:eastAsia="仿宋_GB2312"/>
          <w:color w:val="auto"/>
          <w:sz w:val="36"/>
          <w:szCs w:val="36"/>
          <w:u w:val="none" w:color="auto"/>
          <w:rPrChange w:id="20"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pPr>
      <w:r>
        <w:rPr>
          <w:rFonts w:hint="eastAsia" w:ascii="仿宋_GB2312" w:eastAsia="仿宋_GB2312"/>
          <w:color w:val="auto"/>
          <w:sz w:val="36"/>
          <w:szCs w:val="36"/>
          <w:u w:val="none" w:color="auto"/>
          <w:rPrChange w:id="21"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t>建设单位（盖章）：</w:t>
      </w:r>
      <w:r>
        <w:rPr>
          <w:rFonts w:hint="eastAsia" w:ascii="仿宋_GB2312" w:eastAsia="仿宋_GB2312" w:cs="Times New Roman"/>
          <w:color w:val="auto"/>
          <w:kern w:val="2"/>
          <w:sz w:val="36"/>
          <w:szCs w:val="36"/>
          <w:u w:val="single" w:color="auto"/>
          <w:lang w:val="en-US" w:eastAsia="zh-CN"/>
          <w:rPrChange w:id="22" w:author="闾勇军" w:date="2024-05-20T09:09:01Z">
            <w:rPr>
              <w:rFonts w:hint="eastAsia" w:ascii="仿宋_GB2312" w:eastAsia="仿宋_GB2312" w:cs="Times New Roman"/>
              <w:color w:val="000000" w:themeColor="text1"/>
              <w:kern w:val="2"/>
              <w:sz w:val="36"/>
              <w:szCs w:val="36"/>
              <w:u w:val="single" w:color="auto"/>
              <w:lang w:val="en-US" w:eastAsia="zh-CN"/>
              <w14:textFill>
                <w14:solidFill>
                  <w14:schemeClr w14:val="tx1"/>
                </w14:solidFill>
              </w14:textFill>
            </w:rPr>
          </w:rPrChange>
        </w:rPr>
        <w:t>湖南振湘矿业有限公司</w:t>
      </w:r>
      <w:r>
        <w:rPr>
          <w:rFonts w:hint="eastAsia" w:ascii="仿宋_GB2312" w:eastAsia="仿宋_GB2312"/>
          <w:color w:val="auto"/>
          <w:sz w:val="36"/>
          <w:szCs w:val="36"/>
          <w:u w:val="single" w:color="auto"/>
          <w:rPrChange w:id="23" w:author="闾勇军" w:date="2024-05-20T09:09:01Z">
            <w:rPr>
              <w:rFonts w:hint="eastAsia" w:ascii="仿宋_GB2312" w:eastAsia="仿宋_GB2312"/>
              <w:color w:val="000000" w:themeColor="text1"/>
              <w:sz w:val="36"/>
              <w:szCs w:val="36"/>
              <w:u w:val="single" w:color="auto"/>
              <w14:textFill>
                <w14:solidFill>
                  <w14:schemeClr w14:val="tx1"/>
                </w14:solidFill>
              </w14:textFill>
            </w:rPr>
          </w:rPrChange>
        </w:rPr>
        <w:t xml:space="preserve"> </w:t>
      </w:r>
      <w:r>
        <w:rPr>
          <w:rFonts w:hint="eastAsia" w:ascii="仿宋_GB2312" w:eastAsia="仿宋_GB2312"/>
          <w:color w:val="auto"/>
          <w:sz w:val="36"/>
          <w:szCs w:val="36"/>
          <w:u w:val="none" w:color="auto"/>
          <w:rPrChange w:id="24"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t xml:space="preserve"> </w:t>
      </w:r>
    </w:p>
    <w:p>
      <w:pPr>
        <w:adjustRightInd w:val="0"/>
        <w:snapToGrid w:val="0"/>
        <w:spacing w:line="288" w:lineRule="auto"/>
        <w:ind w:firstLine="1040"/>
        <w:rPr>
          <w:rFonts w:hint="eastAsia" w:ascii="仿宋_GB2312" w:eastAsia="仿宋_GB2312"/>
          <w:color w:val="auto"/>
          <w:sz w:val="36"/>
          <w:szCs w:val="36"/>
          <w:u w:val="none" w:color="auto"/>
          <w:rPrChange w:id="25"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pPr>
      <w:r>
        <w:rPr>
          <w:rFonts w:hint="eastAsia" w:ascii="仿宋_GB2312" w:eastAsia="仿宋_GB2312"/>
          <w:color w:val="auto"/>
          <w:sz w:val="36"/>
          <w:szCs w:val="36"/>
          <w:u w:val="none" w:color="auto"/>
          <w:rPrChange w:id="26"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t>编制日期：</w:t>
      </w:r>
      <w:r>
        <w:rPr>
          <w:rFonts w:hint="eastAsia" w:ascii="仿宋_GB2312" w:eastAsia="仿宋_GB2312"/>
          <w:color w:val="auto"/>
          <w:sz w:val="36"/>
          <w:szCs w:val="36"/>
          <w:u w:val="single" w:color="auto"/>
          <w:lang w:val="en-US" w:eastAsia="zh-CN"/>
          <w:rPrChange w:id="27" w:author="闾勇军" w:date="2024-05-20T09:09:01Z">
            <w:rPr>
              <w:rFonts w:hint="eastAsia" w:ascii="仿宋_GB2312" w:eastAsia="仿宋_GB2312"/>
              <w:color w:val="000000" w:themeColor="text1"/>
              <w:sz w:val="36"/>
              <w:szCs w:val="36"/>
              <w:u w:val="single" w:color="auto"/>
              <w:lang w:val="en-US" w:eastAsia="zh-CN"/>
              <w14:textFill>
                <w14:solidFill>
                  <w14:schemeClr w14:val="tx1"/>
                </w14:solidFill>
              </w14:textFill>
            </w:rPr>
          </w:rPrChange>
        </w:rPr>
        <w:t>2024年5月</w:t>
      </w:r>
      <w:r>
        <w:rPr>
          <w:rFonts w:ascii="仿宋_GB2312" w:eastAsia="仿宋_GB2312"/>
          <w:color w:val="auto"/>
          <w:sz w:val="36"/>
          <w:szCs w:val="36"/>
          <w:u w:val="single" w:color="auto"/>
          <w:rPrChange w:id="28" w:author="闾勇军" w:date="2024-05-20T09:09:01Z">
            <w:rPr>
              <w:rFonts w:ascii="仿宋_GB2312" w:eastAsia="仿宋_GB2312"/>
              <w:color w:val="000000" w:themeColor="text1"/>
              <w:sz w:val="36"/>
              <w:szCs w:val="36"/>
              <w:u w:val="single" w:color="auto"/>
              <w14:textFill>
                <w14:solidFill>
                  <w14:schemeClr w14:val="tx1"/>
                </w14:solidFill>
              </w14:textFill>
            </w:rPr>
          </w:rPrChange>
        </w:rPr>
        <w:t xml:space="preserve"> </w:t>
      </w:r>
      <w:r>
        <w:rPr>
          <w:rFonts w:ascii="仿宋_GB2312" w:eastAsia="仿宋_GB2312"/>
          <w:color w:val="auto"/>
          <w:sz w:val="36"/>
          <w:szCs w:val="36"/>
          <w:u w:val="none" w:color="auto"/>
          <w:rPrChange w:id="29" w:author="闾勇军" w:date="2024-05-20T09:09:01Z">
            <w:rPr>
              <w:rFonts w:ascii="仿宋_GB2312" w:eastAsia="仿宋_GB2312"/>
              <w:color w:val="000000" w:themeColor="text1"/>
              <w:sz w:val="36"/>
              <w:szCs w:val="36"/>
              <w:u w:val="none" w:color="auto"/>
              <w14:textFill>
                <w14:solidFill>
                  <w14:schemeClr w14:val="tx1"/>
                </w14:solidFill>
              </w14:textFill>
            </w:rPr>
          </w:rPrChange>
        </w:rPr>
        <w:t xml:space="preserve">            </w:t>
      </w:r>
      <w:r>
        <w:rPr>
          <w:rFonts w:hint="eastAsia" w:ascii="仿宋_GB2312" w:eastAsia="仿宋_GB2312"/>
          <w:color w:val="auto"/>
          <w:sz w:val="36"/>
          <w:szCs w:val="36"/>
          <w:u w:val="none" w:color="auto"/>
          <w:rPrChange w:id="30"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t xml:space="preserve"> </w:t>
      </w:r>
    </w:p>
    <w:p>
      <w:pPr>
        <w:adjustRightInd w:val="0"/>
        <w:snapToGrid w:val="0"/>
        <w:spacing w:line="288" w:lineRule="auto"/>
        <w:ind w:firstLine="1040"/>
        <w:rPr>
          <w:rFonts w:ascii="仿宋_GB2312" w:eastAsia="仿宋_GB2312"/>
          <w:color w:val="auto"/>
          <w:sz w:val="36"/>
          <w:szCs w:val="36"/>
          <w:u w:val="none" w:color="auto"/>
          <w:rPrChange w:id="31" w:author="闾勇军" w:date="2024-05-20T09:09:01Z">
            <w:rPr>
              <w:rFonts w:ascii="仿宋_GB2312" w:eastAsia="仿宋_GB2312"/>
              <w:color w:val="000000" w:themeColor="text1"/>
              <w:sz w:val="36"/>
              <w:szCs w:val="36"/>
              <w:u w:val="none" w:color="auto"/>
              <w14:textFill>
                <w14:solidFill>
                  <w14:schemeClr w14:val="tx1"/>
                </w14:solidFill>
              </w14:textFill>
            </w:rPr>
          </w:rPrChange>
        </w:rPr>
      </w:pPr>
    </w:p>
    <w:p>
      <w:pPr>
        <w:adjustRightInd w:val="0"/>
        <w:snapToGrid w:val="0"/>
        <w:spacing w:line="288" w:lineRule="auto"/>
        <w:ind w:firstLine="1040"/>
        <w:rPr>
          <w:rFonts w:hint="eastAsia" w:ascii="仿宋_GB2312" w:eastAsia="仿宋_GB2312"/>
          <w:color w:val="auto"/>
          <w:sz w:val="36"/>
          <w:szCs w:val="36"/>
          <w:u w:val="none" w:color="auto"/>
          <w:rPrChange w:id="32"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pPr>
    </w:p>
    <w:p>
      <w:pPr>
        <w:adjustRightInd w:val="0"/>
        <w:snapToGrid w:val="0"/>
        <w:spacing w:line="288" w:lineRule="auto"/>
        <w:ind w:firstLine="1040"/>
        <w:rPr>
          <w:rFonts w:hint="eastAsia" w:ascii="仿宋_GB2312" w:eastAsia="仿宋_GB2312"/>
          <w:color w:val="auto"/>
          <w:sz w:val="36"/>
          <w:szCs w:val="36"/>
          <w:u w:val="none" w:color="auto"/>
          <w:rPrChange w:id="33" w:author="闾勇军" w:date="2024-05-20T09:09:01Z">
            <w:rPr>
              <w:rFonts w:hint="eastAsia" w:ascii="仿宋_GB2312" w:eastAsia="仿宋_GB2312"/>
              <w:color w:val="000000" w:themeColor="text1"/>
              <w:sz w:val="36"/>
              <w:szCs w:val="36"/>
              <w:u w:val="none" w:color="auto"/>
              <w14:textFill>
                <w14:solidFill>
                  <w14:schemeClr w14:val="tx1"/>
                </w14:solidFill>
              </w14:textFill>
            </w:rPr>
          </w:rPrChange>
        </w:rPr>
      </w:pPr>
    </w:p>
    <w:p>
      <w:pPr>
        <w:adjustRightInd w:val="0"/>
        <w:snapToGrid w:val="0"/>
        <w:spacing w:line="288" w:lineRule="auto"/>
        <w:jc w:val="center"/>
        <w:outlineLvl w:val="0"/>
        <w:rPr>
          <w:rFonts w:ascii="楷体_GB2312" w:eastAsia="楷体_GB2312"/>
          <w:color w:val="auto"/>
          <w:sz w:val="36"/>
          <w:szCs w:val="36"/>
          <w:u w:val="none" w:color="auto"/>
          <w:rPrChange w:id="34" w:author="闾勇军" w:date="2024-05-20T09:09:01Z">
            <w:rPr>
              <w:rFonts w:ascii="楷体_GB2312" w:eastAsia="楷体_GB2312"/>
              <w:color w:val="000000" w:themeColor="text1"/>
              <w:sz w:val="36"/>
              <w:szCs w:val="36"/>
              <w:u w:val="none" w:color="auto"/>
              <w14:textFill>
                <w14:solidFill>
                  <w14:schemeClr w14:val="tx1"/>
                </w14:solidFill>
              </w14:textFill>
            </w:rPr>
          </w:rPrChange>
        </w:rPr>
      </w:pPr>
      <w:bookmarkStart w:id="4" w:name="_Toc16145"/>
      <w:bookmarkStart w:id="5" w:name="_Toc1566"/>
      <w:r>
        <w:rPr>
          <w:rFonts w:hint="eastAsia" w:ascii="楷体_GB2312" w:eastAsia="楷体_GB2312"/>
          <w:color w:val="auto"/>
          <w:sz w:val="36"/>
          <w:szCs w:val="36"/>
          <w:u w:val="none" w:color="auto"/>
          <w:rPrChange w:id="35" w:author="闾勇军" w:date="2024-05-20T09:09:01Z">
            <w:rPr>
              <w:rFonts w:hint="eastAsia" w:ascii="楷体_GB2312" w:eastAsia="楷体_GB2312"/>
              <w:color w:val="000000" w:themeColor="text1"/>
              <w:sz w:val="36"/>
              <w:szCs w:val="36"/>
              <w:u w:val="none" w:color="auto"/>
              <w14:textFill>
                <w14:solidFill>
                  <w14:schemeClr w14:val="tx1"/>
                </w14:solidFill>
              </w14:textFill>
            </w:rPr>
          </w:rPrChange>
        </w:rPr>
        <w:t>中华人民共和国生态环境部制</w:t>
      </w:r>
      <w:bookmarkEnd w:id="4"/>
      <w:bookmarkEnd w:id="5"/>
    </w:p>
    <w:p>
      <w:pPr>
        <w:adjustRightInd w:val="0"/>
        <w:snapToGrid w:val="0"/>
        <w:spacing w:line="288" w:lineRule="auto"/>
        <w:ind w:firstLine="1040"/>
        <w:rPr>
          <w:color w:val="auto"/>
          <w:u w:val="none" w:color="auto"/>
          <w:rPrChange w:id="36" w:author="闾勇军" w:date="2024-05-20T09:09:01Z">
            <w:rPr>
              <w:color w:val="000000" w:themeColor="text1"/>
              <w:u w:val="none" w:color="auto"/>
              <w14:textFill>
                <w14:solidFill>
                  <w14:schemeClr w14:val="tx1"/>
                </w14:solidFill>
              </w14:textFill>
            </w:rPr>
          </w:rPrChange>
        </w:rPr>
      </w:pPr>
    </w:p>
    <w:p>
      <w:pPr>
        <w:adjustRightInd w:val="0"/>
        <w:snapToGrid w:val="0"/>
        <w:spacing w:line="288" w:lineRule="auto"/>
        <w:ind w:firstLine="1040"/>
        <w:rPr>
          <w:color w:val="auto"/>
          <w:u w:val="none" w:color="auto"/>
          <w:rPrChange w:id="37" w:author="闾勇军" w:date="2024-05-20T09:09:01Z">
            <w:rPr>
              <w:color w:val="000000" w:themeColor="text1"/>
              <w:u w:val="none" w:color="auto"/>
              <w14:textFill>
                <w14:solidFill>
                  <w14:schemeClr w14:val="tx1"/>
                </w14:solidFill>
              </w14:textFill>
            </w:rPr>
          </w:rPrChange>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spacing w:before="0" w:beforeLines="0" w:after="0" w:afterLines="0" w:line="360" w:lineRule="auto"/>
        <w:ind w:left="0" w:leftChars="0" w:right="0" w:rightChars="0" w:firstLine="0" w:firstLineChars="0"/>
        <w:jc w:val="center"/>
        <w:rPr>
          <w:rFonts w:ascii="宋体" w:hAnsi="宋体" w:eastAsia="宋体"/>
          <w:color w:val="auto"/>
          <w:sz w:val="28"/>
          <w:szCs w:val="28"/>
          <w:u w:val="none" w:color="auto"/>
          <w:rPrChange w:id="38" w:author="闾勇军" w:date="2024-05-20T09:09:01Z">
            <w:rPr>
              <w:rFonts w:ascii="宋体" w:hAnsi="宋体" w:eastAsia="宋体"/>
              <w:color w:val="000000" w:themeColor="text1"/>
              <w:sz w:val="28"/>
              <w:szCs w:val="28"/>
              <w:u w:val="none" w:color="auto"/>
              <w14:textFill>
                <w14:solidFill>
                  <w14:schemeClr w14:val="tx1"/>
                </w14:solidFill>
              </w14:textFill>
            </w:rPr>
          </w:rPrChange>
        </w:rPr>
      </w:pPr>
      <w:r>
        <w:rPr>
          <w:color w:val="auto"/>
          <w:u w:val="none" w:color="auto"/>
          <w:rPrChange w:id="40" w:author="闾勇军" w:date="2024-05-20T09:09:01Z">
            <w:rPr>
              <w:color w:val="000000" w:themeColor="text1"/>
              <w:u w:val="none" w:color="auto"/>
              <w14:textFill>
                <w14:solidFill>
                  <w14:schemeClr w14:val="tx1"/>
                </w14:solidFill>
              </w14:textFill>
            </w:rPr>
          </w:rPrChange>
        </w:rPr>
        <w:drawing>
          <wp:inline distT="0" distB="0" distL="114300" distR="114300">
            <wp:extent cx="8793480" cy="5679440"/>
            <wp:effectExtent l="0" t="0" r="7620" b="16510"/>
            <wp:docPr id="15" name="图片 15" descr="20230511新版汇美营业执照（雷灿灿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30511新版汇美营业执照（雷灿灿版）"/>
                    <pic:cNvPicPr>
                      <a:picLocks noChangeAspect="1"/>
                    </pic:cNvPicPr>
                  </pic:nvPicPr>
                  <pic:blipFill>
                    <a:blip r:embed="rId9"/>
                    <a:stretch>
                      <a:fillRect/>
                    </a:stretch>
                  </pic:blipFill>
                  <pic:spPr>
                    <a:xfrm>
                      <a:off x="0" y="0"/>
                      <a:ext cx="8793480" cy="5679440"/>
                    </a:xfrm>
                    <a:prstGeom prst="rect">
                      <a:avLst/>
                    </a:prstGeom>
                  </pic:spPr>
                </pic:pic>
              </a:graphicData>
            </a:graphic>
          </wp:inline>
        </w:drawing>
      </w:r>
      <w:r>
        <w:rPr>
          <w:color w:val="auto"/>
          <w:u w:val="none" w:color="auto"/>
          <w:rPrChange w:id="42" w:author="闾勇军" w:date="2024-05-20T09:09:01Z">
            <w:rPr>
              <w:color w:val="000000" w:themeColor="text1"/>
              <w:u w:val="none" w:color="auto"/>
              <w14:textFill>
                <w14:solidFill>
                  <w14:schemeClr w14:val="tx1"/>
                </w14:solidFill>
              </w14:textFill>
            </w:rPr>
          </w:rPrChange>
        </w:rPr>
        <w:pict>
          <v:shape id="_x0000_s1026" o:spid="_x0000_s1026" o:spt="136" type="#_x0000_t136" style="position:absolute;left:0pt;margin-left:67.8pt;margin-top:227.55pt;height:15.6pt;width:570.1pt;rotation:-1093004f;z-index:251659264;mso-width-relative:page;mso-height-relative:page;" fillcolor="#FFFFFF" filled="t" stroked="t" coordsize="21600,21600" adj="10800">
            <v:path/>
            <v:fill on="t" color2="#FFFFFF" focussize="0,0"/>
            <v:stroke color="#FF0000"/>
            <v:imagedata o:title=""/>
            <o:lock v:ext="edit" aspectratio="f"/>
            <v:textpath on="t" fitshape="t" fitpath="t" trim="t" xscale="f" string="仅限于湖南省临湘市牛崖山矿区开采200万吨/年建筑用花岗岩矿项目使用，复印无效" style="font-family:宋体;font-size:36pt;v-text-align:center;"/>
          </v:shape>
        </w:pict>
      </w:r>
    </w:p>
    <w:p>
      <w:pPr>
        <w:pStyle w:val="2"/>
        <w:rPr>
          <w:rFonts w:ascii="宋体" w:hAnsi="宋体" w:eastAsia="宋体"/>
          <w:color w:val="auto"/>
          <w:sz w:val="28"/>
          <w:szCs w:val="28"/>
          <w:u w:val="none" w:color="auto"/>
          <w:rPrChange w:id="43" w:author="闾勇军" w:date="2024-05-20T09:09:01Z">
            <w:rPr>
              <w:rFonts w:ascii="宋体" w:hAnsi="宋体" w:eastAsia="宋体"/>
              <w:color w:val="000000" w:themeColor="text1"/>
              <w:sz w:val="28"/>
              <w:szCs w:val="28"/>
              <w:u w:val="none" w:color="auto"/>
              <w14:textFill>
                <w14:solidFill>
                  <w14:schemeClr w14:val="tx1"/>
                </w14:solidFill>
              </w14:textFill>
            </w:rPr>
          </w:rPrChange>
        </w:rPr>
      </w:pPr>
      <w:r>
        <w:rPr>
          <w:color w:val="auto"/>
          <w:u w:val="none" w:color="auto"/>
          <w:rPrChange w:id="45" w:author="闾勇军" w:date="2024-05-20T09:09:01Z">
            <w:rPr>
              <w:color w:val="000000" w:themeColor="text1"/>
              <w:u w:val="none" w:color="auto"/>
              <w14:textFill>
                <w14:solidFill>
                  <w14:schemeClr w14:val="tx1"/>
                </w14:solidFill>
              </w14:textFill>
            </w:rPr>
          </w:rPrChange>
        </w:rPr>
        <w:pict>
          <v:shape id="_x0000_s1027" o:spid="_x0000_s1027" o:spt="136" type="#_x0000_t136" style="position:absolute;left:0pt;margin-left:40.9pt;margin-top:307.15pt;height:15.6pt;width:570.1pt;mso-position-vertical-relative:page;rotation:-1093004f;z-index:251660288;mso-width-relative:page;mso-height-relative:page;" fillcolor="#FFFFFF" filled="t" stroked="t" coordsize="21600,21600" adj="10800">
            <v:path/>
            <v:fill on="t" color2="#FFFFFF" focussize="0,0"/>
            <v:stroke color="#FF0000"/>
            <v:imagedata o:title=""/>
            <o:lock v:ext="edit" aspectratio="f"/>
            <v:textpath on="t" fitshape="t" fitpath="t" trim="t" xscale="f" string="仅限于湖南省临湘市牛崖山矿区开采200万吨/年建筑用花岗岩矿项目使用，复印无效" style="font-family:宋体;font-size:36pt;v-text-align:center;"/>
          </v:shape>
        </w:pict>
      </w:r>
      <w:r>
        <w:rPr>
          <w:color w:val="auto"/>
          <w:u w:val="none" w:color="auto"/>
        </w:rPr>
        <w:drawing>
          <wp:inline distT="0" distB="0" distL="114300" distR="114300">
            <wp:extent cx="8505825" cy="5505450"/>
            <wp:effectExtent l="0" t="0" r="9525" b="0"/>
            <wp:docPr id="86" name="图片 4" descr="工程师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descr="工程师证书"/>
                    <pic:cNvPicPr>
                      <a:picLocks noChangeAspect="1"/>
                    </pic:cNvPicPr>
                  </pic:nvPicPr>
                  <pic:blipFill>
                    <a:blip r:embed="rId10"/>
                    <a:stretch>
                      <a:fillRect/>
                    </a:stretch>
                  </pic:blipFill>
                  <pic:spPr>
                    <a:xfrm>
                      <a:off x="0" y="0"/>
                      <a:ext cx="8505825" cy="5505450"/>
                    </a:xfrm>
                    <a:prstGeom prst="rect">
                      <a:avLst/>
                    </a:prstGeom>
                    <a:noFill/>
                    <a:ln>
                      <a:noFill/>
                    </a:ln>
                  </pic:spPr>
                </pic:pic>
              </a:graphicData>
            </a:graphic>
          </wp:inline>
        </w:drawing>
      </w:r>
    </w:p>
    <w:p>
      <w:pPr>
        <w:pStyle w:val="5"/>
        <w:rPr>
          <w:rFonts w:hint="eastAsia" w:ascii="宋体" w:hAnsi="宋体" w:eastAsia="宋体"/>
          <w:color w:val="auto"/>
          <w:sz w:val="28"/>
          <w:szCs w:val="28"/>
          <w:u w:val="none" w:color="auto"/>
          <w:lang w:eastAsia="zh-CN"/>
          <w:rPrChange w:id="46" w:author="闾勇军" w:date="2024-05-20T09:09:01Z">
            <w:rPr>
              <w:rFonts w:hint="eastAsia" w:ascii="宋体" w:hAnsi="宋体" w:eastAsia="宋体"/>
              <w:color w:val="000000" w:themeColor="text1"/>
              <w:sz w:val="28"/>
              <w:szCs w:val="28"/>
              <w:u w:val="none" w:color="auto"/>
              <w:lang w:eastAsia="zh-CN"/>
              <w14:textFill>
                <w14:solidFill>
                  <w14:schemeClr w14:val="tx1"/>
                </w14:solidFill>
              </w14:textFill>
            </w:rPr>
          </w:rPrChange>
        </w:rPr>
      </w:pPr>
      <w:r>
        <w:rPr>
          <w:color w:val="auto"/>
          <w:u w:val="none" w:color="auto"/>
          <w:rPrChange w:id="48" w:author="闾勇军" w:date="2024-05-20T09:09:01Z">
            <w:rPr>
              <w:color w:val="000000" w:themeColor="text1"/>
              <w:u w:val="none" w:color="auto"/>
              <w14:textFill>
                <w14:solidFill>
                  <w14:schemeClr w14:val="tx1"/>
                </w14:solidFill>
              </w14:textFill>
            </w:rPr>
          </w:rPrChange>
        </w:rPr>
        <w:pict>
          <v:shape id="_x0000_s1028" o:spid="_x0000_s1028" o:spt="136" type="#_x0000_t136" style="position:absolute;left:0pt;margin-left:46.9pt;margin-top:181.9pt;height:15.6pt;width:570.1pt;mso-position-vertical-relative:page;rotation:-1093004f;z-index:251661312;mso-width-relative:page;mso-height-relative:page;" fillcolor="#FFFFFF" filled="t" stroked="t" coordsize="21600,21600" adj="10800">
            <v:path/>
            <v:fill on="t" color2="#FFFFFF" focussize="0,0"/>
            <v:stroke color="#FF0000"/>
            <v:imagedata o:title=""/>
            <o:lock v:ext="edit" aspectratio="f"/>
            <v:textpath on="t" fitshape="t" fitpath="t" trim="t" xscale="f" string="仅限于湖南省临湘市牛崖山矿区开采200万吨/年建筑用花岗岩矿项目使用，复印无效" style="font-family:宋体;font-size:36pt;v-text-align:center;"/>
          </v:shape>
        </w:pict>
      </w:r>
      <w:r>
        <w:rPr>
          <w:rFonts w:hint="eastAsia" w:ascii="宋体" w:hAnsi="宋体" w:eastAsia="宋体"/>
          <w:color w:val="auto"/>
          <w:sz w:val="28"/>
          <w:szCs w:val="28"/>
          <w:u w:val="none" w:color="auto"/>
          <w:lang w:eastAsia="zh-CN"/>
          <w:rPrChange w:id="50" w:author="闾勇军" w:date="2024-05-20T09:09:01Z">
            <w:rPr>
              <w:rFonts w:hint="eastAsia" w:ascii="宋体" w:hAnsi="宋体" w:eastAsia="宋体"/>
              <w:color w:val="000000" w:themeColor="text1"/>
              <w:sz w:val="28"/>
              <w:szCs w:val="28"/>
              <w:u w:val="none" w:color="auto"/>
              <w:lang w:eastAsia="zh-CN"/>
              <w14:textFill>
                <w14:solidFill>
                  <w14:schemeClr w14:val="tx1"/>
                </w14:solidFill>
              </w14:textFill>
            </w:rPr>
          </w:rPrChange>
        </w:rPr>
        <w:drawing>
          <wp:inline distT="0" distB="0" distL="114300" distR="114300">
            <wp:extent cx="8518525" cy="4043680"/>
            <wp:effectExtent l="0" t="0" r="15875" b="13970"/>
            <wp:docPr id="1" name="图片 1" descr="fd4fc5abcc35fde2ccaeb614f28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d4fc5abcc35fde2ccaeb614f285443"/>
                    <pic:cNvPicPr>
                      <a:picLocks noChangeAspect="1"/>
                    </pic:cNvPicPr>
                  </pic:nvPicPr>
                  <pic:blipFill>
                    <a:blip r:embed="rId11"/>
                    <a:stretch>
                      <a:fillRect/>
                    </a:stretch>
                  </pic:blipFill>
                  <pic:spPr>
                    <a:xfrm>
                      <a:off x="0" y="0"/>
                      <a:ext cx="8518525" cy="4043680"/>
                    </a:xfrm>
                    <a:prstGeom prst="rect">
                      <a:avLst/>
                    </a:prstGeom>
                  </pic:spPr>
                </pic:pic>
              </a:graphicData>
            </a:graphic>
          </wp:inline>
        </w:drawing>
      </w:r>
    </w:p>
    <w:p>
      <w:pPr>
        <w:pStyle w:val="5"/>
        <w:rPr>
          <w:rFonts w:hint="eastAsia" w:ascii="宋体" w:hAnsi="宋体" w:eastAsia="宋体"/>
          <w:color w:val="auto"/>
          <w:sz w:val="28"/>
          <w:szCs w:val="28"/>
          <w:u w:val="none" w:color="auto"/>
          <w:lang w:eastAsia="zh-CN"/>
          <w:rPrChange w:id="51" w:author="闾勇军" w:date="2024-05-20T09:09:01Z">
            <w:rPr>
              <w:rFonts w:hint="eastAsia" w:ascii="宋体" w:hAnsi="宋体" w:eastAsia="宋体"/>
              <w:color w:val="000000" w:themeColor="text1"/>
              <w:sz w:val="28"/>
              <w:szCs w:val="28"/>
              <w:u w:val="none" w:color="auto"/>
              <w:lang w:eastAsia="zh-CN"/>
              <w14:textFill>
                <w14:solidFill>
                  <w14:schemeClr w14:val="tx1"/>
                </w14:solidFill>
              </w14:textFill>
            </w:rPr>
          </w:rPrChange>
        </w:rPr>
      </w:pPr>
    </w:p>
    <w:p>
      <w:pPr>
        <w:pStyle w:val="5"/>
        <w:rPr>
          <w:rFonts w:hint="eastAsia" w:ascii="宋体" w:hAnsi="宋体" w:eastAsia="宋体"/>
          <w:color w:val="auto"/>
          <w:sz w:val="28"/>
          <w:szCs w:val="28"/>
          <w:u w:val="none" w:color="auto"/>
          <w:lang w:eastAsia="zh-CN"/>
          <w:rPrChange w:id="52" w:author="闾勇军" w:date="2024-05-20T09:09:01Z">
            <w:rPr>
              <w:rFonts w:hint="eastAsia" w:ascii="宋体" w:hAnsi="宋体" w:eastAsia="宋体"/>
              <w:color w:val="000000" w:themeColor="text1"/>
              <w:sz w:val="28"/>
              <w:szCs w:val="28"/>
              <w:u w:val="none" w:color="auto"/>
              <w:lang w:eastAsia="zh-CN"/>
              <w14:textFill>
                <w14:solidFill>
                  <w14:schemeClr w14:val="tx1"/>
                </w14:solidFill>
              </w14:textFill>
            </w:rPr>
          </w:rPrChang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21"/>
          <w:cols w:space="720" w:num="1"/>
          <w:docGrid w:linePitch="312" w:charSpace="0"/>
        </w:sectPr>
      </w:pPr>
    </w:p>
    <w:p>
      <w:pPr>
        <w:rPr>
          <w:rFonts w:hint="eastAsia"/>
          <w:color w:val="auto"/>
          <w:u w:val="none" w:color="auto"/>
          <w:lang w:eastAsia="zh-CN"/>
          <w:rPrChange w:id="53" w:author="闾勇军" w:date="2024-05-20T09:09:01Z">
            <w:rPr>
              <w:rFonts w:hint="eastAsia"/>
              <w:u w:val="none" w:color="auto"/>
              <w:lang w:eastAsia="zh-CN"/>
            </w:rPr>
          </w:rPrChange>
        </w:rPr>
      </w:pPr>
      <w:r>
        <w:rPr>
          <w:color w:val="auto"/>
          <w:u w:val="none" w:color="auto"/>
          <w:rPrChange w:id="55" w:author="闾勇军" w:date="2024-05-20T09:09:01Z">
            <w:rPr>
              <w:color w:val="000000" w:themeColor="text1"/>
              <w:u w:val="none" w:color="auto"/>
              <w14:textFill>
                <w14:solidFill>
                  <w14:schemeClr w14:val="tx1"/>
                </w14:solidFill>
              </w14:textFill>
            </w:rPr>
          </w:rPrChange>
        </w:rPr>
        <w:pict>
          <v:shape id="_x0000_s1029" o:spid="_x0000_s1029" o:spt="136" type="#_x0000_t136" style="position:absolute;left:0pt;margin-left:51.8pt;margin-top:206.6pt;height:15.6pt;width:570.1pt;mso-position-vertical-relative:page;rotation:-1093004f;z-index:251662336;mso-width-relative:page;mso-height-relative:page;" fillcolor="#FFFFFF" filled="t" stroked="t" coordsize="21600,21600" adj="10800">
            <v:path/>
            <v:fill on="t" color2="#FFFFFF" focussize="0,0"/>
            <v:stroke color="#FF0000"/>
            <v:imagedata o:title=""/>
            <o:lock v:ext="edit" aspectratio="f"/>
            <v:textpath on="t" fitshape="t" fitpath="t" trim="t" xscale="f" string="仅限于湖南省临湘市牛崖山矿区开采200万吨/年建筑用花岗岩矿项目使用，复印无效" style="font-family:宋体;font-size:36pt;v-text-align:center;"/>
          </v:shape>
        </w:pict>
      </w:r>
      <w:r>
        <w:rPr>
          <w:rFonts w:hint="eastAsia"/>
          <w:color w:val="auto"/>
          <w:u w:val="none" w:color="auto"/>
          <w:lang w:eastAsia="zh-CN"/>
          <w:rPrChange w:id="57" w:author="闾勇军" w:date="2024-05-20T09:09:01Z">
            <w:rPr>
              <w:rFonts w:hint="eastAsia"/>
              <w:u w:val="none" w:color="auto"/>
              <w:lang w:eastAsia="zh-CN"/>
            </w:rPr>
          </w:rPrChange>
        </w:rPr>
        <w:drawing>
          <wp:inline distT="0" distB="0" distL="114300" distR="114300">
            <wp:extent cx="8531225" cy="4168140"/>
            <wp:effectExtent l="0" t="0" r="3175" b="3810"/>
            <wp:docPr id="2" name="图片 2" descr="4e35f331b0cc1bb65f43e330e42c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e35f331b0cc1bb65f43e330e42c22f"/>
                    <pic:cNvPicPr>
                      <a:picLocks noChangeAspect="1"/>
                    </pic:cNvPicPr>
                  </pic:nvPicPr>
                  <pic:blipFill>
                    <a:blip r:embed="rId12"/>
                    <a:stretch>
                      <a:fillRect/>
                    </a:stretch>
                  </pic:blipFill>
                  <pic:spPr>
                    <a:xfrm>
                      <a:off x="0" y="0"/>
                      <a:ext cx="8531225" cy="4168140"/>
                    </a:xfrm>
                    <a:prstGeom prst="rect">
                      <a:avLst/>
                    </a:prstGeom>
                  </pic:spPr>
                </pic:pic>
              </a:graphicData>
            </a:graphic>
          </wp:inline>
        </w:drawing>
      </w:r>
    </w:p>
    <w:p>
      <w:pPr>
        <w:pStyle w:val="2"/>
        <w:rPr>
          <w:rFonts w:hint="eastAsia"/>
          <w:color w:val="auto"/>
          <w:u w:val="none" w:color="auto"/>
          <w:lang w:eastAsia="zh-CN"/>
          <w:rPrChange w:id="58" w:author="闾勇军" w:date="2024-05-20T09:09:01Z">
            <w:rPr>
              <w:rFonts w:hint="eastAsia"/>
              <w:u w:val="none" w:color="auto"/>
              <w:lang w:eastAsia="zh-CN"/>
            </w:rPr>
          </w:rPrChange>
        </w:rPr>
      </w:pPr>
    </w:p>
    <w:p>
      <w:pPr>
        <w:pStyle w:val="5"/>
        <w:rPr>
          <w:rFonts w:hint="eastAsia" w:ascii="宋体" w:hAnsi="宋体" w:eastAsia="宋体"/>
          <w:color w:val="auto"/>
          <w:sz w:val="28"/>
          <w:szCs w:val="28"/>
          <w:u w:val="none" w:color="auto"/>
          <w:lang w:eastAsia="zh-CN"/>
          <w:rPrChange w:id="59" w:author="闾勇军" w:date="2024-05-20T09:09:01Z">
            <w:rPr>
              <w:rFonts w:hint="eastAsia" w:ascii="宋体" w:hAnsi="宋体" w:eastAsia="宋体"/>
              <w:color w:val="000000" w:themeColor="text1"/>
              <w:sz w:val="28"/>
              <w:szCs w:val="28"/>
              <w:u w:val="none" w:color="auto"/>
              <w:lang w:eastAsia="zh-CN"/>
              <w14:textFill>
                <w14:solidFill>
                  <w14:schemeClr w14:val="tx1"/>
                </w14:solidFill>
              </w14:textFill>
            </w:rPr>
          </w:rPrChang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21"/>
          <w:cols w:space="720" w:num="1"/>
          <w:docGrid w:linePitch="312" w:charSpace="0"/>
        </w:sectPr>
      </w:pPr>
    </w:p>
    <w:p>
      <w:pPr>
        <w:rPr>
          <w:rFonts w:hint="eastAsia"/>
          <w:color w:val="auto"/>
          <w:u w:val="none" w:color="auto"/>
          <w:lang w:eastAsia="zh-CN"/>
          <w:rPrChange w:id="60" w:author="闾勇军" w:date="2024-05-20T09:09:01Z">
            <w:rPr>
              <w:rFonts w:hint="eastAsia"/>
              <w:u w:val="none" w:color="auto"/>
              <w:lang w:eastAsia="zh-CN"/>
            </w:rPr>
          </w:rPrChange>
        </w:rPr>
      </w:pPr>
      <w:r>
        <w:rPr>
          <w:rFonts w:hint="eastAsia"/>
          <w:color w:val="auto"/>
          <w:u w:val="none" w:color="auto"/>
          <w:lang w:eastAsia="zh-CN"/>
          <w:rPrChange w:id="62" w:author="闾勇军" w:date="2024-05-20T09:09:01Z">
            <w:rPr>
              <w:rFonts w:hint="eastAsia"/>
              <w:u w:val="none" w:color="auto"/>
              <w:lang w:eastAsia="zh-CN"/>
            </w:rPr>
          </w:rPrChange>
        </w:rPr>
        <w:drawing>
          <wp:inline distT="0" distB="0" distL="114300" distR="114300">
            <wp:extent cx="5615305" cy="7942580"/>
            <wp:effectExtent l="0" t="0" r="4445" b="1270"/>
            <wp:docPr id="8" name="图片 8" descr="资质页（2024.4.2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资质页（2024.4.22）_00"/>
                    <pic:cNvPicPr>
                      <a:picLocks noChangeAspect="1"/>
                    </pic:cNvPicPr>
                  </pic:nvPicPr>
                  <pic:blipFill>
                    <a:blip r:embed="rId13"/>
                    <a:stretch>
                      <a:fillRect/>
                    </a:stretch>
                  </pic:blipFill>
                  <pic:spPr>
                    <a:xfrm>
                      <a:off x="0" y="0"/>
                      <a:ext cx="5615305" cy="7942580"/>
                    </a:xfrm>
                    <a:prstGeom prst="rect">
                      <a:avLst/>
                    </a:prstGeom>
                  </pic:spPr>
                </pic:pic>
              </a:graphicData>
            </a:graphic>
          </wp:inline>
        </w:drawing>
      </w:r>
      <w:r>
        <w:rPr>
          <w:color w:val="auto"/>
          <w:u w:val="none" w:color="auto"/>
          <w:rPrChange w:id="64" w:author="闾勇军" w:date="2024-05-20T09:09:01Z">
            <w:rPr>
              <w:u w:val="none" w:color="auto"/>
            </w:rPr>
          </w:rPrChange>
        </w:rPr>
        <w:drawing>
          <wp:inline distT="0" distB="0" distL="114300" distR="114300">
            <wp:extent cx="5615305" cy="7942580"/>
            <wp:effectExtent l="0" t="0" r="4445" b="1270"/>
            <wp:docPr id="12" name="图片 12" descr="资质页（2024.4.2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资质页（2024.4.22）_01"/>
                    <pic:cNvPicPr>
                      <a:picLocks noChangeAspect="1"/>
                    </pic:cNvPicPr>
                  </pic:nvPicPr>
                  <pic:blipFill>
                    <a:blip r:embed="rId14"/>
                    <a:stretch>
                      <a:fillRect/>
                    </a:stretch>
                  </pic:blipFill>
                  <pic:spPr>
                    <a:xfrm>
                      <a:off x="0" y="0"/>
                      <a:ext cx="5615305" cy="7942580"/>
                    </a:xfrm>
                    <a:prstGeom prst="rect">
                      <a:avLst/>
                    </a:prstGeom>
                  </pic:spPr>
                </pic:pic>
              </a:graphicData>
            </a:graphic>
          </wp:inline>
        </w:drawing>
      </w:r>
    </w:p>
    <w:p>
      <w:pPr>
        <w:rPr>
          <w:rFonts w:ascii="宋体" w:hAnsi="宋体" w:eastAsia="宋体"/>
          <w:color w:val="auto"/>
          <w:sz w:val="28"/>
          <w:szCs w:val="28"/>
          <w:u w:val="none" w:color="auto"/>
          <w:rPrChange w:id="65" w:author="闾勇军" w:date="2024-05-20T09:09:01Z">
            <w:rPr>
              <w:rFonts w:ascii="宋体" w:hAnsi="宋体" w:eastAsia="宋体"/>
              <w:color w:val="000000" w:themeColor="text1"/>
              <w:sz w:val="28"/>
              <w:szCs w:val="28"/>
              <w:u w:val="none" w:color="auto"/>
              <w14:textFill>
                <w14:solidFill>
                  <w14:schemeClr w14:val="tx1"/>
                </w14:solidFill>
              </w14:textFill>
            </w:rPr>
          </w:rPrChange>
        </w:rPr>
      </w:pPr>
    </w:p>
    <w:p>
      <w:pPr>
        <w:pStyle w:val="2"/>
        <w:rPr>
          <w:rFonts w:ascii="宋体" w:hAnsi="宋体" w:eastAsia="宋体"/>
          <w:color w:val="auto"/>
          <w:sz w:val="28"/>
          <w:szCs w:val="28"/>
          <w:u w:val="none" w:color="auto"/>
          <w:rPrChange w:id="66" w:author="闾勇军" w:date="2024-05-20T09:09:01Z">
            <w:rPr>
              <w:rFonts w:ascii="宋体" w:hAnsi="宋体" w:eastAsia="宋体"/>
              <w:color w:val="000000" w:themeColor="text1"/>
              <w:sz w:val="28"/>
              <w:szCs w:val="28"/>
              <w:u w:val="none" w:color="auto"/>
              <w14:textFill>
                <w14:solidFill>
                  <w14:schemeClr w14:val="tx1"/>
                </w14:solidFill>
              </w14:textFill>
            </w:rPr>
          </w:rPrChang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spacing w:before="0" w:beforeLines="0" w:after="0" w:afterLines="0" w:line="360" w:lineRule="auto"/>
        <w:ind w:left="0" w:leftChars="0" w:right="0" w:rightChars="0" w:firstLine="0" w:firstLineChars="0"/>
        <w:jc w:val="center"/>
        <w:outlineLvl w:val="0"/>
        <w:rPr>
          <w:color w:val="auto"/>
          <w:sz w:val="28"/>
          <w:szCs w:val="28"/>
          <w:u w:val="none" w:color="auto"/>
          <w:rPrChange w:id="67" w:author="闾勇军" w:date="2024-05-20T09:09:01Z">
            <w:rPr>
              <w:color w:val="000000" w:themeColor="text1"/>
              <w:sz w:val="28"/>
              <w:szCs w:val="28"/>
              <w:u w:val="none" w:color="auto"/>
              <w14:textFill>
                <w14:solidFill>
                  <w14:schemeClr w14:val="tx1"/>
                </w14:solidFill>
              </w14:textFill>
            </w:rPr>
          </w:rPrChange>
        </w:rPr>
      </w:pPr>
      <w:bookmarkStart w:id="6" w:name="_Toc27558"/>
      <w:r>
        <w:rPr>
          <w:rFonts w:ascii="宋体" w:hAnsi="宋体" w:eastAsia="宋体"/>
          <w:b/>
          <w:bCs/>
          <w:color w:val="auto"/>
          <w:sz w:val="28"/>
          <w:szCs w:val="28"/>
          <w:u w:val="none" w:color="auto"/>
          <w:rPrChange w:id="68" w:author="闾勇军" w:date="2024-05-20T09:09:01Z">
            <w:rPr>
              <w:rFonts w:ascii="宋体" w:hAnsi="宋体" w:eastAsia="宋体"/>
              <w:b/>
              <w:bCs/>
              <w:color w:val="000000" w:themeColor="text1"/>
              <w:sz w:val="28"/>
              <w:szCs w:val="28"/>
              <w:u w:val="none" w:color="auto"/>
              <w14:textFill>
                <w14:solidFill>
                  <w14:schemeClr w14:val="tx1"/>
                </w14:solidFill>
              </w14:textFill>
            </w:rPr>
          </w:rPrChange>
        </w:rPr>
        <w:t>目</w:t>
      </w:r>
      <w:r>
        <w:rPr>
          <w:rFonts w:hint="eastAsia" w:ascii="宋体" w:hAnsi="宋体" w:eastAsia="宋体"/>
          <w:b/>
          <w:bCs/>
          <w:color w:val="auto"/>
          <w:sz w:val="28"/>
          <w:szCs w:val="28"/>
          <w:u w:val="none" w:color="auto"/>
          <w:lang w:val="en-US" w:eastAsia="zh-CN"/>
          <w:rPrChange w:id="69" w:author="闾勇军" w:date="2024-05-20T09:09:01Z">
            <w:rPr>
              <w:rFonts w:hint="eastAsia" w:ascii="宋体" w:hAnsi="宋体" w:eastAsia="宋体"/>
              <w:b/>
              <w:bCs/>
              <w:color w:val="000000" w:themeColor="text1"/>
              <w:sz w:val="28"/>
              <w:szCs w:val="28"/>
              <w:u w:val="none" w:color="auto"/>
              <w:lang w:val="en-US" w:eastAsia="zh-CN"/>
              <w14:textFill>
                <w14:solidFill>
                  <w14:schemeClr w14:val="tx1"/>
                </w14:solidFill>
              </w14:textFill>
            </w:rPr>
          </w:rPrChange>
        </w:rPr>
        <w:t xml:space="preserve">  </w:t>
      </w:r>
      <w:r>
        <w:rPr>
          <w:rFonts w:ascii="宋体" w:hAnsi="宋体" w:eastAsia="宋体"/>
          <w:b/>
          <w:bCs/>
          <w:color w:val="auto"/>
          <w:sz w:val="28"/>
          <w:szCs w:val="28"/>
          <w:u w:val="none" w:color="auto"/>
          <w:rPrChange w:id="70" w:author="闾勇军" w:date="2024-05-20T09:09:01Z">
            <w:rPr>
              <w:rFonts w:ascii="宋体" w:hAnsi="宋体" w:eastAsia="宋体"/>
              <w:b/>
              <w:bCs/>
              <w:color w:val="000000" w:themeColor="text1"/>
              <w:sz w:val="28"/>
              <w:szCs w:val="28"/>
              <w:u w:val="none" w:color="auto"/>
              <w14:textFill>
                <w14:solidFill>
                  <w14:schemeClr w14:val="tx1"/>
                </w14:solidFill>
              </w14:textFill>
            </w:rPr>
          </w:rPrChange>
        </w:rPr>
        <w:t>录</w:t>
      </w:r>
      <w:bookmarkEnd w:id="6"/>
    </w:p>
    <w:p>
      <w:pPr>
        <w:pStyle w:val="21"/>
        <w:tabs>
          <w:tab w:val="right" w:leader="dot" w:pos="8844"/>
        </w:tabs>
        <w:spacing w:line="360" w:lineRule="auto"/>
        <w:ind w:left="0" w:leftChars="0"/>
        <w:rPr>
          <w:color w:val="auto"/>
          <w:u w:val="none" w:color="auto"/>
          <w:rPrChange w:id="71" w:author="闾勇军" w:date="2024-05-20T09:09:01Z">
            <w:rPr>
              <w:color w:val="000000" w:themeColor="text1"/>
              <w:u w:val="none" w:color="auto"/>
              <w14:textFill>
                <w14:solidFill>
                  <w14:schemeClr w14:val="tx1"/>
                </w14:solidFill>
              </w14:textFill>
            </w:rPr>
          </w:rPrChange>
        </w:rPr>
      </w:pPr>
      <w:r>
        <w:rPr>
          <w:color w:val="auto"/>
          <w:u w:val="none" w:color="auto"/>
          <w:rPrChange w:id="72" w:author="闾勇军" w:date="2024-05-20T09:09:01Z">
            <w:rPr>
              <w:color w:val="000000" w:themeColor="text1"/>
              <w:u w:val="none" w:color="auto"/>
              <w14:textFill>
                <w14:solidFill>
                  <w14:schemeClr w14:val="tx1"/>
                </w14:solidFill>
              </w14:textFill>
            </w:rPr>
          </w:rPrChange>
        </w:rPr>
        <w:fldChar w:fldCharType="begin"/>
      </w:r>
      <w:r>
        <w:rPr>
          <w:color w:val="auto"/>
          <w:u w:val="none" w:color="auto"/>
          <w:rPrChange w:id="73" w:author="闾勇军" w:date="2024-05-20T09:09:01Z">
            <w:rPr>
              <w:color w:val="000000" w:themeColor="text1"/>
              <w:u w:val="none" w:color="auto"/>
              <w14:textFill>
                <w14:solidFill>
                  <w14:schemeClr w14:val="tx1"/>
                </w14:solidFill>
              </w14:textFill>
            </w:rPr>
          </w:rPrChange>
        </w:rPr>
        <w:instrText xml:space="preserve">TOC \o "1-1" \h \u </w:instrText>
      </w:r>
      <w:r>
        <w:rPr>
          <w:color w:val="auto"/>
          <w:u w:val="none" w:color="auto"/>
          <w:rPrChange w:id="74" w:author="闾勇军" w:date="2024-05-20T09:09:01Z">
            <w:rPr>
              <w:color w:val="000000" w:themeColor="text1"/>
              <w:u w:val="none" w:color="auto"/>
              <w14:textFill>
                <w14:solidFill>
                  <w14:schemeClr w14:val="tx1"/>
                </w14:solidFill>
              </w14:textFill>
            </w:rPr>
          </w:rPrChange>
        </w:rPr>
        <w:fldChar w:fldCharType="separate"/>
      </w:r>
    </w:p>
    <w:sdt>
      <w:sdtPr>
        <w:rPr>
          <w:rFonts w:ascii="宋体" w:hAnsi="宋体" w:eastAsia="宋体" w:cs="Times New Roman"/>
          <w:color w:val="auto"/>
          <w:kern w:val="2"/>
          <w:sz w:val="21"/>
          <w:szCs w:val="24"/>
          <w:u w:val="none" w:color="auto"/>
          <w:lang w:val="en-US" w:eastAsia="zh-CN" w:bidi="ar-SA"/>
          <w:rPrChange w:id="75" w:author="闾勇军" w:date="2024-05-20T09:09:01Z">
            <w:rPr>
              <w:rFonts w:ascii="宋体" w:hAnsi="宋体" w:eastAsia="宋体" w:cs="Times New Roman"/>
              <w:color w:val="000000" w:themeColor="text1"/>
              <w:kern w:val="2"/>
              <w:sz w:val="21"/>
              <w:szCs w:val="24"/>
              <w:u w:val="none" w:color="auto"/>
              <w:lang w:val="en-US" w:eastAsia="zh-CN" w:bidi="ar-SA"/>
              <w14:textFill>
                <w14:solidFill>
                  <w14:schemeClr w14:val="tx1"/>
                </w14:solidFill>
              </w14:textFill>
            </w:rPr>
          </w:rPrChange>
        </w:rPr>
        <w:id w:val="147461186"/>
        <w15:color w:val="DBDBDB"/>
        <w:docPartObj>
          <w:docPartGallery w:val="Table of Contents"/>
          <w:docPartUnique/>
        </w:docPartObj>
      </w:sdtPr>
      <w:sdtEndPr>
        <w:rPr>
          <w:rFonts w:hint="default" w:ascii="Times New Roman" w:hAnsi="Times New Roman" w:eastAsia="宋体" w:cs="Times New Roman"/>
          <w:color w:val="auto"/>
          <w:kern w:val="2"/>
          <w:sz w:val="20"/>
          <w:szCs w:val="24"/>
          <w:u w:val="none" w:color="auto"/>
          <w:lang w:val="en-US" w:eastAsia="zh-CN" w:bidi="ar-SA"/>
          <w:rPrChange w:id="76" w:author="闾勇军" w:date="2024-05-20T09:09:01Z">
            <w:rPr>
              <w:rFonts w:hint="default" w:ascii="Times New Roman" w:hAnsi="Times New Roman" w:eastAsia="宋体" w:cs="Times New Roman"/>
              <w:color w:val="000000" w:themeColor="text1"/>
              <w:kern w:val="2"/>
              <w:sz w:val="20"/>
              <w:szCs w:val="24"/>
              <w:u w:val="none" w:color="auto"/>
              <w:lang w:val="en-US" w:eastAsia="zh-CN" w:bidi="ar-SA"/>
              <w14:textFill>
                <w14:solidFill>
                  <w14:schemeClr w14:val="tx1"/>
                </w14:solidFill>
              </w14:textFill>
            </w:rPr>
          </w:rPrChange>
        </w:rPr>
      </w:sdtEndPr>
      <w:sdtContent>
        <w:p>
          <w:pPr>
            <w:pStyle w:val="21"/>
            <w:tabs>
              <w:tab w:val="right" w:leader="dot" w:pos="8844"/>
            </w:tabs>
            <w:spacing w:line="360" w:lineRule="auto"/>
            <w:ind w:left="0" w:leftChars="0"/>
            <w:rPr>
              <w:color w:val="auto"/>
              <w:u w:val="none" w:color="auto"/>
              <w:rPrChange w:id="77" w:author="闾勇军" w:date="2024-05-20T09:09:01Z">
                <w:rPr>
                  <w:color w:val="000000" w:themeColor="text1"/>
                  <w:u w:val="none" w:color="auto"/>
                  <w14:textFill>
                    <w14:solidFill>
                      <w14:schemeClr w14:val="tx1"/>
                    </w14:solidFill>
                  </w14:textFill>
                </w:rPr>
              </w:rPrChange>
            </w:rPr>
          </w:pPr>
          <w:r>
            <w:rPr>
              <w:rFonts w:hint="default" w:ascii="Times New Roman" w:hAnsi="Times New Roman" w:eastAsia="宋体" w:cs="Times New Roman"/>
              <w:color w:val="auto"/>
              <w:sz w:val="24"/>
              <w:szCs w:val="24"/>
              <w:u w:val="none" w:color="auto"/>
              <w:rPrChange w:id="79" w:author="闾勇军" w:date="2024-05-20T09:09:01Z">
                <w:rPr>
                  <w:rFonts w:hint="default" w:ascii="Times New Roman" w:hAnsi="Times New Roman" w:eastAsia="宋体" w:cs="Times New Roman"/>
                  <w:color w:val="000000" w:themeColor="text1"/>
                  <w:sz w:val="24"/>
                  <w:szCs w:val="24"/>
                  <w:u w:val="none" w:color="auto"/>
                  <w14:textFill>
                    <w14:solidFill>
                      <w14:schemeClr w14:val="tx1"/>
                    </w14:solidFill>
                  </w14:textFill>
                </w:rPr>
              </w:rPrChange>
            </w:rPr>
            <w:fldChar w:fldCharType="begin"/>
          </w:r>
          <w:r>
            <w:rPr>
              <w:rFonts w:hint="default" w:ascii="Times New Roman" w:hAnsi="Times New Roman" w:eastAsia="宋体" w:cs="Times New Roman"/>
              <w:color w:val="auto"/>
              <w:sz w:val="24"/>
              <w:szCs w:val="24"/>
              <w:u w:val="none" w:color="auto"/>
              <w:rPrChange w:id="80" w:author="闾勇军" w:date="2024-05-20T09:09:01Z">
                <w:rPr>
                  <w:rFonts w:hint="default" w:ascii="Times New Roman" w:hAnsi="Times New Roman" w:eastAsia="宋体" w:cs="Times New Roman"/>
                  <w:color w:val="000000" w:themeColor="text1"/>
                  <w:sz w:val="24"/>
                  <w:szCs w:val="24"/>
                  <w:u w:val="none" w:color="auto"/>
                  <w14:textFill>
                    <w14:solidFill>
                      <w14:schemeClr w14:val="tx1"/>
                    </w14:solidFill>
                  </w14:textFill>
                </w:rPr>
              </w:rPrChange>
            </w:rPr>
            <w:instrText xml:space="preserve">TOC \o "1-1" \h \u </w:instrText>
          </w:r>
          <w:r>
            <w:rPr>
              <w:rFonts w:hint="default" w:ascii="Times New Roman" w:hAnsi="Times New Roman" w:eastAsia="宋体" w:cs="Times New Roman"/>
              <w:color w:val="auto"/>
              <w:sz w:val="24"/>
              <w:szCs w:val="24"/>
              <w:u w:val="none" w:color="auto"/>
              <w:rPrChange w:id="81" w:author="闾勇军" w:date="2024-05-20T09:09:01Z">
                <w:rPr>
                  <w:rFonts w:hint="default" w:ascii="Times New Roman" w:hAnsi="Times New Roman" w:eastAsia="宋体" w:cs="Times New Roman"/>
                  <w:color w:val="000000" w:themeColor="text1"/>
                  <w:sz w:val="24"/>
                  <w:szCs w:val="24"/>
                  <w:u w:val="none" w:color="auto"/>
                  <w14:textFill>
                    <w14:solidFill>
                      <w14:schemeClr w14:val="tx1"/>
                    </w14:solidFill>
                  </w14:textFill>
                </w:rPr>
              </w:rPrChange>
            </w:rPr>
            <w:fldChar w:fldCharType="separate"/>
          </w:r>
          <w:r>
            <w:rPr>
              <w:rFonts w:hint="default" w:ascii="Times New Roman" w:hAnsi="Times New Roman" w:eastAsia="宋体" w:cs="Times New Roman"/>
              <w:color w:val="auto"/>
              <w:szCs w:val="24"/>
              <w:u w:val="none" w:color="auto"/>
              <w:rPrChange w:id="82"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begin"/>
          </w:r>
          <w:r>
            <w:rPr>
              <w:rFonts w:hint="default" w:ascii="Times New Roman" w:hAnsi="Times New Roman" w:eastAsia="宋体" w:cs="Times New Roman"/>
              <w:color w:val="auto"/>
              <w:szCs w:val="24"/>
              <w:u w:val="none" w:color="auto"/>
              <w:rPrChange w:id="83"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instrText xml:space="preserve"> HYPERLINK \l _Toc28072 </w:instrText>
          </w:r>
          <w:r>
            <w:rPr>
              <w:rFonts w:hint="default" w:ascii="Times New Roman" w:hAnsi="Times New Roman" w:eastAsia="宋体" w:cs="Times New Roman"/>
              <w:color w:val="auto"/>
              <w:szCs w:val="24"/>
              <w:u w:val="none" w:color="auto"/>
              <w:rPrChange w:id="84"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separate"/>
          </w:r>
          <w:r>
            <w:rPr>
              <w:rFonts w:hint="eastAsia" w:ascii="黑体" w:hAnsi="黑体" w:eastAsia="黑体"/>
              <w:snapToGrid w:val="0"/>
              <w:color w:val="auto"/>
              <w:szCs w:val="30"/>
              <w:u w:val="none" w:color="auto"/>
              <w:rPrChange w:id="85" w:author="闾勇军" w:date="2024-05-20T09:09:01Z">
                <w:rPr>
                  <w:rFonts w:hint="eastAsia" w:ascii="黑体" w:hAnsi="黑体" w:eastAsia="黑体"/>
                  <w:snapToGrid w:val="0"/>
                  <w:color w:val="000000" w:themeColor="text1"/>
                  <w:szCs w:val="30"/>
                  <w:u w:val="none" w:color="auto"/>
                  <w14:textFill>
                    <w14:solidFill>
                      <w14:schemeClr w14:val="tx1"/>
                    </w14:solidFill>
                  </w14:textFill>
                </w:rPr>
              </w:rPrChange>
            </w:rPr>
            <w:t>一、建设项目基本情况</w:t>
          </w:r>
          <w:r>
            <w:rPr>
              <w:color w:val="auto"/>
              <w:u w:val="none" w:color="auto"/>
              <w:rPrChange w:id="86" w:author="闾勇军" w:date="2024-05-20T09:09:01Z">
                <w:rPr>
                  <w:color w:val="000000" w:themeColor="text1"/>
                  <w:u w:val="none" w:color="auto"/>
                  <w14:textFill>
                    <w14:solidFill>
                      <w14:schemeClr w14:val="tx1"/>
                    </w14:solidFill>
                  </w14:textFill>
                </w:rPr>
              </w:rPrChange>
            </w:rPr>
            <w:tab/>
          </w:r>
          <w:r>
            <w:rPr>
              <w:color w:val="auto"/>
              <w:u w:val="none" w:color="auto"/>
              <w:rPrChange w:id="87" w:author="闾勇军" w:date="2024-05-20T09:09:01Z">
                <w:rPr>
                  <w:color w:val="000000" w:themeColor="text1"/>
                  <w:u w:val="none" w:color="auto"/>
                  <w14:textFill>
                    <w14:solidFill>
                      <w14:schemeClr w14:val="tx1"/>
                    </w14:solidFill>
                  </w14:textFill>
                </w:rPr>
              </w:rPrChange>
            </w:rPr>
            <w:fldChar w:fldCharType="begin"/>
          </w:r>
          <w:r>
            <w:rPr>
              <w:color w:val="auto"/>
              <w:u w:val="none" w:color="auto"/>
              <w:rPrChange w:id="88" w:author="闾勇军" w:date="2024-05-20T09:09:01Z">
                <w:rPr>
                  <w:color w:val="000000" w:themeColor="text1"/>
                  <w:u w:val="none" w:color="auto"/>
                  <w14:textFill>
                    <w14:solidFill>
                      <w14:schemeClr w14:val="tx1"/>
                    </w14:solidFill>
                  </w14:textFill>
                </w:rPr>
              </w:rPrChange>
            </w:rPr>
            <w:instrText xml:space="preserve"> PAGEREF _Toc28072 \h </w:instrText>
          </w:r>
          <w:r>
            <w:rPr>
              <w:color w:val="auto"/>
              <w:u w:val="none" w:color="auto"/>
              <w:rPrChange w:id="89" w:author="闾勇军" w:date="2024-05-20T09:09:01Z">
                <w:rPr>
                  <w:color w:val="000000" w:themeColor="text1"/>
                  <w:u w:val="none" w:color="auto"/>
                  <w14:textFill>
                    <w14:solidFill>
                      <w14:schemeClr w14:val="tx1"/>
                    </w14:solidFill>
                  </w14:textFill>
                </w:rPr>
              </w:rPrChange>
            </w:rPr>
            <w:fldChar w:fldCharType="separate"/>
          </w:r>
          <w:r>
            <w:rPr>
              <w:color w:val="auto"/>
              <w:u w:val="none" w:color="auto"/>
              <w:rPrChange w:id="90" w:author="闾勇军" w:date="2024-05-20T09:09:01Z">
                <w:rPr>
                  <w:color w:val="000000" w:themeColor="text1"/>
                  <w:u w:val="none" w:color="auto"/>
                  <w14:textFill>
                    <w14:solidFill>
                      <w14:schemeClr w14:val="tx1"/>
                    </w14:solidFill>
                  </w14:textFill>
                </w:rPr>
              </w:rPrChange>
            </w:rPr>
            <w:t>- 1 -</w:t>
          </w:r>
          <w:r>
            <w:rPr>
              <w:color w:val="auto"/>
              <w:u w:val="none" w:color="auto"/>
              <w:rPrChange w:id="91" w:author="闾勇军" w:date="2024-05-20T09:09:01Z">
                <w:rPr>
                  <w:color w:val="000000" w:themeColor="text1"/>
                  <w:u w:val="none" w:color="auto"/>
                  <w14:textFill>
                    <w14:solidFill>
                      <w14:schemeClr w14:val="tx1"/>
                    </w14:solidFill>
                  </w14:textFill>
                </w:rPr>
              </w:rPrChange>
            </w:rPr>
            <w:fldChar w:fldCharType="end"/>
          </w:r>
          <w:r>
            <w:rPr>
              <w:rFonts w:hint="default" w:ascii="Times New Roman" w:hAnsi="Times New Roman" w:eastAsia="宋体" w:cs="Times New Roman"/>
              <w:color w:val="auto"/>
              <w:szCs w:val="24"/>
              <w:u w:val="none" w:color="auto"/>
              <w:rPrChange w:id="92"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end"/>
          </w:r>
        </w:p>
        <w:p>
          <w:pPr>
            <w:pStyle w:val="21"/>
            <w:tabs>
              <w:tab w:val="right" w:leader="dot" w:pos="8844"/>
            </w:tabs>
            <w:spacing w:line="360" w:lineRule="auto"/>
            <w:rPr>
              <w:color w:val="auto"/>
              <w:u w:val="none" w:color="auto"/>
              <w:rPrChange w:id="93" w:author="闾勇军" w:date="2024-05-20T09:09:01Z">
                <w:rPr>
                  <w:color w:val="000000" w:themeColor="text1"/>
                  <w:u w:val="none" w:color="auto"/>
                  <w14:textFill>
                    <w14:solidFill>
                      <w14:schemeClr w14:val="tx1"/>
                    </w14:solidFill>
                  </w14:textFill>
                </w:rPr>
              </w:rPrChange>
            </w:rPr>
          </w:pPr>
          <w:r>
            <w:rPr>
              <w:rFonts w:hint="default" w:ascii="Times New Roman" w:hAnsi="Times New Roman" w:eastAsia="宋体" w:cs="Times New Roman"/>
              <w:color w:val="auto"/>
              <w:szCs w:val="24"/>
              <w:u w:val="none" w:color="auto"/>
              <w:rPrChange w:id="94"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begin"/>
          </w:r>
          <w:r>
            <w:rPr>
              <w:rFonts w:hint="default" w:ascii="Times New Roman" w:hAnsi="Times New Roman" w:eastAsia="宋体" w:cs="Times New Roman"/>
              <w:color w:val="auto"/>
              <w:szCs w:val="24"/>
              <w:u w:val="none" w:color="auto"/>
              <w:rPrChange w:id="95"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instrText xml:space="preserve"> HYPERLINK \l _Toc13114 </w:instrText>
          </w:r>
          <w:r>
            <w:rPr>
              <w:rFonts w:hint="default" w:ascii="Times New Roman" w:hAnsi="Times New Roman" w:eastAsia="宋体" w:cs="Times New Roman"/>
              <w:color w:val="auto"/>
              <w:szCs w:val="24"/>
              <w:u w:val="none" w:color="auto"/>
              <w:rPrChange w:id="96"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separate"/>
          </w:r>
          <w:r>
            <w:rPr>
              <w:rFonts w:hint="eastAsia" w:ascii="黑体" w:hAnsi="黑体" w:eastAsia="黑体"/>
              <w:snapToGrid w:val="0"/>
              <w:color w:val="auto"/>
              <w:szCs w:val="30"/>
              <w:u w:val="none" w:color="auto"/>
              <w:rPrChange w:id="97" w:author="闾勇军" w:date="2024-05-20T09:09:01Z">
                <w:rPr>
                  <w:rFonts w:hint="eastAsia" w:ascii="黑体" w:hAnsi="黑体" w:eastAsia="黑体"/>
                  <w:snapToGrid w:val="0"/>
                  <w:color w:val="000000" w:themeColor="text1"/>
                  <w:szCs w:val="30"/>
                  <w:u w:val="none" w:color="auto"/>
                  <w14:textFill>
                    <w14:solidFill>
                      <w14:schemeClr w14:val="tx1"/>
                    </w14:solidFill>
                  </w14:textFill>
                </w:rPr>
              </w:rPrChange>
            </w:rPr>
            <w:t>二、建设内容</w:t>
          </w:r>
          <w:r>
            <w:rPr>
              <w:color w:val="auto"/>
              <w:u w:val="none" w:color="auto"/>
              <w:rPrChange w:id="98" w:author="闾勇军" w:date="2024-05-20T09:09:01Z">
                <w:rPr>
                  <w:color w:val="000000" w:themeColor="text1"/>
                  <w:u w:val="none" w:color="auto"/>
                  <w14:textFill>
                    <w14:solidFill>
                      <w14:schemeClr w14:val="tx1"/>
                    </w14:solidFill>
                  </w14:textFill>
                </w:rPr>
              </w:rPrChange>
            </w:rPr>
            <w:tab/>
          </w:r>
          <w:r>
            <w:rPr>
              <w:color w:val="auto"/>
              <w:u w:val="none" w:color="auto"/>
              <w:rPrChange w:id="99" w:author="闾勇军" w:date="2024-05-20T09:09:01Z">
                <w:rPr>
                  <w:color w:val="000000" w:themeColor="text1"/>
                  <w:u w:val="none" w:color="auto"/>
                  <w14:textFill>
                    <w14:solidFill>
                      <w14:schemeClr w14:val="tx1"/>
                    </w14:solidFill>
                  </w14:textFill>
                </w:rPr>
              </w:rPrChange>
            </w:rPr>
            <w:fldChar w:fldCharType="begin"/>
          </w:r>
          <w:r>
            <w:rPr>
              <w:color w:val="auto"/>
              <w:u w:val="none" w:color="auto"/>
              <w:rPrChange w:id="100" w:author="闾勇军" w:date="2024-05-20T09:09:01Z">
                <w:rPr>
                  <w:color w:val="000000" w:themeColor="text1"/>
                  <w:u w:val="none" w:color="auto"/>
                  <w14:textFill>
                    <w14:solidFill>
                      <w14:schemeClr w14:val="tx1"/>
                    </w14:solidFill>
                  </w14:textFill>
                </w:rPr>
              </w:rPrChange>
            </w:rPr>
            <w:instrText xml:space="preserve"> PAGEREF _Toc13114 \h </w:instrText>
          </w:r>
          <w:r>
            <w:rPr>
              <w:color w:val="auto"/>
              <w:u w:val="none" w:color="auto"/>
              <w:rPrChange w:id="101" w:author="闾勇军" w:date="2024-05-20T09:09:01Z">
                <w:rPr>
                  <w:color w:val="000000" w:themeColor="text1"/>
                  <w:u w:val="none" w:color="auto"/>
                  <w14:textFill>
                    <w14:solidFill>
                      <w14:schemeClr w14:val="tx1"/>
                    </w14:solidFill>
                  </w14:textFill>
                </w:rPr>
              </w:rPrChange>
            </w:rPr>
            <w:fldChar w:fldCharType="separate"/>
          </w:r>
          <w:r>
            <w:rPr>
              <w:color w:val="auto"/>
              <w:u w:val="none" w:color="auto"/>
              <w:rPrChange w:id="102" w:author="闾勇军" w:date="2024-05-20T09:09:01Z">
                <w:rPr>
                  <w:color w:val="000000" w:themeColor="text1"/>
                  <w:u w:val="none" w:color="auto"/>
                  <w14:textFill>
                    <w14:solidFill>
                      <w14:schemeClr w14:val="tx1"/>
                    </w14:solidFill>
                  </w14:textFill>
                </w:rPr>
              </w:rPrChange>
            </w:rPr>
            <w:t>- 23 -</w:t>
          </w:r>
          <w:r>
            <w:rPr>
              <w:color w:val="auto"/>
              <w:u w:val="none" w:color="auto"/>
              <w:rPrChange w:id="103" w:author="闾勇军" w:date="2024-05-20T09:09:01Z">
                <w:rPr>
                  <w:color w:val="000000" w:themeColor="text1"/>
                  <w:u w:val="none" w:color="auto"/>
                  <w14:textFill>
                    <w14:solidFill>
                      <w14:schemeClr w14:val="tx1"/>
                    </w14:solidFill>
                  </w14:textFill>
                </w:rPr>
              </w:rPrChange>
            </w:rPr>
            <w:fldChar w:fldCharType="end"/>
          </w:r>
          <w:r>
            <w:rPr>
              <w:rFonts w:hint="default" w:ascii="Times New Roman" w:hAnsi="Times New Roman" w:eastAsia="宋体" w:cs="Times New Roman"/>
              <w:color w:val="auto"/>
              <w:szCs w:val="24"/>
              <w:u w:val="none" w:color="auto"/>
              <w:rPrChange w:id="104"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end"/>
          </w:r>
        </w:p>
        <w:p>
          <w:pPr>
            <w:pStyle w:val="21"/>
            <w:tabs>
              <w:tab w:val="right" w:leader="dot" w:pos="8844"/>
            </w:tabs>
            <w:spacing w:line="360" w:lineRule="auto"/>
            <w:rPr>
              <w:color w:val="auto"/>
              <w:u w:val="none" w:color="auto"/>
              <w:rPrChange w:id="105" w:author="闾勇军" w:date="2024-05-20T09:09:01Z">
                <w:rPr>
                  <w:color w:val="000000" w:themeColor="text1"/>
                  <w:u w:val="none" w:color="auto"/>
                  <w14:textFill>
                    <w14:solidFill>
                      <w14:schemeClr w14:val="tx1"/>
                    </w14:solidFill>
                  </w14:textFill>
                </w:rPr>
              </w:rPrChange>
            </w:rPr>
          </w:pPr>
          <w:r>
            <w:rPr>
              <w:rFonts w:hint="default" w:ascii="Times New Roman" w:hAnsi="Times New Roman" w:eastAsia="宋体" w:cs="Times New Roman"/>
              <w:color w:val="auto"/>
              <w:szCs w:val="24"/>
              <w:u w:val="none" w:color="auto"/>
              <w:rPrChange w:id="106"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begin"/>
          </w:r>
          <w:r>
            <w:rPr>
              <w:rFonts w:hint="default" w:ascii="Times New Roman" w:hAnsi="Times New Roman" w:eastAsia="宋体" w:cs="Times New Roman"/>
              <w:color w:val="auto"/>
              <w:szCs w:val="24"/>
              <w:u w:val="none" w:color="auto"/>
              <w:rPrChange w:id="107"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instrText xml:space="preserve"> HYPERLINK \l _Toc21297 </w:instrText>
          </w:r>
          <w:r>
            <w:rPr>
              <w:rFonts w:hint="default" w:ascii="Times New Roman" w:hAnsi="Times New Roman" w:eastAsia="宋体" w:cs="Times New Roman"/>
              <w:color w:val="auto"/>
              <w:szCs w:val="24"/>
              <w:u w:val="none" w:color="auto"/>
              <w:rPrChange w:id="108"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separate"/>
          </w:r>
          <w:r>
            <w:rPr>
              <w:rFonts w:hint="eastAsia" w:ascii="黑体" w:hAnsi="黑体" w:eastAsia="黑体"/>
              <w:snapToGrid w:val="0"/>
              <w:color w:val="auto"/>
              <w:szCs w:val="30"/>
              <w:u w:val="none" w:color="auto"/>
              <w:rPrChange w:id="109" w:author="闾勇军" w:date="2024-05-20T09:09:01Z">
                <w:rPr>
                  <w:rFonts w:hint="eastAsia" w:ascii="黑体" w:hAnsi="黑体" w:eastAsia="黑体"/>
                  <w:snapToGrid w:val="0"/>
                  <w:color w:val="000000" w:themeColor="text1"/>
                  <w:szCs w:val="30"/>
                  <w:u w:val="none" w:color="auto"/>
                  <w14:textFill>
                    <w14:solidFill>
                      <w14:schemeClr w14:val="tx1"/>
                    </w14:solidFill>
                  </w14:textFill>
                </w:rPr>
              </w:rPrChange>
            </w:rPr>
            <w:t>三、生态环境现状、保护目标及评价标准</w:t>
          </w:r>
          <w:r>
            <w:rPr>
              <w:color w:val="auto"/>
              <w:u w:val="none" w:color="auto"/>
              <w:rPrChange w:id="110" w:author="闾勇军" w:date="2024-05-20T09:09:01Z">
                <w:rPr>
                  <w:color w:val="000000" w:themeColor="text1"/>
                  <w:u w:val="none" w:color="auto"/>
                  <w14:textFill>
                    <w14:solidFill>
                      <w14:schemeClr w14:val="tx1"/>
                    </w14:solidFill>
                  </w14:textFill>
                </w:rPr>
              </w:rPrChange>
            </w:rPr>
            <w:tab/>
          </w:r>
          <w:r>
            <w:rPr>
              <w:color w:val="auto"/>
              <w:u w:val="none" w:color="auto"/>
              <w:rPrChange w:id="111" w:author="闾勇军" w:date="2024-05-20T09:09:01Z">
                <w:rPr>
                  <w:color w:val="000000" w:themeColor="text1"/>
                  <w:u w:val="none" w:color="auto"/>
                  <w14:textFill>
                    <w14:solidFill>
                      <w14:schemeClr w14:val="tx1"/>
                    </w14:solidFill>
                  </w14:textFill>
                </w:rPr>
              </w:rPrChange>
            </w:rPr>
            <w:fldChar w:fldCharType="begin"/>
          </w:r>
          <w:r>
            <w:rPr>
              <w:color w:val="auto"/>
              <w:u w:val="none" w:color="auto"/>
              <w:rPrChange w:id="112" w:author="闾勇军" w:date="2024-05-20T09:09:01Z">
                <w:rPr>
                  <w:color w:val="000000" w:themeColor="text1"/>
                  <w:u w:val="none" w:color="auto"/>
                  <w14:textFill>
                    <w14:solidFill>
                      <w14:schemeClr w14:val="tx1"/>
                    </w14:solidFill>
                  </w14:textFill>
                </w:rPr>
              </w:rPrChange>
            </w:rPr>
            <w:instrText xml:space="preserve"> PAGEREF _Toc21297 \h </w:instrText>
          </w:r>
          <w:r>
            <w:rPr>
              <w:color w:val="auto"/>
              <w:u w:val="none" w:color="auto"/>
              <w:rPrChange w:id="113" w:author="闾勇军" w:date="2024-05-20T09:09:01Z">
                <w:rPr>
                  <w:color w:val="000000" w:themeColor="text1"/>
                  <w:u w:val="none" w:color="auto"/>
                  <w14:textFill>
                    <w14:solidFill>
                      <w14:schemeClr w14:val="tx1"/>
                    </w14:solidFill>
                  </w14:textFill>
                </w:rPr>
              </w:rPrChange>
            </w:rPr>
            <w:fldChar w:fldCharType="separate"/>
          </w:r>
          <w:r>
            <w:rPr>
              <w:color w:val="auto"/>
              <w:u w:val="none" w:color="auto"/>
              <w:rPrChange w:id="114" w:author="闾勇军" w:date="2024-05-20T09:09:01Z">
                <w:rPr>
                  <w:color w:val="000000" w:themeColor="text1"/>
                  <w:u w:val="none" w:color="auto"/>
                  <w14:textFill>
                    <w14:solidFill>
                      <w14:schemeClr w14:val="tx1"/>
                    </w14:solidFill>
                  </w14:textFill>
                </w:rPr>
              </w:rPrChange>
            </w:rPr>
            <w:t>- 37 -</w:t>
          </w:r>
          <w:r>
            <w:rPr>
              <w:color w:val="auto"/>
              <w:u w:val="none" w:color="auto"/>
              <w:rPrChange w:id="115" w:author="闾勇军" w:date="2024-05-20T09:09:01Z">
                <w:rPr>
                  <w:color w:val="000000" w:themeColor="text1"/>
                  <w:u w:val="none" w:color="auto"/>
                  <w14:textFill>
                    <w14:solidFill>
                      <w14:schemeClr w14:val="tx1"/>
                    </w14:solidFill>
                  </w14:textFill>
                </w:rPr>
              </w:rPrChange>
            </w:rPr>
            <w:fldChar w:fldCharType="end"/>
          </w:r>
          <w:r>
            <w:rPr>
              <w:rFonts w:hint="default" w:ascii="Times New Roman" w:hAnsi="Times New Roman" w:eastAsia="宋体" w:cs="Times New Roman"/>
              <w:color w:val="auto"/>
              <w:szCs w:val="24"/>
              <w:u w:val="none" w:color="auto"/>
              <w:rPrChange w:id="116"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end"/>
          </w:r>
        </w:p>
        <w:p>
          <w:pPr>
            <w:pStyle w:val="21"/>
            <w:tabs>
              <w:tab w:val="right" w:leader="dot" w:pos="8844"/>
            </w:tabs>
            <w:spacing w:line="360" w:lineRule="auto"/>
            <w:rPr>
              <w:color w:val="auto"/>
              <w:u w:val="none" w:color="auto"/>
              <w:rPrChange w:id="117" w:author="闾勇军" w:date="2024-05-20T09:09:01Z">
                <w:rPr>
                  <w:color w:val="000000" w:themeColor="text1"/>
                  <w:u w:val="none" w:color="auto"/>
                  <w14:textFill>
                    <w14:solidFill>
                      <w14:schemeClr w14:val="tx1"/>
                    </w14:solidFill>
                  </w14:textFill>
                </w:rPr>
              </w:rPrChange>
            </w:rPr>
          </w:pPr>
          <w:r>
            <w:rPr>
              <w:rFonts w:hint="default" w:ascii="Times New Roman" w:hAnsi="Times New Roman" w:eastAsia="宋体" w:cs="Times New Roman"/>
              <w:color w:val="auto"/>
              <w:szCs w:val="24"/>
              <w:u w:val="none" w:color="auto"/>
              <w:rPrChange w:id="118"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begin"/>
          </w:r>
          <w:r>
            <w:rPr>
              <w:rFonts w:hint="default" w:ascii="Times New Roman" w:hAnsi="Times New Roman" w:eastAsia="宋体" w:cs="Times New Roman"/>
              <w:color w:val="auto"/>
              <w:szCs w:val="24"/>
              <w:u w:val="none" w:color="auto"/>
              <w:rPrChange w:id="119"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instrText xml:space="preserve"> HYPERLINK \l _Toc16821 </w:instrText>
          </w:r>
          <w:r>
            <w:rPr>
              <w:rFonts w:hint="default" w:ascii="Times New Roman" w:hAnsi="Times New Roman" w:eastAsia="宋体" w:cs="Times New Roman"/>
              <w:color w:val="auto"/>
              <w:szCs w:val="24"/>
              <w:u w:val="none" w:color="auto"/>
              <w:rPrChange w:id="120"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separate"/>
          </w:r>
          <w:r>
            <w:rPr>
              <w:rFonts w:hint="eastAsia" w:ascii="黑体" w:hAnsi="黑体" w:eastAsia="黑体"/>
              <w:snapToGrid w:val="0"/>
              <w:color w:val="auto"/>
              <w:szCs w:val="30"/>
              <w:u w:val="none" w:color="auto"/>
              <w:rPrChange w:id="121" w:author="闾勇军" w:date="2024-05-20T09:09:01Z">
                <w:rPr>
                  <w:rFonts w:hint="eastAsia" w:ascii="黑体" w:hAnsi="黑体" w:eastAsia="黑体"/>
                  <w:snapToGrid w:val="0"/>
                  <w:color w:val="000000" w:themeColor="text1"/>
                  <w:szCs w:val="30"/>
                  <w:u w:val="none" w:color="auto"/>
                  <w14:textFill>
                    <w14:solidFill>
                      <w14:schemeClr w14:val="tx1"/>
                    </w14:solidFill>
                  </w14:textFill>
                </w:rPr>
              </w:rPrChange>
            </w:rPr>
            <w:t>四、生态环境影响分析</w:t>
          </w:r>
          <w:r>
            <w:rPr>
              <w:color w:val="auto"/>
              <w:u w:val="none" w:color="auto"/>
              <w:rPrChange w:id="122" w:author="闾勇军" w:date="2024-05-20T09:09:01Z">
                <w:rPr>
                  <w:color w:val="000000" w:themeColor="text1"/>
                  <w:u w:val="none" w:color="auto"/>
                  <w14:textFill>
                    <w14:solidFill>
                      <w14:schemeClr w14:val="tx1"/>
                    </w14:solidFill>
                  </w14:textFill>
                </w:rPr>
              </w:rPrChange>
            </w:rPr>
            <w:tab/>
          </w:r>
          <w:r>
            <w:rPr>
              <w:color w:val="auto"/>
              <w:u w:val="none" w:color="auto"/>
              <w:rPrChange w:id="123" w:author="闾勇军" w:date="2024-05-20T09:09:01Z">
                <w:rPr>
                  <w:color w:val="000000" w:themeColor="text1"/>
                  <w:u w:val="none" w:color="auto"/>
                  <w14:textFill>
                    <w14:solidFill>
                      <w14:schemeClr w14:val="tx1"/>
                    </w14:solidFill>
                  </w14:textFill>
                </w:rPr>
              </w:rPrChange>
            </w:rPr>
            <w:fldChar w:fldCharType="begin"/>
          </w:r>
          <w:r>
            <w:rPr>
              <w:color w:val="auto"/>
              <w:u w:val="none" w:color="auto"/>
              <w:rPrChange w:id="124" w:author="闾勇军" w:date="2024-05-20T09:09:01Z">
                <w:rPr>
                  <w:color w:val="000000" w:themeColor="text1"/>
                  <w:u w:val="none" w:color="auto"/>
                  <w14:textFill>
                    <w14:solidFill>
                      <w14:schemeClr w14:val="tx1"/>
                    </w14:solidFill>
                  </w14:textFill>
                </w:rPr>
              </w:rPrChange>
            </w:rPr>
            <w:instrText xml:space="preserve"> PAGEREF _Toc16821 \h </w:instrText>
          </w:r>
          <w:r>
            <w:rPr>
              <w:color w:val="auto"/>
              <w:u w:val="none" w:color="auto"/>
              <w:rPrChange w:id="125" w:author="闾勇军" w:date="2024-05-20T09:09:01Z">
                <w:rPr>
                  <w:color w:val="000000" w:themeColor="text1"/>
                  <w:u w:val="none" w:color="auto"/>
                  <w14:textFill>
                    <w14:solidFill>
                      <w14:schemeClr w14:val="tx1"/>
                    </w14:solidFill>
                  </w14:textFill>
                </w:rPr>
              </w:rPrChange>
            </w:rPr>
            <w:fldChar w:fldCharType="separate"/>
          </w:r>
          <w:r>
            <w:rPr>
              <w:color w:val="auto"/>
              <w:u w:val="none" w:color="auto"/>
              <w:rPrChange w:id="126" w:author="闾勇军" w:date="2024-05-20T09:09:01Z">
                <w:rPr>
                  <w:color w:val="000000" w:themeColor="text1"/>
                  <w:u w:val="none" w:color="auto"/>
                  <w14:textFill>
                    <w14:solidFill>
                      <w14:schemeClr w14:val="tx1"/>
                    </w14:solidFill>
                  </w14:textFill>
                </w:rPr>
              </w:rPrChange>
            </w:rPr>
            <w:t>- 53 -</w:t>
          </w:r>
          <w:r>
            <w:rPr>
              <w:color w:val="auto"/>
              <w:u w:val="none" w:color="auto"/>
              <w:rPrChange w:id="127" w:author="闾勇军" w:date="2024-05-20T09:09:01Z">
                <w:rPr>
                  <w:color w:val="000000" w:themeColor="text1"/>
                  <w:u w:val="none" w:color="auto"/>
                  <w14:textFill>
                    <w14:solidFill>
                      <w14:schemeClr w14:val="tx1"/>
                    </w14:solidFill>
                  </w14:textFill>
                </w:rPr>
              </w:rPrChange>
            </w:rPr>
            <w:fldChar w:fldCharType="end"/>
          </w:r>
          <w:r>
            <w:rPr>
              <w:rFonts w:hint="default" w:ascii="Times New Roman" w:hAnsi="Times New Roman" w:eastAsia="宋体" w:cs="Times New Roman"/>
              <w:color w:val="auto"/>
              <w:szCs w:val="24"/>
              <w:u w:val="none" w:color="auto"/>
              <w:rPrChange w:id="128"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end"/>
          </w:r>
        </w:p>
        <w:p>
          <w:pPr>
            <w:pStyle w:val="21"/>
            <w:tabs>
              <w:tab w:val="right" w:leader="dot" w:pos="8844"/>
            </w:tabs>
            <w:spacing w:line="360" w:lineRule="auto"/>
            <w:rPr>
              <w:color w:val="auto"/>
              <w:u w:val="none" w:color="auto"/>
              <w:rPrChange w:id="129" w:author="闾勇军" w:date="2024-05-20T09:09:01Z">
                <w:rPr>
                  <w:color w:val="000000" w:themeColor="text1"/>
                  <w:u w:val="none" w:color="auto"/>
                  <w14:textFill>
                    <w14:solidFill>
                      <w14:schemeClr w14:val="tx1"/>
                    </w14:solidFill>
                  </w14:textFill>
                </w:rPr>
              </w:rPrChange>
            </w:rPr>
          </w:pPr>
          <w:r>
            <w:rPr>
              <w:rFonts w:hint="default" w:ascii="Times New Roman" w:hAnsi="Times New Roman" w:eastAsia="宋体" w:cs="Times New Roman"/>
              <w:color w:val="auto"/>
              <w:szCs w:val="24"/>
              <w:u w:val="none" w:color="auto"/>
              <w:rPrChange w:id="130"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begin"/>
          </w:r>
          <w:r>
            <w:rPr>
              <w:rFonts w:hint="default" w:ascii="Times New Roman" w:hAnsi="Times New Roman" w:eastAsia="宋体" w:cs="Times New Roman"/>
              <w:color w:val="auto"/>
              <w:szCs w:val="24"/>
              <w:u w:val="none" w:color="auto"/>
              <w:rPrChange w:id="131"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instrText xml:space="preserve"> HYPERLINK \l _Toc27042 </w:instrText>
          </w:r>
          <w:r>
            <w:rPr>
              <w:rFonts w:hint="default" w:ascii="Times New Roman" w:hAnsi="Times New Roman" w:eastAsia="宋体" w:cs="Times New Roman"/>
              <w:color w:val="auto"/>
              <w:szCs w:val="24"/>
              <w:u w:val="none" w:color="auto"/>
              <w:rPrChange w:id="132"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separate"/>
          </w:r>
          <w:r>
            <w:rPr>
              <w:rFonts w:hint="eastAsia" w:ascii="黑体" w:hAnsi="黑体" w:eastAsia="黑体"/>
              <w:snapToGrid w:val="0"/>
              <w:color w:val="auto"/>
              <w:szCs w:val="30"/>
              <w:u w:val="none" w:color="auto"/>
              <w:rPrChange w:id="133" w:author="闾勇军" w:date="2024-05-20T09:09:01Z">
                <w:rPr>
                  <w:rFonts w:hint="eastAsia" w:ascii="黑体" w:hAnsi="黑体" w:eastAsia="黑体"/>
                  <w:snapToGrid w:val="0"/>
                  <w:color w:val="000000" w:themeColor="text1"/>
                  <w:szCs w:val="30"/>
                  <w:u w:val="none" w:color="auto"/>
                  <w14:textFill>
                    <w14:solidFill>
                      <w14:schemeClr w14:val="tx1"/>
                    </w14:solidFill>
                  </w14:textFill>
                </w:rPr>
              </w:rPrChange>
            </w:rPr>
            <w:t>五、主要生态环境保护措施</w:t>
          </w:r>
          <w:r>
            <w:rPr>
              <w:color w:val="auto"/>
              <w:u w:val="none" w:color="auto"/>
              <w:rPrChange w:id="134" w:author="闾勇军" w:date="2024-05-20T09:09:01Z">
                <w:rPr>
                  <w:color w:val="000000" w:themeColor="text1"/>
                  <w:u w:val="none" w:color="auto"/>
                  <w14:textFill>
                    <w14:solidFill>
                      <w14:schemeClr w14:val="tx1"/>
                    </w14:solidFill>
                  </w14:textFill>
                </w:rPr>
              </w:rPrChange>
            </w:rPr>
            <w:tab/>
          </w:r>
          <w:r>
            <w:rPr>
              <w:color w:val="auto"/>
              <w:u w:val="none" w:color="auto"/>
              <w:rPrChange w:id="135" w:author="闾勇军" w:date="2024-05-20T09:09:01Z">
                <w:rPr>
                  <w:color w:val="000000" w:themeColor="text1"/>
                  <w:u w:val="none" w:color="auto"/>
                  <w14:textFill>
                    <w14:solidFill>
                      <w14:schemeClr w14:val="tx1"/>
                    </w14:solidFill>
                  </w14:textFill>
                </w:rPr>
              </w:rPrChange>
            </w:rPr>
            <w:fldChar w:fldCharType="begin"/>
          </w:r>
          <w:r>
            <w:rPr>
              <w:color w:val="auto"/>
              <w:u w:val="none" w:color="auto"/>
              <w:rPrChange w:id="136" w:author="闾勇军" w:date="2024-05-20T09:09:01Z">
                <w:rPr>
                  <w:color w:val="000000" w:themeColor="text1"/>
                  <w:u w:val="none" w:color="auto"/>
                  <w14:textFill>
                    <w14:solidFill>
                      <w14:schemeClr w14:val="tx1"/>
                    </w14:solidFill>
                  </w14:textFill>
                </w:rPr>
              </w:rPrChange>
            </w:rPr>
            <w:instrText xml:space="preserve"> PAGEREF _Toc27042 \h </w:instrText>
          </w:r>
          <w:r>
            <w:rPr>
              <w:color w:val="auto"/>
              <w:u w:val="none" w:color="auto"/>
              <w:rPrChange w:id="137" w:author="闾勇军" w:date="2024-05-20T09:09:01Z">
                <w:rPr>
                  <w:color w:val="000000" w:themeColor="text1"/>
                  <w:u w:val="none" w:color="auto"/>
                  <w14:textFill>
                    <w14:solidFill>
                      <w14:schemeClr w14:val="tx1"/>
                    </w14:solidFill>
                  </w14:textFill>
                </w:rPr>
              </w:rPrChange>
            </w:rPr>
            <w:fldChar w:fldCharType="separate"/>
          </w:r>
          <w:r>
            <w:rPr>
              <w:color w:val="auto"/>
              <w:u w:val="none" w:color="auto"/>
              <w:rPrChange w:id="138" w:author="闾勇军" w:date="2024-05-20T09:09:01Z">
                <w:rPr>
                  <w:color w:val="000000" w:themeColor="text1"/>
                  <w:u w:val="none" w:color="auto"/>
                  <w14:textFill>
                    <w14:solidFill>
                      <w14:schemeClr w14:val="tx1"/>
                    </w14:solidFill>
                  </w14:textFill>
                </w:rPr>
              </w:rPrChange>
            </w:rPr>
            <w:t>- 77 -</w:t>
          </w:r>
          <w:r>
            <w:rPr>
              <w:color w:val="auto"/>
              <w:u w:val="none" w:color="auto"/>
              <w:rPrChange w:id="139" w:author="闾勇军" w:date="2024-05-20T09:09:01Z">
                <w:rPr>
                  <w:color w:val="000000" w:themeColor="text1"/>
                  <w:u w:val="none" w:color="auto"/>
                  <w14:textFill>
                    <w14:solidFill>
                      <w14:schemeClr w14:val="tx1"/>
                    </w14:solidFill>
                  </w14:textFill>
                </w:rPr>
              </w:rPrChange>
            </w:rPr>
            <w:fldChar w:fldCharType="end"/>
          </w:r>
          <w:r>
            <w:rPr>
              <w:rFonts w:hint="default" w:ascii="Times New Roman" w:hAnsi="Times New Roman" w:eastAsia="宋体" w:cs="Times New Roman"/>
              <w:color w:val="auto"/>
              <w:szCs w:val="24"/>
              <w:u w:val="none" w:color="auto"/>
              <w:rPrChange w:id="140"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end"/>
          </w:r>
        </w:p>
        <w:p>
          <w:pPr>
            <w:pStyle w:val="21"/>
            <w:tabs>
              <w:tab w:val="right" w:leader="dot" w:pos="8844"/>
            </w:tabs>
            <w:spacing w:line="360" w:lineRule="auto"/>
            <w:rPr>
              <w:color w:val="auto"/>
              <w:u w:val="none" w:color="auto"/>
              <w:rPrChange w:id="141" w:author="闾勇军" w:date="2024-05-20T09:09:01Z">
                <w:rPr>
                  <w:color w:val="000000" w:themeColor="text1"/>
                  <w:u w:val="none" w:color="auto"/>
                  <w14:textFill>
                    <w14:solidFill>
                      <w14:schemeClr w14:val="tx1"/>
                    </w14:solidFill>
                  </w14:textFill>
                </w:rPr>
              </w:rPrChange>
            </w:rPr>
          </w:pPr>
          <w:r>
            <w:rPr>
              <w:rFonts w:hint="default" w:ascii="Times New Roman" w:hAnsi="Times New Roman" w:eastAsia="宋体" w:cs="Times New Roman"/>
              <w:color w:val="auto"/>
              <w:szCs w:val="24"/>
              <w:u w:val="none" w:color="auto"/>
              <w:rPrChange w:id="142"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begin"/>
          </w:r>
          <w:r>
            <w:rPr>
              <w:rFonts w:hint="default" w:ascii="Times New Roman" w:hAnsi="Times New Roman" w:eastAsia="宋体" w:cs="Times New Roman"/>
              <w:color w:val="auto"/>
              <w:szCs w:val="24"/>
              <w:u w:val="none" w:color="auto"/>
              <w:rPrChange w:id="143"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instrText xml:space="preserve"> HYPERLINK \l _Toc15201 </w:instrText>
          </w:r>
          <w:r>
            <w:rPr>
              <w:rFonts w:hint="default" w:ascii="Times New Roman" w:hAnsi="Times New Roman" w:eastAsia="宋体" w:cs="Times New Roman"/>
              <w:color w:val="auto"/>
              <w:szCs w:val="24"/>
              <w:u w:val="none" w:color="auto"/>
              <w:rPrChange w:id="144"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separate"/>
          </w:r>
          <w:r>
            <w:rPr>
              <w:rFonts w:hint="eastAsia" w:ascii="黑体" w:hAnsi="黑体" w:eastAsia="黑体"/>
              <w:snapToGrid w:val="0"/>
              <w:color w:val="auto"/>
              <w:szCs w:val="30"/>
              <w:u w:val="none" w:color="auto"/>
              <w:rPrChange w:id="145" w:author="闾勇军" w:date="2024-05-20T09:09:01Z">
                <w:rPr>
                  <w:rFonts w:hint="eastAsia" w:ascii="黑体" w:hAnsi="黑体" w:eastAsia="黑体"/>
                  <w:snapToGrid w:val="0"/>
                  <w:color w:val="000000" w:themeColor="text1"/>
                  <w:szCs w:val="30"/>
                  <w:u w:val="none" w:color="auto"/>
                  <w14:textFill>
                    <w14:solidFill>
                      <w14:schemeClr w14:val="tx1"/>
                    </w14:solidFill>
                  </w14:textFill>
                </w:rPr>
              </w:rPrChange>
            </w:rPr>
            <w:t>六、生态环境保护措施监督检查清单</w:t>
          </w:r>
          <w:r>
            <w:rPr>
              <w:color w:val="auto"/>
              <w:u w:val="none" w:color="auto"/>
              <w:rPrChange w:id="146" w:author="闾勇军" w:date="2024-05-20T09:09:01Z">
                <w:rPr>
                  <w:color w:val="000000" w:themeColor="text1"/>
                  <w:u w:val="none" w:color="auto"/>
                  <w14:textFill>
                    <w14:solidFill>
                      <w14:schemeClr w14:val="tx1"/>
                    </w14:solidFill>
                  </w14:textFill>
                </w:rPr>
              </w:rPrChange>
            </w:rPr>
            <w:tab/>
          </w:r>
          <w:r>
            <w:rPr>
              <w:color w:val="auto"/>
              <w:u w:val="none" w:color="auto"/>
              <w:rPrChange w:id="147" w:author="闾勇军" w:date="2024-05-20T09:09:01Z">
                <w:rPr>
                  <w:color w:val="000000" w:themeColor="text1"/>
                  <w:u w:val="none" w:color="auto"/>
                  <w14:textFill>
                    <w14:solidFill>
                      <w14:schemeClr w14:val="tx1"/>
                    </w14:solidFill>
                  </w14:textFill>
                </w:rPr>
              </w:rPrChange>
            </w:rPr>
            <w:fldChar w:fldCharType="begin"/>
          </w:r>
          <w:r>
            <w:rPr>
              <w:color w:val="auto"/>
              <w:u w:val="none" w:color="auto"/>
              <w:rPrChange w:id="148" w:author="闾勇军" w:date="2024-05-20T09:09:01Z">
                <w:rPr>
                  <w:color w:val="000000" w:themeColor="text1"/>
                  <w:u w:val="none" w:color="auto"/>
                  <w14:textFill>
                    <w14:solidFill>
                      <w14:schemeClr w14:val="tx1"/>
                    </w14:solidFill>
                  </w14:textFill>
                </w:rPr>
              </w:rPrChange>
            </w:rPr>
            <w:instrText xml:space="preserve"> PAGEREF _Toc15201 \h </w:instrText>
          </w:r>
          <w:r>
            <w:rPr>
              <w:color w:val="auto"/>
              <w:u w:val="none" w:color="auto"/>
              <w:rPrChange w:id="149" w:author="闾勇军" w:date="2024-05-20T09:09:01Z">
                <w:rPr>
                  <w:color w:val="000000" w:themeColor="text1"/>
                  <w:u w:val="none" w:color="auto"/>
                  <w14:textFill>
                    <w14:solidFill>
                      <w14:schemeClr w14:val="tx1"/>
                    </w14:solidFill>
                  </w14:textFill>
                </w:rPr>
              </w:rPrChange>
            </w:rPr>
            <w:fldChar w:fldCharType="separate"/>
          </w:r>
          <w:r>
            <w:rPr>
              <w:color w:val="auto"/>
              <w:u w:val="none" w:color="auto"/>
              <w:rPrChange w:id="150" w:author="闾勇军" w:date="2024-05-20T09:09:01Z">
                <w:rPr>
                  <w:color w:val="000000" w:themeColor="text1"/>
                  <w:u w:val="none" w:color="auto"/>
                  <w14:textFill>
                    <w14:solidFill>
                      <w14:schemeClr w14:val="tx1"/>
                    </w14:solidFill>
                  </w14:textFill>
                </w:rPr>
              </w:rPrChange>
            </w:rPr>
            <w:t>94</w:t>
          </w:r>
          <w:r>
            <w:rPr>
              <w:color w:val="auto"/>
              <w:u w:val="none" w:color="auto"/>
              <w:rPrChange w:id="151" w:author="闾勇军" w:date="2024-05-20T09:09:01Z">
                <w:rPr>
                  <w:color w:val="000000" w:themeColor="text1"/>
                  <w:u w:val="none" w:color="auto"/>
                  <w14:textFill>
                    <w14:solidFill>
                      <w14:schemeClr w14:val="tx1"/>
                    </w14:solidFill>
                  </w14:textFill>
                </w:rPr>
              </w:rPrChange>
            </w:rPr>
            <w:fldChar w:fldCharType="end"/>
          </w:r>
          <w:r>
            <w:rPr>
              <w:rFonts w:hint="default" w:ascii="Times New Roman" w:hAnsi="Times New Roman" w:eastAsia="宋体" w:cs="Times New Roman"/>
              <w:color w:val="auto"/>
              <w:szCs w:val="24"/>
              <w:u w:val="none" w:color="auto"/>
              <w:rPrChange w:id="152"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end"/>
          </w:r>
        </w:p>
        <w:p>
          <w:pPr>
            <w:pStyle w:val="21"/>
            <w:tabs>
              <w:tab w:val="right" w:leader="dot" w:pos="8844"/>
            </w:tabs>
            <w:spacing w:line="360" w:lineRule="auto"/>
            <w:rPr>
              <w:color w:val="auto"/>
              <w:u w:val="none" w:color="auto"/>
              <w:rPrChange w:id="153" w:author="闾勇军" w:date="2024-05-20T09:09:01Z">
                <w:rPr>
                  <w:color w:val="000000" w:themeColor="text1"/>
                  <w:u w:val="none" w:color="auto"/>
                  <w14:textFill>
                    <w14:solidFill>
                      <w14:schemeClr w14:val="tx1"/>
                    </w14:solidFill>
                  </w14:textFill>
                </w:rPr>
              </w:rPrChange>
            </w:rPr>
          </w:pPr>
          <w:r>
            <w:rPr>
              <w:rFonts w:hint="default" w:ascii="Times New Roman" w:hAnsi="Times New Roman" w:eastAsia="宋体" w:cs="Times New Roman"/>
              <w:color w:val="auto"/>
              <w:szCs w:val="24"/>
              <w:u w:val="none" w:color="auto"/>
              <w:rPrChange w:id="154"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begin"/>
          </w:r>
          <w:r>
            <w:rPr>
              <w:rFonts w:hint="default" w:ascii="Times New Roman" w:hAnsi="Times New Roman" w:eastAsia="宋体" w:cs="Times New Roman"/>
              <w:color w:val="auto"/>
              <w:szCs w:val="24"/>
              <w:u w:val="none" w:color="auto"/>
              <w:rPrChange w:id="155"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instrText xml:space="preserve"> HYPERLINK \l _Toc31991 </w:instrText>
          </w:r>
          <w:r>
            <w:rPr>
              <w:rFonts w:hint="default" w:ascii="Times New Roman" w:hAnsi="Times New Roman" w:eastAsia="宋体" w:cs="Times New Roman"/>
              <w:color w:val="auto"/>
              <w:szCs w:val="24"/>
              <w:u w:val="none" w:color="auto"/>
              <w:rPrChange w:id="156"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separate"/>
          </w:r>
          <w:r>
            <w:rPr>
              <w:rFonts w:hint="eastAsia" w:ascii="黑体" w:hAnsi="黑体" w:eastAsia="黑体"/>
              <w:snapToGrid w:val="0"/>
              <w:color w:val="auto"/>
              <w:szCs w:val="30"/>
              <w:u w:val="none" w:color="auto"/>
              <w:rPrChange w:id="157" w:author="闾勇军" w:date="2024-05-20T09:09:01Z">
                <w:rPr>
                  <w:rFonts w:hint="eastAsia" w:ascii="黑体" w:hAnsi="黑体" w:eastAsia="黑体"/>
                  <w:snapToGrid w:val="0"/>
                  <w:color w:val="000000" w:themeColor="text1"/>
                  <w:szCs w:val="30"/>
                  <w:u w:val="none" w:color="auto"/>
                  <w14:textFill>
                    <w14:solidFill>
                      <w14:schemeClr w14:val="tx1"/>
                    </w14:solidFill>
                  </w14:textFill>
                </w:rPr>
              </w:rPrChange>
            </w:rPr>
            <w:t>七、结论</w:t>
          </w:r>
          <w:r>
            <w:rPr>
              <w:color w:val="auto"/>
              <w:u w:val="none" w:color="auto"/>
              <w:rPrChange w:id="158" w:author="闾勇军" w:date="2024-05-20T09:09:01Z">
                <w:rPr>
                  <w:color w:val="000000" w:themeColor="text1"/>
                  <w:u w:val="none" w:color="auto"/>
                  <w14:textFill>
                    <w14:solidFill>
                      <w14:schemeClr w14:val="tx1"/>
                    </w14:solidFill>
                  </w14:textFill>
                </w:rPr>
              </w:rPrChange>
            </w:rPr>
            <w:tab/>
          </w:r>
          <w:r>
            <w:rPr>
              <w:color w:val="auto"/>
              <w:u w:val="none" w:color="auto"/>
              <w:rPrChange w:id="159" w:author="闾勇军" w:date="2024-05-20T09:09:01Z">
                <w:rPr>
                  <w:color w:val="000000" w:themeColor="text1"/>
                  <w:u w:val="none" w:color="auto"/>
                  <w14:textFill>
                    <w14:solidFill>
                      <w14:schemeClr w14:val="tx1"/>
                    </w14:solidFill>
                  </w14:textFill>
                </w:rPr>
              </w:rPrChange>
            </w:rPr>
            <w:fldChar w:fldCharType="begin"/>
          </w:r>
          <w:r>
            <w:rPr>
              <w:color w:val="auto"/>
              <w:u w:val="none" w:color="auto"/>
              <w:rPrChange w:id="160" w:author="闾勇军" w:date="2024-05-20T09:09:01Z">
                <w:rPr>
                  <w:color w:val="000000" w:themeColor="text1"/>
                  <w:u w:val="none" w:color="auto"/>
                  <w14:textFill>
                    <w14:solidFill>
                      <w14:schemeClr w14:val="tx1"/>
                    </w14:solidFill>
                  </w14:textFill>
                </w:rPr>
              </w:rPrChange>
            </w:rPr>
            <w:instrText xml:space="preserve"> PAGEREF _Toc31991 \h </w:instrText>
          </w:r>
          <w:r>
            <w:rPr>
              <w:color w:val="auto"/>
              <w:u w:val="none" w:color="auto"/>
              <w:rPrChange w:id="161" w:author="闾勇军" w:date="2024-05-20T09:09:01Z">
                <w:rPr>
                  <w:color w:val="000000" w:themeColor="text1"/>
                  <w:u w:val="none" w:color="auto"/>
                  <w14:textFill>
                    <w14:solidFill>
                      <w14:schemeClr w14:val="tx1"/>
                    </w14:solidFill>
                  </w14:textFill>
                </w:rPr>
              </w:rPrChange>
            </w:rPr>
            <w:fldChar w:fldCharType="separate"/>
          </w:r>
          <w:r>
            <w:rPr>
              <w:color w:val="auto"/>
              <w:u w:val="none" w:color="auto"/>
              <w:rPrChange w:id="162" w:author="闾勇军" w:date="2024-05-20T09:09:01Z">
                <w:rPr>
                  <w:color w:val="000000" w:themeColor="text1"/>
                  <w:u w:val="none" w:color="auto"/>
                  <w14:textFill>
                    <w14:solidFill>
                      <w14:schemeClr w14:val="tx1"/>
                    </w14:solidFill>
                  </w14:textFill>
                </w:rPr>
              </w:rPrChange>
            </w:rPr>
            <w:t>96</w:t>
          </w:r>
          <w:r>
            <w:rPr>
              <w:color w:val="auto"/>
              <w:u w:val="none" w:color="auto"/>
              <w:rPrChange w:id="163" w:author="闾勇军" w:date="2024-05-20T09:09:01Z">
                <w:rPr>
                  <w:color w:val="000000" w:themeColor="text1"/>
                  <w:u w:val="none" w:color="auto"/>
                  <w14:textFill>
                    <w14:solidFill>
                      <w14:schemeClr w14:val="tx1"/>
                    </w14:solidFill>
                  </w14:textFill>
                </w:rPr>
              </w:rPrChange>
            </w:rPr>
            <w:fldChar w:fldCharType="end"/>
          </w:r>
          <w:r>
            <w:rPr>
              <w:rFonts w:hint="default" w:ascii="Times New Roman" w:hAnsi="Times New Roman" w:eastAsia="宋体" w:cs="Times New Roman"/>
              <w:color w:val="auto"/>
              <w:szCs w:val="24"/>
              <w:u w:val="none" w:color="auto"/>
              <w:rPrChange w:id="164"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end"/>
          </w:r>
        </w:p>
        <w:p>
          <w:pPr>
            <w:pStyle w:val="21"/>
            <w:tabs>
              <w:tab w:val="right" w:leader="dot" w:pos="8844"/>
            </w:tabs>
            <w:spacing w:line="360" w:lineRule="auto"/>
            <w:rPr>
              <w:rFonts w:hint="default" w:ascii="Times New Roman" w:hAnsi="Times New Roman" w:eastAsia="宋体" w:cs="Times New Roman"/>
              <w:color w:val="auto"/>
              <w:sz w:val="24"/>
              <w:szCs w:val="24"/>
              <w:u w:val="none" w:color="auto"/>
              <w:rPrChange w:id="165" w:author="闾勇军" w:date="2024-05-20T09:09:01Z">
                <w:rPr>
                  <w:rFonts w:hint="default" w:ascii="Times New Roman" w:hAnsi="Times New Roman" w:eastAsia="宋体" w:cs="Times New Roman"/>
                  <w:color w:val="000000" w:themeColor="text1"/>
                  <w:sz w:val="24"/>
                  <w:szCs w:val="24"/>
                  <w:u w:val="none" w:color="auto"/>
                  <w14:textFill>
                    <w14:solidFill>
                      <w14:schemeClr w14:val="tx1"/>
                    </w14:solidFill>
                  </w14:textFill>
                </w:rPr>
              </w:rPrChange>
            </w:rPr>
          </w:pPr>
          <w:r>
            <w:rPr>
              <w:rFonts w:hint="default" w:ascii="Times New Roman" w:hAnsi="Times New Roman" w:eastAsia="宋体" w:cs="Times New Roman"/>
              <w:color w:val="auto"/>
              <w:szCs w:val="24"/>
              <w:u w:val="none" w:color="auto"/>
              <w:rPrChange w:id="166" w:author="闾勇军" w:date="2024-05-20T09:09:01Z">
                <w:rPr>
                  <w:rFonts w:hint="default" w:ascii="Times New Roman" w:hAnsi="Times New Roman" w:eastAsia="宋体" w:cs="Times New Roman"/>
                  <w:color w:val="000000" w:themeColor="text1"/>
                  <w:szCs w:val="24"/>
                  <w:u w:val="none" w:color="auto"/>
                  <w14:textFill>
                    <w14:solidFill>
                      <w14:schemeClr w14:val="tx1"/>
                    </w14:solidFill>
                  </w14:textFill>
                </w:rPr>
              </w:rPrChange>
            </w:rPr>
            <w:fldChar w:fldCharType="end"/>
          </w:r>
        </w:p>
      </w:sdtContent>
    </w:sdt>
    <w:p>
      <w:pPr>
        <w:pStyle w:val="2"/>
        <w:rPr>
          <w:color w:val="auto"/>
          <w:u w:val="none" w:color="auto"/>
          <w:rPrChange w:id="169" w:author="闾勇军" w:date="2024-05-20T09:09:01Z">
            <w:rPr>
              <w:color w:val="000000" w:themeColor="text1"/>
              <w:u w:val="none" w:color="auto"/>
              <w14:textFill>
                <w14:solidFill>
                  <w14:schemeClr w14:val="tx1"/>
                </w14:solidFill>
              </w14:textFill>
            </w:rPr>
          </w:rPrChange>
        </w:rPr>
      </w:pPr>
      <w:r>
        <w:rPr>
          <w:color w:val="auto"/>
          <w:u w:val="none" w:color="auto"/>
          <w:rPrChange w:id="170" w:author="闾勇军" w:date="2024-05-20T09:09:01Z">
            <w:rPr>
              <w:color w:val="000000" w:themeColor="text1"/>
              <w:u w:val="none" w:color="auto"/>
              <w14:textFill>
                <w14:solidFill>
                  <w14:schemeClr w14:val="tx1"/>
                </w14:solidFill>
              </w14:textFill>
            </w:rPr>
          </w:rPrChange>
        </w:rPr>
        <w:fldChar w:fldCharType="end"/>
      </w:r>
    </w:p>
    <w:p>
      <w:pPr>
        <w:spacing w:line="360" w:lineRule="auto"/>
        <w:rPr>
          <w:rFonts w:hint="default"/>
          <w:color w:val="auto"/>
          <w:u w:val="none" w:color="auto"/>
          <w:lang w:eastAsia="zh-CN"/>
          <w:rPrChange w:id="171" w:author="闾勇军" w:date="2024-05-20T09:09:01Z">
            <w:rPr>
              <w:rFonts w:hint="default"/>
              <w:color w:val="000000" w:themeColor="text1"/>
              <w:u w:val="none" w:color="auto"/>
              <w:lang w:eastAsia="zh-CN"/>
              <w14:textFill>
                <w14:solidFill>
                  <w14:schemeClr w14:val="tx1"/>
                </w14:solidFill>
              </w14:textFill>
            </w:rPr>
          </w:rPrChange>
        </w:rPr>
      </w:pPr>
      <w:r>
        <w:rPr>
          <w:rFonts w:hint="default"/>
          <w:b/>
          <w:bCs/>
          <w:color w:val="auto"/>
          <w:u w:val="none" w:color="auto"/>
          <w:lang w:eastAsia="zh-CN"/>
          <w:rPrChange w:id="172" w:author="闾勇军" w:date="2024-05-20T09:09:01Z">
            <w:rPr>
              <w:rFonts w:hint="default"/>
              <w:b/>
              <w:bCs/>
              <w:color w:val="000000" w:themeColor="text1"/>
              <w:u w:val="none" w:color="auto"/>
              <w:lang w:eastAsia="zh-CN"/>
              <w14:textFill>
                <w14:solidFill>
                  <w14:schemeClr w14:val="tx1"/>
                </w14:solidFill>
              </w14:textFill>
            </w:rPr>
          </w:rPrChange>
        </w:rPr>
        <w:t>附件：</w:t>
      </w:r>
    </w:p>
    <w:p>
      <w:pPr>
        <w:spacing w:line="360" w:lineRule="auto"/>
        <w:outlineLvl w:val="9"/>
        <w:rPr>
          <w:rFonts w:hint="default"/>
          <w:color w:val="auto"/>
          <w:u w:val="none" w:color="auto"/>
          <w:lang w:val="en-US" w:eastAsia="zh-CN"/>
          <w:rPrChange w:id="173" w:author="闾勇军" w:date="2024-05-20T09:09:01Z">
            <w:rPr>
              <w:rFonts w:hint="default"/>
              <w:color w:val="000000" w:themeColor="text1"/>
              <w:u w:val="none" w:color="auto"/>
              <w:lang w:val="en-US" w:eastAsia="zh-CN"/>
              <w14:textFill>
                <w14:solidFill>
                  <w14:schemeClr w14:val="tx1"/>
                </w14:solidFill>
              </w14:textFill>
            </w:rPr>
          </w:rPrChange>
        </w:rPr>
      </w:pPr>
      <w:bookmarkStart w:id="7" w:name="_Toc22072"/>
      <w:r>
        <w:rPr>
          <w:rFonts w:hint="default"/>
          <w:color w:val="auto"/>
          <w:u w:val="none" w:color="auto"/>
          <w:lang w:eastAsia="zh-CN"/>
          <w:rPrChange w:id="174" w:author="闾勇军" w:date="2024-05-20T09:09:01Z">
            <w:rPr>
              <w:rFonts w:hint="default"/>
              <w:color w:val="000000" w:themeColor="text1"/>
              <w:u w:val="none" w:color="auto"/>
              <w:lang w:eastAsia="zh-CN"/>
              <w14:textFill>
                <w14:solidFill>
                  <w14:schemeClr w14:val="tx1"/>
                </w14:solidFill>
              </w14:textFill>
            </w:rPr>
          </w:rPrChange>
        </w:rPr>
        <w:t>附件</w:t>
      </w:r>
      <w:r>
        <w:rPr>
          <w:rFonts w:hint="default"/>
          <w:color w:val="auto"/>
          <w:u w:val="none" w:color="auto"/>
          <w:lang w:val="en-US" w:eastAsia="zh-CN"/>
          <w:rPrChange w:id="175" w:author="闾勇军" w:date="2024-05-20T09:09:01Z">
            <w:rPr>
              <w:rFonts w:hint="default"/>
              <w:color w:val="000000" w:themeColor="text1"/>
              <w:u w:val="none" w:color="auto"/>
              <w:lang w:val="en-US" w:eastAsia="zh-CN"/>
              <w14:textFill>
                <w14:solidFill>
                  <w14:schemeClr w14:val="tx1"/>
                </w14:solidFill>
              </w14:textFill>
            </w:rPr>
          </w:rPrChange>
        </w:rPr>
        <w:t>1：</w:t>
      </w:r>
      <w:r>
        <w:rPr>
          <w:rFonts w:hint="default"/>
          <w:color w:val="auto"/>
          <w:u w:val="none" w:color="auto"/>
          <w:rPrChange w:id="176" w:author="闾勇军" w:date="2024-05-20T09:09:01Z">
            <w:rPr>
              <w:rFonts w:hint="default"/>
              <w:color w:val="000000" w:themeColor="text1"/>
              <w:u w:val="none" w:color="auto"/>
              <w14:textFill>
                <w14:solidFill>
                  <w14:schemeClr w14:val="tx1"/>
                </w14:solidFill>
              </w14:textFill>
            </w:rPr>
          </w:rPrChange>
        </w:rPr>
        <w:t>临湘市人民政府关于出让临湘市长塘镇牛崖山建筑用花岗岩矿采矿权的请示</w:t>
      </w:r>
      <w:bookmarkEnd w:id="7"/>
    </w:p>
    <w:p>
      <w:pPr>
        <w:spacing w:line="360" w:lineRule="auto"/>
        <w:outlineLvl w:val="9"/>
        <w:rPr>
          <w:rFonts w:hint="default"/>
          <w:color w:val="auto"/>
          <w:u w:val="none" w:color="auto"/>
          <w:lang w:val="en-US" w:eastAsia="zh-CN"/>
          <w:rPrChange w:id="177" w:author="闾勇军" w:date="2024-05-20T09:09:01Z">
            <w:rPr>
              <w:rFonts w:hint="default"/>
              <w:color w:val="000000" w:themeColor="text1"/>
              <w:u w:val="none" w:color="auto"/>
              <w:lang w:val="en-US" w:eastAsia="zh-CN"/>
              <w14:textFill>
                <w14:solidFill>
                  <w14:schemeClr w14:val="tx1"/>
                </w14:solidFill>
              </w14:textFill>
            </w:rPr>
          </w:rPrChange>
        </w:rPr>
      </w:pPr>
      <w:bookmarkStart w:id="8" w:name="_Toc7427"/>
      <w:r>
        <w:rPr>
          <w:rFonts w:hint="default"/>
          <w:color w:val="auto"/>
          <w:u w:val="none" w:color="auto"/>
          <w:lang w:eastAsia="zh-CN"/>
          <w:rPrChange w:id="178" w:author="闾勇军" w:date="2024-05-20T09:09:01Z">
            <w:rPr>
              <w:rFonts w:hint="default"/>
              <w:color w:val="000000" w:themeColor="text1"/>
              <w:u w:val="none" w:color="auto"/>
              <w:lang w:eastAsia="zh-CN"/>
              <w14:textFill>
                <w14:solidFill>
                  <w14:schemeClr w14:val="tx1"/>
                </w14:solidFill>
              </w14:textFill>
            </w:rPr>
          </w:rPrChange>
        </w:rPr>
        <w:t>附件</w:t>
      </w:r>
      <w:r>
        <w:rPr>
          <w:rFonts w:hint="default"/>
          <w:color w:val="auto"/>
          <w:u w:val="none" w:color="auto"/>
          <w:lang w:val="en-US" w:eastAsia="zh-CN"/>
          <w:rPrChange w:id="179" w:author="闾勇军" w:date="2024-05-20T09:09:01Z">
            <w:rPr>
              <w:rFonts w:hint="default"/>
              <w:color w:val="000000" w:themeColor="text1"/>
              <w:u w:val="none" w:color="auto"/>
              <w:lang w:val="en-US" w:eastAsia="zh-CN"/>
              <w14:textFill>
                <w14:solidFill>
                  <w14:schemeClr w14:val="tx1"/>
                </w14:solidFill>
              </w14:textFill>
            </w:rPr>
          </w:rPrChange>
        </w:rPr>
        <w:t>2：</w:t>
      </w:r>
      <w:r>
        <w:rPr>
          <w:rFonts w:hint="default"/>
          <w:color w:val="auto"/>
          <w:u w:val="none" w:color="auto"/>
          <w:rPrChange w:id="180" w:author="闾勇军" w:date="2024-05-20T09:09:01Z">
            <w:rPr>
              <w:rFonts w:hint="default"/>
              <w:color w:val="000000" w:themeColor="text1"/>
              <w:u w:val="none" w:color="auto"/>
              <w14:textFill>
                <w14:solidFill>
                  <w14:schemeClr w14:val="tx1"/>
                </w14:solidFill>
              </w14:textFill>
            </w:rPr>
          </w:rPrChange>
        </w:rPr>
        <w:t>采矿权申请范围核查报告评审意见书</w:t>
      </w:r>
      <w:bookmarkEnd w:id="8"/>
    </w:p>
    <w:p>
      <w:pPr>
        <w:spacing w:line="360" w:lineRule="auto"/>
        <w:outlineLvl w:val="9"/>
        <w:rPr>
          <w:rFonts w:hint="default"/>
          <w:color w:val="auto"/>
          <w:u w:val="none" w:color="auto"/>
          <w:lang w:val="en-US" w:eastAsia="zh-CN"/>
          <w:rPrChange w:id="181" w:author="闾勇军" w:date="2024-05-20T09:09:01Z">
            <w:rPr>
              <w:rFonts w:hint="default"/>
              <w:color w:val="000000" w:themeColor="text1"/>
              <w:u w:val="none" w:color="auto"/>
              <w:lang w:val="en-US" w:eastAsia="zh-CN"/>
              <w14:textFill>
                <w14:solidFill>
                  <w14:schemeClr w14:val="tx1"/>
                </w14:solidFill>
              </w14:textFill>
            </w:rPr>
          </w:rPrChange>
        </w:rPr>
      </w:pPr>
      <w:bookmarkStart w:id="9" w:name="_Toc28362"/>
      <w:r>
        <w:rPr>
          <w:rFonts w:hint="default"/>
          <w:color w:val="auto"/>
          <w:u w:val="none" w:color="auto"/>
          <w:lang w:eastAsia="zh-CN"/>
          <w:rPrChange w:id="182" w:author="闾勇军" w:date="2024-05-20T09:09:01Z">
            <w:rPr>
              <w:rFonts w:hint="default"/>
              <w:color w:val="000000" w:themeColor="text1"/>
              <w:u w:val="none" w:color="auto"/>
              <w:lang w:eastAsia="zh-CN"/>
              <w14:textFill>
                <w14:solidFill>
                  <w14:schemeClr w14:val="tx1"/>
                </w14:solidFill>
              </w14:textFill>
            </w:rPr>
          </w:rPrChange>
        </w:rPr>
        <w:t>附件</w:t>
      </w:r>
      <w:r>
        <w:rPr>
          <w:rFonts w:hint="default"/>
          <w:color w:val="auto"/>
          <w:u w:val="none" w:color="auto"/>
          <w:lang w:val="en-US" w:eastAsia="zh-CN"/>
          <w:rPrChange w:id="183" w:author="闾勇军" w:date="2024-05-20T09:09:01Z">
            <w:rPr>
              <w:rFonts w:hint="default"/>
              <w:color w:val="000000" w:themeColor="text1"/>
              <w:u w:val="none" w:color="auto"/>
              <w:lang w:val="en-US" w:eastAsia="zh-CN"/>
              <w14:textFill>
                <w14:solidFill>
                  <w14:schemeClr w14:val="tx1"/>
                </w14:solidFill>
              </w14:textFill>
            </w:rPr>
          </w:rPrChange>
        </w:rPr>
        <w:t>3：</w:t>
      </w:r>
      <w:r>
        <w:rPr>
          <w:rFonts w:hint="default"/>
          <w:color w:val="auto"/>
          <w:u w:val="none" w:color="auto"/>
          <w:rPrChange w:id="184" w:author="闾勇军" w:date="2024-05-20T09:09:01Z">
            <w:rPr>
              <w:rFonts w:hint="default"/>
              <w:color w:val="000000" w:themeColor="text1"/>
              <w:u w:val="none" w:color="auto"/>
              <w14:textFill>
                <w14:solidFill>
                  <w14:schemeClr w14:val="tx1"/>
                </w14:solidFill>
              </w14:textFill>
            </w:rPr>
          </w:rPrChange>
        </w:rPr>
        <w:t>临湘市长塘镇牛崖山建筑用花岗岩矿勘查储量备案证明</w:t>
      </w:r>
      <w:bookmarkEnd w:id="9"/>
    </w:p>
    <w:p>
      <w:pPr>
        <w:spacing w:line="360" w:lineRule="auto"/>
        <w:outlineLvl w:val="9"/>
        <w:rPr>
          <w:rFonts w:hint="default"/>
          <w:color w:val="auto"/>
          <w:u w:val="none" w:color="auto"/>
          <w:lang w:val="en-US" w:eastAsia="zh-CN"/>
          <w:rPrChange w:id="185" w:author="闾勇军" w:date="2024-05-20T09:09:01Z">
            <w:rPr>
              <w:rFonts w:hint="default"/>
              <w:color w:val="000000" w:themeColor="text1"/>
              <w:u w:val="none" w:color="auto"/>
              <w:lang w:val="en-US" w:eastAsia="zh-CN"/>
              <w14:textFill>
                <w14:solidFill>
                  <w14:schemeClr w14:val="tx1"/>
                </w14:solidFill>
              </w14:textFill>
            </w:rPr>
          </w:rPrChange>
        </w:rPr>
      </w:pPr>
      <w:bookmarkStart w:id="10" w:name="_Toc6638"/>
      <w:r>
        <w:rPr>
          <w:rFonts w:hint="default"/>
          <w:color w:val="auto"/>
          <w:u w:val="none" w:color="auto"/>
          <w:lang w:eastAsia="zh-CN"/>
          <w:rPrChange w:id="186" w:author="闾勇军" w:date="2024-05-20T09:09:01Z">
            <w:rPr>
              <w:rFonts w:hint="default"/>
              <w:color w:val="000000" w:themeColor="text1"/>
              <w:u w:val="none" w:color="auto"/>
              <w:lang w:eastAsia="zh-CN"/>
              <w14:textFill>
                <w14:solidFill>
                  <w14:schemeClr w14:val="tx1"/>
                </w14:solidFill>
              </w14:textFill>
            </w:rPr>
          </w:rPrChange>
        </w:rPr>
        <w:t>附件</w:t>
      </w:r>
      <w:r>
        <w:rPr>
          <w:rFonts w:hint="default"/>
          <w:color w:val="auto"/>
          <w:u w:val="none" w:color="auto"/>
          <w:lang w:val="en-US" w:eastAsia="zh-CN"/>
          <w:rPrChange w:id="187" w:author="闾勇军" w:date="2024-05-20T09:09:01Z">
            <w:rPr>
              <w:rFonts w:hint="default"/>
              <w:color w:val="000000" w:themeColor="text1"/>
              <w:u w:val="none" w:color="auto"/>
              <w:lang w:val="en-US" w:eastAsia="zh-CN"/>
              <w14:textFill>
                <w14:solidFill>
                  <w14:schemeClr w14:val="tx1"/>
                </w14:solidFill>
              </w14:textFill>
            </w:rPr>
          </w:rPrChange>
        </w:rPr>
        <w:t>4：</w:t>
      </w:r>
      <w:r>
        <w:rPr>
          <w:rFonts w:hint="default"/>
          <w:color w:val="auto"/>
          <w:u w:val="none" w:color="auto"/>
          <w:rPrChange w:id="188" w:author="闾勇军" w:date="2024-05-20T09:09:01Z">
            <w:rPr>
              <w:rFonts w:hint="default"/>
              <w:color w:val="000000" w:themeColor="text1"/>
              <w:u w:val="none" w:color="auto"/>
              <w14:textFill>
                <w14:solidFill>
                  <w14:schemeClr w14:val="tx1"/>
                </w14:solidFill>
              </w14:textFill>
            </w:rPr>
          </w:rPrChange>
        </w:rPr>
        <w:t>采矿权设置范围相关信息分析结果简报</w:t>
      </w:r>
      <w:bookmarkEnd w:id="10"/>
    </w:p>
    <w:p>
      <w:pPr>
        <w:spacing w:line="360" w:lineRule="auto"/>
        <w:outlineLvl w:val="9"/>
        <w:rPr>
          <w:rFonts w:hint="default"/>
          <w:color w:val="auto"/>
          <w:u w:val="none" w:color="auto"/>
          <w:lang w:val="en-US" w:eastAsia="zh-CN"/>
          <w:rPrChange w:id="189" w:author="闾勇军" w:date="2024-05-20T09:09:01Z">
            <w:rPr>
              <w:rFonts w:hint="default"/>
              <w:color w:val="000000" w:themeColor="text1"/>
              <w:u w:val="none" w:color="auto"/>
              <w:lang w:val="en-US" w:eastAsia="zh-CN"/>
              <w14:textFill>
                <w14:solidFill>
                  <w14:schemeClr w14:val="tx1"/>
                </w14:solidFill>
              </w14:textFill>
            </w:rPr>
          </w:rPrChange>
        </w:rPr>
      </w:pPr>
      <w:bookmarkStart w:id="11" w:name="_Toc15946"/>
      <w:r>
        <w:rPr>
          <w:rFonts w:hint="default"/>
          <w:color w:val="auto"/>
          <w:u w:val="none" w:color="auto"/>
          <w:lang w:eastAsia="zh-CN"/>
          <w:rPrChange w:id="190" w:author="闾勇军" w:date="2024-05-20T09:09:01Z">
            <w:rPr>
              <w:rFonts w:hint="default"/>
              <w:color w:val="000000" w:themeColor="text1"/>
              <w:u w:val="none" w:color="auto"/>
              <w:lang w:eastAsia="zh-CN"/>
              <w14:textFill>
                <w14:solidFill>
                  <w14:schemeClr w14:val="tx1"/>
                </w14:solidFill>
              </w14:textFill>
            </w:rPr>
          </w:rPrChange>
        </w:rPr>
        <w:t>附件</w:t>
      </w:r>
      <w:r>
        <w:rPr>
          <w:rFonts w:hint="default"/>
          <w:color w:val="auto"/>
          <w:u w:val="none" w:color="auto"/>
          <w:lang w:val="en-US" w:eastAsia="zh-CN"/>
          <w:rPrChange w:id="191" w:author="闾勇军" w:date="2024-05-20T09:09:01Z">
            <w:rPr>
              <w:rFonts w:hint="default"/>
              <w:color w:val="000000" w:themeColor="text1"/>
              <w:u w:val="none" w:color="auto"/>
              <w:lang w:val="en-US" w:eastAsia="zh-CN"/>
              <w14:textFill>
                <w14:solidFill>
                  <w14:schemeClr w14:val="tx1"/>
                </w14:solidFill>
              </w14:textFill>
            </w:rPr>
          </w:rPrChange>
        </w:rPr>
        <w:t>5：</w:t>
      </w:r>
      <w:r>
        <w:rPr>
          <w:rFonts w:hint="default"/>
          <w:color w:val="auto"/>
          <w:u w:val="none" w:color="auto"/>
          <w:rPrChange w:id="192" w:author="闾勇军" w:date="2024-05-20T09:09:01Z">
            <w:rPr>
              <w:rFonts w:hint="default"/>
              <w:color w:val="000000" w:themeColor="text1"/>
              <w:u w:val="none" w:color="auto"/>
              <w14:textFill>
                <w14:solidFill>
                  <w14:schemeClr w14:val="tx1"/>
                </w14:solidFill>
              </w14:textFill>
            </w:rPr>
          </w:rPrChange>
        </w:rPr>
        <w:t>矿产资源开发利用方案评审意见</w:t>
      </w:r>
      <w:bookmarkEnd w:id="11"/>
    </w:p>
    <w:p>
      <w:pPr>
        <w:spacing w:line="360" w:lineRule="auto"/>
        <w:outlineLvl w:val="9"/>
        <w:rPr>
          <w:rFonts w:hint="default"/>
          <w:color w:val="auto"/>
          <w:u w:val="none" w:color="auto"/>
          <w:lang w:val="en-US" w:eastAsia="zh-CN"/>
          <w:rPrChange w:id="193" w:author="闾勇军" w:date="2024-05-20T09:09:01Z">
            <w:rPr>
              <w:rFonts w:hint="default"/>
              <w:color w:val="000000" w:themeColor="text1"/>
              <w:u w:val="none" w:color="auto"/>
              <w:lang w:val="en-US" w:eastAsia="zh-CN"/>
              <w14:textFill>
                <w14:solidFill>
                  <w14:schemeClr w14:val="tx1"/>
                </w14:solidFill>
              </w14:textFill>
            </w:rPr>
          </w:rPrChange>
        </w:rPr>
      </w:pPr>
      <w:bookmarkStart w:id="12" w:name="_Toc2637"/>
      <w:r>
        <w:rPr>
          <w:rFonts w:hint="default"/>
          <w:color w:val="auto"/>
          <w:u w:val="none" w:color="auto"/>
          <w:lang w:eastAsia="zh-CN"/>
          <w:rPrChange w:id="194" w:author="闾勇军" w:date="2024-05-20T09:09:01Z">
            <w:rPr>
              <w:rFonts w:hint="default"/>
              <w:color w:val="000000" w:themeColor="text1"/>
              <w:u w:val="none" w:color="auto"/>
              <w:lang w:eastAsia="zh-CN"/>
              <w14:textFill>
                <w14:solidFill>
                  <w14:schemeClr w14:val="tx1"/>
                </w14:solidFill>
              </w14:textFill>
            </w:rPr>
          </w:rPrChange>
        </w:rPr>
        <w:t>附件</w:t>
      </w:r>
      <w:r>
        <w:rPr>
          <w:rFonts w:hint="default"/>
          <w:color w:val="auto"/>
          <w:u w:val="none" w:color="auto"/>
          <w:lang w:val="en-US" w:eastAsia="zh-CN"/>
          <w:rPrChange w:id="195" w:author="闾勇军" w:date="2024-05-20T09:09:01Z">
            <w:rPr>
              <w:rFonts w:hint="default"/>
              <w:color w:val="000000" w:themeColor="text1"/>
              <w:u w:val="none" w:color="auto"/>
              <w:lang w:val="en-US" w:eastAsia="zh-CN"/>
              <w14:textFill>
                <w14:solidFill>
                  <w14:schemeClr w14:val="tx1"/>
                </w14:solidFill>
              </w14:textFill>
            </w:rPr>
          </w:rPrChange>
        </w:rPr>
        <w:t>6：</w:t>
      </w:r>
      <w:r>
        <w:rPr>
          <w:rFonts w:hint="default"/>
          <w:color w:val="auto"/>
          <w:u w:val="none" w:color="auto"/>
          <w:rPrChange w:id="196" w:author="闾勇军" w:date="2024-05-20T09:09:01Z">
            <w:rPr>
              <w:rFonts w:hint="default"/>
              <w:color w:val="000000" w:themeColor="text1"/>
              <w:u w:val="none" w:color="auto"/>
              <w14:textFill>
                <w14:solidFill>
                  <w14:schemeClr w14:val="tx1"/>
                </w14:solidFill>
              </w14:textFill>
            </w:rPr>
          </w:rPrChange>
        </w:rPr>
        <w:t>生态修复方案评审意见</w:t>
      </w:r>
      <w:bookmarkEnd w:id="12"/>
    </w:p>
    <w:p>
      <w:pPr>
        <w:spacing w:line="360" w:lineRule="auto"/>
        <w:outlineLvl w:val="9"/>
        <w:rPr>
          <w:rFonts w:hint="default"/>
          <w:color w:val="auto"/>
          <w:u w:val="none" w:color="auto"/>
          <w:lang w:val="en-US" w:eastAsia="zh-CN"/>
          <w:rPrChange w:id="197" w:author="闾勇军" w:date="2024-05-20T09:09:01Z">
            <w:rPr>
              <w:rFonts w:hint="default"/>
              <w:color w:val="000000" w:themeColor="text1"/>
              <w:u w:val="none" w:color="auto"/>
              <w:lang w:val="en-US" w:eastAsia="zh-CN"/>
              <w14:textFill>
                <w14:solidFill>
                  <w14:schemeClr w14:val="tx1"/>
                </w14:solidFill>
              </w14:textFill>
            </w:rPr>
          </w:rPrChange>
        </w:rPr>
      </w:pPr>
      <w:bookmarkStart w:id="13" w:name="_Toc15277"/>
      <w:r>
        <w:rPr>
          <w:rFonts w:hint="default"/>
          <w:color w:val="auto"/>
          <w:u w:val="none" w:color="auto"/>
          <w:lang w:eastAsia="zh-CN"/>
          <w:rPrChange w:id="198" w:author="闾勇军" w:date="2024-05-20T09:09:01Z">
            <w:rPr>
              <w:rFonts w:hint="default"/>
              <w:color w:val="000000" w:themeColor="text1"/>
              <w:u w:val="none" w:color="auto"/>
              <w:lang w:eastAsia="zh-CN"/>
              <w14:textFill>
                <w14:solidFill>
                  <w14:schemeClr w14:val="tx1"/>
                </w14:solidFill>
              </w14:textFill>
            </w:rPr>
          </w:rPrChange>
        </w:rPr>
        <w:t>附件</w:t>
      </w:r>
      <w:r>
        <w:rPr>
          <w:rFonts w:hint="default"/>
          <w:color w:val="auto"/>
          <w:u w:val="none" w:color="auto"/>
          <w:lang w:val="en-US" w:eastAsia="zh-CN"/>
          <w:rPrChange w:id="199" w:author="闾勇军" w:date="2024-05-20T09:09:01Z">
            <w:rPr>
              <w:rFonts w:hint="default"/>
              <w:color w:val="000000" w:themeColor="text1"/>
              <w:u w:val="none" w:color="auto"/>
              <w:lang w:val="en-US" w:eastAsia="zh-CN"/>
              <w14:textFill>
                <w14:solidFill>
                  <w14:schemeClr w14:val="tx1"/>
                </w14:solidFill>
              </w14:textFill>
            </w:rPr>
          </w:rPrChange>
        </w:rPr>
        <w:t>7：</w:t>
      </w:r>
      <w:r>
        <w:rPr>
          <w:rFonts w:hint="default"/>
          <w:color w:val="auto"/>
          <w:u w:val="none" w:color="auto"/>
          <w:rPrChange w:id="200" w:author="闾勇军" w:date="2024-05-20T09:09:01Z">
            <w:rPr>
              <w:rFonts w:hint="default"/>
              <w:color w:val="000000" w:themeColor="text1"/>
              <w:u w:val="none" w:color="auto"/>
              <w14:textFill>
                <w14:solidFill>
                  <w14:schemeClr w14:val="tx1"/>
                </w14:solidFill>
              </w14:textFill>
            </w:rPr>
          </w:rPrChange>
        </w:rPr>
        <w:t>原土地使用方案审查意见</w:t>
      </w:r>
      <w:bookmarkEnd w:id="13"/>
    </w:p>
    <w:p>
      <w:pPr>
        <w:spacing w:line="360" w:lineRule="auto"/>
        <w:outlineLvl w:val="9"/>
        <w:rPr>
          <w:rFonts w:hint="default"/>
          <w:color w:val="auto"/>
          <w:u w:val="none" w:color="auto"/>
          <w:lang w:val="en-US" w:eastAsia="zh-CN"/>
          <w:rPrChange w:id="201" w:author="闾勇军" w:date="2024-05-20T09:09:01Z">
            <w:rPr>
              <w:rFonts w:hint="default"/>
              <w:color w:val="000000" w:themeColor="text1"/>
              <w:u w:val="none" w:color="auto"/>
              <w:lang w:val="en-US" w:eastAsia="zh-CN"/>
              <w14:textFill>
                <w14:solidFill>
                  <w14:schemeClr w14:val="tx1"/>
                </w14:solidFill>
              </w14:textFill>
            </w:rPr>
          </w:rPrChange>
        </w:rPr>
      </w:pPr>
      <w:bookmarkStart w:id="14" w:name="_Toc30064"/>
      <w:r>
        <w:rPr>
          <w:rFonts w:hint="default"/>
          <w:color w:val="auto"/>
          <w:u w:val="none" w:color="auto"/>
          <w:lang w:eastAsia="zh-CN"/>
          <w:rPrChange w:id="202" w:author="闾勇军" w:date="2024-05-20T09:09:01Z">
            <w:rPr>
              <w:rFonts w:hint="default"/>
              <w:color w:val="000000" w:themeColor="text1"/>
              <w:u w:val="none" w:color="auto"/>
              <w:lang w:eastAsia="zh-CN"/>
              <w14:textFill>
                <w14:solidFill>
                  <w14:schemeClr w14:val="tx1"/>
                </w14:solidFill>
              </w14:textFill>
            </w:rPr>
          </w:rPrChange>
        </w:rPr>
        <w:t>附件</w:t>
      </w:r>
      <w:r>
        <w:rPr>
          <w:rFonts w:hint="eastAsia"/>
          <w:color w:val="auto"/>
          <w:u w:val="none" w:color="auto"/>
          <w:lang w:val="en-US" w:eastAsia="zh-CN"/>
          <w:rPrChange w:id="203" w:author="闾勇军" w:date="2024-05-20T09:09:01Z">
            <w:rPr>
              <w:rFonts w:hint="eastAsia"/>
              <w:color w:val="000000" w:themeColor="text1"/>
              <w:u w:val="none" w:color="auto"/>
              <w:lang w:val="en-US" w:eastAsia="zh-CN"/>
              <w14:textFill>
                <w14:solidFill>
                  <w14:schemeClr w14:val="tx1"/>
                </w14:solidFill>
              </w14:textFill>
            </w:rPr>
          </w:rPrChange>
        </w:rPr>
        <w:t>8</w:t>
      </w:r>
      <w:r>
        <w:rPr>
          <w:rFonts w:hint="default"/>
          <w:color w:val="auto"/>
          <w:u w:val="none" w:color="auto"/>
          <w:lang w:val="en-US" w:eastAsia="zh-CN"/>
          <w:rPrChange w:id="204" w:author="闾勇军" w:date="2024-05-20T09:09:01Z">
            <w:rPr>
              <w:rFonts w:hint="default"/>
              <w:color w:val="000000" w:themeColor="text1"/>
              <w:u w:val="none" w:color="auto"/>
              <w:lang w:val="en-US" w:eastAsia="zh-CN"/>
              <w14:textFill>
                <w14:solidFill>
                  <w14:schemeClr w14:val="tx1"/>
                </w14:solidFill>
              </w14:textFill>
            </w:rPr>
          </w:rPrChange>
        </w:rPr>
        <w:t>：</w:t>
      </w:r>
      <w:r>
        <w:rPr>
          <w:rFonts w:hint="eastAsia"/>
          <w:color w:val="auto"/>
          <w:u w:val="none" w:color="auto"/>
          <w:rPrChange w:id="205" w:author="闾勇军" w:date="2024-05-20T09:09:01Z">
            <w:rPr>
              <w:rFonts w:hint="eastAsia"/>
              <w:color w:val="000000" w:themeColor="text1"/>
              <w:u w:val="none" w:color="auto"/>
              <w14:textFill>
                <w14:solidFill>
                  <w14:schemeClr w14:val="tx1"/>
                </w14:solidFill>
              </w14:textFill>
            </w:rPr>
          </w:rPrChange>
        </w:rPr>
        <w:t>采矿权出让合同</w:t>
      </w:r>
      <w:bookmarkEnd w:id="14"/>
    </w:p>
    <w:p>
      <w:pPr>
        <w:spacing w:line="360" w:lineRule="auto"/>
        <w:outlineLvl w:val="9"/>
        <w:rPr>
          <w:rFonts w:hint="default"/>
          <w:color w:val="auto"/>
          <w:u w:val="none" w:color="auto"/>
          <w:lang w:val="en-US" w:eastAsia="zh-CN"/>
          <w:rPrChange w:id="206" w:author="闾勇军" w:date="2024-05-20T09:09:01Z">
            <w:rPr>
              <w:rFonts w:hint="default"/>
              <w:color w:val="000000" w:themeColor="text1"/>
              <w:u w:val="none" w:color="auto"/>
              <w:lang w:val="en-US" w:eastAsia="zh-CN"/>
              <w14:textFill>
                <w14:solidFill>
                  <w14:schemeClr w14:val="tx1"/>
                </w14:solidFill>
              </w14:textFill>
            </w:rPr>
          </w:rPrChange>
        </w:rPr>
      </w:pPr>
      <w:bookmarkStart w:id="15" w:name="_Toc2933"/>
      <w:r>
        <w:rPr>
          <w:rFonts w:hint="default"/>
          <w:color w:val="auto"/>
          <w:u w:val="none" w:color="auto"/>
          <w:lang w:eastAsia="zh-CN"/>
          <w:rPrChange w:id="207" w:author="闾勇军" w:date="2024-05-20T09:09:01Z">
            <w:rPr>
              <w:rFonts w:hint="default"/>
              <w:color w:val="000000" w:themeColor="text1"/>
              <w:u w:val="none" w:color="auto"/>
              <w:lang w:eastAsia="zh-CN"/>
              <w14:textFill>
                <w14:solidFill>
                  <w14:schemeClr w14:val="tx1"/>
                </w14:solidFill>
              </w14:textFill>
            </w:rPr>
          </w:rPrChange>
        </w:rPr>
        <w:t>附件</w:t>
      </w:r>
      <w:r>
        <w:rPr>
          <w:rFonts w:hint="eastAsia"/>
          <w:color w:val="auto"/>
          <w:u w:val="none" w:color="auto"/>
          <w:lang w:val="en-US" w:eastAsia="zh-CN"/>
          <w:rPrChange w:id="208" w:author="闾勇军" w:date="2024-05-20T09:09:01Z">
            <w:rPr>
              <w:rFonts w:hint="eastAsia"/>
              <w:color w:val="000000" w:themeColor="text1"/>
              <w:u w:val="none" w:color="auto"/>
              <w:lang w:val="en-US" w:eastAsia="zh-CN"/>
              <w14:textFill>
                <w14:solidFill>
                  <w14:schemeClr w14:val="tx1"/>
                </w14:solidFill>
              </w14:textFill>
            </w:rPr>
          </w:rPrChange>
        </w:rPr>
        <w:t>9</w:t>
      </w:r>
      <w:r>
        <w:rPr>
          <w:rFonts w:hint="default"/>
          <w:color w:val="auto"/>
          <w:u w:val="none" w:color="auto"/>
          <w:lang w:val="en-US" w:eastAsia="zh-CN"/>
          <w:rPrChange w:id="209" w:author="闾勇军" w:date="2024-05-20T09:09:01Z">
            <w:rPr>
              <w:rFonts w:hint="default"/>
              <w:color w:val="000000" w:themeColor="text1"/>
              <w:u w:val="none" w:color="auto"/>
              <w:lang w:val="en-US" w:eastAsia="zh-CN"/>
              <w14:textFill>
                <w14:solidFill>
                  <w14:schemeClr w14:val="tx1"/>
                </w14:solidFill>
              </w14:textFill>
            </w:rPr>
          </w:rPrChange>
        </w:rPr>
        <w:t>：</w:t>
      </w:r>
      <w:r>
        <w:rPr>
          <w:rFonts w:hint="eastAsia"/>
          <w:color w:val="auto"/>
          <w:u w:val="none" w:color="auto"/>
          <w:rPrChange w:id="210" w:author="闾勇军" w:date="2024-05-20T09:09:01Z">
            <w:rPr>
              <w:rFonts w:hint="eastAsia"/>
              <w:color w:val="000000" w:themeColor="text1"/>
              <w:u w:val="none" w:color="auto"/>
              <w14:textFill>
                <w14:solidFill>
                  <w14:schemeClr w14:val="tx1"/>
                </w14:solidFill>
              </w14:textFill>
            </w:rPr>
          </w:rPrChange>
        </w:rPr>
        <w:t>建设单位营业执照</w:t>
      </w:r>
      <w:bookmarkEnd w:id="15"/>
    </w:p>
    <w:p>
      <w:pPr>
        <w:spacing w:line="360" w:lineRule="auto"/>
        <w:rPr>
          <w:rFonts w:hint="default"/>
          <w:color w:val="auto"/>
          <w:u w:val="none" w:color="auto"/>
          <w:lang w:val="en-US" w:eastAsia="zh-CN"/>
          <w:rPrChange w:id="211"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eastAsia="zh-CN"/>
          <w:rPrChange w:id="212" w:author="闾勇军" w:date="2024-05-20T09:09:01Z">
            <w:rPr>
              <w:rFonts w:hint="default"/>
              <w:color w:val="000000" w:themeColor="text1"/>
              <w:u w:val="none" w:color="auto"/>
              <w:lang w:eastAsia="zh-CN"/>
              <w14:textFill>
                <w14:solidFill>
                  <w14:schemeClr w14:val="tx1"/>
                </w14:solidFill>
              </w14:textFill>
            </w:rPr>
          </w:rPrChange>
        </w:rPr>
        <w:t>附件</w:t>
      </w:r>
      <w:r>
        <w:rPr>
          <w:rFonts w:hint="eastAsia"/>
          <w:color w:val="auto"/>
          <w:u w:val="none" w:color="auto"/>
          <w:lang w:val="en-US" w:eastAsia="zh-CN"/>
          <w:rPrChange w:id="213" w:author="闾勇军" w:date="2024-05-20T09:09:01Z">
            <w:rPr>
              <w:rFonts w:hint="eastAsia"/>
              <w:color w:val="000000" w:themeColor="text1"/>
              <w:u w:val="none" w:color="auto"/>
              <w:lang w:val="en-US" w:eastAsia="zh-CN"/>
              <w14:textFill>
                <w14:solidFill>
                  <w14:schemeClr w14:val="tx1"/>
                </w14:solidFill>
              </w14:textFill>
            </w:rPr>
          </w:rPrChange>
        </w:rPr>
        <w:t>10</w:t>
      </w:r>
      <w:r>
        <w:rPr>
          <w:rFonts w:hint="default"/>
          <w:color w:val="auto"/>
          <w:u w:val="none" w:color="auto"/>
          <w:lang w:val="en-US" w:eastAsia="zh-CN"/>
          <w:rPrChange w:id="214" w:author="闾勇军" w:date="2024-05-20T09:09:01Z">
            <w:rPr>
              <w:rFonts w:hint="default"/>
              <w:color w:val="000000" w:themeColor="text1"/>
              <w:u w:val="none" w:color="auto"/>
              <w:lang w:val="en-US" w:eastAsia="zh-CN"/>
              <w14:textFill>
                <w14:solidFill>
                  <w14:schemeClr w14:val="tx1"/>
                </w14:solidFill>
              </w14:textFill>
            </w:rPr>
          </w:rPrChange>
        </w:rPr>
        <w:t>：</w:t>
      </w:r>
      <w:r>
        <w:rPr>
          <w:rFonts w:hint="eastAsia"/>
          <w:color w:val="auto"/>
          <w:u w:val="none" w:color="auto"/>
          <w:rPrChange w:id="215" w:author="闾勇军" w:date="2024-05-20T09:09:01Z">
            <w:rPr>
              <w:rFonts w:hint="eastAsia"/>
              <w:color w:val="000000" w:themeColor="text1"/>
              <w:u w:val="none" w:color="auto"/>
              <w14:textFill>
                <w14:solidFill>
                  <w14:schemeClr w14:val="tx1"/>
                </w14:solidFill>
              </w14:textFill>
            </w:rPr>
          </w:rPrChange>
        </w:rPr>
        <w:t>项目发改备案证明</w:t>
      </w:r>
    </w:p>
    <w:p>
      <w:pPr>
        <w:spacing w:line="360" w:lineRule="auto"/>
        <w:rPr>
          <w:rFonts w:hint="default"/>
          <w:color w:val="auto"/>
          <w:u w:val="none" w:color="auto"/>
          <w:lang w:val="en-US" w:eastAsia="zh-CN"/>
          <w:rPrChange w:id="21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eastAsia="zh-CN"/>
          <w:rPrChange w:id="217" w:author="闾勇军" w:date="2024-05-20T09:09:01Z">
            <w:rPr>
              <w:rFonts w:hint="default"/>
              <w:color w:val="000000" w:themeColor="text1"/>
              <w:u w:val="none" w:color="auto"/>
              <w:lang w:eastAsia="zh-CN"/>
              <w14:textFill>
                <w14:solidFill>
                  <w14:schemeClr w14:val="tx1"/>
                </w14:solidFill>
              </w14:textFill>
            </w:rPr>
          </w:rPrChange>
        </w:rPr>
        <w:t>附件</w:t>
      </w:r>
      <w:r>
        <w:rPr>
          <w:rFonts w:hint="eastAsia"/>
          <w:color w:val="auto"/>
          <w:u w:val="none" w:color="auto"/>
          <w:lang w:val="en-US" w:eastAsia="zh-CN"/>
          <w:rPrChange w:id="218" w:author="闾勇军" w:date="2024-05-20T09:09:01Z">
            <w:rPr>
              <w:rFonts w:hint="eastAsia"/>
              <w:color w:val="000000" w:themeColor="text1"/>
              <w:u w:val="none" w:color="auto"/>
              <w:lang w:val="en-US" w:eastAsia="zh-CN"/>
              <w14:textFill>
                <w14:solidFill>
                  <w14:schemeClr w14:val="tx1"/>
                </w14:solidFill>
              </w14:textFill>
            </w:rPr>
          </w:rPrChange>
        </w:rPr>
        <w:t>11</w:t>
      </w:r>
      <w:r>
        <w:rPr>
          <w:rFonts w:hint="default"/>
          <w:color w:val="auto"/>
          <w:u w:val="none" w:color="auto"/>
          <w:lang w:val="en-US" w:eastAsia="zh-CN"/>
          <w:rPrChange w:id="219" w:author="闾勇军" w:date="2024-05-20T09:09:01Z">
            <w:rPr>
              <w:rFonts w:hint="default"/>
              <w:color w:val="000000" w:themeColor="text1"/>
              <w:u w:val="none" w:color="auto"/>
              <w:lang w:val="en-US" w:eastAsia="zh-CN"/>
              <w14:textFill>
                <w14:solidFill>
                  <w14:schemeClr w14:val="tx1"/>
                </w14:solidFill>
              </w14:textFill>
            </w:rPr>
          </w:rPrChange>
        </w:rPr>
        <w:t>：</w:t>
      </w:r>
      <w:r>
        <w:rPr>
          <w:rFonts w:hint="eastAsia"/>
          <w:color w:val="auto"/>
          <w:u w:val="none" w:color="auto"/>
          <w:rPrChange w:id="220" w:author="闾勇军" w:date="2024-05-20T09:09:01Z">
            <w:rPr>
              <w:rFonts w:hint="eastAsia"/>
              <w:color w:val="000000" w:themeColor="text1"/>
              <w:u w:val="none" w:color="auto"/>
              <w14:textFill>
                <w14:solidFill>
                  <w14:schemeClr w14:val="tx1"/>
                </w14:solidFill>
              </w14:textFill>
            </w:rPr>
          </w:rPrChange>
        </w:rPr>
        <w:t>环境质量现状检测报告</w:t>
      </w:r>
    </w:p>
    <w:p>
      <w:pPr>
        <w:spacing w:line="360" w:lineRule="auto"/>
        <w:rPr>
          <w:rFonts w:hint="default"/>
          <w:color w:val="auto"/>
          <w:u w:val="none" w:color="auto"/>
          <w:lang w:val="en-US" w:eastAsia="zh-CN"/>
          <w:rPrChange w:id="221"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eastAsia="zh-CN"/>
          <w:rPrChange w:id="222" w:author="闾勇军" w:date="2024-05-20T09:09:01Z">
            <w:rPr>
              <w:rFonts w:hint="eastAsia"/>
              <w:color w:val="000000" w:themeColor="text1"/>
              <w:u w:val="none" w:color="auto"/>
              <w:lang w:eastAsia="zh-CN"/>
              <w14:textFill>
                <w14:solidFill>
                  <w14:schemeClr w14:val="tx1"/>
                </w14:solidFill>
              </w14:textFill>
            </w:rPr>
          </w:rPrChange>
        </w:rPr>
        <w:t>附件</w:t>
      </w:r>
      <w:r>
        <w:rPr>
          <w:rFonts w:hint="eastAsia"/>
          <w:color w:val="auto"/>
          <w:u w:val="none" w:color="auto"/>
          <w:lang w:val="en-US" w:eastAsia="zh-CN"/>
          <w:rPrChange w:id="223" w:author="闾勇军" w:date="2024-05-20T09:09:01Z">
            <w:rPr>
              <w:rFonts w:hint="eastAsia"/>
              <w:color w:val="000000" w:themeColor="text1"/>
              <w:u w:val="none" w:color="auto"/>
              <w:lang w:val="en-US" w:eastAsia="zh-CN"/>
              <w14:textFill>
                <w14:solidFill>
                  <w14:schemeClr w14:val="tx1"/>
                </w14:solidFill>
              </w14:textFill>
            </w:rPr>
          </w:rPrChange>
        </w:rPr>
        <w:t>12：</w:t>
      </w:r>
      <w:r>
        <w:rPr>
          <w:rFonts w:hint="eastAsia"/>
          <w:color w:val="auto"/>
          <w:u w:val="none" w:color="auto"/>
          <w:rPrChange w:id="224" w:author="闾勇军" w:date="2024-05-20T09:09:01Z">
            <w:rPr>
              <w:rFonts w:hint="eastAsia"/>
              <w:color w:val="000000" w:themeColor="text1"/>
              <w:u w:val="none" w:color="auto"/>
              <w14:textFill>
                <w14:solidFill>
                  <w14:schemeClr w14:val="tx1"/>
                </w14:solidFill>
              </w14:textFill>
            </w:rPr>
          </w:rPrChange>
        </w:rPr>
        <w:t>环评委托书</w:t>
      </w:r>
    </w:p>
    <w:p>
      <w:pPr>
        <w:spacing w:line="360" w:lineRule="auto"/>
        <w:outlineLvl w:val="9"/>
        <w:rPr>
          <w:rFonts w:hint="default"/>
          <w:color w:val="auto"/>
          <w:u w:val="none" w:color="auto"/>
          <w:lang w:val="en-US" w:eastAsia="zh-CN"/>
          <w:rPrChange w:id="225"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eastAsia="zh-CN"/>
          <w:rPrChange w:id="226" w:author="闾勇军" w:date="2024-05-20T09:09:01Z">
            <w:rPr>
              <w:rFonts w:hint="default"/>
              <w:color w:val="000000" w:themeColor="text1"/>
              <w:u w:val="none" w:color="auto"/>
              <w:lang w:eastAsia="zh-CN"/>
              <w14:textFill>
                <w14:solidFill>
                  <w14:schemeClr w14:val="tx1"/>
                </w14:solidFill>
              </w14:textFill>
            </w:rPr>
          </w:rPrChange>
        </w:rPr>
        <w:t>附件</w:t>
      </w:r>
      <w:r>
        <w:rPr>
          <w:rFonts w:hint="eastAsia"/>
          <w:color w:val="auto"/>
          <w:u w:val="none" w:color="auto"/>
          <w:lang w:val="en-US" w:eastAsia="zh-CN"/>
          <w:rPrChange w:id="227" w:author="闾勇军" w:date="2024-05-20T09:09:01Z">
            <w:rPr>
              <w:rFonts w:hint="eastAsia"/>
              <w:color w:val="000000" w:themeColor="text1"/>
              <w:u w:val="none" w:color="auto"/>
              <w:lang w:val="en-US" w:eastAsia="zh-CN"/>
              <w14:textFill>
                <w14:solidFill>
                  <w14:schemeClr w14:val="tx1"/>
                </w14:solidFill>
              </w14:textFill>
            </w:rPr>
          </w:rPrChange>
        </w:rPr>
        <w:t>13</w:t>
      </w:r>
      <w:r>
        <w:rPr>
          <w:rFonts w:hint="default"/>
          <w:color w:val="auto"/>
          <w:u w:val="none" w:color="auto"/>
          <w:lang w:val="en-US" w:eastAsia="zh-CN"/>
          <w:rPrChange w:id="228" w:author="闾勇军" w:date="2024-05-20T09:09:01Z">
            <w:rPr>
              <w:rFonts w:hint="default"/>
              <w:color w:val="000000" w:themeColor="text1"/>
              <w:u w:val="none" w:color="auto"/>
              <w:lang w:val="en-US" w:eastAsia="zh-CN"/>
              <w14:textFill>
                <w14:solidFill>
                  <w14:schemeClr w14:val="tx1"/>
                </w14:solidFill>
              </w14:textFill>
            </w:rPr>
          </w:rPrChange>
        </w:rPr>
        <w:t>：</w:t>
      </w:r>
      <w:r>
        <w:rPr>
          <w:rFonts w:hint="default"/>
          <w:color w:val="auto"/>
          <w:u w:val="none" w:color="auto"/>
          <w:rPrChange w:id="229" w:author="闾勇军" w:date="2024-05-20T09:09:01Z">
            <w:rPr>
              <w:rFonts w:hint="default"/>
              <w:color w:val="000000" w:themeColor="text1"/>
              <w:u w:val="none" w:color="auto"/>
              <w14:textFill>
                <w14:solidFill>
                  <w14:schemeClr w14:val="tx1"/>
                </w14:solidFill>
              </w14:textFill>
            </w:rPr>
          </w:rPrChange>
        </w:rPr>
        <w:t>《湖南省自然资源厅关于&lt;临湘市普通建筑材料用砂石土矿专项规划（2019-2025年）&gt;审查意见的函》</w:t>
      </w:r>
    </w:p>
    <w:p>
      <w:pPr>
        <w:spacing w:line="360" w:lineRule="auto"/>
        <w:outlineLvl w:val="9"/>
        <w:rPr>
          <w:rFonts w:hint="default"/>
          <w:color w:val="auto"/>
          <w:u w:val="none" w:color="auto"/>
          <w:lang w:val="en-US" w:eastAsia="zh-CN"/>
          <w:rPrChange w:id="230"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eastAsia="zh-CN"/>
          <w:rPrChange w:id="231" w:author="闾勇军" w:date="2024-05-20T09:09:01Z">
            <w:rPr>
              <w:rFonts w:hint="eastAsia"/>
              <w:color w:val="000000" w:themeColor="text1"/>
              <w:u w:val="none" w:color="auto"/>
              <w:lang w:eastAsia="zh-CN"/>
              <w14:textFill>
                <w14:solidFill>
                  <w14:schemeClr w14:val="tx1"/>
                </w14:solidFill>
              </w14:textFill>
            </w:rPr>
          </w:rPrChange>
        </w:rPr>
        <w:t>附件</w:t>
      </w:r>
      <w:r>
        <w:rPr>
          <w:rFonts w:hint="eastAsia"/>
          <w:color w:val="auto"/>
          <w:u w:val="none" w:color="auto"/>
          <w:lang w:val="en-US" w:eastAsia="zh-CN"/>
          <w:rPrChange w:id="232" w:author="闾勇军" w:date="2024-05-20T09:09:01Z">
            <w:rPr>
              <w:rFonts w:hint="eastAsia"/>
              <w:color w:val="000000" w:themeColor="text1"/>
              <w:u w:val="none" w:color="auto"/>
              <w:lang w:val="en-US" w:eastAsia="zh-CN"/>
              <w14:textFill>
                <w14:solidFill>
                  <w14:schemeClr w14:val="tx1"/>
                </w14:solidFill>
              </w14:textFill>
            </w:rPr>
          </w:rPrChange>
        </w:rPr>
        <w:t>14</w:t>
      </w:r>
      <w:r>
        <w:rPr>
          <w:rFonts w:hint="default"/>
          <w:color w:val="auto"/>
          <w:u w:val="none" w:color="auto"/>
          <w:lang w:val="en-US" w:eastAsia="zh-CN"/>
          <w:rPrChange w:id="233" w:author="闾勇军" w:date="2024-05-20T09:09:01Z">
            <w:rPr>
              <w:rFonts w:hint="default"/>
              <w:color w:val="000000" w:themeColor="text1"/>
              <w:u w:val="none" w:color="auto"/>
              <w:lang w:val="en-US" w:eastAsia="zh-CN"/>
              <w14:textFill>
                <w14:solidFill>
                  <w14:schemeClr w14:val="tx1"/>
                </w14:solidFill>
              </w14:textFill>
            </w:rPr>
          </w:rPrChange>
        </w:rPr>
        <w:t>：</w:t>
      </w:r>
      <w:r>
        <w:rPr>
          <w:rFonts w:hint="default"/>
          <w:color w:val="auto"/>
          <w:u w:val="none" w:color="auto"/>
          <w:rPrChange w:id="234" w:author="闾勇军" w:date="2024-05-20T09:09:01Z">
            <w:rPr>
              <w:rFonts w:hint="default"/>
              <w:color w:val="000000" w:themeColor="text1"/>
              <w:u w:val="none" w:color="auto"/>
              <w14:textFill>
                <w14:solidFill>
                  <w14:schemeClr w14:val="tx1"/>
                </w14:solidFill>
              </w14:textFill>
            </w:rPr>
          </w:rPrChange>
        </w:rPr>
        <w:t>《湖南省自然资源厅关于&lt;岳阳市矿产资源总体规划（2021-2025年）&gt;的复函》</w:t>
      </w:r>
    </w:p>
    <w:p>
      <w:pPr>
        <w:spacing w:line="360" w:lineRule="auto"/>
        <w:outlineLvl w:val="9"/>
        <w:rPr>
          <w:rFonts w:hint="default"/>
          <w:color w:val="auto"/>
          <w:u w:val="none" w:color="auto"/>
          <w:lang w:val="en-US" w:eastAsia="zh-CN"/>
          <w:rPrChange w:id="235"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eastAsia="zh-CN"/>
          <w:rPrChange w:id="236" w:author="闾勇军" w:date="2024-05-20T09:09:01Z">
            <w:rPr>
              <w:rFonts w:hint="eastAsia"/>
              <w:color w:val="000000" w:themeColor="text1"/>
              <w:u w:val="none" w:color="auto"/>
              <w:lang w:eastAsia="zh-CN"/>
              <w14:textFill>
                <w14:solidFill>
                  <w14:schemeClr w14:val="tx1"/>
                </w14:solidFill>
              </w14:textFill>
            </w:rPr>
          </w:rPrChange>
        </w:rPr>
        <w:t>附件</w:t>
      </w:r>
      <w:r>
        <w:rPr>
          <w:rFonts w:hint="eastAsia"/>
          <w:color w:val="auto"/>
          <w:u w:val="none" w:color="auto"/>
          <w:lang w:val="en-US" w:eastAsia="zh-CN"/>
          <w:rPrChange w:id="237" w:author="闾勇军" w:date="2024-05-20T09:09:01Z">
            <w:rPr>
              <w:rFonts w:hint="eastAsia"/>
              <w:color w:val="000000" w:themeColor="text1"/>
              <w:u w:val="none" w:color="auto"/>
              <w:lang w:val="en-US" w:eastAsia="zh-CN"/>
              <w14:textFill>
                <w14:solidFill>
                  <w14:schemeClr w14:val="tx1"/>
                </w14:solidFill>
              </w14:textFill>
            </w:rPr>
          </w:rPrChange>
        </w:rPr>
        <w:t>15</w:t>
      </w:r>
      <w:r>
        <w:rPr>
          <w:rFonts w:hint="default"/>
          <w:color w:val="auto"/>
          <w:u w:val="none" w:color="auto"/>
          <w:lang w:val="en-US" w:eastAsia="zh-CN"/>
          <w:rPrChange w:id="238" w:author="闾勇军" w:date="2024-05-20T09:09:01Z">
            <w:rPr>
              <w:rFonts w:hint="default"/>
              <w:color w:val="000000" w:themeColor="text1"/>
              <w:u w:val="none" w:color="auto"/>
              <w:lang w:val="en-US" w:eastAsia="zh-CN"/>
              <w14:textFill>
                <w14:solidFill>
                  <w14:schemeClr w14:val="tx1"/>
                </w14:solidFill>
              </w14:textFill>
            </w:rPr>
          </w:rPrChange>
        </w:rPr>
        <w:t>：</w:t>
      </w:r>
      <w:r>
        <w:rPr>
          <w:rFonts w:hint="default"/>
          <w:color w:val="auto"/>
          <w:u w:val="none" w:color="auto"/>
          <w:rPrChange w:id="239" w:author="闾勇军" w:date="2024-05-20T09:09:01Z">
            <w:rPr>
              <w:rFonts w:hint="default"/>
              <w:color w:val="000000" w:themeColor="text1"/>
              <w:u w:val="none" w:color="auto"/>
              <w14:textFill>
                <w14:solidFill>
                  <w14:schemeClr w14:val="tx1"/>
                </w14:solidFill>
              </w14:textFill>
            </w:rPr>
          </w:rPrChange>
        </w:rPr>
        <w:t>《湖南省生态环境厅关于&lt;湖南省普通建筑材料用砂石土矿专项规划（2021~2025年）环境影响报告书&gt;的审查意见》</w:t>
      </w:r>
    </w:p>
    <w:p>
      <w:pPr>
        <w:spacing w:line="360" w:lineRule="auto"/>
        <w:rPr>
          <w:rFonts w:hint="default" w:ascii="Times New Roman" w:hAnsi="Times New Roman" w:eastAsia="宋体" w:cs="Times New Roman"/>
          <w:b w:val="0"/>
          <w:bCs w:val="0"/>
          <w:color w:val="auto"/>
          <w:sz w:val="21"/>
          <w:szCs w:val="21"/>
          <w:u w:val="none" w:color="auto"/>
          <w:lang w:val="en-US" w:eastAsia="zh-CN"/>
          <w:rPrChange w:id="240" w:author="闾勇军" w:date="2024-05-20T09:09:01Z">
            <w:rPr>
              <w:rFonts w:hint="default"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pPr>
      <w:r>
        <w:rPr>
          <w:rFonts w:hint="eastAsia"/>
          <w:color w:val="auto"/>
          <w:u w:val="none" w:color="auto"/>
          <w:lang w:val="en-US" w:eastAsia="zh-CN"/>
          <w:rPrChange w:id="241" w:author="闾勇军" w:date="2024-05-20T09:09:01Z">
            <w:rPr>
              <w:rFonts w:hint="eastAsia"/>
              <w:color w:val="000000" w:themeColor="text1"/>
              <w:u w:val="none" w:color="auto"/>
              <w:lang w:val="en-US" w:eastAsia="zh-CN"/>
              <w14:textFill>
                <w14:solidFill>
                  <w14:schemeClr w14:val="tx1"/>
                </w14:solidFill>
              </w14:textFill>
            </w:rPr>
          </w:rPrChange>
        </w:rPr>
        <w:t>附件16：</w:t>
      </w:r>
      <w:r>
        <w:rPr>
          <w:rFonts w:hint="eastAsia"/>
          <w:color w:val="auto"/>
          <w:szCs w:val="21"/>
          <w:u w:val="none" w:color="auto"/>
          <w:rPrChange w:id="242" w:author="闾勇军" w:date="2024-05-20T09:09:01Z">
            <w:rPr>
              <w:rFonts w:hint="eastAsia"/>
              <w:color w:val="000000" w:themeColor="text1"/>
              <w:szCs w:val="21"/>
              <w:u w:val="none" w:color="auto"/>
              <w14:textFill>
                <w14:solidFill>
                  <w14:schemeClr w14:val="tx1"/>
                </w14:solidFill>
              </w14:textFill>
            </w:rPr>
          </w:rPrChange>
        </w:rPr>
        <w:t>临湘市林业局《关于临湘市牛崖山矿区建筑用花岗岩矿使用林地意见》</w:t>
      </w:r>
    </w:p>
    <w:p>
      <w:pPr>
        <w:pStyle w:val="16"/>
        <w:ind w:left="0" w:leftChars="0" w:firstLine="0"/>
        <w:rPr>
          <w:rFonts w:hint="eastAsia" w:cs="Times New Roman"/>
          <w:color w:val="auto"/>
          <w:sz w:val="21"/>
          <w:szCs w:val="21"/>
          <w:u w:val="none" w:color="auto"/>
          <w:rPrChange w:id="243" w:author="闾勇军" w:date="2024-05-20T09:09:01Z">
            <w:rPr>
              <w:rFonts w:hint="eastAsia" w:cs="Times New Roman"/>
              <w:color w:val="000000" w:themeColor="text1"/>
              <w:sz w:val="21"/>
              <w:szCs w:val="21"/>
              <w:u w:val="none" w:color="auto"/>
              <w14:textFill>
                <w14:solidFill>
                  <w14:schemeClr w14:val="tx1"/>
                </w14:solidFill>
              </w14:textFill>
            </w:rPr>
          </w:rPrChange>
        </w:rPr>
      </w:pPr>
      <w:r>
        <w:rPr>
          <w:rFonts w:hint="eastAsia" w:cs="Times New Roman"/>
          <w:b w:val="0"/>
          <w:bCs w:val="0"/>
          <w:color w:val="auto"/>
          <w:sz w:val="21"/>
          <w:szCs w:val="21"/>
          <w:u w:val="none" w:color="auto"/>
          <w:lang w:eastAsia="zh-CN"/>
          <w:rPrChange w:id="244" w:author="闾勇军" w:date="2024-05-20T09:09:01Z">
            <w:rPr>
              <w:rFonts w:hint="eastAsia" w:cs="Times New Roman"/>
              <w:b w:val="0"/>
              <w:bCs w:val="0"/>
              <w:color w:val="000000" w:themeColor="text1"/>
              <w:sz w:val="21"/>
              <w:szCs w:val="21"/>
              <w:u w:val="none" w:color="auto"/>
              <w:lang w:eastAsia="zh-CN"/>
              <w14:textFill>
                <w14:solidFill>
                  <w14:schemeClr w14:val="tx1"/>
                </w14:solidFill>
              </w14:textFill>
            </w:rPr>
          </w:rPrChange>
        </w:rPr>
        <w:t>附件</w:t>
      </w:r>
      <w:r>
        <w:rPr>
          <w:rFonts w:hint="eastAsia" w:cs="Times New Roman"/>
          <w:b w:val="0"/>
          <w:bCs w:val="0"/>
          <w:color w:val="auto"/>
          <w:sz w:val="21"/>
          <w:szCs w:val="21"/>
          <w:u w:val="none" w:color="auto"/>
          <w:lang w:val="en-US" w:eastAsia="zh-CN"/>
          <w:rPrChange w:id="245"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17：</w:t>
      </w:r>
      <w:r>
        <w:rPr>
          <w:rFonts w:hint="eastAsia" w:cs="Times New Roman"/>
          <w:color w:val="auto"/>
          <w:sz w:val="21"/>
          <w:szCs w:val="21"/>
          <w:u w:val="none" w:color="auto"/>
          <w:rPrChange w:id="246" w:author="闾勇军" w:date="2024-05-20T09:09:01Z">
            <w:rPr>
              <w:rFonts w:hint="eastAsia" w:cs="Times New Roman"/>
              <w:color w:val="000000" w:themeColor="text1"/>
              <w:sz w:val="21"/>
              <w:szCs w:val="21"/>
              <w:u w:val="none" w:color="auto"/>
              <w14:textFill>
                <w14:solidFill>
                  <w14:schemeClr w14:val="tx1"/>
                </w14:solidFill>
              </w14:textFill>
            </w:rPr>
          </w:rPrChange>
        </w:rPr>
        <w:t>临湘市自然资源局关于临湘市柳昌采石场采矿许可证注销公告</w:t>
      </w:r>
    </w:p>
    <w:p>
      <w:pPr>
        <w:spacing w:line="360" w:lineRule="auto"/>
        <w:rPr>
          <w:rFonts w:hint="eastAsia" w:cs="Times New Roman"/>
          <w:color w:val="auto"/>
          <w:sz w:val="21"/>
          <w:szCs w:val="24"/>
          <w:u w:val="single" w:color="auto"/>
          <w:lang w:val="en-US" w:eastAsia="zh-CN"/>
          <w:rPrChange w:id="247" w:author="闾勇军" w:date="2024-05-20T09:09:01Z">
            <w:rPr>
              <w:rFonts w:hint="eastAsia" w:cs="Times New Roman"/>
              <w:color w:val="000000" w:themeColor="text1"/>
              <w:sz w:val="21"/>
              <w:szCs w:val="24"/>
              <w:u w:val="single" w:color="auto"/>
              <w:lang w:val="en-US" w:eastAsia="zh-CN"/>
              <w14:textFill>
                <w14:solidFill>
                  <w14:schemeClr w14:val="tx1"/>
                </w14:solidFill>
              </w14:textFill>
            </w:rPr>
          </w:rPrChange>
        </w:rPr>
      </w:pPr>
      <w:r>
        <w:rPr>
          <w:rFonts w:hint="eastAsia" w:cs="Times New Roman"/>
          <w:color w:val="auto"/>
          <w:sz w:val="21"/>
          <w:szCs w:val="24"/>
          <w:u w:val="single" w:color="auto"/>
          <w:lang w:eastAsia="zh-CN"/>
          <w:rPrChange w:id="248" w:author="闾勇军" w:date="2024-05-20T09:09:01Z">
            <w:rPr>
              <w:rFonts w:hint="eastAsia" w:cs="Times New Roman"/>
              <w:color w:val="000000" w:themeColor="text1"/>
              <w:sz w:val="21"/>
              <w:szCs w:val="24"/>
              <w:u w:val="single" w:color="auto"/>
              <w:lang w:eastAsia="zh-CN"/>
              <w14:textFill>
                <w14:solidFill>
                  <w14:schemeClr w14:val="tx1"/>
                </w14:solidFill>
              </w14:textFill>
            </w:rPr>
          </w:rPrChange>
        </w:rPr>
        <w:t>附件</w:t>
      </w:r>
      <w:r>
        <w:rPr>
          <w:rFonts w:hint="eastAsia" w:cs="Times New Roman"/>
          <w:color w:val="auto"/>
          <w:sz w:val="21"/>
          <w:szCs w:val="24"/>
          <w:u w:val="single" w:color="auto"/>
          <w:lang w:val="en-US" w:eastAsia="zh-CN"/>
          <w:rPrChange w:id="249" w:author="闾勇军" w:date="2024-05-20T09:09:01Z">
            <w:rPr>
              <w:rFonts w:hint="eastAsia" w:cs="Times New Roman"/>
              <w:color w:val="000000" w:themeColor="text1"/>
              <w:sz w:val="21"/>
              <w:szCs w:val="24"/>
              <w:u w:val="single" w:color="auto"/>
              <w:lang w:val="en-US" w:eastAsia="zh-CN"/>
              <w14:textFill>
                <w14:solidFill>
                  <w14:schemeClr w14:val="tx1"/>
                </w14:solidFill>
              </w14:textFill>
            </w:rPr>
          </w:rPrChange>
        </w:rPr>
        <w:t>18：自然资源局关于项目选址的初步意见</w:t>
      </w:r>
    </w:p>
    <w:p>
      <w:pPr>
        <w:spacing w:line="360" w:lineRule="auto"/>
        <w:rPr>
          <w:rFonts w:hint="eastAsia"/>
          <w:color w:val="auto"/>
          <w:u w:val="single" w:color="auto"/>
          <w:rPrChange w:id="250" w:author="闾勇军" w:date="2024-05-20T09:09:01Z">
            <w:rPr>
              <w:rFonts w:hint="eastAsia"/>
              <w:color w:val="000000" w:themeColor="text1"/>
              <w:u w:val="single" w:color="auto"/>
              <w14:textFill>
                <w14:solidFill>
                  <w14:schemeClr w14:val="tx1"/>
                </w14:solidFill>
              </w14:textFill>
            </w:rPr>
          </w:rPrChange>
        </w:rPr>
      </w:pPr>
      <w:r>
        <w:rPr>
          <w:rFonts w:hint="eastAsia" w:cs="Times New Roman"/>
          <w:color w:val="auto"/>
          <w:sz w:val="21"/>
          <w:szCs w:val="24"/>
          <w:u w:val="single" w:color="auto"/>
          <w:lang w:val="en-US" w:eastAsia="zh-CN"/>
          <w:rPrChange w:id="251" w:author="闾勇军" w:date="2024-05-20T09:09:01Z">
            <w:rPr>
              <w:rFonts w:hint="eastAsia" w:cs="Times New Roman"/>
              <w:color w:val="000000" w:themeColor="text1"/>
              <w:sz w:val="21"/>
              <w:szCs w:val="24"/>
              <w:u w:val="single" w:color="auto"/>
              <w:lang w:val="en-US" w:eastAsia="zh-CN"/>
              <w14:textFill>
                <w14:solidFill>
                  <w14:schemeClr w14:val="tx1"/>
                </w14:solidFill>
              </w14:textFill>
            </w:rPr>
          </w:rPrChange>
        </w:rPr>
        <w:t>附件19：</w:t>
      </w:r>
      <w:r>
        <w:rPr>
          <w:rFonts w:hint="eastAsia"/>
          <w:color w:val="auto"/>
          <w:u w:val="single" w:color="auto"/>
          <w:rPrChange w:id="252" w:author="闾勇军" w:date="2024-05-20T09:09:01Z">
            <w:rPr>
              <w:rFonts w:hint="eastAsia"/>
              <w:color w:val="000000" w:themeColor="text1"/>
              <w:u w:val="single" w:color="auto"/>
              <w14:textFill>
                <w14:solidFill>
                  <w14:schemeClr w14:val="tx1"/>
                </w14:solidFill>
              </w14:textFill>
            </w:rPr>
          </w:rPrChange>
        </w:rPr>
        <w:t>矿石成分分析报告（《湖南省临湘市牛崖山矿区建筑用花岗岩矿勘查报告》部分选取）</w:t>
      </w:r>
    </w:p>
    <w:p>
      <w:pPr>
        <w:spacing w:line="360" w:lineRule="auto"/>
        <w:rPr>
          <w:rFonts w:hint="eastAsia" w:eastAsia="宋体"/>
          <w:color w:val="auto"/>
          <w:szCs w:val="21"/>
          <w:u w:val="single" w:color="auto"/>
          <w:lang w:val="en-US" w:eastAsia="zh-CN"/>
          <w:rPrChange w:id="253" w:author="闾勇军" w:date="2024-05-20T09:09:01Z">
            <w:rPr>
              <w:rFonts w:hint="eastAsia" w:eastAsia="宋体"/>
              <w:color w:val="000000" w:themeColor="text1"/>
              <w:szCs w:val="21"/>
              <w:u w:val="single" w:color="auto"/>
              <w:lang w:val="en-US" w:eastAsia="zh-CN"/>
              <w14:textFill>
                <w14:solidFill>
                  <w14:schemeClr w14:val="tx1"/>
                </w14:solidFill>
              </w14:textFill>
            </w:rPr>
          </w:rPrChange>
        </w:rPr>
      </w:pPr>
      <w:r>
        <w:rPr>
          <w:rFonts w:hint="eastAsia"/>
          <w:color w:val="auto"/>
          <w:szCs w:val="21"/>
          <w:u w:val="single" w:color="auto"/>
          <w:lang w:eastAsia="zh-CN"/>
          <w:rPrChange w:id="254" w:author="闾勇军" w:date="2024-05-20T09:09:01Z">
            <w:rPr>
              <w:rFonts w:hint="eastAsia"/>
              <w:color w:val="000000" w:themeColor="text1"/>
              <w:szCs w:val="21"/>
              <w:u w:val="single" w:color="auto"/>
              <w:lang w:eastAsia="zh-CN"/>
              <w14:textFill>
                <w14:solidFill>
                  <w14:schemeClr w14:val="tx1"/>
                </w14:solidFill>
              </w14:textFill>
            </w:rPr>
          </w:rPrChange>
        </w:rPr>
        <w:t>附件</w:t>
      </w:r>
      <w:r>
        <w:rPr>
          <w:rFonts w:hint="eastAsia"/>
          <w:color w:val="auto"/>
          <w:szCs w:val="21"/>
          <w:u w:val="single" w:color="auto"/>
          <w:lang w:val="en-US" w:eastAsia="zh-CN"/>
          <w:rPrChange w:id="255" w:author="闾勇军" w:date="2024-05-20T09:09:01Z">
            <w:rPr>
              <w:rFonts w:hint="eastAsia"/>
              <w:color w:val="000000" w:themeColor="text1"/>
              <w:szCs w:val="21"/>
              <w:u w:val="single" w:color="auto"/>
              <w:lang w:val="en-US" w:eastAsia="zh-CN"/>
              <w14:textFill>
                <w14:solidFill>
                  <w14:schemeClr w14:val="tx1"/>
                </w14:solidFill>
              </w14:textFill>
            </w:rPr>
          </w:rPrChange>
        </w:rPr>
        <w:t>20：评审会签到表</w:t>
      </w:r>
    </w:p>
    <w:p>
      <w:pPr>
        <w:spacing w:line="360" w:lineRule="auto"/>
        <w:rPr>
          <w:rFonts w:hint="eastAsia" w:eastAsia="宋体"/>
          <w:color w:val="auto"/>
          <w:szCs w:val="21"/>
          <w:u w:val="single" w:color="auto"/>
          <w:lang w:val="en-US" w:eastAsia="zh-CN"/>
          <w:rPrChange w:id="256" w:author="闾勇军" w:date="2024-05-20T09:09:01Z">
            <w:rPr>
              <w:rFonts w:hint="eastAsia" w:eastAsia="宋体"/>
              <w:color w:val="000000" w:themeColor="text1"/>
              <w:szCs w:val="21"/>
              <w:u w:val="single" w:color="auto"/>
              <w:lang w:val="en-US" w:eastAsia="zh-CN"/>
              <w14:textFill>
                <w14:solidFill>
                  <w14:schemeClr w14:val="tx1"/>
                </w14:solidFill>
              </w14:textFill>
            </w:rPr>
          </w:rPrChange>
        </w:rPr>
      </w:pPr>
      <w:r>
        <w:rPr>
          <w:rFonts w:hint="eastAsia"/>
          <w:color w:val="auto"/>
          <w:szCs w:val="21"/>
          <w:u w:val="single" w:color="auto"/>
          <w:lang w:eastAsia="zh-CN"/>
          <w:rPrChange w:id="257" w:author="闾勇军" w:date="2024-05-20T09:09:01Z">
            <w:rPr>
              <w:rFonts w:hint="eastAsia"/>
              <w:color w:val="000000" w:themeColor="text1"/>
              <w:szCs w:val="21"/>
              <w:u w:val="single" w:color="auto"/>
              <w:lang w:eastAsia="zh-CN"/>
              <w14:textFill>
                <w14:solidFill>
                  <w14:schemeClr w14:val="tx1"/>
                </w14:solidFill>
              </w14:textFill>
            </w:rPr>
          </w:rPrChange>
        </w:rPr>
        <w:t>附件</w:t>
      </w:r>
      <w:r>
        <w:rPr>
          <w:rFonts w:hint="eastAsia"/>
          <w:color w:val="auto"/>
          <w:szCs w:val="21"/>
          <w:u w:val="single" w:color="auto"/>
          <w:lang w:val="en-US" w:eastAsia="zh-CN"/>
          <w:rPrChange w:id="258" w:author="闾勇军" w:date="2024-05-20T09:09:01Z">
            <w:rPr>
              <w:rFonts w:hint="eastAsia"/>
              <w:color w:val="000000" w:themeColor="text1"/>
              <w:szCs w:val="21"/>
              <w:u w:val="single" w:color="auto"/>
              <w:lang w:val="en-US" w:eastAsia="zh-CN"/>
              <w14:textFill>
                <w14:solidFill>
                  <w14:schemeClr w14:val="tx1"/>
                </w14:solidFill>
              </w14:textFill>
            </w:rPr>
          </w:rPrChange>
        </w:rPr>
        <w:t>21：评审意见</w:t>
      </w:r>
    </w:p>
    <w:p>
      <w:pPr>
        <w:spacing w:line="360" w:lineRule="auto"/>
        <w:rPr>
          <w:rFonts w:hint="eastAsia" w:eastAsia="宋体"/>
          <w:color w:val="auto"/>
          <w:szCs w:val="21"/>
          <w:u w:val="single" w:color="auto"/>
          <w:lang w:val="en-US" w:eastAsia="zh-CN"/>
          <w:rPrChange w:id="259" w:author="闾勇军" w:date="2024-05-20T09:09:01Z">
            <w:rPr>
              <w:rFonts w:hint="eastAsia" w:eastAsia="宋体"/>
              <w:color w:val="000000" w:themeColor="text1"/>
              <w:szCs w:val="21"/>
              <w:u w:val="single" w:color="auto"/>
              <w:lang w:val="en-US" w:eastAsia="zh-CN"/>
              <w14:textFill>
                <w14:solidFill>
                  <w14:schemeClr w14:val="tx1"/>
                </w14:solidFill>
              </w14:textFill>
            </w:rPr>
          </w:rPrChange>
        </w:rPr>
      </w:pPr>
      <w:r>
        <w:rPr>
          <w:rFonts w:hint="eastAsia"/>
          <w:color w:val="auto"/>
          <w:szCs w:val="21"/>
          <w:u w:val="single" w:color="auto"/>
          <w:lang w:eastAsia="zh-CN"/>
          <w:rPrChange w:id="260" w:author="闾勇军" w:date="2024-05-20T09:09:01Z">
            <w:rPr>
              <w:rFonts w:hint="eastAsia"/>
              <w:color w:val="000000" w:themeColor="text1"/>
              <w:szCs w:val="21"/>
              <w:u w:val="single" w:color="auto"/>
              <w:lang w:eastAsia="zh-CN"/>
              <w14:textFill>
                <w14:solidFill>
                  <w14:schemeClr w14:val="tx1"/>
                </w14:solidFill>
              </w14:textFill>
            </w:rPr>
          </w:rPrChange>
        </w:rPr>
        <w:t>附件</w:t>
      </w:r>
      <w:r>
        <w:rPr>
          <w:rFonts w:hint="eastAsia"/>
          <w:color w:val="auto"/>
          <w:szCs w:val="21"/>
          <w:u w:val="single" w:color="auto"/>
          <w:lang w:val="en-US" w:eastAsia="zh-CN"/>
          <w:rPrChange w:id="261" w:author="闾勇军" w:date="2024-05-20T09:09:01Z">
            <w:rPr>
              <w:rFonts w:hint="eastAsia"/>
              <w:color w:val="000000" w:themeColor="text1"/>
              <w:szCs w:val="21"/>
              <w:u w:val="single" w:color="auto"/>
              <w:lang w:val="en-US" w:eastAsia="zh-CN"/>
              <w14:textFill>
                <w14:solidFill>
                  <w14:schemeClr w14:val="tx1"/>
                </w14:solidFill>
              </w14:textFill>
            </w:rPr>
          </w:rPrChange>
        </w:rPr>
        <w:t>22：专家复核意见</w:t>
      </w:r>
    </w:p>
    <w:p>
      <w:pPr>
        <w:rPr>
          <w:rFonts w:hint="eastAsia"/>
          <w:color w:val="auto"/>
          <w:lang w:val="en-US" w:eastAsia="zh-CN"/>
          <w:rPrChange w:id="262" w:author="闾勇军" w:date="2024-05-20T09:09:01Z">
            <w:rPr>
              <w:rFonts w:hint="eastAsia"/>
              <w:lang w:val="en-US" w:eastAsia="zh-CN"/>
            </w:rPr>
          </w:rPrChange>
        </w:rPr>
      </w:pPr>
    </w:p>
    <w:p>
      <w:pPr>
        <w:spacing w:line="360" w:lineRule="auto"/>
        <w:rPr>
          <w:rFonts w:hint="default" w:ascii="Times New Roman" w:hAnsi="Times New Roman" w:eastAsia="宋体" w:cs="Times New Roman"/>
          <w:b/>
          <w:bCs/>
          <w:color w:val="auto"/>
          <w:sz w:val="21"/>
          <w:szCs w:val="21"/>
          <w:u w:val="none" w:color="auto"/>
          <w:lang w:eastAsia="zh-CN"/>
          <w:rPrChange w:id="263" w:author="闾勇军" w:date="2024-05-20T09:09:01Z">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rPrChange>
        </w:rPr>
      </w:pPr>
      <w:r>
        <w:rPr>
          <w:rFonts w:hint="default" w:ascii="Times New Roman" w:hAnsi="Times New Roman" w:eastAsia="宋体" w:cs="Times New Roman"/>
          <w:b/>
          <w:bCs/>
          <w:color w:val="auto"/>
          <w:sz w:val="21"/>
          <w:szCs w:val="21"/>
          <w:u w:val="none" w:color="auto"/>
          <w:lang w:eastAsia="zh-CN"/>
          <w:rPrChange w:id="264" w:author="闾勇军" w:date="2024-05-20T09:09:01Z">
            <w:rPr>
              <w:rFonts w:hint="default" w:ascii="Times New Roman" w:hAnsi="Times New Roman" w:eastAsia="宋体" w:cs="Times New Roman"/>
              <w:b/>
              <w:bCs/>
              <w:color w:val="000000" w:themeColor="text1"/>
              <w:sz w:val="21"/>
              <w:szCs w:val="21"/>
              <w:u w:val="none" w:color="auto"/>
              <w:lang w:eastAsia="zh-CN"/>
              <w14:textFill>
                <w14:solidFill>
                  <w14:schemeClr w14:val="tx1"/>
                </w14:solidFill>
              </w14:textFill>
            </w:rPr>
          </w:rPrChange>
        </w:rPr>
        <w:t>附图：</w:t>
      </w:r>
    </w:p>
    <w:p>
      <w:pPr>
        <w:spacing w:line="360" w:lineRule="auto"/>
        <w:rPr>
          <w:rFonts w:hint="eastAsia" w:ascii="Times New Roman" w:hAnsi="Times New Roman" w:eastAsia="宋体" w:cs="Times New Roman"/>
          <w:color w:val="auto"/>
          <w:sz w:val="21"/>
          <w:szCs w:val="21"/>
          <w:u w:val="none" w:color="auto"/>
          <w:lang w:val="en-US" w:eastAsia="zh-CN"/>
          <w:rPrChange w:id="265"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sz w:val="21"/>
          <w:szCs w:val="21"/>
          <w:u w:val="none" w:color="auto"/>
          <w:lang w:eastAsia="zh-CN"/>
          <w:rPrChange w:id="266"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附图</w:t>
      </w:r>
      <w:r>
        <w:rPr>
          <w:rFonts w:hint="eastAsia" w:ascii="Times New Roman" w:hAnsi="Times New Roman" w:eastAsia="宋体" w:cs="Times New Roman"/>
          <w:color w:val="auto"/>
          <w:sz w:val="21"/>
          <w:szCs w:val="21"/>
          <w:u w:val="none" w:color="auto"/>
          <w:lang w:val="en-US" w:eastAsia="zh-CN"/>
          <w:rPrChange w:id="267"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1：项目地理位置图</w:t>
      </w:r>
    </w:p>
    <w:p>
      <w:pPr>
        <w:spacing w:line="360" w:lineRule="auto"/>
        <w:rPr>
          <w:rFonts w:hint="eastAsia"/>
          <w:color w:val="auto"/>
          <w:szCs w:val="21"/>
          <w:u w:val="none" w:color="auto"/>
          <w:rPrChange w:id="268" w:author="闾勇军" w:date="2024-05-20T09:09:01Z">
            <w:rPr>
              <w:rFonts w:hint="eastAsia"/>
              <w:color w:val="000000" w:themeColor="text1"/>
              <w:szCs w:val="21"/>
              <w:u w:val="none" w:color="auto"/>
              <w14:textFill>
                <w14:solidFill>
                  <w14:schemeClr w14:val="tx1"/>
                </w14:solidFill>
              </w14:textFill>
            </w:rPr>
          </w:rPrChange>
        </w:rPr>
      </w:pPr>
      <w:r>
        <w:rPr>
          <w:rFonts w:hint="eastAsia" w:ascii="Times New Roman" w:hAnsi="Times New Roman" w:eastAsia="宋体" w:cs="Times New Roman"/>
          <w:color w:val="auto"/>
          <w:sz w:val="21"/>
          <w:szCs w:val="21"/>
          <w:u w:val="none" w:color="auto"/>
          <w:lang w:eastAsia="zh-CN"/>
          <w:rPrChange w:id="269"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附图</w:t>
      </w:r>
      <w:r>
        <w:rPr>
          <w:rFonts w:hint="eastAsia" w:ascii="Times New Roman" w:hAnsi="Times New Roman" w:eastAsia="宋体" w:cs="Times New Roman"/>
          <w:color w:val="auto"/>
          <w:sz w:val="21"/>
          <w:szCs w:val="21"/>
          <w:u w:val="none" w:color="auto"/>
          <w:lang w:val="en-US" w:eastAsia="zh-CN"/>
          <w:rPrChange w:id="270"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2：</w:t>
      </w:r>
      <w:r>
        <w:rPr>
          <w:rFonts w:hint="eastAsia"/>
          <w:color w:val="auto"/>
          <w:szCs w:val="21"/>
          <w:u w:val="none" w:color="auto"/>
          <w:rPrChange w:id="271" w:author="闾勇军" w:date="2024-05-20T09:09:01Z">
            <w:rPr>
              <w:rFonts w:hint="eastAsia"/>
              <w:color w:val="000000" w:themeColor="text1"/>
              <w:szCs w:val="21"/>
              <w:u w:val="none" w:color="auto"/>
              <w14:textFill>
                <w14:solidFill>
                  <w14:schemeClr w14:val="tx1"/>
                </w14:solidFill>
              </w14:textFill>
            </w:rPr>
          </w:rPrChange>
        </w:rPr>
        <w:t>项目平面布置图</w:t>
      </w:r>
    </w:p>
    <w:p>
      <w:pPr>
        <w:spacing w:line="360" w:lineRule="auto"/>
        <w:rPr>
          <w:rFonts w:hint="eastAsia" w:eastAsia="宋体"/>
          <w:color w:val="auto"/>
          <w:szCs w:val="21"/>
          <w:u w:val="single" w:color="auto"/>
          <w:lang w:val="en-US" w:eastAsia="zh-CN"/>
          <w:rPrChange w:id="272" w:author="闾勇军" w:date="2024-05-20T09:09:01Z">
            <w:rPr>
              <w:rFonts w:hint="eastAsia" w:eastAsia="宋体"/>
              <w:color w:val="000000" w:themeColor="text1"/>
              <w:szCs w:val="21"/>
              <w:u w:val="single" w:color="auto"/>
              <w:lang w:val="en-US" w:eastAsia="zh-CN"/>
              <w14:textFill>
                <w14:solidFill>
                  <w14:schemeClr w14:val="tx1"/>
                </w14:solidFill>
              </w14:textFill>
            </w:rPr>
          </w:rPrChange>
        </w:rPr>
      </w:pPr>
      <w:r>
        <w:rPr>
          <w:rFonts w:hint="eastAsia"/>
          <w:color w:val="auto"/>
          <w:szCs w:val="21"/>
          <w:u w:val="single" w:color="auto"/>
          <w:lang w:eastAsia="zh-CN"/>
          <w:rPrChange w:id="273" w:author="闾勇军" w:date="2024-05-20T09:09:01Z">
            <w:rPr>
              <w:rFonts w:hint="eastAsia"/>
              <w:color w:val="000000" w:themeColor="text1"/>
              <w:szCs w:val="21"/>
              <w:u w:val="single" w:color="auto"/>
              <w:lang w:eastAsia="zh-CN"/>
              <w14:textFill>
                <w14:solidFill>
                  <w14:schemeClr w14:val="tx1"/>
                </w14:solidFill>
              </w14:textFill>
            </w:rPr>
          </w:rPrChange>
        </w:rPr>
        <w:t>附图</w:t>
      </w:r>
      <w:r>
        <w:rPr>
          <w:rFonts w:hint="eastAsia"/>
          <w:color w:val="auto"/>
          <w:szCs w:val="21"/>
          <w:u w:val="single" w:color="auto"/>
          <w:lang w:val="en-US" w:eastAsia="zh-CN"/>
          <w:rPrChange w:id="274" w:author="闾勇军" w:date="2024-05-20T09:09:01Z">
            <w:rPr>
              <w:rFonts w:hint="eastAsia"/>
              <w:color w:val="000000" w:themeColor="text1"/>
              <w:szCs w:val="21"/>
              <w:u w:val="single" w:color="auto"/>
              <w:lang w:val="en-US" w:eastAsia="zh-CN"/>
              <w14:textFill>
                <w14:solidFill>
                  <w14:schemeClr w14:val="tx1"/>
                </w14:solidFill>
              </w14:textFill>
            </w:rPr>
          </w:rPrChange>
        </w:rPr>
        <w:t>3：项目运输路线图</w:t>
      </w:r>
    </w:p>
    <w:p>
      <w:pPr>
        <w:spacing w:line="360" w:lineRule="auto"/>
        <w:rPr>
          <w:rFonts w:hint="eastAsia" w:ascii="Times New Roman" w:hAnsi="Times New Roman" w:eastAsia="宋体" w:cs="Times New Roman"/>
          <w:color w:val="auto"/>
          <w:sz w:val="21"/>
          <w:szCs w:val="21"/>
          <w:u w:val="none" w:color="auto"/>
          <w:lang w:val="en-US" w:eastAsia="zh-CN"/>
          <w:rPrChange w:id="275"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pPr>
      <w:r>
        <w:rPr>
          <w:rFonts w:hint="eastAsia" w:cs="Times New Roman"/>
          <w:color w:val="auto"/>
          <w:sz w:val="21"/>
          <w:szCs w:val="21"/>
          <w:u w:val="none" w:color="auto"/>
          <w:lang w:val="en-US" w:eastAsia="zh-CN"/>
          <w:rPrChange w:id="276"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附图4：</w:t>
      </w:r>
      <w:r>
        <w:rPr>
          <w:rFonts w:hint="eastAsia"/>
          <w:color w:val="auto"/>
          <w:szCs w:val="21"/>
          <w:u w:val="none" w:color="auto"/>
          <w:rPrChange w:id="277" w:author="闾勇军" w:date="2024-05-20T09:09:01Z">
            <w:rPr>
              <w:rFonts w:hint="eastAsia"/>
              <w:color w:val="000000" w:themeColor="text1"/>
              <w:szCs w:val="21"/>
              <w:u w:val="none" w:color="auto"/>
              <w14:textFill>
                <w14:solidFill>
                  <w14:schemeClr w14:val="tx1"/>
                </w14:solidFill>
              </w14:textFill>
            </w:rPr>
          </w:rPrChange>
        </w:rPr>
        <w:t>环境质量现状监测点位图</w:t>
      </w:r>
    </w:p>
    <w:p>
      <w:pPr>
        <w:spacing w:line="360" w:lineRule="auto"/>
        <w:rPr>
          <w:rFonts w:hint="eastAsia" w:ascii="Times New Roman" w:hAnsi="Times New Roman" w:eastAsia="宋体" w:cs="Times New Roman"/>
          <w:color w:val="auto"/>
          <w:sz w:val="21"/>
          <w:szCs w:val="21"/>
          <w:u w:val="none" w:color="auto"/>
          <w:lang w:val="en-US" w:eastAsia="zh-CN"/>
          <w:rPrChange w:id="278"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pPr>
      <w:r>
        <w:rPr>
          <w:rFonts w:hint="eastAsia" w:cs="Times New Roman"/>
          <w:color w:val="auto"/>
          <w:sz w:val="21"/>
          <w:szCs w:val="21"/>
          <w:u w:val="none" w:color="auto"/>
          <w:lang w:val="en-US" w:eastAsia="zh-CN"/>
          <w:rPrChange w:id="279"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附图5：</w:t>
      </w:r>
      <w:r>
        <w:rPr>
          <w:rFonts w:hint="eastAsia"/>
          <w:color w:val="auto"/>
          <w:szCs w:val="21"/>
          <w:u w:val="none" w:color="auto"/>
          <w:rPrChange w:id="280" w:author="闾勇军" w:date="2024-05-20T09:09:01Z">
            <w:rPr>
              <w:rFonts w:hint="eastAsia"/>
              <w:color w:val="000000" w:themeColor="text1"/>
              <w:szCs w:val="21"/>
              <w:u w:val="none" w:color="auto"/>
              <w14:textFill>
                <w14:solidFill>
                  <w14:schemeClr w14:val="tx1"/>
                </w14:solidFill>
              </w14:textFill>
            </w:rPr>
          </w:rPrChange>
        </w:rPr>
        <w:t>项目雨水排放路径图</w:t>
      </w:r>
    </w:p>
    <w:p>
      <w:pPr>
        <w:spacing w:line="360" w:lineRule="auto"/>
        <w:rPr>
          <w:rFonts w:hint="eastAsia" w:ascii="Times New Roman" w:hAnsi="Times New Roman" w:eastAsia="宋体" w:cs="Times New Roman"/>
          <w:color w:val="auto"/>
          <w:sz w:val="21"/>
          <w:szCs w:val="21"/>
          <w:u w:val="none" w:color="auto"/>
          <w:lang w:val="en-US" w:eastAsia="zh-CN"/>
          <w:rPrChange w:id="281"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pPr>
      <w:r>
        <w:rPr>
          <w:rFonts w:hint="eastAsia" w:cs="Times New Roman"/>
          <w:color w:val="auto"/>
          <w:sz w:val="21"/>
          <w:szCs w:val="21"/>
          <w:u w:val="none" w:color="auto"/>
          <w:lang w:val="en-US" w:eastAsia="zh-CN"/>
          <w:rPrChange w:id="282"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附图6：</w:t>
      </w:r>
      <w:r>
        <w:rPr>
          <w:rFonts w:hint="eastAsia"/>
          <w:color w:val="auto"/>
          <w:szCs w:val="21"/>
          <w:u w:val="none" w:color="auto"/>
          <w:rPrChange w:id="283" w:author="闾勇军" w:date="2024-05-20T09:09:01Z">
            <w:rPr>
              <w:rFonts w:hint="eastAsia"/>
              <w:color w:val="000000" w:themeColor="text1"/>
              <w:szCs w:val="21"/>
              <w:u w:val="none" w:color="auto"/>
              <w14:textFill>
                <w14:solidFill>
                  <w14:schemeClr w14:val="tx1"/>
                </w14:solidFill>
              </w14:textFill>
            </w:rPr>
          </w:rPrChange>
        </w:rPr>
        <w:t>环境保护目标分布图</w:t>
      </w:r>
    </w:p>
    <w:p>
      <w:pPr>
        <w:spacing w:line="360" w:lineRule="auto"/>
        <w:rPr>
          <w:rFonts w:hint="eastAsia" w:ascii="Times New Roman" w:hAnsi="Times New Roman" w:eastAsia="宋体" w:cs="Times New Roman"/>
          <w:color w:val="auto"/>
          <w:sz w:val="21"/>
          <w:szCs w:val="21"/>
          <w:u w:val="none" w:color="auto"/>
          <w:lang w:eastAsia="zh-CN"/>
          <w:rPrChange w:id="284"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pPr>
      <w:r>
        <w:rPr>
          <w:rFonts w:hint="eastAsia" w:ascii="Times New Roman" w:hAnsi="Times New Roman" w:eastAsia="宋体" w:cs="Times New Roman"/>
          <w:color w:val="auto"/>
          <w:sz w:val="21"/>
          <w:szCs w:val="21"/>
          <w:u w:val="none" w:color="auto"/>
          <w:lang w:val="en-US" w:eastAsia="zh-CN"/>
          <w:rPrChange w:id="285"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附图</w:t>
      </w:r>
      <w:r>
        <w:rPr>
          <w:rFonts w:hint="eastAsia" w:cs="Times New Roman"/>
          <w:color w:val="auto"/>
          <w:sz w:val="21"/>
          <w:szCs w:val="21"/>
          <w:u w:val="none" w:color="auto"/>
          <w:lang w:val="en-US" w:eastAsia="zh-CN"/>
          <w:rPrChange w:id="286"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7</w:t>
      </w:r>
      <w:r>
        <w:rPr>
          <w:rFonts w:hint="eastAsia" w:ascii="Times New Roman" w:hAnsi="Times New Roman" w:eastAsia="宋体" w:cs="Times New Roman"/>
          <w:color w:val="auto"/>
          <w:sz w:val="21"/>
          <w:szCs w:val="21"/>
          <w:u w:val="none" w:color="auto"/>
          <w:lang w:val="en-US" w:eastAsia="zh-CN"/>
          <w:rPrChange w:id="287"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w:t>
      </w:r>
      <w:r>
        <w:rPr>
          <w:rFonts w:hint="eastAsia" w:ascii="Times New Roman" w:hAnsi="Times New Roman" w:eastAsia="宋体" w:cs="Times New Roman"/>
          <w:color w:val="auto"/>
          <w:sz w:val="21"/>
          <w:szCs w:val="21"/>
          <w:u w:val="none" w:color="auto"/>
          <w:lang w:eastAsia="zh-CN"/>
          <w:rPrChange w:id="288"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项目用地范围调整情况图</w:t>
      </w:r>
    </w:p>
    <w:p>
      <w:pPr>
        <w:spacing w:line="360" w:lineRule="auto"/>
        <w:rPr>
          <w:rFonts w:hint="eastAsia" w:ascii="Times New Roman" w:hAnsi="Times New Roman" w:eastAsia="宋体" w:cs="Times New Roman"/>
          <w:color w:val="auto"/>
          <w:sz w:val="21"/>
          <w:szCs w:val="21"/>
          <w:u w:val="none" w:color="auto"/>
          <w:lang w:eastAsia="zh-CN"/>
          <w:rPrChange w:id="289"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pPr>
      <w:r>
        <w:rPr>
          <w:rFonts w:hint="eastAsia" w:ascii="Times New Roman" w:hAnsi="Times New Roman" w:eastAsia="宋体" w:cs="Times New Roman"/>
          <w:color w:val="auto"/>
          <w:sz w:val="21"/>
          <w:szCs w:val="21"/>
          <w:u w:val="none" w:color="auto"/>
          <w:lang w:eastAsia="zh-CN"/>
          <w:rPrChange w:id="290"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附图</w:t>
      </w:r>
      <w:r>
        <w:rPr>
          <w:rFonts w:hint="eastAsia" w:cs="Times New Roman"/>
          <w:color w:val="auto"/>
          <w:sz w:val="21"/>
          <w:szCs w:val="21"/>
          <w:u w:val="none" w:color="auto"/>
          <w:lang w:val="en-US" w:eastAsia="zh-CN"/>
          <w:rPrChange w:id="291"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8</w:t>
      </w:r>
      <w:r>
        <w:rPr>
          <w:rFonts w:hint="eastAsia" w:ascii="Times New Roman" w:hAnsi="Times New Roman" w:eastAsia="宋体" w:cs="Times New Roman"/>
          <w:color w:val="auto"/>
          <w:sz w:val="21"/>
          <w:szCs w:val="21"/>
          <w:u w:val="none" w:color="auto"/>
          <w:lang w:eastAsia="zh-CN"/>
          <w:rPrChange w:id="292"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：生态环境保护措施分布图</w:t>
      </w:r>
    </w:p>
    <w:p>
      <w:pPr>
        <w:spacing w:line="360" w:lineRule="auto"/>
        <w:rPr>
          <w:rFonts w:hint="eastAsia" w:ascii="Times New Roman" w:hAnsi="Times New Roman" w:eastAsia="宋体" w:cs="Times New Roman"/>
          <w:color w:val="auto"/>
          <w:sz w:val="21"/>
          <w:szCs w:val="21"/>
          <w:u w:val="none" w:color="auto"/>
          <w:lang w:eastAsia="zh-CN"/>
          <w:rPrChange w:id="293"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pPr>
      <w:r>
        <w:rPr>
          <w:rFonts w:hint="eastAsia" w:ascii="Times New Roman" w:hAnsi="Times New Roman" w:eastAsia="宋体" w:cs="Times New Roman"/>
          <w:color w:val="auto"/>
          <w:sz w:val="21"/>
          <w:szCs w:val="21"/>
          <w:u w:val="none" w:color="auto"/>
          <w:lang w:eastAsia="zh-CN"/>
          <w:rPrChange w:id="294"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附图</w:t>
      </w:r>
      <w:r>
        <w:rPr>
          <w:rFonts w:hint="eastAsia" w:cs="Times New Roman"/>
          <w:color w:val="auto"/>
          <w:sz w:val="21"/>
          <w:szCs w:val="21"/>
          <w:u w:val="none" w:color="auto"/>
          <w:lang w:val="en-US" w:eastAsia="zh-CN"/>
          <w:rPrChange w:id="295"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9</w:t>
      </w:r>
      <w:r>
        <w:rPr>
          <w:rFonts w:hint="eastAsia" w:ascii="Times New Roman" w:hAnsi="Times New Roman" w:eastAsia="宋体" w:cs="Times New Roman"/>
          <w:color w:val="auto"/>
          <w:sz w:val="21"/>
          <w:szCs w:val="21"/>
          <w:u w:val="none" w:color="auto"/>
          <w:lang w:eastAsia="zh-CN"/>
          <w:rPrChange w:id="296"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：施工期监测计划布点图</w:t>
      </w:r>
    </w:p>
    <w:p>
      <w:pPr>
        <w:spacing w:line="360" w:lineRule="auto"/>
        <w:rPr>
          <w:rFonts w:hint="eastAsia" w:ascii="Times New Roman" w:hAnsi="Times New Roman" w:eastAsia="宋体" w:cs="Times New Roman"/>
          <w:color w:val="auto"/>
          <w:sz w:val="21"/>
          <w:szCs w:val="21"/>
          <w:u w:val="none" w:color="auto"/>
          <w:lang w:eastAsia="zh-CN"/>
          <w:rPrChange w:id="297"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pPr>
      <w:r>
        <w:rPr>
          <w:rFonts w:hint="eastAsia" w:ascii="Times New Roman" w:hAnsi="Times New Roman" w:eastAsia="宋体" w:cs="Times New Roman"/>
          <w:color w:val="auto"/>
          <w:sz w:val="21"/>
          <w:szCs w:val="21"/>
          <w:u w:val="none" w:color="auto"/>
          <w:lang w:eastAsia="zh-CN"/>
          <w:rPrChange w:id="298"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附图</w:t>
      </w:r>
      <w:r>
        <w:rPr>
          <w:rFonts w:hint="eastAsia" w:cs="Times New Roman"/>
          <w:color w:val="auto"/>
          <w:sz w:val="21"/>
          <w:szCs w:val="21"/>
          <w:u w:val="none" w:color="auto"/>
          <w:lang w:val="en-US" w:eastAsia="zh-CN"/>
          <w:rPrChange w:id="299"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10</w:t>
      </w:r>
      <w:r>
        <w:rPr>
          <w:rFonts w:hint="eastAsia" w:ascii="Times New Roman" w:hAnsi="Times New Roman" w:eastAsia="宋体" w:cs="Times New Roman"/>
          <w:color w:val="auto"/>
          <w:sz w:val="21"/>
          <w:szCs w:val="21"/>
          <w:u w:val="none" w:color="auto"/>
          <w:lang w:eastAsia="zh-CN"/>
          <w:rPrChange w:id="300"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：运营期监测计划布点图</w:t>
      </w:r>
    </w:p>
    <w:p>
      <w:pPr>
        <w:spacing w:line="360" w:lineRule="auto"/>
        <w:rPr>
          <w:rFonts w:hint="default" w:ascii="Times New Roman" w:hAnsi="Times New Roman" w:eastAsia="宋体" w:cs="Times New Roman"/>
          <w:color w:val="auto"/>
          <w:sz w:val="21"/>
          <w:szCs w:val="21"/>
          <w:u w:val="none" w:color="auto"/>
          <w:lang w:val="en-US" w:eastAsia="zh-CN"/>
          <w:rPrChange w:id="301" w:author="闾勇军" w:date="2024-05-20T09:09:01Z">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21"/>
          <w:szCs w:val="21"/>
          <w:u w:val="none" w:color="auto"/>
          <w:lang w:val="en-US" w:eastAsia="zh-CN"/>
          <w:rPrChange w:id="302" w:author="闾勇军" w:date="2024-05-20T09:09:01Z">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附图</w:t>
      </w:r>
      <w:r>
        <w:rPr>
          <w:rFonts w:hint="eastAsia" w:cs="Times New Roman"/>
          <w:color w:val="auto"/>
          <w:sz w:val="21"/>
          <w:szCs w:val="21"/>
          <w:u w:val="none" w:color="auto"/>
          <w:lang w:val="en-US" w:eastAsia="zh-CN"/>
          <w:rPrChange w:id="303"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11</w:t>
      </w:r>
      <w:r>
        <w:rPr>
          <w:rFonts w:hint="default" w:ascii="Times New Roman" w:hAnsi="Times New Roman" w:eastAsia="宋体" w:cs="Times New Roman"/>
          <w:color w:val="auto"/>
          <w:sz w:val="21"/>
          <w:szCs w:val="21"/>
          <w:u w:val="none" w:color="auto"/>
          <w:lang w:val="en-US" w:eastAsia="zh-CN"/>
          <w:rPrChange w:id="304" w:author="闾勇军" w:date="2024-05-20T09:09:01Z">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：本项目在岳阳市环境管控单元位置图</w:t>
      </w:r>
    </w:p>
    <w:p>
      <w:pPr>
        <w:spacing w:line="360" w:lineRule="auto"/>
        <w:rPr>
          <w:rFonts w:hint="eastAsia" w:cs="Times New Roman"/>
          <w:color w:val="auto"/>
          <w:sz w:val="21"/>
          <w:szCs w:val="21"/>
          <w:u w:val="none" w:color="auto"/>
          <w:lang w:val="en-US" w:eastAsia="zh-CN"/>
          <w:rPrChange w:id="305"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sz w:val="21"/>
          <w:szCs w:val="21"/>
          <w:u w:val="none" w:color="auto"/>
          <w:lang w:val="en-US" w:eastAsia="zh-CN"/>
          <w:rPrChange w:id="306"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附图</w:t>
      </w:r>
      <w:r>
        <w:rPr>
          <w:rFonts w:hint="eastAsia" w:cs="Times New Roman"/>
          <w:color w:val="auto"/>
          <w:sz w:val="21"/>
          <w:szCs w:val="21"/>
          <w:u w:val="none" w:color="auto"/>
          <w:lang w:val="en-US" w:eastAsia="zh-CN"/>
          <w:rPrChange w:id="307"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12</w:t>
      </w:r>
      <w:r>
        <w:rPr>
          <w:rFonts w:hint="eastAsia" w:ascii="Times New Roman" w:hAnsi="Times New Roman" w:eastAsia="宋体" w:cs="Times New Roman"/>
          <w:color w:val="auto"/>
          <w:sz w:val="21"/>
          <w:szCs w:val="21"/>
          <w:u w:val="none" w:color="auto"/>
          <w:lang w:val="en-US" w:eastAsia="zh-CN"/>
          <w:rPrChange w:id="308"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w:t>
      </w:r>
      <w:r>
        <w:rPr>
          <w:rFonts w:hint="eastAsia" w:cs="Times New Roman"/>
          <w:color w:val="auto"/>
          <w:sz w:val="21"/>
          <w:szCs w:val="21"/>
          <w:u w:val="none" w:color="auto"/>
          <w:lang w:val="en-US" w:eastAsia="zh-CN"/>
          <w:rPrChange w:id="309"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区域水系图</w:t>
      </w:r>
    </w:p>
    <w:p>
      <w:pPr>
        <w:spacing w:line="360" w:lineRule="auto"/>
        <w:rPr>
          <w:rFonts w:hint="eastAsia"/>
          <w:color w:val="auto"/>
          <w:szCs w:val="21"/>
          <w:u w:val="single" w:color="auto"/>
          <w:lang w:val="en-US" w:eastAsia="zh-CN"/>
          <w:rPrChange w:id="310" w:author="闾勇军" w:date="2024-05-20T09:09:01Z">
            <w:rPr>
              <w:rFonts w:hint="eastAsia"/>
              <w:color w:val="000000" w:themeColor="text1"/>
              <w:szCs w:val="21"/>
              <w:u w:val="single" w:color="auto"/>
              <w:lang w:val="en-US" w:eastAsia="zh-CN"/>
              <w14:textFill>
                <w14:solidFill>
                  <w14:schemeClr w14:val="tx1"/>
                </w14:solidFill>
              </w14:textFill>
            </w:rPr>
          </w:rPrChange>
        </w:rPr>
      </w:pPr>
      <w:r>
        <w:rPr>
          <w:rFonts w:hint="eastAsia" w:cs="Times New Roman"/>
          <w:color w:val="auto"/>
          <w:sz w:val="21"/>
          <w:szCs w:val="21"/>
          <w:u w:val="single" w:color="auto"/>
          <w:lang w:val="en-US" w:eastAsia="zh-CN"/>
          <w:rPrChange w:id="311" w:author="闾勇军" w:date="2024-05-20T09:09:01Z">
            <w:rPr>
              <w:rFonts w:hint="eastAsia" w:cs="Times New Roman"/>
              <w:color w:val="000000" w:themeColor="text1"/>
              <w:sz w:val="21"/>
              <w:szCs w:val="21"/>
              <w:u w:val="single" w:color="auto"/>
              <w:lang w:val="en-US" w:eastAsia="zh-CN"/>
              <w14:textFill>
                <w14:solidFill>
                  <w14:schemeClr w14:val="tx1"/>
                </w14:solidFill>
              </w14:textFill>
            </w:rPr>
          </w:rPrChange>
        </w:rPr>
        <w:t>附图13：施工总平面布置图</w:t>
      </w:r>
    </w:p>
    <w:p>
      <w:pPr>
        <w:spacing w:line="360" w:lineRule="auto"/>
        <w:rPr>
          <w:rFonts w:hint="default" w:cs="Times New Roman"/>
          <w:color w:val="auto"/>
          <w:sz w:val="21"/>
          <w:szCs w:val="21"/>
          <w:u w:val="none" w:color="auto"/>
          <w:lang w:val="en-US" w:eastAsia="zh-CN"/>
          <w:rPrChange w:id="312" w:author="闾勇军" w:date="2024-05-20T09:09:01Z">
            <w:rPr>
              <w:rFonts w:hint="default" w:cs="Times New Roman"/>
              <w:color w:val="000000" w:themeColor="text1"/>
              <w:sz w:val="21"/>
              <w:szCs w:val="21"/>
              <w:u w:val="none" w:color="auto"/>
              <w:lang w:val="en-US" w:eastAsia="zh-CN"/>
              <w14:textFill>
                <w14:solidFill>
                  <w14:schemeClr w14:val="tx1"/>
                </w14:solidFill>
              </w14:textFill>
            </w:rPr>
          </w:rPrChange>
        </w:rPr>
      </w:pPr>
      <w:r>
        <w:rPr>
          <w:rFonts w:hint="eastAsia" w:cs="Times New Roman"/>
          <w:color w:val="auto"/>
          <w:sz w:val="21"/>
          <w:szCs w:val="21"/>
          <w:u w:val="none" w:color="auto"/>
          <w:lang w:val="en-US" w:eastAsia="zh-CN"/>
          <w:rPrChange w:id="313"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附图14：现场踏勘图</w:t>
      </w:r>
    </w:p>
    <w:p>
      <w:pPr>
        <w:rPr>
          <w:color w:val="auto"/>
          <w:u w:val="none" w:color="auto"/>
          <w:rPrChange w:id="314" w:author="闾勇军" w:date="2024-05-20T09:09:01Z">
            <w:rPr>
              <w:color w:val="000000" w:themeColor="text1"/>
              <w:u w:val="none" w:color="auto"/>
              <w14:textFill>
                <w14:solidFill>
                  <w14:schemeClr w14:val="tx1"/>
                </w14:solidFill>
              </w14:textFill>
            </w:rPr>
          </w:rPrChange>
        </w:rPr>
      </w:pPr>
    </w:p>
    <w:p>
      <w:pPr>
        <w:pStyle w:val="9"/>
        <w:rPr>
          <w:color w:val="auto"/>
          <w:u w:val="none" w:color="auto"/>
          <w:rPrChange w:id="315" w:author="闾勇军" w:date="2024-05-20T09:09:01Z">
            <w:rPr>
              <w:color w:val="000000" w:themeColor="text1"/>
              <w:u w:val="none" w:color="auto"/>
              <w14:textFill>
                <w14:solidFill>
                  <w14:schemeClr w14:val="tx1"/>
                </w14:solidFill>
              </w14:textFill>
            </w:rPr>
          </w:rPrChange>
        </w:rPr>
      </w:pPr>
    </w:p>
    <w:p>
      <w:pPr>
        <w:pStyle w:val="4"/>
        <w:rPr>
          <w:color w:val="auto"/>
          <w:u w:val="none" w:color="auto"/>
          <w:rPrChange w:id="316" w:author="闾勇军" w:date="2024-05-20T09:09:01Z">
            <w:rPr>
              <w:color w:val="000000" w:themeColor="text1"/>
              <w:u w:val="none" w:color="auto"/>
              <w14:textFill>
                <w14:solidFill>
                  <w14:schemeClr w14:val="tx1"/>
                </w14:solidFill>
              </w14:textFill>
            </w:rPr>
          </w:rPrChange>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14"/>
        <w:jc w:val="center"/>
        <w:outlineLvl w:val="0"/>
        <w:rPr>
          <w:rFonts w:hint="default" w:ascii="黑体" w:hAnsi="黑体" w:eastAsia="宋体"/>
          <w:snapToGrid w:val="0"/>
          <w:color w:val="auto"/>
          <w:sz w:val="30"/>
          <w:szCs w:val="30"/>
          <w:highlight w:val="yellow"/>
          <w:u w:val="none" w:color="auto"/>
          <w:lang w:val="en-US" w:eastAsia="zh-CN"/>
          <w:rPrChange w:id="317" w:author="闾勇军" w:date="2024-05-20T09:09:01Z">
            <w:rPr>
              <w:rFonts w:hint="default" w:ascii="黑体" w:hAnsi="黑体" w:eastAsia="宋体"/>
              <w:snapToGrid w:val="0"/>
              <w:color w:val="000000" w:themeColor="text1"/>
              <w:sz w:val="30"/>
              <w:szCs w:val="30"/>
              <w:highlight w:val="yellow"/>
              <w:u w:val="none" w:color="auto"/>
              <w:lang w:val="en-US" w:eastAsia="zh-CN"/>
              <w14:textFill>
                <w14:solidFill>
                  <w14:schemeClr w14:val="tx1"/>
                </w14:solidFill>
              </w14:textFill>
            </w:rPr>
          </w:rPrChange>
        </w:rPr>
      </w:pPr>
      <w:bookmarkStart w:id="16" w:name="_Toc27552"/>
      <w:bookmarkStart w:id="17" w:name="_Toc28072"/>
      <w:r>
        <w:rPr>
          <w:rFonts w:hint="eastAsia" w:ascii="黑体" w:hAnsi="黑体" w:eastAsia="黑体"/>
          <w:snapToGrid w:val="0"/>
          <w:color w:val="auto"/>
          <w:sz w:val="30"/>
          <w:szCs w:val="30"/>
          <w:u w:val="none" w:color="auto"/>
          <w:lang w:val="en-US" w:eastAsia="zh-CN"/>
          <w:rPrChange w:id="318" w:author="闾勇军" w:date="2024-05-20T09:09:01Z">
            <w:rPr>
              <w:rFonts w:hint="eastAsia" w:ascii="黑体" w:hAnsi="黑体" w:eastAsia="黑体"/>
              <w:snapToGrid w:val="0"/>
              <w:color w:val="000000" w:themeColor="text1"/>
              <w:sz w:val="30"/>
              <w:szCs w:val="30"/>
              <w:u w:val="none" w:color="auto"/>
              <w:lang w:val="en-US" w:eastAsia="zh-CN"/>
              <w14:textFill>
                <w14:solidFill>
                  <w14:schemeClr w14:val="tx1"/>
                </w14:solidFill>
              </w14:textFill>
            </w:rPr>
          </w:rPrChange>
        </w:rPr>
        <w:t xml:space="preserve"> </w:t>
      </w:r>
      <w:r>
        <w:rPr>
          <w:rFonts w:hint="eastAsia" w:ascii="黑体" w:hAnsi="黑体" w:eastAsia="黑体"/>
          <w:snapToGrid w:val="0"/>
          <w:color w:val="auto"/>
          <w:sz w:val="30"/>
          <w:szCs w:val="30"/>
          <w:u w:val="none" w:color="auto"/>
          <w:rPrChange w:id="319" w:author="闾勇军" w:date="2024-05-20T09:09:01Z">
            <w:rPr>
              <w:rFonts w:hint="eastAsia" w:ascii="黑体" w:hAnsi="黑体" w:eastAsia="黑体"/>
              <w:snapToGrid w:val="0"/>
              <w:color w:val="000000" w:themeColor="text1"/>
              <w:sz w:val="30"/>
              <w:szCs w:val="30"/>
              <w:u w:val="none" w:color="auto"/>
              <w14:textFill>
                <w14:solidFill>
                  <w14:schemeClr w14:val="tx1"/>
                </w14:solidFill>
              </w14:textFill>
            </w:rPr>
          </w:rPrChange>
        </w:rPr>
        <w:t>一、建设项目基本情况</w:t>
      </w:r>
      <w:bookmarkEnd w:id="16"/>
      <w:bookmarkEnd w:id="17"/>
    </w:p>
    <w:tbl>
      <w:tblPr>
        <w:tblStyle w:val="17"/>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06"/>
        <w:gridCol w:w="2099"/>
        <w:gridCol w:w="2231"/>
        <w:gridCol w:w="9"/>
        <w:gridCol w:w="28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2"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320"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21"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建设项目名称</w:t>
            </w:r>
          </w:p>
        </w:tc>
        <w:tc>
          <w:tcPr>
            <w:tcW w:w="6813" w:type="dxa"/>
            <w:gridSpan w:val="4"/>
            <w:noWrap w:val="0"/>
            <w:vAlign w:val="center"/>
          </w:tcPr>
          <w:p>
            <w:pPr>
              <w:adjustRightInd w:val="0"/>
              <w:snapToGrid w:val="0"/>
              <w:jc w:val="center"/>
              <w:rPr>
                <w:rFonts w:hint="default" w:ascii="Times New Roman" w:hAnsi="Times New Roman" w:cs="Times New Roman"/>
                <w:color w:val="auto"/>
                <w:szCs w:val="21"/>
                <w:u w:val="none" w:color="auto"/>
                <w:rPrChange w:id="32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eastAsia" w:cs="Times New Roman"/>
                <w:color w:val="auto"/>
                <w:sz w:val="21"/>
                <w:szCs w:val="21"/>
                <w:u w:val="none" w:color="auto"/>
                <w:lang w:val="en-US" w:eastAsia="zh-CN"/>
                <w:rPrChange w:id="323"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湖南省临湘市牛崖山矿区开采200万吨/年建筑用花岗岩矿项目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324"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2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项目代码</w:t>
            </w:r>
          </w:p>
        </w:tc>
        <w:tc>
          <w:tcPr>
            <w:tcW w:w="6813" w:type="dxa"/>
            <w:gridSpan w:val="4"/>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326"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eastAsia" w:cs="Times New Roman"/>
                <w:color w:val="auto"/>
                <w:szCs w:val="21"/>
                <w:u w:val="none" w:color="auto"/>
                <w:lang w:val="en-US" w:eastAsia="zh-CN"/>
                <w:rPrChange w:id="327"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2403-430682-04-05-531859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32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29"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建设单位联系人</w:t>
            </w:r>
          </w:p>
        </w:tc>
        <w:tc>
          <w:tcPr>
            <w:tcW w:w="2043"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330"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eastAsia" w:cs="Times New Roman"/>
                <w:color w:val="auto"/>
                <w:szCs w:val="21"/>
                <w:u w:val="none" w:color="auto"/>
                <w:lang w:val="en-US" w:eastAsia="zh-CN"/>
                <w:rPrChange w:id="331"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乐云斌</w:t>
            </w:r>
          </w:p>
        </w:tc>
        <w:tc>
          <w:tcPr>
            <w:tcW w:w="2228" w:type="dxa"/>
            <w:gridSpan w:val="2"/>
            <w:noWrap w:val="0"/>
            <w:vAlign w:val="center"/>
          </w:tcPr>
          <w:p>
            <w:pPr>
              <w:adjustRightInd w:val="0"/>
              <w:snapToGrid w:val="0"/>
              <w:jc w:val="center"/>
              <w:rPr>
                <w:rFonts w:hint="default" w:ascii="Times New Roman" w:hAnsi="Times New Roman" w:cs="Times New Roman"/>
                <w:color w:val="auto"/>
                <w:szCs w:val="21"/>
                <w:u w:val="none" w:color="auto"/>
                <w:rPrChange w:id="33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33"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联系方式</w:t>
            </w:r>
          </w:p>
        </w:tc>
        <w:tc>
          <w:tcPr>
            <w:tcW w:w="2542"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334"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eastAsia" w:cs="Times New Roman"/>
                <w:color w:val="auto"/>
                <w:szCs w:val="21"/>
                <w:u w:val="none" w:color="auto"/>
                <w:lang w:val="en-US" w:eastAsia="zh-CN"/>
                <w:rPrChange w:id="335"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13767619777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33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37"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建设地点</w:t>
            </w:r>
          </w:p>
        </w:tc>
        <w:tc>
          <w:tcPr>
            <w:tcW w:w="6813" w:type="dxa"/>
            <w:gridSpan w:val="4"/>
            <w:noWrap w:val="0"/>
            <w:vAlign w:val="center"/>
          </w:tcPr>
          <w:p>
            <w:pPr>
              <w:adjustRightInd w:val="0"/>
              <w:snapToGrid w:val="0"/>
              <w:jc w:val="center"/>
              <w:rPr>
                <w:rFonts w:hint="default" w:ascii="Times New Roman" w:hAnsi="Times New Roman" w:cs="Times New Roman"/>
                <w:color w:val="auto"/>
                <w:szCs w:val="21"/>
                <w:u w:val="none" w:color="auto"/>
                <w:rPrChange w:id="33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lang w:val="en-US" w:eastAsia="zh-CN"/>
                <w:rPrChange w:id="339"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湖南</w:t>
            </w:r>
            <w:r>
              <w:rPr>
                <w:rFonts w:hint="default" w:ascii="Times New Roman" w:hAnsi="Times New Roman" w:cs="Times New Roman"/>
                <w:color w:val="auto"/>
                <w:szCs w:val="21"/>
                <w:u w:val="none" w:color="auto"/>
                <w:rPrChange w:id="340"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省（自治区）</w:t>
            </w:r>
            <w:r>
              <w:rPr>
                <w:rFonts w:hint="default" w:ascii="Times New Roman" w:hAnsi="Times New Roman" w:cs="Times New Roman"/>
                <w:color w:val="auto"/>
                <w:szCs w:val="21"/>
                <w:u w:val="none" w:color="auto"/>
                <w:lang w:val="en-US" w:eastAsia="zh-CN"/>
                <w:rPrChange w:id="341"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岳阳</w:t>
            </w:r>
            <w:r>
              <w:rPr>
                <w:rFonts w:hint="default" w:ascii="Times New Roman" w:hAnsi="Times New Roman" w:cs="Times New Roman"/>
                <w:color w:val="auto"/>
                <w:szCs w:val="21"/>
                <w:u w:val="none" w:color="auto"/>
                <w:rPrChange w:id="34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市</w:t>
            </w:r>
            <w:r>
              <w:rPr>
                <w:rFonts w:hint="default" w:ascii="Times New Roman" w:hAnsi="Times New Roman" w:cs="Times New Roman"/>
                <w:color w:val="auto"/>
                <w:szCs w:val="21"/>
                <w:u w:val="none" w:color="auto"/>
                <w:lang w:val="en-US" w:eastAsia="zh-CN"/>
                <w:rPrChange w:id="343"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临湘市</w:t>
            </w:r>
            <w:r>
              <w:rPr>
                <w:rFonts w:hint="default" w:ascii="Times New Roman" w:hAnsi="Times New Roman" w:cs="Times New Roman"/>
                <w:color w:val="auto"/>
                <w:szCs w:val="21"/>
                <w:u w:val="none" w:color="auto"/>
                <w:rPrChange w:id="344"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（区）</w:t>
            </w:r>
            <w:r>
              <w:rPr>
                <w:rFonts w:hint="eastAsia" w:cs="Times New Roman"/>
                <w:color w:val="auto"/>
                <w:szCs w:val="21"/>
                <w:u w:val="none" w:color="auto"/>
                <w:lang w:val="en-US" w:eastAsia="zh-CN"/>
                <w:rPrChange w:id="345"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长塘镇、白羊田镇</w:t>
            </w:r>
            <w:r>
              <w:rPr>
                <w:rFonts w:hint="default" w:ascii="Times New Roman" w:hAnsi="Times New Roman" w:cs="Times New Roman"/>
                <w:color w:val="auto"/>
                <w:szCs w:val="21"/>
                <w:u w:val="none" w:color="auto"/>
                <w:rPrChange w:id="34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（街道）（具体地址）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347"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4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地理坐标</w:t>
            </w:r>
          </w:p>
        </w:tc>
        <w:tc>
          <w:tcPr>
            <w:tcW w:w="6813" w:type="dxa"/>
            <w:gridSpan w:val="4"/>
            <w:noWrap w:val="0"/>
            <w:vAlign w:val="center"/>
          </w:tcPr>
          <w:p>
            <w:pPr>
              <w:adjustRightInd w:val="0"/>
              <w:snapToGrid w:val="0"/>
              <w:jc w:val="center"/>
              <w:rPr>
                <w:rFonts w:hint="default" w:ascii="Times New Roman" w:hAnsi="Times New Roman" w:cs="Times New Roman"/>
                <w:color w:val="auto"/>
                <w:szCs w:val="21"/>
                <w:u w:val="none" w:color="auto"/>
                <w:rPrChange w:id="349"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single" w:color="auto"/>
                <w:rPrChange w:id="350" w:author="闾勇军" w:date="2024-05-20T09:09:01Z">
                  <w:rPr>
                    <w:rFonts w:hint="default" w:ascii="Times New Roman" w:hAnsi="Times New Roman" w:cs="Times New Roman"/>
                    <w:color w:val="000000" w:themeColor="text1"/>
                    <w:szCs w:val="21"/>
                    <w:u w:val="single" w:color="auto"/>
                    <w14:textFill>
                      <w14:solidFill>
                        <w14:schemeClr w14:val="tx1"/>
                      </w14:solidFill>
                    </w14:textFill>
                  </w:rPr>
                </w:rPrChange>
              </w:rPr>
              <w:t>（</w:t>
            </w:r>
            <w:r>
              <w:rPr>
                <w:rFonts w:hint="default" w:ascii="Times New Roman" w:hAnsi="Times New Roman" w:cs="Times New Roman"/>
                <w:color w:val="auto"/>
                <w:szCs w:val="21"/>
                <w:u w:val="single" w:color="auto"/>
                <w:lang w:val="en-US" w:eastAsia="zh-CN"/>
                <w:rPrChange w:id="351" w:author="闾勇军" w:date="2024-05-20T09:09:01Z">
                  <w:rPr>
                    <w:rFonts w:hint="default" w:ascii="Times New Roman" w:hAnsi="Times New Roman" w:cs="Times New Roman"/>
                    <w:color w:val="000000" w:themeColor="text1"/>
                    <w:szCs w:val="21"/>
                    <w:u w:val="single" w:color="auto"/>
                    <w:lang w:val="en-US" w:eastAsia="zh-CN"/>
                    <w14:textFill>
                      <w14:solidFill>
                        <w14:schemeClr w14:val="tx1"/>
                      </w14:solidFill>
                    </w14:textFill>
                  </w:rPr>
                </w:rPrChange>
              </w:rPr>
              <w:t>113</w:t>
            </w:r>
            <w:r>
              <w:rPr>
                <w:rFonts w:hint="eastAsia" w:cs="Times New Roman"/>
                <w:color w:val="auto"/>
                <w:szCs w:val="21"/>
                <w:u w:val="single" w:color="auto"/>
                <w:lang w:val="en-US" w:eastAsia="zh-CN"/>
                <w:rPrChange w:id="352" w:author="闾勇军" w:date="2024-05-20T09:09:01Z">
                  <w:rPr>
                    <w:rFonts w:hint="eastAsia" w:cs="Times New Roman"/>
                    <w:color w:val="000000" w:themeColor="text1"/>
                    <w:szCs w:val="21"/>
                    <w:u w:val="single" w:color="auto"/>
                    <w:lang w:val="en-US" w:eastAsia="zh-CN"/>
                    <w14:textFill>
                      <w14:solidFill>
                        <w14:schemeClr w14:val="tx1"/>
                      </w14:solidFill>
                    </w14:textFill>
                  </w:rPr>
                </w:rPrChange>
              </w:rPr>
              <w:t>度</w:t>
            </w:r>
            <w:r>
              <w:rPr>
                <w:rFonts w:hint="default" w:ascii="Times New Roman" w:hAnsi="Times New Roman" w:cs="Times New Roman"/>
                <w:color w:val="auto"/>
                <w:szCs w:val="21"/>
                <w:u w:val="single" w:color="auto"/>
                <w:lang w:val="en-US" w:eastAsia="zh-CN"/>
                <w:rPrChange w:id="353" w:author="闾勇军" w:date="2024-05-20T09:09:01Z">
                  <w:rPr>
                    <w:rFonts w:hint="default" w:ascii="Times New Roman" w:hAnsi="Times New Roman" w:cs="Times New Roman"/>
                    <w:color w:val="000000" w:themeColor="text1"/>
                    <w:szCs w:val="21"/>
                    <w:u w:val="single" w:color="auto"/>
                    <w:lang w:val="en-US" w:eastAsia="zh-CN"/>
                    <w14:textFill>
                      <w14:solidFill>
                        <w14:schemeClr w14:val="tx1"/>
                      </w14:solidFill>
                    </w14:textFill>
                  </w:rPr>
                </w:rPrChange>
              </w:rPr>
              <w:t>23</w:t>
            </w:r>
            <w:r>
              <w:rPr>
                <w:rFonts w:hint="eastAsia" w:cs="Times New Roman"/>
                <w:color w:val="auto"/>
                <w:szCs w:val="21"/>
                <w:u w:val="single" w:color="auto"/>
                <w:lang w:val="en-US" w:eastAsia="zh-CN"/>
                <w:rPrChange w:id="354" w:author="闾勇军" w:date="2024-05-20T09:09:01Z">
                  <w:rPr>
                    <w:rFonts w:hint="eastAsia" w:cs="Times New Roman"/>
                    <w:color w:val="000000" w:themeColor="text1"/>
                    <w:szCs w:val="21"/>
                    <w:u w:val="single" w:color="auto"/>
                    <w:lang w:val="en-US" w:eastAsia="zh-CN"/>
                    <w14:textFill>
                      <w14:solidFill>
                        <w14:schemeClr w14:val="tx1"/>
                      </w14:solidFill>
                    </w14:textFill>
                  </w:rPr>
                </w:rPrChange>
              </w:rPr>
              <w:t>分</w:t>
            </w:r>
            <w:r>
              <w:rPr>
                <w:rFonts w:hint="default" w:ascii="Times New Roman" w:hAnsi="Times New Roman" w:cs="Times New Roman"/>
                <w:color w:val="auto"/>
                <w:szCs w:val="21"/>
                <w:u w:val="single" w:color="auto"/>
                <w:lang w:val="en-US" w:eastAsia="zh-CN"/>
                <w:rPrChange w:id="355" w:author="闾勇军" w:date="2024-05-20T09:09:01Z">
                  <w:rPr>
                    <w:rFonts w:hint="default" w:ascii="Times New Roman" w:hAnsi="Times New Roman" w:cs="Times New Roman"/>
                    <w:color w:val="000000" w:themeColor="text1"/>
                    <w:szCs w:val="21"/>
                    <w:u w:val="single" w:color="auto"/>
                    <w:lang w:val="en-US" w:eastAsia="zh-CN"/>
                    <w14:textFill>
                      <w14:solidFill>
                        <w14:schemeClr w14:val="tx1"/>
                      </w14:solidFill>
                    </w14:textFill>
                  </w:rPr>
                </w:rPrChange>
              </w:rPr>
              <w:t>36.094</w:t>
            </w:r>
            <w:r>
              <w:rPr>
                <w:rFonts w:hint="eastAsia" w:cs="Times New Roman"/>
                <w:color w:val="auto"/>
                <w:szCs w:val="21"/>
                <w:u w:val="single" w:color="auto"/>
                <w:lang w:val="en-US" w:eastAsia="zh-CN"/>
                <w:rPrChange w:id="356" w:author="闾勇军" w:date="2024-05-20T09:09:01Z">
                  <w:rPr>
                    <w:rFonts w:hint="eastAsia" w:cs="Times New Roman"/>
                    <w:color w:val="000000" w:themeColor="text1"/>
                    <w:szCs w:val="21"/>
                    <w:u w:val="single" w:color="auto"/>
                    <w:lang w:val="en-US" w:eastAsia="zh-CN"/>
                    <w14:textFill>
                      <w14:solidFill>
                        <w14:schemeClr w14:val="tx1"/>
                      </w14:solidFill>
                    </w14:textFill>
                  </w:rPr>
                </w:rPrChange>
              </w:rPr>
              <w:t>秒</w:t>
            </w:r>
            <w:r>
              <w:rPr>
                <w:rFonts w:hint="default" w:ascii="Times New Roman" w:hAnsi="Times New Roman" w:cs="Times New Roman"/>
                <w:color w:val="auto"/>
                <w:szCs w:val="21"/>
                <w:u w:val="single" w:color="auto"/>
                <w:rPrChange w:id="357" w:author="闾勇军" w:date="2024-05-20T09:09:01Z">
                  <w:rPr>
                    <w:rFonts w:hint="default" w:ascii="Times New Roman" w:hAnsi="Times New Roman" w:cs="Times New Roman"/>
                    <w:color w:val="000000" w:themeColor="text1"/>
                    <w:szCs w:val="21"/>
                    <w:u w:val="single" w:color="auto"/>
                    <w14:textFill>
                      <w14:solidFill>
                        <w14:schemeClr w14:val="tx1"/>
                      </w14:solidFill>
                    </w14:textFill>
                  </w:rPr>
                </w:rPrChange>
              </w:rPr>
              <w:t>，</w:t>
            </w:r>
            <w:r>
              <w:rPr>
                <w:rFonts w:hint="default" w:ascii="Times New Roman" w:hAnsi="Times New Roman" w:cs="Times New Roman"/>
                <w:color w:val="auto"/>
                <w:szCs w:val="21"/>
                <w:u w:val="single" w:color="auto"/>
                <w:lang w:val="en-US" w:eastAsia="zh-CN"/>
                <w:rPrChange w:id="358" w:author="闾勇军" w:date="2024-05-20T09:09:01Z">
                  <w:rPr>
                    <w:rFonts w:hint="default" w:ascii="Times New Roman" w:hAnsi="Times New Roman" w:cs="Times New Roman"/>
                    <w:color w:val="000000" w:themeColor="text1"/>
                    <w:szCs w:val="21"/>
                    <w:u w:val="single" w:color="auto"/>
                    <w:lang w:val="en-US" w:eastAsia="zh-CN"/>
                    <w14:textFill>
                      <w14:solidFill>
                        <w14:schemeClr w14:val="tx1"/>
                      </w14:solidFill>
                    </w14:textFill>
                  </w:rPr>
                </w:rPrChange>
              </w:rPr>
              <w:t>29</w:t>
            </w:r>
            <w:r>
              <w:rPr>
                <w:rFonts w:hint="eastAsia" w:cs="Times New Roman"/>
                <w:color w:val="auto"/>
                <w:szCs w:val="21"/>
                <w:u w:val="single" w:color="auto"/>
                <w:lang w:val="en-US" w:eastAsia="zh-CN"/>
                <w:rPrChange w:id="359" w:author="闾勇军" w:date="2024-05-20T09:09:01Z">
                  <w:rPr>
                    <w:rFonts w:hint="eastAsia" w:cs="Times New Roman"/>
                    <w:color w:val="000000" w:themeColor="text1"/>
                    <w:szCs w:val="21"/>
                    <w:u w:val="single" w:color="auto"/>
                    <w:lang w:val="en-US" w:eastAsia="zh-CN"/>
                    <w14:textFill>
                      <w14:solidFill>
                        <w14:schemeClr w14:val="tx1"/>
                      </w14:solidFill>
                    </w14:textFill>
                  </w:rPr>
                </w:rPrChange>
              </w:rPr>
              <w:t>度</w:t>
            </w:r>
            <w:r>
              <w:rPr>
                <w:rFonts w:hint="default" w:ascii="Times New Roman" w:hAnsi="Times New Roman" w:cs="Times New Roman"/>
                <w:color w:val="auto"/>
                <w:szCs w:val="21"/>
                <w:u w:val="single" w:color="auto"/>
                <w:lang w:val="en-US" w:eastAsia="zh-CN"/>
                <w:rPrChange w:id="360" w:author="闾勇军" w:date="2024-05-20T09:09:01Z">
                  <w:rPr>
                    <w:rFonts w:hint="default" w:ascii="Times New Roman" w:hAnsi="Times New Roman" w:cs="Times New Roman"/>
                    <w:color w:val="000000" w:themeColor="text1"/>
                    <w:szCs w:val="21"/>
                    <w:u w:val="single" w:color="auto"/>
                    <w:lang w:val="en-US" w:eastAsia="zh-CN"/>
                    <w14:textFill>
                      <w14:solidFill>
                        <w14:schemeClr w14:val="tx1"/>
                      </w14:solidFill>
                    </w14:textFill>
                  </w:rPr>
                </w:rPrChange>
              </w:rPr>
              <w:t>15</w:t>
            </w:r>
            <w:r>
              <w:rPr>
                <w:rFonts w:hint="eastAsia" w:cs="Times New Roman"/>
                <w:color w:val="auto"/>
                <w:szCs w:val="21"/>
                <w:u w:val="single" w:color="auto"/>
                <w:lang w:val="en-US" w:eastAsia="zh-CN"/>
                <w:rPrChange w:id="361" w:author="闾勇军" w:date="2024-05-20T09:09:01Z">
                  <w:rPr>
                    <w:rFonts w:hint="eastAsia" w:cs="Times New Roman"/>
                    <w:color w:val="000000" w:themeColor="text1"/>
                    <w:szCs w:val="21"/>
                    <w:u w:val="single" w:color="auto"/>
                    <w:lang w:val="en-US" w:eastAsia="zh-CN"/>
                    <w14:textFill>
                      <w14:solidFill>
                        <w14:schemeClr w14:val="tx1"/>
                      </w14:solidFill>
                    </w14:textFill>
                  </w:rPr>
                </w:rPrChange>
              </w:rPr>
              <w:t>分</w:t>
            </w:r>
            <w:r>
              <w:rPr>
                <w:rFonts w:hint="default" w:ascii="Times New Roman" w:hAnsi="Times New Roman" w:cs="Times New Roman"/>
                <w:color w:val="auto"/>
                <w:szCs w:val="21"/>
                <w:u w:val="single" w:color="auto"/>
                <w:lang w:val="en-US" w:eastAsia="zh-CN"/>
                <w:rPrChange w:id="362" w:author="闾勇军" w:date="2024-05-20T09:09:01Z">
                  <w:rPr>
                    <w:rFonts w:hint="default" w:ascii="Times New Roman" w:hAnsi="Times New Roman" w:cs="Times New Roman"/>
                    <w:color w:val="000000" w:themeColor="text1"/>
                    <w:szCs w:val="21"/>
                    <w:u w:val="single" w:color="auto"/>
                    <w:lang w:val="en-US" w:eastAsia="zh-CN"/>
                    <w14:textFill>
                      <w14:solidFill>
                        <w14:schemeClr w14:val="tx1"/>
                      </w14:solidFill>
                    </w14:textFill>
                  </w:rPr>
                </w:rPrChange>
              </w:rPr>
              <w:t>43.172</w:t>
            </w:r>
            <w:r>
              <w:rPr>
                <w:rFonts w:hint="eastAsia" w:cs="Times New Roman"/>
                <w:color w:val="auto"/>
                <w:szCs w:val="21"/>
                <w:u w:val="single" w:color="auto"/>
                <w:lang w:val="en-US" w:eastAsia="zh-CN"/>
                <w:rPrChange w:id="363" w:author="闾勇军" w:date="2024-05-20T09:09:01Z">
                  <w:rPr>
                    <w:rFonts w:hint="eastAsia" w:cs="Times New Roman"/>
                    <w:color w:val="000000" w:themeColor="text1"/>
                    <w:szCs w:val="21"/>
                    <w:u w:val="single" w:color="auto"/>
                    <w:lang w:val="en-US" w:eastAsia="zh-CN"/>
                    <w14:textFill>
                      <w14:solidFill>
                        <w14:schemeClr w14:val="tx1"/>
                      </w14:solidFill>
                    </w14:textFill>
                  </w:rPr>
                </w:rPrChange>
              </w:rPr>
              <w:t>秒</w:t>
            </w:r>
            <w:r>
              <w:rPr>
                <w:rFonts w:hint="default" w:ascii="Times New Roman" w:hAnsi="Times New Roman" w:cs="Times New Roman"/>
                <w:color w:val="auto"/>
                <w:szCs w:val="21"/>
                <w:u w:val="single" w:color="auto"/>
                <w:rPrChange w:id="364" w:author="闾勇军" w:date="2024-05-20T09:09:01Z">
                  <w:rPr>
                    <w:rFonts w:hint="default" w:ascii="Times New Roman" w:hAnsi="Times New Roman" w:cs="Times New Roman"/>
                    <w:color w:val="000000" w:themeColor="text1"/>
                    <w:szCs w:val="21"/>
                    <w:u w:val="single" w:color="auto"/>
                    <w14:textFill>
                      <w14:solidFill>
                        <w14:schemeClr w14:val="tx1"/>
                      </w14:solidFill>
                    </w14:textFill>
                  </w:rPr>
                </w:rPrChang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36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6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建设项目</w:t>
            </w:r>
          </w:p>
          <w:p>
            <w:pPr>
              <w:adjustRightInd w:val="0"/>
              <w:snapToGrid w:val="0"/>
              <w:jc w:val="center"/>
              <w:rPr>
                <w:rFonts w:hint="eastAsia" w:ascii="Times New Roman" w:hAnsi="Times New Roman" w:eastAsia="宋体" w:cs="Times New Roman"/>
                <w:color w:val="auto"/>
                <w:szCs w:val="21"/>
                <w:u w:val="none" w:color="auto"/>
                <w:lang w:val="en-US" w:eastAsia="zh-CN"/>
                <w:rPrChange w:id="367" w:author="闾勇军" w:date="2024-05-20T09:09:01Z">
                  <w:rPr>
                    <w:rFonts w:hint="eastAsia"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default" w:ascii="Times New Roman" w:hAnsi="Times New Roman" w:cs="Times New Roman"/>
                <w:color w:val="auto"/>
                <w:szCs w:val="21"/>
                <w:u w:val="none" w:color="auto"/>
                <w:rPrChange w:id="36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行业类别</w:t>
            </w:r>
            <w:r>
              <w:rPr>
                <w:rFonts w:hint="eastAsia" w:cs="Times New Roman"/>
                <w:color w:val="auto"/>
                <w:szCs w:val="21"/>
                <w:u w:val="none" w:color="auto"/>
                <w:lang w:val="en-US" w:eastAsia="zh-CN"/>
                <w:rPrChange w:id="369" w:author="闾勇军" w:date="2024-05-20T09:09:01Z">
                  <w:rPr>
                    <w:rFonts w:hint="eastAsia" w:cs="Times New Roman"/>
                    <w:color w:val="0000FF"/>
                    <w:szCs w:val="21"/>
                    <w:u w:val="none" w:color="auto"/>
                    <w:lang w:val="en-US" w:eastAsia="zh-CN"/>
                  </w:rPr>
                </w:rPrChange>
              </w:rPr>
              <w:t>/国民经济行业类别</w:t>
            </w:r>
          </w:p>
        </w:tc>
        <w:tc>
          <w:tcPr>
            <w:tcW w:w="2043"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370"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default" w:ascii="Times New Roman" w:hAnsi="Times New Roman" w:cs="Times New Roman"/>
                <w:color w:val="auto"/>
                <w:szCs w:val="21"/>
                <w:u w:val="none" w:color="auto"/>
                <w:lang w:val="en-US" w:eastAsia="zh-CN"/>
                <w:rPrChange w:id="371"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八、非金属矿采选业10-11、土砂石开采101（不含河道采砂项目）</w:t>
            </w:r>
            <w:r>
              <w:rPr>
                <w:rFonts w:hint="eastAsia" w:cs="Times New Roman"/>
                <w:color w:val="auto"/>
                <w:szCs w:val="21"/>
                <w:u w:val="none" w:color="auto"/>
                <w:lang w:val="en-US" w:eastAsia="zh-CN"/>
                <w:rPrChange w:id="372"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w:t>
            </w:r>
            <w:r>
              <w:rPr>
                <w:rFonts w:hint="eastAsia" w:cs="Times New Roman"/>
                <w:color w:val="auto"/>
                <w:szCs w:val="21"/>
                <w:u w:val="none" w:color="auto"/>
                <w:lang w:val="en-US" w:eastAsia="zh-CN"/>
                <w:rPrChange w:id="373" w:author="闾勇军" w:date="2024-05-20T09:09:01Z">
                  <w:rPr>
                    <w:rFonts w:hint="eastAsia" w:cs="Times New Roman"/>
                    <w:color w:val="0000FF"/>
                    <w:szCs w:val="21"/>
                    <w:u w:val="none" w:color="auto"/>
                    <w:lang w:val="en-US" w:eastAsia="zh-CN"/>
                  </w:rPr>
                </w:rPrChange>
              </w:rPr>
              <w:t>/1012--建筑装饰用石开采</w:t>
            </w:r>
            <w:r>
              <w:rPr>
                <w:color w:val="auto"/>
                <w:rPrChange w:id="374" w:author="闾勇军" w:date="2024-05-20T09:09:01Z">
                  <w:rPr/>
                </w:rPrChange>
              </w:rPr>
              <w:commentReference w:id="0"/>
            </w:r>
          </w:p>
        </w:tc>
        <w:tc>
          <w:tcPr>
            <w:tcW w:w="2218" w:type="dxa"/>
            <w:noWrap w:val="0"/>
            <w:vAlign w:val="center"/>
          </w:tcPr>
          <w:p>
            <w:pPr>
              <w:adjustRightInd w:val="0"/>
              <w:snapToGrid w:val="0"/>
              <w:jc w:val="center"/>
              <w:rPr>
                <w:rFonts w:hint="default" w:ascii="Times New Roman" w:hAnsi="Times New Roman" w:cs="Times New Roman"/>
                <w:color w:val="auto"/>
                <w:szCs w:val="21"/>
                <w:u w:val="none" w:color="auto"/>
                <w:rPrChange w:id="37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7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用地（用海）面积（m</w:t>
            </w:r>
            <w:r>
              <w:rPr>
                <w:rFonts w:hint="default" w:ascii="Times New Roman" w:hAnsi="Times New Roman" w:cs="Times New Roman"/>
                <w:color w:val="auto"/>
                <w:szCs w:val="21"/>
                <w:u w:val="none" w:color="auto"/>
                <w:vertAlign w:val="superscript"/>
                <w:rPrChange w:id="377" w:author="闾勇军" w:date="2024-05-20T09:09:01Z">
                  <w:rPr>
                    <w:rFonts w:hint="default" w:ascii="Times New Roman" w:hAnsi="Times New Roman" w:cs="Times New Roman"/>
                    <w:color w:val="000000" w:themeColor="text1"/>
                    <w:szCs w:val="21"/>
                    <w:u w:val="none" w:color="auto"/>
                    <w:vertAlign w:val="superscript"/>
                    <w14:textFill>
                      <w14:solidFill>
                        <w14:schemeClr w14:val="tx1"/>
                      </w14:solidFill>
                    </w14:textFill>
                  </w:rPr>
                </w:rPrChange>
              </w:rPr>
              <w:t>2</w:t>
            </w:r>
            <w:r>
              <w:rPr>
                <w:rFonts w:hint="default" w:ascii="Times New Roman" w:hAnsi="Times New Roman" w:cs="Times New Roman"/>
                <w:color w:val="auto"/>
                <w:szCs w:val="21"/>
                <w:u w:val="none" w:color="auto"/>
                <w:rPrChange w:id="37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）/长度（km）</w:t>
            </w:r>
          </w:p>
        </w:tc>
        <w:tc>
          <w:tcPr>
            <w:tcW w:w="2552" w:type="dxa"/>
            <w:gridSpan w:val="2"/>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379"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default" w:ascii="Times New Roman" w:hAnsi="Times New Roman" w:cs="Times New Roman"/>
                <w:color w:val="auto"/>
                <w:szCs w:val="21"/>
                <w:u w:val="none" w:color="auto"/>
                <w:lang w:val="en-US" w:eastAsia="zh-CN"/>
                <w:rPrChange w:id="380"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总用地</w:t>
            </w:r>
            <w:r>
              <w:rPr>
                <w:rFonts w:hint="eastAsia" w:cs="Times New Roman"/>
                <w:color w:val="auto"/>
                <w:szCs w:val="21"/>
                <w:u w:val="none" w:color="auto"/>
                <w:lang w:val="en-US" w:eastAsia="zh-CN"/>
                <w:rPrChange w:id="381"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22.4096h</w:t>
            </w:r>
            <w:r>
              <w:rPr>
                <w:rFonts w:hint="default" w:ascii="Times New Roman" w:hAnsi="Times New Roman" w:cs="Times New Roman"/>
                <w:color w:val="auto"/>
                <w:szCs w:val="21"/>
                <w:u w:val="none" w:color="auto"/>
                <w:lang w:val="en-US" w:eastAsia="zh-CN"/>
                <w:rPrChange w:id="382"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m</w:t>
            </w:r>
            <w:r>
              <w:rPr>
                <w:rFonts w:hint="default" w:ascii="Times New Roman" w:hAnsi="Times New Roman" w:cs="Times New Roman"/>
                <w:color w:val="auto"/>
                <w:szCs w:val="21"/>
                <w:u w:val="none" w:color="auto"/>
                <w:vertAlign w:val="superscript"/>
                <w:lang w:val="en-US" w:eastAsia="zh-CN"/>
                <w:rPrChange w:id="383" w:author="闾勇军" w:date="2024-05-20T09:09:01Z">
                  <w:rPr>
                    <w:rFonts w:hint="default" w:ascii="Times New Roman" w:hAnsi="Times New Roman" w:cs="Times New Roman"/>
                    <w:color w:val="000000" w:themeColor="text1"/>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szCs w:val="21"/>
                <w:u w:val="none" w:color="auto"/>
                <w:lang w:val="en-US" w:eastAsia="zh-CN"/>
                <w:rPrChange w:id="384"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，其中露天采场</w:t>
            </w:r>
            <w:r>
              <w:rPr>
                <w:rFonts w:hint="eastAsia" w:cs="Times New Roman"/>
                <w:color w:val="auto"/>
                <w:szCs w:val="21"/>
                <w:u w:val="none" w:color="auto"/>
                <w:lang w:val="en-US" w:eastAsia="zh-CN"/>
                <w:rPrChange w:id="385"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15.3740h</w:t>
            </w:r>
            <w:r>
              <w:rPr>
                <w:rFonts w:hint="default" w:ascii="Times New Roman" w:hAnsi="Times New Roman" w:cs="Times New Roman"/>
                <w:color w:val="auto"/>
                <w:szCs w:val="21"/>
                <w:u w:val="none" w:color="auto"/>
                <w:lang w:val="en-US" w:eastAsia="zh-CN"/>
                <w:rPrChange w:id="386"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m</w:t>
            </w:r>
            <w:r>
              <w:rPr>
                <w:rFonts w:hint="default" w:ascii="Times New Roman" w:hAnsi="Times New Roman" w:cs="Times New Roman"/>
                <w:color w:val="auto"/>
                <w:szCs w:val="21"/>
                <w:u w:val="none" w:color="auto"/>
                <w:vertAlign w:val="superscript"/>
                <w:lang w:val="en-US" w:eastAsia="zh-CN"/>
                <w:rPrChange w:id="387" w:author="闾勇军" w:date="2024-05-20T09:09:01Z">
                  <w:rPr>
                    <w:rFonts w:hint="default" w:ascii="Times New Roman" w:hAnsi="Times New Roman" w:cs="Times New Roman"/>
                    <w:color w:val="000000" w:themeColor="text1"/>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szCs w:val="21"/>
                <w:u w:val="none" w:color="auto"/>
                <w:lang w:val="en-US" w:eastAsia="zh-CN"/>
                <w:rPrChange w:id="388"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，排土场</w:t>
            </w:r>
            <w:r>
              <w:rPr>
                <w:rFonts w:hint="eastAsia" w:cs="Times New Roman"/>
                <w:color w:val="auto"/>
                <w:sz w:val="21"/>
                <w:szCs w:val="21"/>
                <w:u w:val="none" w:color="auto"/>
                <w:lang w:val="en-US" w:eastAsia="zh-CN"/>
                <w:rPrChange w:id="389"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1.5569h</w:t>
            </w:r>
            <w:r>
              <w:rPr>
                <w:rFonts w:hint="default" w:ascii="Times New Roman" w:hAnsi="Times New Roman" w:cs="Times New Roman"/>
                <w:color w:val="auto"/>
                <w:szCs w:val="21"/>
                <w:u w:val="none" w:color="auto"/>
                <w:lang w:val="en-US" w:eastAsia="zh-CN"/>
                <w:rPrChange w:id="390"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m</w:t>
            </w:r>
            <w:r>
              <w:rPr>
                <w:rFonts w:hint="default" w:ascii="Times New Roman" w:hAnsi="Times New Roman" w:cs="Times New Roman"/>
                <w:color w:val="auto"/>
                <w:szCs w:val="21"/>
                <w:u w:val="none" w:color="auto"/>
                <w:vertAlign w:val="superscript"/>
                <w:lang w:val="en-US" w:eastAsia="zh-CN"/>
                <w:rPrChange w:id="391" w:author="闾勇军" w:date="2024-05-20T09:09:01Z">
                  <w:rPr>
                    <w:rFonts w:hint="default" w:ascii="Times New Roman" w:hAnsi="Times New Roman" w:cs="Times New Roman"/>
                    <w:color w:val="000000" w:themeColor="text1"/>
                    <w:szCs w:val="21"/>
                    <w:u w:val="none" w:color="auto"/>
                    <w:vertAlign w:val="superscript"/>
                    <w:lang w:val="en-US" w:eastAsia="zh-CN"/>
                    <w14:textFill>
                      <w14:solidFill>
                        <w14:schemeClr w14:val="tx1"/>
                      </w14:solidFill>
                    </w14:textFill>
                  </w:rPr>
                </w:rPrChange>
              </w:rPr>
              <w:t>2</w:t>
            </w:r>
            <w:r>
              <w:rPr>
                <w:rFonts w:hint="eastAsia" w:cs="Times New Roman"/>
                <w:color w:val="auto"/>
                <w:szCs w:val="21"/>
                <w:u w:val="none" w:color="auto"/>
                <w:vertAlign w:val="baseline"/>
                <w:lang w:val="en-US" w:eastAsia="zh-CN"/>
                <w:rPrChange w:id="392" w:author="闾勇军" w:date="2024-05-20T09:09:01Z">
                  <w:rPr>
                    <w:rFonts w:hint="eastAsia" w:cs="Times New Roman"/>
                    <w:color w:val="000000" w:themeColor="text1"/>
                    <w:szCs w:val="21"/>
                    <w:u w:val="none" w:color="auto"/>
                    <w:vertAlign w:val="baseline"/>
                    <w:lang w:val="en-US" w:eastAsia="zh-CN"/>
                    <w14:textFill>
                      <w14:solidFill>
                        <w14:schemeClr w14:val="tx1"/>
                      </w14:solidFill>
                    </w14:textFill>
                  </w:rPr>
                </w:rPrChange>
              </w:rPr>
              <w:t>，矿山道路5.4787hm</w:t>
            </w:r>
            <w:r>
              <w:rPr>
                <w:rFonts w:hint="eastAsia" w:cs="Times New Roman"/>
                <w:color w:val="auto"/>
                <w:szCs w:val="21"/>
                <w:u w:val="none" w:color="auto"/>
                <w:vertAlign w:val="superscript"/>
                <w:lang w:val="en-US" w:eastAsia="zh-CN"/>
                <w:rPrChange w:id="393" w:author="闾勇军" w:date="2024-05-20T09:09:01Z">
                  <w:rPr>
                    <w:rFonts w:hint="eastAsia" w:cs="Times New Roman"/>
                    <w:color w:val="000000" w:themeColor="text1"/>
                    <w:szCs w:val="21"/>
                    <w:u w:val="none" w:color="auto"/>
                    <w:vertAlign w:val="superscript"/>
                    <w:lang w:val="en-US" w:eastAsia="zh-CN"/>
                    <w14:textFill>
                      <w14:solidFill>
                        <w14:schemeClr w14:val="tx1"/>
                      </w14:solidFill>
                    </w14:textFill>
                  </w:rPr>
                </w:rPrChange>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394"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9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建设性质</w:t>
            </w:r>
          </w:p>
        </w:tc>
        <w:tc>
          <w:tcPr>
            <w:tcW w:w="2043" w:type="dxa"/>
            <w:noWrap w:val="0"/>
            <w:vAlign w:val="center"/>
          </w:tcPr>
          <w:p>
            <w:pPr>
              <w:adjustRightInd w:val="0"/>
              <w:snapToGrid w:val="0"/>
              <w:jc w:val="left"/>
              <w:rPr>
                <w:rFonts w:hint="default" w:ascii="Times New Roman" w:hAnsi="Times New Roman" w:cs="Times New Roman"/>
                <w:color w:val="auto"/>
                <w:szCs w:val="21"/>
                <w:u w:val="none" w:color="auto"/>
                <w:rPrChange w:id="39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397"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sym w:font="Wingdings 2" w:char="0052"/>
            </w:r>
            <w:r>
              <w:rPr>
                <w:rFonts w:hint="default" w:ascii="Times New Roman" w:hAnsi="Times New Roman" w:cs="Times New Roman"/>
                <w:color w:val="auto"/>
                <w:szCs w:val="21"/>
                <w:u w:val="none" w:color="auto"/>
                <w:rPrChange w:id="39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新建（迁建）</w:t>
            </w:r>
          </w:p>
          <w:p>
            <w:pPr>
              <w:adjustRightInd w:val="0"/>
              <w:snapToGrid w:val="0"/>
              <w:jc w:val="left"/>
              <w:rPr>
                <w:rFonts w:hint="default" w:ascii="Times New Roman" w:hAnsi="Times New Roman" w:cs="Times New Roman"/>
                <w:color w:val="auto"/>
                <w:szCs w:val="21"/>
                <w:u w:val="none" w:color="auto"/>
                <w:rPrChange w:id="399"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00"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□改建</w:t>
            </w:r>
          </w:p>
          <w:p>
            <w:pPr>
              <w:adjustRightInd w:val="0"/>
              <w:snapToGrid w:val="0"/>
              <w:jc w:val="left"/>
              <w:rPr>
                <w:rFonts w:hint="default" w:ascii="Times New Roman" w:hAnsi="Times New Roman" w:cs="Times New Roman"/>
                <w:color w:val="auto"/>
                <w:szCs w:val="21"/>
                <w:u w:val="none" w:color="auto"/>
                <w:rPrChange w:id="401"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0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□扩建</w:t>
            </w:r>
          </w:p>
          <w:p>
            <w:pPr>
              <w:adjustRightInd w:val="0"/>
              <w:snapToGrid w:val="0"/>
              <w:jc w:val="left"/>
              <w:rPr>
                <w:rFonts w:hint="default" w:ascii="Times New Roman" w:hAnsi="Times New Roman" w:cs="Times New Roman"/>
                <w:color w:val="auto"/>
                <w:szCs w:val="21"/>
                <w:u w:val="none" w:color="auto"/>
                <w:rPrChange w:id="403"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04"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□技术改造</w:t>
            </w:r>
          </w:p>
        </w:tc>
        <w:tc>
          <w:tcPr>
            <w:tcW w:w="2218" w:type="dxa"/>
            <w:noWrap w:val="0"/>
            <w:vAlign w:val="center"/>
          </w:tcPr>
          <w:p>
            <w:pPr>
              <w:adjustRightInd w:val="0"/>
              <w:snapToGrid w:val="0"/>
              <w:jc w:val="center"/>
              <w:rPr>
                <w:rFonts w:hint="default" w:ascii="Times New Roman" w:hAnsi="Times New Roman" w:cs="Times New Roman"/>
                <w:color w:val="auto"/>
                <w:szCs w:val="21"/>
                <w:u w:val="none" w:color="auto"/>
                <w:rPrChange w:id="40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0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建设项目</w:t>
            </w:r>
          </w:p>
          <w:p>
            <w:pPr>
              <w:adjustRightInd w:val="0"/>
              <w:snapToGrid w:val="0"/>
              <w:jc w:val="center"/>
              <w:rPr>
                <w:rFonts w:hint="default" w:ascii="Times New Roman" w:hAnsi="Times New Roman" w:cs="Times New Roman"/>
                <w:color w:val="auto"/>
                <w:szCs w:val="21"/>
                <w:u w:val="none" w:color="auto"/>
                <w:rPrChange w:id="407"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0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申报情形</w:t>
            </w:r>
          </w:p>
        </w:tc>
        <w:tc>
          <w:tcPr>
            <w:tcW w:w="2552" w:type="dxa"/>
            <w:gridSpan w:val="2"/>
            <w:noWrap w:val="0"/>
            <w:vAlign w:val="center"/>
          </w:tcPr>
          <w:p>
            <w:pPr>
              <w:adjustRightInd w:val="0"/>
              <w:snapToGrid w:val="0"/>
              <w:jc w:val="left"/>
              <w:rPr>
                <w:rFonts w:hint="default" w:ascii="Times New Roman" w:hAnsi="Times New Roman" w:cs="Times New Roman"/>
                <w:color w:val="auto"/>
                <w:szCs w:val="21"/>
                <w:u w:val="none" w:color="auto"/>
                <w:rPrChange w:id="409"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10"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sym w:font="Wingdings 2" w:char="0052"/>
            </w:r>
            <w:r>
              <w:rPr>
                <w:rFonts w:hint="default" w:ascii="Times New Roman" w:hAnsi="Times New Roman" w:cs="Times New Roman"/>
                <w:color w:val="auto"/>
                <w:szCs w:val="21"/>
                <w:u w:val="none" w:color="auto"/>
                <w:rPrChange w:id="411"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首次申报项目</w:t>
            </w:r>
          </w:p>
          <w:p>
            <w:pPr>
              <w:adjustRightInd w:val="0"/>
              <w:snapToGrid w:val="0"/>
              <w:jc w:val="left"/>
              <w:rPr>
                <w:rFonts w:hint="default" w:ascii="Times New Roman" w:hAnsi="Times New Roman" w:cs="Times New Roman"/>
                <w:color w:val="auto"/>
                <w:szCs w:val="21"/>
                <w:u w:val="none" w:color="auto"/>
                <w:rPrChange w:id="41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13"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□不予批准后再次申报项目</w:t>
            </w:r>
          </w:p>
          <w:p>
            <w:pPr>
              <w:adjustRightInd w:val="0"/>
              <w:snapToGrid w:val="0"/>
              <w:jc w:val="left"/>
              <w:rPr>
                <w:rFonts w:hint="default" w:ascii="Times New Roman" w:hAnsi="Times New Roman" w:cs="Times New Roman"/>
                <w:color w:val="auto"/>
                <w:szCs w:val="21"/>
                <w:u w:val="none" w:color="auto"/>
                <w:rPrChange w:id="414"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1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□超五年重新审核项目</w:t>
            </w:r>
          </w:p>
          <w:p>
            <w:pPr>
              <w:adjustRightInd w:val="0"/>
              <w:snapToGrid w:val="0"/>
              <w:rPr>
                <w:rFonts w:hint="default" w:ascii="Times New Roman" w:hAnsi="Times New Roman" w:cs="Times New Roman"/>
                <w:color w:val="auto"/>
                <w:szCs w:val="21"/>
                <w:u w:val="none" w:color="auto"/>
                <w:rPrChange w:id="41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17"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41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19"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项目审批（核准/</w:t>
            </w:r>
          </w:p>
          <w:p>
            <w:pPr>
              <w:adjustRightInd w:val="0"/>
              <w:snapToGrid w:val="0"/>
              <w:jc w:val="center"/>
              <w:rPr>
                <w:rFonts w:hint="default" w:ascii="Times New Roman" w:hAnsi="Times New Roman" w:cs="Times New Roman"/>
                <w:color w:val="auto"/>
                <w:szCs w:val="21"/>
                <w:u w:val="none" w:color="auto"/>
                <w:rPrChange w:id="420"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21"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备案）部门（选填）</w:t>
            </w:r>
          </w:p>
        </w:tc>
        <w:tc>
          <w:tcPr>
            <w:tcW w:w="2043" w:type="dxa"/>
            <w:noWrap w:val="0"/>
            <w:vAlign w:val="center"/>
          </w:tcPr>
          <w:p>
            <w:pPr>
              <w:adjustRightInd w:val="0"/>
              <w:snapToGrid w:val="0"/>
              <w:jc w:val="center"/>
              <w:rPr>
                <w:rFonts w:hint="eastAsia" w:ascii="Times New Roman" w:hAnsi="Times New Roman" w:eastAsia="宋体" w:cs="Times New Roman"/>
                <w:color w:val="auto"/>
                <w:szCs w:val="21"/>
                <w:u w:val="none" w:color="auto"/>
                <w:lang w:eastAsia="zh-CN"/>
                <w:rPrChange w:id="422" w:author="闾勇军" w:date="2024-05-20T09:09:01Z">
                  <w:rPr>
                    <w:rFonts w:hint="eastAsia" w:ascii="Times New Roman" w:hAnsi="Times New Roman" w:eastAsia="宋体" w:cs="Times New Roman"/>
                    <w:color w:val="000000" w:themeColor="text1"/>
                    <w:szCs w:val="21"/>
                    <w:u w:val="none" w:color="auto"/>
                    <w:lang w:eastAsia="zh-CN"/>
                    <w14:textFill>
                      <w14:solidFill>
                        <w14:schemeClr w14:val="tx1"/>
                      </w14:solidFill>
                    </w14:textFill>
                  </w:rPr>
                </w:rPrChange>
              </w:rPr>
            </w:pPr>
            <w:r>
              <w:rPr>
                <w:rFonts w:hint="eastAsia" w:cs="Times New Roman"/>
                <w:color w:val="auto"/>
                <w:szCs w:val="21"/>
                <w:u w:val="none" w:color="auto"/>
                <w:lang w:eastAsia="zh-CN"/>
                <w:rPrChange w:id="423" w:author="闾勇军" w:date="2024-05-20T09:09:01Z">
                  <w:rPr>
                    <w:rFonts w:hint="eastAsia" w:cs="Times New Roman"/>
                    <w:color w:val="000000" w:themeColor="text1"/>
                    <w:szCs w:val="21"/>
                    <w:u w:val="none" w:color="auto"/>
                    <w:lang w:eastAsia="zh-CN"/>
                    <w14:textFill>
                      <w14:solidFill>
                        <w14:schemeClr w14:val="tx1"/>
                      </w14:solidFill>
                    </w14:textFill>
                  </w:rPr>
                </w:rPrChange>
              </w:rPr>
              <w:t>临湘市发展和改革局</w:t>
            </w:r>
          </w:p>
        </w:tc>
        <w:tc>
          <w:tcPr>
            <w:tcW w:w="2218" w:type="dxa"/>
            <w:noWrap w:val="0"/>
            <w:vAlign w:val="center"/>
          </w:tcPr>
          <w:p>
            <w:pPr>
              <w:adjustRightInd w:val="0"/>
              <w:snapToGrid w:val="0"/>
              <w:jc w:val="center"/>
              <w:rPr>
                <w:rFonts w:hint="default" w:ascii="Times New Roman" w:hAnsi="Times New Roman" w:cs="Times New Roman"/>
                <w:color w:val="auto"/>
                <w:szCs w:val="21"/>
                <w:u w:val="none" w:color="auto"/>
                <w:rPrChange w:id="424"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2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项目审批（核准/</w:t>
            </w:r>
          </w:p>
          <w:p>
            <w:pPr>
              <w:adjustRightInd w:val="0"/>
              <w:snapToGrid w:val="0"/>
              <w:jc w:val="center"/>
              <w:rPr>
                <w:rFonts w:hint="default" w:ascii="Times New Roman" w:hAnsi="Times New Roman" w:cs="Times New Roman"/>
                <w:color w:val="auto"/>
                <w:szCs w:val="21"/>
                <w:u w:val="none" w:color="auto"/>
                <w:rPrChange w:id="42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27"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备案）文号（选填）</w:t>
            </w:r>
          </w:p>
        </w:tc>
        <w:tc>
          <w:tcPr>
            <w:tcW w:w="2552" w:type="dxa"/>
            <w:gridSpan w:val="2"/>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428"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eastAsia" w:cs="Times New Roman"/>
                <w:color w:val="auto"/>
                <w:szCs w:val="21"/>
                <w:u w:val="none" w:color="auto"/>
                <w:lang w:eastAsia="zh-CN"/>
                <w:rPrChange w:id="429" w:author="闾勇军" w:date="2024-05-20T09:09:01Z">
                  <w:rPr>
                    <w:rFonts w:hint="eastAsia" w:cs="Times New Roman"/>
                    <w:color w:val="000000" w:themeColor="text1"/>
                    <w:szCs w:val="21"/>
                    <w:u w:val="none" w:color="auto"/>
                    <w:lang w:eastAsia="zh-CN"/>
                    <w14:textFill>
                      <w14:solidFill>
                        <w14:schemeClr w14:val="tx1"/>
                      </w14:solidFill>
                    </w14:textFill>
                  </w:rPr>
                </w:rPrChange>
              </w:rPr>
              <w:t>临发改备案</w:t>
            </w:r>
            <w:r>
              <w:rPr>
                <w:rFonts w:hint="eastAsia" w:cs="Times New Roman"/>
                <w:color w:val="auto"/>
                <w:szCs w:val="21"/>
                <w:u w:val="none" w:color="auto"/>
                <w:lang w:val="en-US" w:eastAsia="zh-CN"/>
                <w:rPrChange w:id="430"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[2024]27号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431"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3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总投资（万元）</w:t>
            </w:r>
          </w:p>
        </w:tc>
        <w:tc>
          <w:tcPr>
            <w:tcW w:w="2043"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433"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eastAsia" w:cs="Times New Roman"/>
                <w:color w:val="auto"/>
                <w:szCs w:val="21"/>
                <w:u w:val="none" w:color="auto"/>
                <w:lang w:val="en-US" w:eastAsia="zh-CN"/>
                <w:rPrChange w:id="434"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25000</w:t>
            </w:r>
          </w:p>
        </w:tc>
        <w:tc>
          <w:tcPr>
            <w:tcW w:w="221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43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3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环保</w:t>
            </w:r>
            <w:r>
              <w:rPr>
                <w:rFonts w:hint="eastAsia" w:cs="Times New Roman"/>
                <w:color w:val="auto"/>
                <w:szCs w:val="21"/>
                <w:u w:val="none" w:color="auto"/>
                <w:lang w:eastAsia="zh-CN"/>
                <w:rPrChange w:id="437" w:author="闾勇军" w:date="2024-05-20T09:09:01Z">
                  <w:rPr>
                    <w:rFonts w:hint="eastAsia" w:cs="Times New Roman"/>
                    <w:color w:val="000000" w:themeColor="text1"/>
                    <w:szCs w:val="21"/>
                    <w:u w:val="none" w:color="auto"/>
                    <w:lang w:eastAsia="zh-CN"/>
                    <w14:textFill>
                      <w14:solidFill>
                        <w14:schemeClr w14:val="tx1"/>
                      </w14:solidFill>
                    </w14:textFill>
                  </w:rPr>
                </w:rPrChange>
              </w:rPr>
              <w:t>及生态</w:t>
            </w:r>
            <w:r>
              <w:rPr>
                <w:rFonts w:hint="default" w:ascii="Times New Roman" w:hAnsi="Times New Roman" w:cs="Times New Roman"/>
                <w:color w:val="auto"/>
                <w:szCs w:val="21"/>
                <w:u w:val="none" w:color="auto"/>
                <w:rPrChange w:id="438"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投资（万元）</w:t>
            </w:r>
          </w:p>
        </w:tc>
        <w:tc>
          <w:tcPr>
            <w:tcW w:w="2552" w:type="dxa"/>
            <w:gridSpan w:val="2"/>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439"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eastAsia" w:cs="Times New Roman"/>
                <w:color w:val="auto"/>
                <w:kern w:val="0"/>
                <w:sz w:val="21"/>
                <w:szCs w:val="21"/>
                <w:u w:val="none" w:color="auto"/>
                <w:lang w:val="en-US" w:eastAsia="zh-CN"/>
                <w:rPrChange w:id="440"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1831.42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441"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4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环保投资占比（%）</w:t>
            </w:r>
          </w:p>
        </w:tc>
        <w:tc>
          <w:tcPr>
            <w:tcW w:w="2043" w:type="dxa"/>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443"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eastAsia" w:cs="Times New Roman"/>
                <w:color w:val="auto"/>
                <w:szCs w:val="21"/>
                <w:u w:val="none" w:color="auto"/>
                <w:lang w:val="en-US" w:eastAsia="zh-CN"/>
                <w:rPrChange w:id="444"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7.33</w:t>
            </w:r>
          </w:p>
        </w:tc>
        <w:tc>
          <w:tcPr>
            <w:tcW w:w="2218"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44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46"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施工工期</w:t>
            </w:r>
          </w:p>
        </w:tc>
        <w:tc>
          <w:tcPr>
            <w:tcW w:w="2552" w:type="dxa"/>
            <w:gridSpan w:val="2"/>
            <w:noWrap w:val="0"/>
            <w:vAlign w:val="center"/>
          </w:tcPr>
          <w:p>
            <w:pPr>
              <w:adjustRightInd w:val="0"/>
              <w:snapToGrid w:val="0"/>
              <w:jc w:val="center"/>
              <w:rPr>
                <w:rFonts w:hint="default" w:ascii="Times New Roman" w:hAnsi="Times New Roman" w:eastAsia="宋体" w:cs="Times New Roman"/>
                <w:color w:val="auto"/>
                <w:szCs w:val="21"/>
                <w:u w:val="none" w:color="auto"/>
                <w:lang w:val="en-US" w:eastAsia="zh-CN"/>
                <w:rPrChange w:id="447"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default" w:ascii="Times New Roman" w:hAnsi="Times New Roman" w:cs="Times New Roman"/>
                <w:color w:val="auto"/>
                <w:szCs w:val="21"/>
                <w:u w:val="none" w:color="auto"/>
                <w:lang w:val="en-US" w:eastAsia="zh-CN"/>
                <w:rPrChange w:id="448" w:author="闾勇军" w:date="2024-05-20T09:09:01Z">
                  <w:rPr>
                    <w:rFonts w:hint="default" w:ascii="Times New Roman" w:hAnsi="Times New Roman" w:cs="Times New Roman"/>
                    <w:color w:val="000000" w:themeColor="text1"/>
                    <w:szCs w:val="21"/>
                    <w:u w:val="none" w:color="auto"/>
                    <w:lang w:val="en-US" w:eastAsia="zh-CN"/>
                    <w14:textFill>
                      <w14:solidFill>
                        <w14:schemeClr w14:val="tx1"/>
                      </w14:solidFill>
                    </w14:textFill>
                  </w:rPr>
                </w:rPrChange>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u w:val="none" w:color="auto"/>
                <w:rPrChange w:id="449"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50"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是否开工建设</w:t>
            </w:r>
          </w:p>
        </w:tc>
        <w:tc>
          <w:tcPr>
            <w:tcW w:w="6813" w:type="dxa"/>
            <w:gridSpan w:val="4"/>
            <w:noWrap w:val="0"/>
            <w:vAlign w:val="center"/>
          </w:tcPr>
          <w:p>
            <w:pPr>
              <w:adjustRightInd w:val="0"/>
              <w:snapToGrid w:val="0"/>
              <w:ind w:firstLine="105"/>
              <w:jc w:val="left"/>
              <w:rPr>
                <w:rFonts w:hint="default" w:ascii="Times New Roman" w:hAnsi="Times New Roman" w:cs="Times New Roman"/>
                <w:color w:val="auto"/>
                <w:szCs w:val="21"/>
                <w:u w:val="none" w:color="auto"/>
                <w:rPrChange w:id="451"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5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sym w:font="Wingdings 2" w:char="0052"/>
            </w:r>
            <w:r>
              <w:rPr>
                <w:rFonts w:hint="default" w:ascii="Times New Roman" w:hAnsi="Times New Roman" w:cs="Times New Roman"/>
                <w:color w:val="auto"/>
                <w:szCs w:val="21"/>
                <w:u w:val="none" w:color="auto"/>
                <w:rPrChange w:id="453"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否</w:t>
            </w:r>
          </w:p>
          <w:p>
            <w:pPr>
              <w:adjustRightInd w:val="0"/>
              <w:snapToGrid w:val="0"/>
              <w:ind w:firstLine="92"/>
              <w:jc w:val="left"/>
              <w:rPr>
                <w:rFonts w:hint="default" w:ascii="Times New Roman" w:hAnsi="Times New Roman" w:cs="Times New Roman"/>
                <w:color w:val="auto"/>
                <w:szCs w:val="21"/>
                <w:u w:val="none" w:color="auto"/>
                <w:rPrChange w:id="454"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5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 xml:space="preserve">□是：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auto"/>
                <w:kern w:val="0"/>
                <w:szCs w:val="21"/>
                <w:u w:val="none" w:color="auto"/>
                <w:rPrChange w:id="456"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457"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专项评价设置情况</w:t>
            </w:r>
          </w:p>
        </w:tc>
        <w:tc>
          <w:tcPr>
            <w:tcW w:w="6813" w:type="dxa"/>
            <w:gridSpan w:val="4"/>
            <w:noWrap w:val="0"/>
            <w:tcMar>
              <w:top w:w="16" w:type="dxa"/>
              <w:left w:w="16" w:type="dxa"/>
              <w:right w:w="16" w:type="dxa"/>
            </w:tcMar>
            <w:vAlign w:val="center"/>
          </w:tcPr>
          <w:p>
            <w:pPr>
              <w:autoSpaceDE w:val="0"/>
              <w:autoSpaceDN w:val="0"/>
              <w:adjustRightInd w:val="0"/>
              <w:snapToGrid w:val="0"/>
              <w:rPr>
                <w:rFonts w:hint="default" w:ascii="Times New Roman" w:hAnsi="Times New Roman" w:eastAsia="宋体" w:cs="Times New Roman"/>
                <w:color w:val="auto"/>
                <w:kern w:val="0"/>
                <w:szCs w:val="21"/>
                <w:u w:val="none" w:color="auto"/>
                <w:lang w:val="en-US" w:eastAsia="zh-CN"/>
                <w:rPrChange w:id="45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45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auto"/>
                <w:kern w:val="0"/>
                <w:szCs w:val="21"/>
                <w:u w:val="none" w:color="auto"/>
                <w:rPrChange w:id="460"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61"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规划情况</w:t>
            </w:r>
          </w:p>
        </w:tc>
        <w:tc>
          <w:tcPr>
            <w:tcW w:w="6813" w:type="dxa"/>
            <w:gridSpan w:val="4"/>
            <w:noWrap w:val="0"/>
            <w:tcMar>
              <w:top w:w="16" w:type="dxa"/>
              <w:left w:w="16" w:type="dxa"/>
              <w:right w:w="16" w:type="dxa"/>
            </w:tcMar>
            <w:vAlign w:val="center"/>
          </w:tcPr>
          <w:p>
            <w:pPr>
              <w:snapToGrid w:val="0"/>
              <w:rPr>
                <w:rFonts w:hint="default"/>
                <w:color w:val="auto"/>
                <w:u w:val="single" w:color="auto"/>
                <w:lang w:val="en-US" w:eastAsia="zh-CN"/>
                <w:rPrChange w:id="462" w:author="闾勇军" w:date="2024-05-20T09:09:01Z">
                  <w:rPr>
                    <w:rFonts w:hint="default"/>
                    <w:u w:val="single" w:color="auto"/>
                    <w:lang w:val="en-US" w:eastAsia="zh-CN"/>
                  </w:rPr>
                </w:rPrChange>
              </w:rPr>
            </w:pPr>
            <w:r>
              <w:rPr>
                <w:rFonts w:hint="default"/>
                <w:color w:val="auto"/>
                <w:u w:val="single" w:color="auto"/>
                <w:lang w:val="en-US" w:eastAsia="zh-CN"/>
                <w:rPrChange w:id="463" w:author="闾勇军" w:date="2024-05-20T09:09:01Z">
                  <w:rPr>
                    <w:rFonts w:hint="default"/>
                    <w:color w:val="000000" w:themeColor="text1"/>
                    <w:u w:val="single" w:color="auto"/>
                    <w:lang w:val="en-US" w:eastAsia="zh-CN"/>
                    <w14:textFill>
                      <w14:solidFill>
                        <w14:schemeClr w14:val="tx1"/>
                      </w14:solidFill>
                    </w14:textFill>
                  </w:rPr>
                </w:rPrChange>
              </w:rPr>
              <w:t>《临湘市普通建筑材料用砂石土矿专项规划 2019-2025年》</w:t>
            </w:r>
            <w:r>
              <w:rPr>
                <w:rFonts w:hint="eastAsia"/>
                <w:color w:val="auto"/>
                <w:u w:val="single" w:color="auto"/>
                <w:lang w:val="en-US" w:eastAsia="zh-CN"/>
                <w:rPrChange w:id="464" w:author="闾勇军" w:date="2024-05-20T09:09:01Z">
                  <w:rPr>
                    <w:rFonts w:hint="eastAsia"/>
                    <w:color w:val="000000" w:themeColor="text1"/>
                    <w:u w:val="single" w:color="auto"/>
                    <w:lang w:val="en-US" w:eastAsia="zh-CN"/>
                    <w14:textFill>
                      <w14:solidFill>
                        <w14:schemeClr w14:val="tx1"/>
                      </w14:solidFill>
                    </w14:textFill>
                  </w:rPr>
                </w:rPrChange>
              </w:rPr>
              <w:t>，临湘市人民政府，2020年7月；</w:t>
            </w:r>
          </w:p>
          <w:p>
            <w:pPr>
              <w:snapToGrid w:val="0"/>
              <w:rPr>
                <w:rFonts w:hint="default"/>
                <w:color w:val="auto"/>
                <w:u w:val="single" w:color="auto"/>
                <w:lang w:eastAsia="zh-CN"/>
                <w:rPrChange w:id="465" w:author="闾勇军" w:date="2024-05-20T09:09:01Z">
                  <w:rPr>
                    <w:rFonts w:hint="default"/>
                    <w:u w:val="single" w:color="auto"/>
                    <w:lang w:eastAsia="zh-CN"/>
                  </w:rPr>
                </w:rPrChange>
              </w:rPr>
            </w:pPr>
            <w:r>
              <w:rPr>
                <w:rFonts w:hint="default"/>
                <w:color w:val="auto"/>
                <w:u w:val="single" w:color="auto"/>
                <w:lang w:eastAsia="zh-CN"/>
                <w:rPrChange w:id="466" w:author="闾勇军" w:date="2024-05-20T09:09:01Z">
                  <w:rPr>
                    <w:rFonts w:hint="default"/>
                    <w:color w:val="000000" w:themeColor="text1"/>
                    <w:u w:val="single" w:color="auto"/>
                    <w:lang w:eastAsia="zh-CN"/>
                    <w14:textFill>
                      <w14:solidFill>
                        <w14:schemeClr w14:val="tx1"/>
                      </w14:solidFill>
                    </w14:textFill>
                  </w:rPr>
                </w:rPrChange>
              </w:rPr>
              <w:t>《湖南省矿产资源总体规划（</w:t>
            </w:r>
            <w:r>
              <w:rPr>
                <w:rFonts w:hint="default"/>
                <w:color w:val="auto"/>
                <w:u w:val="single" w:color="auto"/>
                <w:lang w:val="en-US" w:eastAsia="zh-CN"/>
                <w:rPrChange w:id="467" w:author="闾勇军" w:date="2024-05-20T09:09:01Z">
                  <w:rPr>
                    <w:rFonts w:hint="default"/>
                    <w:color w:val="000000" w:themeColor="text1"/>
                    <w:u w:val="single" w:color="auto"/>
                    <w:lang w:val="en-US" w:eastAsia="zh-CN"/>
                    <w14:textFill>
                      <w14:solidFill>
                        <w14:schemeClr w14:val="tx1"/>
                      </w14:solidFill>
                    </w14:textFill>
                  </w:rPr>
                </w:rPrChange>
              </w:rPr>
              <w:t>2021-2025年</w:t>
            </w:r>
            <w:r>
              <w:rPr>
                <w:rFonts w:hint="default"/>
                <w:color w:val="auto"/>
                <w:u w:val="single" w:color="auto"/>
                <w:lang w:eastAsia="zh-CN"/>
                <w:rPrChange w:id="468" w:author="闾勇军" w:date="2024-05-20T09:09:01Z">
                  <w:rPr>
                    <w:rFonts w:hint="default"/>
                    <w:color w:val="000000" w:themeColor="text1"/>
                    <w:u w:val="single" w:color="auto"/>
                    <w:lang w:eastAsia="zh-CN"/>
                    <w14:textFill>
                      <w14:solidFill>
                        <w14:schemeClr w14:val="tx1"/>
                      </w14:solidFill>
                    </w14:textFill>
                  </w:rPr>
                </w:rPrChange>
              </w:rPr>
              <w:t>）》</w:t>
            </w:r>
            <w:r>
              <w:rPr>
                <w:rFonts w:hint="eastAsia"/>
                <w:color w:val="auto"/>
                <w:u w:val="single" w:color="auto"/>
                <w:lang w:eastAsia="zh-CN"/>
                <w:rPrChange w:id="469" w:author="闾勇军" w:date="2024-05-20T09:09:01Z">
                  <w:rPr>
                    <w:rFonts w:hint="eastAsia"/>
                    <w:color w:val="000000" w:themeColor="text1"/>
                    <w:u w:val="single" w:color="auto"/>
                    <w:lang w:eastAsia="zh-CN"/>
                    <w14:textFill>
                      <w14:solidFill>
                        <w14:schemeClr w14:val="tx1"/>
                      </w14:solidFill>
                    </w14:textFill>
                  </w:rPr>
                </w:rPrChange>
              </w:rPr>
              <w:t>，湘自资发</w:t>
            </w:r>
            <w:r>
              <w:rPr>
                <w:rFonts w:hint="eastAsia"/>
                <w:color w:val="auto"/>
                <w:u w:val="single" w:color="auto"/>
                <w:lang w:val="en-US" w:eastAsia="zh-CN"/>
                <w:rPrChange w:id="470" w:author="闾勇军" w:date="2024-05-20T09:09:01Z">
                  <w:rPr>
                    <w:rFonts w:hint="eastAsia"/>
                    <w:color w:val="000000" w:themeColor="text1"/>
                    <w:u w:val="single" w:color="auto"/>
                    <w:lang w:val="en-US" w:eastAsia="zh-CN"/>
                    <w14:textFill>
                      <w14:solidFill>
                        <w14:schemeClr w14:val="tx1"/>
                      </w14:solidFill>
                    </w14:textFill>
                  </w:rPr>
                </w:rPrChange>
              </w:rPr>
              <w:t>[2022]47号，湖南省自然资源厅，2022年12月；</w:t>
            </w:r>
          </w:p>
          <w:p>
            <w:pPr>
              <w:rPr>
                <w:rFonts w:hint="default"/>
                <w:color w:val="auto"/>
                <w:u w:val="single" w:color="auto"/>
                <w:lang w:val="en-US" w:eastAsia="zh-CN"/>
                <w:rPrChange w:id="471" w:author="闾勇军" w:date="2024-05-20T09:09:01Z">
                  <w:rPr>
                    <w:rFonts w:hint="default"/>
                    <w:u w:val="single" w:color="auto"/>
                    <w:lang w:val="en-US" w:eastAsia="zh-CN"/>
                  </w:rPr>
                </w:rPrChange>
              </w:rPr>
            </w:pPr>
            <w:r>
              <w:rPr>
                <w:rFonts w:hint="default"/>
                <w:color w:val="auto"/>
                <w:u w:val="single" w:color="auto"/>
                <w:lang w:eastAsia="zh-CN"/>
                <w:rPrChange w:id="472" w:author="闾勇军" w:date="2024-05-20T09:09:01Z">
                  <w:rPr>
                    <w:rFonts w:hint="default"/>
                    <w:color w:val="000000" w:themeColor="text1"/>
                    <w:u w:val="single" w:color="auto"/>
                    <w:lang w:eastAsia="zh-CN"/>
                    <w14:textFill>
                      <w14:solidFill>
                        <w14:schemeClr w14:val="tx1"/>
                      </w14:solidFill>
                    </w14:textFill>
                  </w:rPr>
                </w:rPrChange>
              </w:rPr>
              <w:t>《岳阳市矿产资源总体规划（</w:t>
            </w:r>
            <w:r>
              <w:rPr>
                <w:rFonts w:hint="default"/>
                <w:color w:val="auto"/>
                <w:u w:val="single" w:color="auto"/>
                <w:lang w:val="en-US" w:eastAsia="zh-CN"/>
                <w:rPrChange w:id="473" w:author="闾勇军" w:date="2024-05-20T09:09:01Z">
                  <w:rPr>
                    <w:rFonts w:hint="default"/>
                    <w:color w:val="000000" w:themeColor="text1"/>
                    <w:u w:val="single" w:color="auto"/>
                    <w:lang w:val="en-US" w:eastAsia="zh-CN"/>
                    <w14:textFill>
                      <w14:solidFill>
                        <w14:schemeClr w14:val="tx1"/>
                      </w14:solidFill>
                    </w14:textFill>
                  </w:rPr>
                </w:rPrChange>
              </w:rPr>
              <w:t>2021-2025年</w:t>
            </w:r>
            <w:r>
              <w:rPr>
                <w:rFonts w:hint="default"/>
                <w:color w:val="auto"/>
                <w:u w:val="single" w:color="auto"/>
                <w:lang w:eastAsia="zh-CN"/>
                <w:rPrChange w:id="474" w:author="闾勇军" w:date="2024-05-20T09:09:01Z">
                  <w:rPr>
                    <w:rFonts w:hint="default"/>
                    <w:color w:val="000000" w:themeColor="text1"/>
                    <w:u w:val="single" w:color="auto"/>
                    <w:lang w:eastAsia="zh-CN"/>
                    <w14:textFill>
                      <w14:solidFill>
                        <w14:schemeClr w14:val="tx1"/>
                      </w14:solidFill>
                    </w14:textFill>
                  </w:rPr>
                </w:rPrChange>
              </w:rPr>
              <w:t>）》</w:t>
            </w:r>
            <w:r>
              <w:rPr>
                <w:rFonts w:hint="eastAsia"/>
                <w:color w:val="auto"/>
                <w:u w:val="single" w:color="auto"/>
                <w:lang w:eastAsia="zh-CN"/>
                <w:rPrChange w:id="475" w:author="闾勇军" w:date="2024-05-20T09:09:01Z">
                  <w:rPr>
                    <w:rFonts w:hint="eastAsia"/>
                    <w:color w:val="000000" w:themeColor="text1"/>
                    <w:u w:val="single" w:color="auto"/>
                    <w:lang w:eastAsia="zh-CN"/>
                    <w14:textFill>
                      <w14:solidFill>
                        <w14:schemeClr w14:val="tx1"/>
                      </w14:solidFill>
                    </w14:textFill>
                  </w:rPr>
                </w:rPrChange>
              </w:rPr>
              <w:t>，岳阳市人民政府，</w:t>
            </w:r>
            <w:r>
              <w:rPr>
                <w:rFonts w:hint="eastAsia"/>
                <w:color w:val="auto"/>
                <w:u w:val="single" w:color="auto"/>
                <w:lang w:val="en-US" w:eastAsia="zh-CN"/>
                <w:rPrChange w:id="476" w:author="闾勇军" w:date="2024-05-20T09:09:01Z">
                  <w:rPr>
                    <w:rFonts w:hint="eastAsia"/>
                    <w:color w:val="000000" w:themeColor="text1"/>
                    <w:u w:val="single" w:color="auto"/>
                    <w:lang w:val="en-US" w:eastAsia="zh-CN"/>
                    <w14:textFill>
                      <w14:solidFill>
                        <w14:schemeClr w14:val="tx1"/>
                      </w14:solidFill>
                    </w14:textFill>
                  </w:rPr>
                </w:rPrChange>
              </w:rPr>
              <w:t>2022年8月；</w:t>
            </w:r>
          </w:p>
          <w:p>
            <w:pPr>
              <w:autoSpaceDE w:val="0"/>
              <w:autoSpaceDN w:val="0"/>
              <w:adjustRightInd w:val="0"/>
              <w:snapToGrid w:val="0"/>
              <w:rPr>
                <w:rFonts w:hint="default"/>
                <w:color w:val="auto"/>
                <w:u w:val="none" w:color="auto"/>
                <w:lang w:val="en-US" w:eastAsia="zh-CN"/>
                <w:rPrChange w:id="477"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single" w:color="auto"/>
                <w:lang w:val="en-US" w:eastAsia="zh-CN"/>
                <w:rPrChange w:id="478" w:author="闾勇军" w:date="2024-05-20T09:09:01Z">
                  <w:rPr>
                    <w:rFonts w:hint="default"/>
                    <w:color w:val="000000" w:themeColor="text1"/>
                    <w:u w:val="single" w:color="auto"/>
                    <w:lang w:val="en-US" w:eastAsia="zh-CN"/>
                    <w14:textFill>
                      <w14:solidFill>
                        <w14:schemeClr w14:val="tx1"/>
                      </w14:solidFill>
                    </w14:textFill>
                  </w:rPr>
                </w:rPrChange>
              </w:rPr>
              <w:t>《</w:t>
            </w:r>
            <w:r>
              <w:rPr>
                <w:rFonts w:hint="default" w:ascii="Times New Roman" w:hAnsi="Times New Roman" w:eastAsia="宋体" w:cs="Times New Roman"/>
                <w:color w:val="auto"/>
                <w:sz w:val="21"/>
                <w:szCs w:val="24"/>
                <w:u w:val="single" w:color="auto"/>
                <w:lang w:val="en-US" w:eastAsia="zh-CN"/>
                <w:rPrChange w:id="479" w:author="闾勇军" w:date="2024-05-20T09:09:01Z">
                  <w:rPr>
                    <w:rFonts w:hint="default" w:ascii="Times New Roman" w:hAnsi="Times New Roman" w:eastAsia="宋体" w:cs="Times New Roman"/>
                    <w:color w:val="000000" w:themeColor="text1"/>
                    <w:sz w:val="21"/>
                    <w:szCs w:val="24"/>
                    <w:u w:val="single" w:color="auto"/>
                    <w:lang w:val="en-US" w:eastAsia="zh-CN"/>
                    <w14:textFill>
                      <w14:solidFill>
                        <w14:schemeClr w14:val="tx1"/>
                      </w14:solidFill>
                    </w14:textFill>
                  </w:rPr>
                </w:rPrChange>
              </w:rPr>
              <w:t>湖南省普通建筑材料用砂石土矿专项规划（2021~2025年）</w:t>
            </w:r>
            <w:r>
              <w:rPr>
                <w:rFonts w:hint="default"/>
                <w:color w:val="auto"/>
                <w:u w:val="single" w:color="auto"/>
                <w:lang w:val="en-US" w:eastAsia="zh-CN"/>
                <w:rPrChange w:id="480" w:author="闾勇军" w:date="2024-05-20T09:09:01Z">
                  <w:rPr>
                    <w:rFonts w:hint="default"/>
                    <w:color w:val="000000" w:themeColor="text1"/>
                    <w:u w:val="single" w:color="auto"/>
                    <w:lang w:val="en-US" w:eastAsia="zh-CN"/>
                    <w14:textFill>
                      <w14:solidFill>
                        <w14:schemeClr w14:val="tx1"/>
                      </w14:solidFill>
                    </w14:textFill>
                  </w:rPr>
                </w:rPrChange>
              </w:rPr>
              <w:t>》</w:t>
            </w:r>
            <w:r>
              <w:rPr>
                <w:rFonts w:hint="eastAsia"/>
                <w:color w:val="auto"/>
                <w:u w:val="single" w:color="auto"/>
                <w:lang w:val="en-US" w:eastAsia="zh-CN"/>
                <w:rPrChange w:id="481" w:author="闾勇军" w:date="2024-05-20T09:09:01Z">
                  <w:rPr>
                    <w:rFonts w:hint="eastAsia"/>
                    <w:color w:val="000000" w:themeColor="text1"/>
                    <w:u w:val="single" w:color="auto"/>
                    <w:lang w:val="en-US" w:eastAsia="zh-CN"/>
                    <w14:textFill>
                      <w14:solidFill>
                        <w14:schemeClr w14:val="tx1"/>
                      </w14:solidFill>
                    </w14:textFill>
                  </w:rPr>
                </w:rPrChange>
              </w:rPr>
              <w:t>，湖南省自然资源厅，2021年1月。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auto"/>
                <w:szCs w:val="21"/>
                <w:u w:val="none" w:color="auto"/>
                <w:rPrChange w:id="482"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83"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规划环境影响</w:t>
            </w:r>
          </w:p>
          <w:p>
            <w:pPr>
              <w:autoSpaceDE w:val="0"/>
              <w:autoSpaceDN w:val="0"/>
              <w:adjustRightInd w:val="0"/>
              <w:snapToGrid w:val="0"/>
              <w:jc w:val="center"/>
              <w:rPr>
                <w:rFonts w:hint="default" w:ascii="Times New Roman" w:hAnsi="Times New Roman" w:cs="Times New Roman"/>
                <w:color w:val="auto"/>
                <w:kern w:val="0"/>
                <w:szCs w:val="21"/>
                <w:u w:val="none" w:color="auto"/>
                <w:rPrChange w:id="484"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szCs w:val="21"/>
                <w:u w:val="none" w:color="auto"/>
                <w:rPrChange w:id="485"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评价情况</w:t>
            </w:r>
          </w:p>
        </w:tc>
        <w:tc>
          <w:tcPr>
            <w:tcW w:w="6813" w:type="dxa"/>
            <w:gridSpan w:val="4"/>
            <w:noWrap w:val="0"/>
            <w:tcMar>
              <w:top w:w="16" w:type="dxa"/>
              <w:left w:w="16" w:type="dxa"/>
              <w:right w:w="16" w:type="dxa"/>
            </w:tcMar>
            <w:vAlign w:val="center"/>
          </w:tcPr>
          <w:p>
            <w:pPr>
              <w:autoSpaceDE w:val="0"/>
              <w:autoSpaceDN w:val="0"/>
              <w:adjustRightInd w:val="0"/>
              <w:snapToGrid w:val="0"/>
              <w:jc w:val="left"/>
              <w:rPr>
                <w:rFonts w:hint="default"/>
                <w:color w:val="auto"/>
                <w:kern w:val="2"/>
                <w:szCs w:val="24"/>
                <w:u w:val="none" w:color="auto"/>
                <w:rPrChange w:id="486" w:author="闾勇军" w:date="2024-05-20T09:09:01Z">
                  <w:rPr>
                    <w:rFonts w:hint="default"/>
                    <w:color w:val="000000" w:themeColor="text1"/>
                    <w:kern w:val="2"/>
                    <w:szCs w:val="24"/>
                    <w:u w:val="none" w:color="auto"/>
                    <w14:textFill>
                      <w14:solidFill>
                        <w14:schemeClr w14:val="tx1"/>
                      </w14:solidFill>
                    </w14:textFill>
                  </w:rPr>
                </w:rPrChange>
              </w:rPr>
            </w:pPr>
            <w:r>
              <w:rPr>
                <w:rFonts w:hint="default" w:cs="Times New Roman"/>
                <w:color w:val="auto"/>
                <w:kern w:val="2"/>
                <w:szCs w:val="24"/>
                <w:u w:val="none" w:color="auto"/>
                <w:lang w:val="en-US" w:eastAsia="zh-CN"/>
                <w:rPrChange w:id="487" w:author="闾勇军" w:date="2024-05-20T09:09:01Z">
                  <w:rPr>
                    <w:rFonts w:hint="default" w:cs="Times New Roman"/>
                    <w:color w:val="000000" w:themeColor="text1"/>
                    <w:kern w:val="2"/>
                    <w:szCs w:val="24"/>
                    <w:u w:val="none" w:color="auto"/>
                    <w:lang w:val="en-US" w:eastAsia="zh-CN"/>
                    <w14:textFill>
                      <w14:solidFill>
                        <w14:schemeClr w14:val="tx1"/>
                      </w14:solidFill>
                    </w14:textFill>
                  </w:rPr>
                </w:rPrChange>
              </w:rPr>
              <w:t>环评文件名称：</w:t>
            </w:r>
            <w:r>
              <w:rPr>
                <w:rFonts w:hint="default"/>
                <w:color w:val="auto"/>
                <w:u w:val="none" w:color="auto"/>
                <w:rPrChange w:id="488" w:author="闾勇军" w:date="2024-05-20T09:09:01Z">
                  <w:rPr>
                    <w:rFonts w:hint="default"/>
                    <w:color w:val="000000" w:themeColor="text1"/>
                    <w:u w:val="none" w:color="auto"/>
                    <w14:textFill>
                      <w14:solidFill>
                        <w14:schemeClr w14:val="tx1"/>
                      </w14:solidFill>
                    </w14:textFill>
                  </w:rPr>
                </w:rPrChange>
              </w:rPr>
              <w:t>《湖南省普通建筑材料用砂石土矿专项规划（2021~2025年）环境影响报告书》</w:t>
            </w:r>
          </w:p>
          <w:p>
            <w:pPr>
              <w:autoSpaceDE w:val="0"/>
              <w:autoSpaceDN w:val="0"/>
              <w:adjustRightInd w:val="0"/>
              <w:snapToGrid w:val="0"/>
              <w:jc w:val="left"/>
              <w:rPr>
                <w:rFonts w:hint="default"/>
                <w:color w:val="auto"/>
                <w:kern w:val="2"/>
                <w:szCs w:val="24"/>
                <w:u w:val="none" w:color="auto"/>
                <w:lang w:eastAsia="zh-CN"/>
                <w:rPrChange w:id="489" w:author="闾勇军" w:date="2024-05-20T09:09:01Z">
                  <w:rPr>
                    <w:rFonts w:hint="default"/>
                    <w:color w:val="000000" w:themeColor="text1"/>
                    <w:kern w:val="2"/>
                    <w:szCs w:val="24"/>
                    <w:u w:val="none" w:color="auto"/>
                    <w:lang w:eastAsia="zh-CN"/>
                    <w14:textFill>
                      <w14:solidFill>
                        <w14:schemeClr w14:val="tx1"/>
                      </w14:solidFill>
                    </w14:textFill>
                  </w:rPr>
                </w:rPrChange>
              </w:rPr>
            </w:pPr>
            <w:r>
              <w:rPr>
                <w:rFonts w:hint="default"/>
                <w:color w:val="auto"/>
                <w:kern w:val="2"/>
                <w:szCs w:val="24"/>
                <w:u w:val="none" w:color="auto"/>
                <w:lang w:eastAsia="zh-CN"/>
                <w:rPrChange w:id="490" w:author="闾勇军" w:date="2024-05-20T09:09:01Z">
                  <w:rPr>
                    <w:rFonts w:hint="default"/>
                    <w:color w:val="000000" w:themeColor="text1"/>
                    <w:kern w:val="2"/>
                    <w:szCs w:val="24"/>
                    <w:u w:val="none" w:color="auto"/>
                    <w:lang w:eastAsia="zh-CN"/>
                    <w14:textFill>
                      <w14:solidFill>
                        <w14:schemeClr w14:val="tx1"/>
                      </w14:solidFill>
                    </w14:textFill>
                  </w:rPr>
                </w:rPrChange>
              </w:rPr>
              <w:t>召集审查机关：湖南省生态环境厅</w:t>
            </w:r>
          </w:p>
          <w:p>
            <w:pPr>
              <w:autoSpaceDE w:val="0"/>
              <w:autoSpaceDN w:val="0"/>
              <w:adjustRightInd w:val="0"/>
              <w:snapToGrid w:val="0"/>
              <w:jc w:val="left"/>
              <w:rPr>
                <w:rFonts w:hint="default" w:ascii="Times New Roman" w:hAnsi="Times New Roman" w:eastAsia="宋体" w:cs="Times New Roman"/>
                <w:color w:val="auto"/>
                <w:sz w:val="21"/>
                <w:szCs w:val="24"/>
                <w:u w:val="none" w:color="auto"/>
                <w:lang w:val="en-US" w:eastAsia="zh-CN"/>
                <w:rPrChange w:id="491" w:author="闾勇军" w:date="2024-05-20T09:09:01Z">
                  <w:rPr>
                    <w:rFonts w:hint="default" w:ascii="Times New Roman" w:hAnsi="Times New Roman" w:eastAsia="宋体" w:cs="Times New Roman"/>
                    <w:color w:val="000000" w:themeColor="text1"/>
                    <w:sz w:val="21"/>
                    <w:szCs w:val="24"/>
                    <w:u w:val="none" w:color="auto"/>
                    <w:lang w:val="en-US" w:eastAsia="zh-CN"/>
                    <w14:textFill>
                      <w14:solidFill>
                        <w14:schemeClr w14:val="tx1"/>
                      </w14:solidFill>
                    </w14:textFill>
                  </w:rPr>
                </w:rPrChange>
              </w:rPr>
            </w:pPr>
            <w:r>
              <w:rPr>
                <w:rFonts w:hint="default"/>
                <w:color w:val="auto"/>
                <w:kern w:val="2"/>
                <w:szCs w:val="24"/>
                <w:u w:val="none" w:color="auto"/>
                <w:lang w:eastAsia="zh-CN"/>
                <w:rPrChange w:id="492" w:author="闾勇军" w:date="2024-05-20T09:09:01Z">
                  <w:rPr>
                    <w:rFonts w:hint="default"/>
                    <w:color w:val="000000" w:themeColor="text1"/>
                    <w:kern w:val="2"/>
                    <w:szCs w:val="24"/>
                    <w:u w:val="none" w:color="auto"/>
                    <w:lang w:eastAsia="zh-CN"/>
                    <w14:textFill>
                      <w14:solidFill>
                        <w14:schemeClr w14:val="tx1"/>
                      </w14:solidFill>
                    </w14:textFill>
                  </w:rPr>
                </w:rPrChange>
              </w:rPr>
              <w:t>审查文件名称：</w:t>
            </w:r>
            <w:r>
              <w:rPr>
                <w:rFonts w:hint="default" w:ascii="Times New Roman" w:hAnsi="Times New Roman" w:eastAsia="宋体" w:cs="Times New Roman"/>
                <w:color w:val="auto"/>
                <w:sz w:val="21"/>
                <w:szCs w:val="24"/>
                <w:u w:val="none" w:color="auto"/>
                <w:lang w:val="en-US" w:eastAsia="zh-CN"/>
                <w:rPrChange w:id="493" w:author="闾勇军" w:date="2024-05-20T09:09:01Z">
                  <w:rPr>
                    <w:rFonts w:hint="default" w:ascii="Times New Roman" w:hAnsi="Times New Roman" w:eastAsia="宋体" w:cs="Times New Roman"/>
                    <w:color w:val="000000" w:themeColor="text1"/>
                    <w:sz w:val="21"/>
                    <w:szCs w:val="24"/>
                    <w:u w:val="none" w:color="auto"/>
                    <w:lang w:val="en-US" w:eastAsia="zh-CN"/>
                    <w14:textFill>
                      <w14:solidFill>
                        <w14:schemeClr w14:val="tx1"/>
                      </w14:solidFill>
                    </w14:textFill>
                  </w:rPr>
                </w:rPrChange>
              </w:rPr>
              <w:t>《湖南省生态环境厅关于&lt;湖南省普通建筑材料用砂石土矿专项规划（2021~2025年）环境影响报告书&gt;的审查意见》</w:t>
            </w:r>
          </w:p>
          <w:p>
            <w:pPr>
              <w:autoSpaceDE w:val="0"/>
              <w:autoSpaceDN w:val="0"/>
              <w:adjustRightInd w:val="0"/>
              <w:snapToGrid w:val="0"/>
              <w:jc w:val="left"/>
              <w:rPr>
                <w:rFonts w:hint="default" w:ascii="Times New Roman" w:hAnsi="Times New Roman" w:eastAsia="宋体" w:cs="Times New Roman"/>
                <w:color w:val="auto"/>
                <w:kern w:val="2"/>
                <w:szCs w:val="24"/>
                <w:u w:val="none" w:color="auto"/>
                <w:lang w:val="en-US" w:eastAsia="zh-CN"/>
                <w:rPrChange w:id="494" w:author="闾勇军" w:date="2024-05-20T09:09:01Z">
                  <w:rPr>
                    <w:rFonts w:hint="default" w:ascii="Times New Roman" w:hAnsi="Times New Roman" w:eastAsia="宋体" w:cs="Times New Roman"/>
                    <w:color w:val="000000" w:themeColor="text1"/>
                    <w:kern w:val="2"/>
                    <w:szCs w:val="24"/>
                    <w:u w:val="none" w:color="auto"/>
                    <w:lang w:val="en-US" w:eastAsia="zh-CN"/>
                    <w14:textFill>
                      <w14:solidFill>
                        <w14:schemeClr w14:val="tx1"/>
                      </w14:solidFill>
                    </w14:textFill>
                  </w:rPr>
                </w:rPrChange>
              </w:rPr>
            </w:pPr>
            <w:r>
              <w:rPr>
                <w:rFonts w:hint="default" w:cs="Times New Roman"/>
                <w:color w:val="auto"/>
                <w:sz w:val="21"/>
                <w:szCs w:val="24"/>
                <w:u w:val="none" w:color="auto"/>
                <w:lang w:val="en-US" w:eastAsia="zh-CN"/>
                <w:rPrChange w:id="495" w:author="闾勇军" w:date="2024-05-20T09:09:01Z">
                  <w:rPr>
                    <w:rFonts w:hint="default" w:cs="Times New Roman"/>
                    <w:color w:val="000000" w:themeColor="text1"/>
                    <w:sz w:val="21"/>
                    <w:szCs w:val="24"/>
                    <w:u w:val="none" w:color="auto"/>
                    <w:lang w:val="en-US" w:eastAsia="zh-CN"/>
                    <w14:textFill>
                      <w14:solidFill>
                        <w14:schemeClr w14:val="tx1"/>
                      </w14:solidFill>
                    </w14:textFill>
                  </w:rPr>
                </w:rPrChange>
              </w:rPr>
              <w:t>审查文件文号：</w:t>
            </w:r>
            <w:r>
              <w:rPr>
                <w:rFonts w:hint="default"/>
                <w:color w:val="auto"/>
                <w:u w:val="none" w:color="auto"/>
                <w:rPrChange w:id="496" w:author="闾勇军" w:date="2024-05-20T09:09:01Z">
                  <w:rPr>
                    <w:rFonts w:hint="default"/>
                    <w:color w:val="000000" w:themeColor="text1"/>
                    <w:u w:val="none" w:color="auto"/>
                    <w14:textFill>
                      <w14:solidFill>
                        <w14:schemeClr w14:val="tx1"/>
                      </w14:solidFill>
                    </w14:textFill>
                  </w:rPr>
                </w:rPrChange>
              </w:rPr>
              <w:t>湘环评函〔2021〕23号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auto"/>
                <w:kern w:val="0"/>
                <w:szCs w:val="21"/>
                <w:u w:val="none" w:color="auto"/>
                <w:rPrChange w:id="497"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49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规划及</w:t>
            </w:r>
            <w:r>
              <w:rPr>
                <w:rFonts w:hint="default" w:ascii="Times New Roman" w:hAnsi="Times New Roman" w:cs="Times New Roman"/>
                <w:color w:val="auto"/>
                <w:szCs w:val="21"/>
                <w:u w:val="none" w:color="auto"/>
                <w:rPrChange w:id="499" w:author="闾勇军" w:date="2024-05-20T09:09:01Z">
                  <w:rPr>
                    <w:rFonts w:hint="default" w:ascii="Times New Roman" w:hAnsi="Times New Roman" w:cs="Times New Roman"/>
                    <w:color w:val="000000" w:themeColor="text1"/>
                    <w:szCs w:val="21"/>
                    <w:u w:val="none" w:color="auto"/>
                    <w14:textFill>
                      <w14:solidFill>
                        <w14:schemeClr w14:val="tx1"/>
                      </w14:solidFill>
                    </w14:textFill>
                  </w:rPr>
                </w:rPrChange>
              </w:rPr>
              <w:t>规划环境影响评价</w:t>
            </w:r>
            <w:r>
              <w:rPr>
                <w:rFonts w:hint="default" w:ascii="Times New Roman" w:hAnsi="Times New Roman" w:cs="Times New Roman"/>
                <w:color w:val="auto"/>
                <w:kern w:val="0"/>
                <w:szCs w:val="21"/>
                <w:u w:val="none" w:color="auto"/>
                <w:rPrChange w:id="500"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符合性分析</w:t>
            </w:r>
          </w:p>
        </w:tc>
        <w:tc>
          <w:tcPr>
            <w:tcW w:w="6813" w:type="dxa"/>
            <w:gridSpan w:val="4"/>
            <w:noWrap w:val="0"/>
            <w:tcMar>
              <w:top w:w="16" w:type="dxa"/>
              <w:left w:w="16" w:type="dxa"/>
              <w:right w:w="16" w:type="dxa"/>
            </w:tcMar>
            <w:vAlign w:val="center"/>
          </w:tcPr>
          <w:p>
            <w:pPr>
              <w:autoSpaceDE w:val="0"/>
              <w:autoSpaceDN w:val="0"/>
              <w:adjustRightInd w:val="0"/>
              <w:snapToGrid w:val="0"/>
              <w:spacing w:line="360" w:lineRule="auto"/>
              <w:ind w:firstLine="420" w:firstLineChars="200"/>
              <w:rPr>
                <w:rFonts w:hint="default"/>
                <w:color w:val="auto"/>
                <w:szCs w:val="21"/>
                <w:u w:val="none" w:color="auto"/>
                <w:lang w:val="en-US" w:eastAsia="zh-CN"/>
                <w:rPrChange w:id="501" w:author="闾勇军" w:date="2024-05-20T09:09:01Z">
                  <w:rPr>
                    <w:rFonts w:hint="default"/>
                    <w:color w:val="000000" w:themeColor="text1"/>
                    <w:szCs w:val="21"/>
                    <w:u w:val="none" w:color="auto"/>
                    <w:lang w:val="en-US" w:eastAsia="zh-CN"/>
                    <w14:textFill>
                      <w14:solidFill>
                        <w14:schemeClr w14:val="tx1"/>
                      </w14:solidFill>
                    </w14:textFill>
                  </w:rPr>
                </w:rPrChange>
              </w:rPr>
            </w:pPr>
            <w:r>
              <w:rPr>
                <w:rFonts w:hint="default"/>
                <w:color w:val="auto"/>
                <w:szCs w:val="21"/>
                <w:u w:val="none" w:color="auto"/>
                <w:lang w:val="en-US" w:eastAsia="zh-CN"/>
                <w:rPrChange w:id="502" w:author="闾勇军" w:date="2024-05-20T09:09:01Z">
                  <w:rPr>
                    <w:rFonts w:hint="default"/>
                    <w:color w:val="000000" w:themeColor="text1"/>
                    <w:szCs w:val="21"/>
                    <w:u w:val="none" w:color="auto"/>
                    <w:lang w:val="en-US" w:eastAsia="zh-CN"/>
                    <w14:textFill>
                      <w14:solidFill>
                        <w14:schemeClr w14:val="tx1"/>
                      </w14:solidFill>
                    </w14:textFill>
                  </w:rPr>
                </w:rPrChange>
              </w:rPr>
              <w:t>本项目</w:t>
            </w:r>
            <w:r>
              <w:rPr>
                <w:rFonts w:hint="eastAsia"/>
                <w:color w:val="auto"/>
                <w:szCs w:val="21"/>
                <w:u w:val="none" w:color="auto"/>
                <w:lang w:val="en-US" w:eastAsia="zh-CN"/>
                <w:rPrChange w:id="503" w:author="闾勇军" w:date="2024-05-20T09:09:01Z">
                  <w:rPr>
                    <w:rFonts w:hint="eastAsia"/>
                    <w:color w:val="000000" w:themeColor="text1"/>
                    <w:szCs w:val="21"/>
                    <w:u w:val="none" w:color="auto"/>
                    <w:lang w:val="en-US" w:eastAsia="zh-CN"/>
                    <w14:textFill>
                      <w14:solidFill>
                        <w14:schemeClr w14:val="tx1"/>
                      </w14:solidFill>
                    </w14:textFill>
                  </w:rPr>
                </w:rPrChange>
              </w:rPr>
              <w:t>矿山</w:t>
            </w:r>
            <w:r>
              <w:rPr>
                <w:rFonts w:hint="default"/>
                <w:color w:val="auto"/>
                <w:szCs w:val="21"/>
                <w:u w:val="none" w:color="auto"/>
                <w:lang w:val="en-US" w:eastAsia="zh-CN"/>
                <w:rPrChange w:id="504" w:author="闾勇军" w:date="2024-05-20T09:09:01Z">
                  <w:rPr>
                    <w:rFonts w:hint="default"/>
                    <w:color w:val="000000" w:themeColor="text1"/>
                    <w:szCs w:val="21"/>
                    <w:u w:val="none" w:color="auto"/>
                    <w:lang w:val="en-US" w:eastAsia="zh-CN"/>
                    <w14:textFill>
                      <w14:solidFill>
                        <w14:schemeClr w14:val="tx1"/>
                      </w14:solidFill>
                    </w14:textFill>
                  </w:rPr>
                </w:rPrChange>
              </w:rPr>
              <w:t>已列入《临湘市普通建筑材料用砂石土矿专项规划 2019-2025</w:t>
            </w:r>
            <w:r>
              <w:rPr>
                <w:rFonts w:hint="eastAsia"/>
                <w:color w:val="auto"/>
                <w:szCs w:val="21"/>
                <w:u w:val="none" w:color="auto"/>
                <w:lang w:val="en-US" w:eastAsia="zh-CN"/>
                <w:rPrChange w:id="505" w:author="闾勇军" w:date="2024-05-20T09:09:01Z">
                  <w:rPr>
                    <w:rFonts w:hint="eastAsia"/>
                    <w:color w:val="000000" w:themeColor="text1"/>
                    <w:szCs w:val="21"/>
                    <w:u w:val="none" w:color="auto"/>
                    <w:lang w:val="en-US" w:eastAsia="zh-CN"/>
                    <w14:textFill>
                      <w14:solidFill>
                        <w14:schemeClr w14:val="tx1"/>
                      </w14:solidFill>
                    </w14:textFill>
                  </w:rPr>
                </w:rPrChange>
              </w:rPr>
              <w:t xml:space="preserve"> </w:t>
            </w:r>
            <w:r>
              <w:rPr>
                <w:rFonts w:hint="default"/>
                <w:color w:val="auto"/>
                <w:szCs w:val="21"/>
                <w:u w:val="none" w:color="auto"/>
                <w:lang w:val="en-US" w:eastAsia="zh-CN"/>
                <w:rPrChange w:id="506" w:author="闾勇军" w:date="2024-05-20T09:09:01Z">
                  <w:rPr>
                    <w:rFonts w:hint="default"/>
                    <w:color w:val="000000" w:themeColor="text1"/>
                    <w:szCs w:val="21"/>
                    <w:u w:val="none" w:color="auto"/>
                    <w:lang w:val="en-US" w:eastAsia="zh-CN"/>
                    <w14:textFill>
                      <w14:solidFill>
                        <w14:schemeClr w14:val="tx1"/>
                      </w14:solidFill>
                    </w14:textFill>
                  </w:rPr>
                </w:rPrChange>
              </w:rPr>
              <w:t>年》中，建设单位（</w:t>
            </w:r>
            <w:r>
              <w:rPr>
                <w:rFonts w:hint="eastAsia"/>
                <w:color w:val="auto"/>
                <w:szCs w:val="21"/>
                <w:u w:val="none" w:color="auto"/>
                <w:lang w:val="en-US" w:eastAsia="zh-CN"/>
                <w:rPrChange w:id="507" w:author="闾勇军" w:date="2024-05-20T09:09:01Z">
                  <w:rPr>
                    <w:rFonts w:hint="eastAsia"/>
                    <w:color w:val="000000" w:themeColor="text1"/>
                    <w:szCs w:val="21"/>
                    <w:u w:val="none" w:color="auto"/>
                    <w:lang w:val="en-US" w:eastAsia="zh-CN"/>
                    <w14:textFill>
                      <w14:solidFill>
                        <w14:schemeClr w14:val="tx1"/>
                      </w14:solidFill>
                    </w14:textFill>
                  </w:rPr>
                </w:rPrChange>
              </w:rPr>
              <w:t>湖南振湘矿业有限公司</w:t>
            </w:r>
            <w:r>
              <w:rPr>
                <w:rFonts w:hint="default"/>
                <w:color w:val="auto"/>
                <w:szCs w:val="21"/>
                <w:u w:val="none" w:color="auto"/>
                <w:lang w:val="en-US" w:eastAsia="zh-CN"/>
                <w:rPrChange w:id="508" w:author="闾勇军" w:date="2024-05-20T09:09:01Z">
                  <w:rPr>
                    <w:rFonts w:hint="default"/>
                    <w:color w:val="000000" w:themeColor="text1"/>
                    <w:szCs w:val="21"/>
                    <w:u w:val="none" w:color="auto"/>
                    <w:lang w:val="en-US" w:eastAsia="zh-CN"/>
                    <w14:textFill>
                      <w14:solidFill>
                        <w14:schemeClr w14:val="tx1"/>
                      </w14:solidFill>
                    </w14:textFill>
                  </w:rPr>
                </w:rPrChange>
              </w:rPr>
              <w:t>）已与湖南省自然资源厅签署了采矿权出让合同（详见附件</w:t>
            </w:r>
            <w:r>
              <w:rPr>
                <w:rFonts w:hint="eastAsia"/>
                <w:color w:val="auto"/>
                <w:szCs w:val="21"/>
                <w:u w:val="none" w:color="auto"/>
                <w:lang w:val="en-US" w:eastAsia="zh-CN"/>
                <w:rPrChange w:id="509" w:author="闾勇军" w:date="2024-05-20T09:09:01Z">
                  <w:rPr>
                    <w:rFonts w:hint="eastAsia"/>
                    <w:color w:val="000000" w:themeColor="text1"/>
                    <w:szCs w:val="21"/>
                    <w:u w:val="none" w:color="auto"/>
                    <w:lang w:val="en-US" w:eastAsia="zh-CN"/>
                    <w14:textFill>
                      <w14:solidFill>
                        <w14:schemeClr w14:val="tx1"/>
                      </w14:solidFill>
                    </w14:textFill>
                  </w:rPr>
                </w:rPrChange>
              </w:rPr>
              <w:t>8</w:t>
            </w:r>
            <w:r>
              <w:rPr>
                <w:rFonts w:hint="default"/>
                <w:color w:val="auto"/>
                <w:szCs w:val="21"/>
                <w:u w:val="none" w:color="auto"/>
                <w:lang w:val="en-US" w:eastAsia="zh-CN"/>
                <w:rPrChange w:id="510" w:author="闾勇军" w:date="2024-05-20T09:09:01Z">
                  <w:rPr>
                    <w:rFonts w:hint="default"/>
                    <w:color w:val="000000" w:themeColor="text1"/>
                    <w:szCs w:val="21"/>
                    <w:u w:val="none" w:color="auto"/>
                    <w:lang w:val="en-US" w:eastAsia="zh-CN"/>
                    <w14:textFill>
                      <w14:solidFill>
                        <w14:schemeClr w14:val="tx1"/>
                      </w14:solidFill>
                    </w14:textFill>
                  </w:rPr>
                </w:rPrChange>
              </w:rPr>
              <w:t>），项目建设符合规划。</w:t>
            </w:r>
          </w:p>
          <w:p>
            <w:pPr>
              <w:snapToGrid w:val="0"/>
              <w:spacing w:line="360" w:lineRule="auto"/>
              <w:rPr>
                <w:rFonts w:hint="default"/>
                <w:b/>
                <w:bCs/>
                <w:color w:val="auto"/>
                <w:u w:val="none" w:color="auto"/>
                <w:lang w:val="en-US" w:eastAsia="zh-CN"/>
                <w:rPrChange w:id="511" w:author="闾勇军" w:date="2024-05-20T09:09:01Z">
                  <w:rPr>
                    <w:rFonts w:hint="default"/>
                    <w:b/>
                    <w:bCs/>
                    <w:color w:val="000000" w:themeColor="text1"/>
                    <w:u w:val="none" w:color="auto"/>
                    <w:lang w:val="en-US" w:eastAsia="zh-CN"/>
                    <w14:textFill>
                      <w14:solidFill>
                        <w14:schemeClr w14:val="tx1"/>
                      </w14:solidFill>
                    </w14:textFill>
                  </w:rPr>
                </w:rPrChange>
              </w:rPr>
            </w:pPr>
            <w:r>
              <w:rPr>
                <w:rFonts w:hint="eastAsia"/>
                <w:b/>
                <w:bCs/>
                <w:color w:val="auto"/>
                <w:u w:val="none" w:color="auto"/>
                <w:lang w:val="en-US" w:eastAsia="zh-CN"/>
                <w:rPrChange w:id="512" w:author="闾勇军" w:date="2024-05-20T09:09:01Z">
                  <w:rPr>
                    <w:rFonts w:hint="eastAsia"/>
                    <w:b/>
                    <w:bCs/>
                    <w:color w:val="000000" w:themeColor="text1"/>
                    <w:u w:val="none" w:color="auto"/>
                    <w:lang w:val="en-US" w:eastAsia="zh-CN"/>
                    <w14:textFill>
                      <w14:solidFill>
                        <w14:schemeClr w14:val="tx1"/>
                      </w14:solidFill>
                    </w14:textFill>
                  </w:rPr>
                </w:rPrChange>
              </w:rPr>
              <w:t>1、与《临湘市矿产资源总体规划（2016-2020年）》的相符性分析</w:t>
            </w:r>
          </w:p>
          <w:p>
            <w:pPr>
              <w:pStyle w:val="4"/>
              <w:ind w:firstLine="0" w:firstLineChars="0"/>
              <w:jc w:val="center"/>
              <w:rPr>
                <w:rFonts w:hint="default"/>
                <w:b/>
                <w:bCs/>
                <w:color w:val="auto"/>
                <w:sz w:val="21"/>
                <w:szCs w:val="21"/>
                <w:u w:val="none" w:color="auto"/>
                <w:lang w:val="en-US" w:eastAsia="zh-CN"/>
                <w:rPrChange w:id="513"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pPr>
            <w:r>
              <w:rPr>
                <w:rFonts w:hint="default"/>
                <w:b/>
                <w:bCs/>
                <w:color w:val="auto"/>
                <w:sz w:val="21"/>
                <w:szCs w:val="21"/>
                <w:u w:val="none" w:color="auto"/>
                <w:lang w:val="en-US" w:eastAsia="zh-CN"/>
                <w:rPrChange w:id="514"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表1-1  与《临湘市矿产资源总体规划（2016-2020年）》相符性分析</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3479"/>
              <w:gridCol w:w="2092"/>
              <w:gridCol w:w="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515"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516"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序号</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517"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518"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相关要求</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519"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520"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本项目情况</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521"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522"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2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52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1</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25"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rPrChange w:id="526"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为使临湘市矿产资源开发利用持续发展，根据本市矿产资源禀赋特点，开发强度和环境承受能力，对全市主要矿产开发进行分区，划分了限制开采区3个，禁止开采区7个</w:t>
                  </w:r>
                  <w:r>
                    <w:rPr>
                      <w:rFonts w:hint="default" w:ascii="Times New Roman" w:hAnsi="Times New Roman" w:eastAsia="宋体" w:cs="Times New Roman"/>
                      <w:color w:val="auto"/>
                      <w:sz w:val="18"/>
                      <w:szCs w:val="18"/>
                      <w:u w:val="none" w:color="auto"/>
                      <w:lang w:eastAsia="zh-CN"/>
                      <w:rPrChange w:id="527"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；限制开采区包括“</w:t>
                  </w:r>
                  <w:r>
                    <w:rPr>
                      <w:rFonts w:hint="default" w:ascii="Times New Roman" w:hAnsi="Times New Roman" w:eastAsia="宋体" w:cs="Times New Roman"/>
                      <w:color w:val="auto"/>
                      <w:sz w:val="18"/>
                      <w:szCs w:val="18"/>
                      <w:u w:val="none" w:color="auto"/>
                      <w:rPrChange w:id="528"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五里-羊楼司钒、石煤限制开采区</w:t>
                  </w:r>
                  <w:r>
                    <w:rPr>
                      <w:rFonts w:hint="default" w:ascii="Times New Roman" w:hAnsi="Times New Roman" w:eastAsia="宋体" w:cs="Times New Roman"/>
                      <w:color w:val="auto"/>
                      <w:sz w:val="18"/>
                      <w:szCs w:val="18"/>
                      <w:u w:val="none" w:color="auto"/>
                      <w:lang w:eastAsia="zh-CN"/>
                      <w:rPrChange w:id="529"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30"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团湾水库上游限制开采区</w:t>
                  </w:r>
                  <w:r>
                    <w:rPr>
                      <w:rFonts w:hint="default" w:ascii="Times New Roman" w:hAnsi="Times New Roman" w:eastAsia="宋体" w:cs="Times New Roman"/>
                      <w:color w:val="auto"/>
                      <w:sz w:val="18"/>
                      <w:szCs w:val="18"/>
                      <w:u w:val="none" w:color="auto"/>
                      <w:lang w:eastAsia="zh-CN"/>
                      <w:rPrChange w:id="531"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32"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6501风景保护区范围外限制开采区</w:t>
                  </w:r>
                  <w:r>
                    <w:rPr>
                      <w:rFonts w:hint="default" w:ascii="Times New Roman" w:hAnsi="Times New Roman" w:eastAsia="宋体" w:cs="Times New Roman"/>
                      <w:color w:val="auto"/>
                      <w:sz w:val="18"/>
                      <w:szCs w:val="18"/>
                      <w:u w:val="none" w:color="auto"/>
                      <w:lang w:eastAsia="zh-CN"/>
                      <w:rPrChange w:id="533"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”；禁止开采区包括“</w:t>
                  </w:r>
                  <w:r>
                    <w:rPr>
                      <w:rFonts w:hint="default" w:ascii="Times New Roman" w:hAnsi="Times New Roman" w:eastAsia="宋体" w:cs="Times New Roman"/>
                      <w:color w:val="auto"/>
                      <w:sz w:val="18"/>
                      <w:szCs w:val="18"/>
                      <w:u w:val="none" w:color="auto"/>
                      <w:rPrChange w:id="534"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龙源省级风景保护区禁止开采区</w:t>
                  </w:r>
                  <w:r>
                    <w:rPr>
                      <w:rFonts w:hint="default" w:ascii="Times New Roman" w:hAnsi="Times New Roman" w:eastAsia="宋体" w:cs="Times New Roman"/>
                      <w:color w:val="auto"/>
                      <w:sz w:val="18"/>
                      <w:szCs w:val="18"/>
                      <w:u w:val="none" w:color="auto"/>
                      <w:lang w:eastAsia="zh-CN"/>
                      <w:rPrChange w:id="535"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36"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6501风景保护区禁止开采区</w:t>
                  </w:r>
                  <w:r>
                    <w:rPr>
                      <w:rFonts w:hint="default" w:ascii="Times New Roman" w:hAnsi="Times New Roman" w:eastAsia="宋体" w:cs="Times New Roman"/>
                      <w:color w:val="auto"/>
                      <w:sz w:val="18"/>
                      <w:szCs w:val="18"/>
                      <w:u w:val="none" w:color="auto"/>
                      <w:lang w:eastAsia="zh-CN"/>
                      <w:rPrChange w:id="537"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38"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龙源水库保护区禁止开采区</w:t>
                  </w:r>
                  <w:r>
                    <w:rPr>
                      <w:rFonts w:hint="default" w:ascii="Times New Roman" w:hAnsi="Times New Roman" w:eastAsia="宋体" w:cs="Times New Roman"/>
                      <w:color w:val="auto"/>
                      <w:sz w:val="18"/>
                      <w:szCs w:val="18"/>
                      <w:u w:val="none" w:color="auto"/>
                      <w:lang w:eastAsia="zh-CN"/>
                      <w:rPrChange w:id="539"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40"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团湾水库保护区禁止开采区</w:t>
                  </w:r>
                  <w:r>
                    <w:rPr>
                      <w:rFonts w:hint="default" w:ascii="Times New Roman" w:hAnsi="Times New Roman" w:eastAsia="宋体" w:cs="Times New Roman"/>
                      <w:color w:val="auto"/>
                      <w:sz w:val="18"/>
                      <w:szCs w:val="18"/>
                      <w:u w:val="none" w:color="auto"/>
                      <w:lang w:eastAsia="zh-CN"/>
                      <w:rPrChange w:id="541"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42"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市区及城镇规划区禁止开采区</w:t>
                  </w:r>
                  <w:r>
                    <w:rPr>
                      <w:rFonts w:hint="default" w:ascii="Times New Roman" w:hAnsi="Times New Roman" w:eastAsia="宋体" w:cs="Times New Roman"/>
                      <w:color w:val="auto"/>
                      <w:sz w:val="18"/>
                      <w:szCs w:val="18"/>
                      <w:u w:val="none" w:color="auto"/>
                      <w:lang w:eastAsia="zh-CN"/>
                      <w:rPrChange w:id="543"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44"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国家级、省级生态公益林保护区禁止开采区</w:t>
                  </w:r>
                  <w:r>
                    <w:rPr>
                      <w:rFonts w:hint="default" w:ascii="Times New Roman" w:hAnsi="Times New Roman" w:eastAsia="宋体" w:cs="Times New Roman"/>
                      <w:color w:val="auto"/>
                      <w:sz w:val="18"/>
                      <w:szCs w:val="18"/>
                      <w:u w:val="none" w:color="auto"/>
                      <w:lang w:eastAsia="zh-CN"/>
                      <w:rPrChange w:id="545"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46"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河道水域、水利工程管理和保护区禁止开采区</w:t>
                  </w:r>
                  <w:r>
                    <w:rPr>
                      <w:rFonts w:hint="default" w:ascii="Times New Roman" w:hAnsi="Times New Roman" w:eastAsia="宋体" w:cs="Times New Roman"/>
                      <w:color w:val="auto"/>
                      <w:sz w:val="18"/>
                      <w:szCs w:val="18"/>
                      <w:u w:val="none" w:color="auto"/>
                      <w:lang w:eastAsia="zh-CN"/>
                      <w:rPrChange w:id="547"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548"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此外铁路、高速公路、国道、省道设施道两侧1000米范围内；重要工业区、城镇市政工程等1000米范围内；港口、机场、国防工程设施圈定的地区也划为禁止开采区。</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49"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55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本项目位于</w:t>
                  </w:r>
                  <w:r>
                    <w:rPr>
                      <w:rFonts w:hint="default" w:ascii="Times New Roman" w:hAnsi="Times New Roman" w:eastAsia="宋体" w:cs="Times New Roman"/>
                      <w:color w:val="auto"/>
                      <w:sz w:val="18"/>
                      <w:szCs w:val="18"/>
                      <w:u w:val="none" w:color="auto"/>
                      <w:lang w:val="en-US" w:eastAsia="zh-CN"/>
                      <w:rPrChange w:id="55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湖南省临湘市长塘镇</w:t>
                  </w:r>
                  <w:r>
                    <w:rPr>
                      <w:rFonts w:hint="eastAsia" w:cs="Times New Roman"/>
                      <w:color w:val="auto"/>
                      <w:sz w:val="18"/>
                      <w:szCs w:val="18"/>
                      <w:u w:val="none" w:color="auto"/>
                      <w:lang w:val="en-US" w:eastAsia="zh-CN"/>
                      <w:rPrChange w:id="552"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、白羊田镇</w:t>
                  </w:r>
                  <w:r>
                    <w:rPr>
                      <w:rFonts w:hint="default" w:ascii="Times New Roman" w:hAnsi="Times New Roman" w:eastAsia="宋体" w:cs="Times New Roman"/>
                      <w:color w:val="auto"/>
                      <w:sz w:val="18"/>
                      <w:szCs w:val="18"/>
                      <w:u w:val="none" w:color="auto"/>
                      <w:vertAlign w:val="baseline"/>
                      <w:lang w:val="en-US" w:eastAsia="zh-CN"/>
                      <w:rPrChange w:id="55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，不位于上述限制、禁止开发区内</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5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555"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5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557"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2</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5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559"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矿业布局优化调整：</w:t>
                  </w:r>
                  <w:r>
                    <w:rPr>
                      <w:rFonts w:hint="default" w:ascii="Times New Roman" w:hAnsi="Times New Roman" w:eastAsia="宋体" w:cs="Times New Roman"/>
                      <w:color w:val="auto"/>
                      <w:sz w:val="18"/>
                      <w:szCs w:val="18"/>
                      <w:u w:val="none" w:color="auto"/>
                      <w:rPrChange w:id="560"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落实新建矿山企业准入条件，矿山企业的地质资料必须齐全，必须有矿产资源储量管理部门认定的储量报告和图件资料；必须有符合国家规定的矿山设计或矿产资源开发利用方案；开采回采率、采矿贫化率、选矿回收率设计指标均能达到规定的要求；有与所建矿山规模相适应的资金、技术、人才及其它有关规定的资质条件。重点开发利用铅、锌、长石、高岭土、建筑石材等优势资源，使之成为矿业经济发展的新增长点；充分利用丰富的水泥灰岩资源发展和生产优质水泥，高标号特种水泥，以满足市场对水泥的需求；</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61"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sz w:val="18"/>
                      <w:szCs w:val="18"/>
                      <w:u w:val="none" w:color="auto"/>
                      <w:vertAlign w:val="baseline"/>
                      <w:lang w:val="en-US" w:eastAsia="zh-CN"/>
                      <w:rPrChange w:id="562"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本项目所属矿山为湖南省临湘市</w:t>
                  </w:r>
                  <w:r>
                    <w:rPr>
                      <w:rFonts w:hint="eastAsia" w:cs="Times New Roman"/>
                      <w:color w:val="auto"/>
                      <w:sz w:val="18"/>
                      <w:szCs w:val="18"/>
                      <w:u w:val="none" w:color="auto"/>
                      <w:vertAlign w:val="baseline"/>
                      <w:lang w:val="en-US" w:eastAsia="zh-CN"/>
                      <w:rPrChange w:id="563"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牛崖山矿区建筑用花岗岩矿</w:t>
                  </w:r>
                  <w:r>
                    <w:rPr>
                      <w:rFonts w:hint="eastAsia" w:ascii="Times New Roman" w:hAnsi="Times New Roman" w:eastAsia="宋体" w:cs="Times New Roman"/>
                      <w:color w:val="auto"/>
                      <w:sz w:val="18"/>
                      <w:szCs w:val="18"/>
                      <w:u w:val="none" w:color="auto"/>
                      <w:vertAlign w:val="baseline"/>
                      <w:lang w:val="en-US" w:eastAsia="zh-CN"/>
                      <w:rPrChange w:id="564"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，已具备湖南省自然资源厅认定的矿产资源储量备案证明</w:t>
                  </w:r>
                  <w:r>
                    <w:rPr>
                      <w:rFonts w:hint="eastAsia" w:cs="Times New Roman"/>
                      <w:color w:val="auto"/>
                      <w:sz w:val="18"/>
                      <w:szCs w:val="18"/>
                      <w:u w:val="none" w:color="auto"/>
                      <w:vertAlign w:val="baseline"/>
                      <w:lang w:val="en-US" w:eastAsia="zh-CN"/>
                      <w:rPrChange w:id="565"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，详见附件3</w:t>
                  </w:r>
                  <w:r>
                    <w:rPr>
                      <w:rFonts w:hint="eastAsia" w:ascii="Times New Roman" w:hAnsi="Times New Roman" w:eastAsia="宋体" w:cs="Times New Roman"/>
                      <w:color w:val="auto"/>
                      <w:sz w:val="18"/>
                      <w:szCs w:val="18"/>
                      <w:u w:val="none" w:color="auto"/>
                      <w:vertAlign w:val="baseline"/>
                      <w:lang w:val="en-US" w:eastAsia="zh-CN"/>
                      <w:rPrChange w:id="566"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；湖南省自然资源厅于2022年</w:t>
                  </w:r>
                  <w:r>
                    <w:rPr>
                      <w:rFonts w:hint="eastAsia" w:cs="Times New Roman"/>
                      <w:color w:val="auto"/>
                      <w:sz w:val="18"/>
                      <w:szCs w:val="18"/>
                      <w:u w:val="none" w:color="auto"/>
                      <w:vertAlign w:val="baseline"/>
                      <w:lang w:val="en-US" w:eastAsia="zh-CN"/>
                      <w:rPrChange w:id="567"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7</w:t>
                  </w:r>
                  <w:r>
                    <w:rPr>
                      <w:rFonts w:hint="eastAsia" w:ascii="Times New Roman" w:hAnsi="Times New Roman" w:eastAsia="宋体" w:cs="Times New Roman"/>
                      <w:color w:val="auto"/>
                      <w:sz w:val="18"/>
                      <w:szCs w:val="18"/>
                      <w:u w:val="none" w:color="auto"/>
                      <w:vertAlign w:val="baseline"/>
                      <w:lang w:val="en-US" w:eastAsia="zh-CN"/>
                      <w:rPrChange w:id="568"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月委托</w:t>
                  </w:r>
                  <w:r>
                    <w:rPr>
                      <w:rFonts w:hint="eastAsia" w:cs="Times New Roman"/>
                      <w:color w:val="auto"/>
                      <w:sz w:val="18"/>
                      <w:szCs w:val="18"/>
                      <w:u w:val="none" w:color="auto"/>
                      <w:lang w:eastAsia="zh-CN"/>
                      <w:rPrChange w:id="569"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湖南省地质灾害调查监测所</w:t>
                  </w:r>
                  <w:r>
                    <w:rPr>
                      <w:rFonts w:hint="eastAsia" w:ascii="Times New Roman" w:hAnsi="Times New Roman" w:eastAsia="宋体" w:cs="Times New Roman"/>
                      <w:color w:val="auto"/>
                      <w:sz w:val="18"/>
                      <w:szCs w:val="18"/>
                      <w:u w:val="none" w:color="auto"/>
                      <w:rPrChange w:id="570" w:author="闾勇军" w:date="2024-05-20T09:09:01Z">
                        <w:rPr>
                          <w:rFonts w:hint="eastAsia" w:ascii="Times New Roman" w:hAnsi="Times New Roman" w:eastAsia="宋体" w:cs="Times New Roman"/>
                          <w:color w:val="000000" w:themeColor="text1"/>
                          <w:sz w:val="18"/>
                          <w:szCs w:val="18"/>
                          <w:u w:val="none" w:color="auto"/>
                          <w14:textFill>
                            <w14:solidFill>
                              <w14:schemeClr w14:val="tx1"/>
                            </w14:solidFill>
                          </w14:textFill>
                        </w:rPr>
                      </w:rPrChange>
                    </w:rPr>
                    <w:t>编制了《湖南省临湘市</w:t>
                  </w:r>
                  <w:r>
                    <w:rPr>
                      <w:rFonts w:hint="eastAsia" w:cs="Times New Roman"/>
                      <w:color w:val="auto"/>
                      <w:sz w:val="18"/>
                      <w:szCs w:val="18"/>
                      <w:u w:val="none" w:color="auto"/>
                      <w:lang w:eastAsia="zh-CN"/>
                      <w:rPrChange w:id="571"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牛崖山矿区建筑用花岗岩矿资源</w:t>
                  </w:r>
                  <w:r>
                    <w:rPr>
                      <w:rFonts w:hint="eastAsia" w:ascii="Times New Roman" w:hAnsi="Times New Roman" w:eastAsia="宋体" w:cs="Times New Roman"/>
                      <w:color w:val="auto"/>
                      <w:sz w:val="18"/>
                      <w:szCs w:val="18"/>
                      <w:u w:val="none" w:color="auto"/>
                      <w:rPrChange w:id="572" w:author="闾勇军" w:date="2024-05-20T09:09:01Z">
                        <w:rPr>
                          <w:rFonts w:hint="eastAsia" w:ascii="Times New Roman" w:hAnsi="Times New Roman" w:eastAsia="宋体" w:cs="Times New Roman"/>
                          <w:color w:val="000000" w:themeColor="text1"/>
                          <w:sz w:val="18"/>
                          <w:szCs w:val="18"/>
                          <w:u w:val="none" w:color="auto"/>
                          <w14:textFill>
                            <w14:solidFill>
                              <w14:schemeClr w14:val="tx1"/>
                            </w14:solidFill>
                          </w14:textFill>
                        </w:rPr>
                      </w:rPrChange>
                    </w:rPr>
                    <w:t>开发利用方案》</w:t>
                  </w:r>
                  <w:r>
                    <w:rPr>
                      <w:rFonts w:hint="eastAsia" w:ascii="Times New Roman" w:hAnsi="Times New Roman" w:eastAsia="宋体" w:cs="Times New Roman"/>
                      <w:color w:val="auto"/>
                      <w:sz w:val="18"/>
                      <w:szCs w:val="18"/>
                      <w:u w:val="none" w:color="auto"/>
                      <w:lang w:eastAsia="zh-CN"/>
                      <w:rPrChange w:id="573" w:author="闾勇军" w:date="2024-05-20T09:09:01Z">
                        <w:rPr>
                          <w:rFonts w:hint="eastAsia" w:ascii="Times New Roman" w:hAnsi="Times New Roman" w:eastAsia="宋体" w:cs="Times New Roman"/>
                          <w:color w:val="000000" w:themeColor="text1"/>
                          <w:sz w:val="18"/>
                          <w:szCs w:val="18"/>
                          <w:u w:val="none" w:color="auto"/>
                          <w:lang w:eastAsia="zh-CN"/>
                          <w14:textFill>
                            <w14:solidFill>
                              <w14:schemeClr w14:val="tx1"/>
                            </w14:solidFill>
                          </w14:textFill>
                        </w:rPr>
                      </w:rPrChange>
                    </w:rPr>
                    <w:t>并送评，取得评审意见书（湘矿开发评字【</w:t>
                  </w:r>
                  <w:r>
                    <w:rPr>
                      <w:rFonts w:hint="eastAsia" w:ascii="Times New Roman" w:hAnsi="Times New Roman" w:eastAsia="宋体" w:cs="Times New Roman"/>
                      <w:color w:val="auto"/>
                      <w:sz w:val="18"/>
                      <w:szCs w:val="18"/>
                      <w:u w:val="none" w:color="auto"/>
                      <w:lang w:val="en-US" w:eastAsia="zh-CN"/>
                      <w:rPrChange w:id="574" w:author="闾勇军" w:date="2024-05-20T09:09:01Z">
                        <w:rPr>
                          <w:rFonts w:hint="eastAsia"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2022</w:t>
                  </w:r>
                  <w:r>
                    <w:rPr>
                      <w:rFonts w:hint="eastAsia" w:ascii="Times New Roman" w:hAnsi="Times New Roman" w:eastAsia="宋体" w:cs="Times New Roman"/>
                      <w:color w:val="auto"/>
                      <w:sz w:val="18"/>
                      <w:szCs w:val="18"/>
                      <w:u w:val="none" w:color="auto"/>
                      <w:lang w:eastAsia="zh-CN"/>
                      <w:rPrChange w:id="575" w:author="闾勇军" w:date="2024-05-20T09:09:01Z">
                        <w:rPr>
                          <w:rFonts w:hint="eastAsia"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eastAsia" w:cs="Times New Roman"/>
                      <w:color w:val="auto"/>
                      <w:sz w:val="18"/>
                      <w:szCs w:val="18"/>
                      <w:u w:val="none" w:color="auto"/>
                      <w:lang w:val="en-US" w:eastAsia="zh-CN"/>
                      <w:rPrChange w:id="576"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043</w:t>
                  </w:r>
                  <w:r>
                    <w:rPr>
                      <w:rFonts w:hint="eastAsia" w:ascii="Times New Roman" w:hAnsi="Times New Roman" w:eastAsia="宋体" w:cs="Times New Roman"/>
                      <w:color w:val="auto"/>
                      <w:sz w:val="18"/>
                      <w:szCs w:val="18"/>
                      <w:u w:val="none" w:color="auto"/>
                      <w:lang w:val="en-US" w:eastAsia="zh-CN"/>
                      <w:rPrChange w:id="577" w:author="闾勇军" w:date="2024-05-20T09:09:01Z">
                        <w:rPr>
                          <w:rFonts w:hint="eastAsia"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号</w:t>
                  </w:r>
                  <w:r>
                    <w:rPr>
                      <w:rFonts w:hint="eastAsia" w:ascii="Times New Roman" w:hAnsi="Times New Roman" w:eastAsia="宋体" w:cs="Times New Roman"/>
                      <w:color w:val="auto"/>
                      <w:sz w:val="18"/>
                      <w:szCs w:val="18"/>
                      <w:u w:val="none" w:color="auto"/>
                      <w:lang w:eastAsia="zh-CN"/>
                      <w:rPrChange w:id="578" w:author="闾勇军" w:date="2024-05-20T09:09:01Z">
                        <w:rPr>
                          <w:rFonts w:hint="eastAsia" w:ascii="Times New Roman" w:hAnsi="Times New Roman" w:eastAsia="宋体" w:cs="Times New Roman"/>
                          <w:color w:val="000000" w:themeColor="text1"/>
                          <w:sz w:val="18"/>
                          <w:szCs w:val="18"/>
                          <w:u w:val="none" w:color="auto"/>
                          <w:lang w:eastAsia="zh-CN"/>
                          <w14:textFill>
                            <w14:solidFill>
                              <w14:schemeClr w14:val="tx1"/>
                            </w14:solidFill>
                          </w14:textFill>
                        </w:rPr>
                      </w:rPrChange>
                    </w:rPr>
                    <w:t>）；本矿山开采回采率为</w:t>
                  </w:r>
                  <w:r>
                    <w:rPr>
                      <w:rFonts w:hint="eastAsia" w:ascii="Times New Roman" w:hAnsi="Times New Roman" w:eastAsia="宋体" w:cs="Times New Roman"/>
                      <w:color w:val="auto"/>
                      <w:sz w:val="18"/>
                      <w:szCs w:val="18"/>
                      <w:u w:val="none" w:color="auto"/>
                      <w:lang w:val="en-US" w:eastAsia="zh-CN"/>
                      <w:rPrChange w:id="579" w:author="闾勇军" w:date="2024-05-20T09:09:01Z">
                        <w:rPr>
                          <w:rFonts w:hint="eastAsia"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98%，采矿贫化率为0；不涉及选矿，配备资金、技术、人才均符合湖南省自然资源厅矿权出让资质条件；属于建筑石料优质资源。</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8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sz w:val="18"/>
                      <w:szCs w:val="18"/>
                      <w:u w:val="none" w:color="auto"/>
                      <w:vertAlign w:val="baseline"/>
                      <w:lang w:val="en-US" w:eastAsia="zh-CN"/>
                      <w:rPrChange w:id="581"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8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58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3</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8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585"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开采准入条件：</w:t>
                  </w:r>
                  <w:r>
                    <w:rPr>
                      <w:rFonts w:hint="default" w:ascii="Times New Roman" w:hAnsi="Times New Roman" w:eastAsia="宋体" w:cs="Times New Roman"/>
                      <w:color w:val="auto"/>
                      <w:sz w:val="18"/>
                      <w:szCs w:val="18"/>
                      <w:u w:val="none" w:color="auto"/>
                      <w:rPrChange w:id="586"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⑴采矿权人应具有独立企业法人资格，能独立承担相应的民事责任。同时申请人提交采矿登记申请之前2年内没有受到吊销采矿许可证的处罚；⑵一个采矿权设置区划范围内原则上只设一个开发主体，采矿权面积原则上不小于0.1平方公里，与规划拟设采矿权区划范围拟合度达到70%以上。⑶露天开采不得占用基本农田，地下开采不得破坏基本农田。⑷原则上不在禁止开采区内新设除地热、矿泉水以外的采矿权。⑸矿山企业必须具有相应资质条件的矿山设计部门提供的矿山设计、矿产资源开发利用方案、矿山地质环境影响评价报告、矿山生态环境治理恢复及土地复垦方案并缴纳备用金，以及矿山安全生产预评估报告、</w:t>
                  </w:r>
                  <w:r>
                    <w:rPr>
                      <w:rFonts w:hint="eastAsia" w:cs="Times New Roman"/>
                      <w:color w:val="auto"/>
                      <w:sz w:val="18"/>
                      <w:szCs w:val="18"/>
                      <w:u w:val="none" w:color="auto"/>
                      <w:lang w:eastAsia="zh-CN"/>
                      <w:rPrChange w:id="587"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合</w:t>
                  </w:r>
                  <w:r>
                    <w:rPr>
                      <w:rFonts w:hint="default" w:ascii="Times New Roman" w:hAnsi="Times New Roman" w:eastAsia="宋体" w:cs="Times New Roman"/>
                      <w:color w:val="auto"/>
                      <w:sz w:val="18"/>
                      <w:szCs w:val="18"/>
                      <w:u w:val="none" w:color="auto"/>
                      <w:rPrChange w:id="588"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法的矿山用地手续等。⑹资源储量报告必须经储量管理部门认定可作为矿山开采建设设计的依据后，探矿权方可转采矿权。⑺不同规模矿床应达到相应勘查程度。⑻编制提交开发利用方案。⑼技术人员与生产建设规模相匹配。⑽提交矿山地质环境影响评价报告、矿山地质环境保护与治理恢复方案。</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589"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sz w:val="18"/>
                      <w:szCs w:val="18"/>
                      <w:u w:val="none" w:color="auto"/>
                      <w:vertAlign w:val="baseline"/>
                      <w:lang w:val="en-US" w:eastAsia="zh-CN"/>
                      <w:rPrChange w:id="590"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本矿山采矿权人为</w:t>
                  </w:r>
                  <w:r>
                    <w:rPr>
                      <w:rFonts w:hint="eastAsia" w:cs="Times New Roman"/>
                      <w:color w:val="auto"/>
                      <w:sz w:val="18"/>
                      <w:szCs w:val="18"/>
                      <w:u w:val="none" w:color="auto"/>
                      <w:vertAlign w:val="baseline"/>
                      <w:lang w:val="en-US" w:eastAsia="zh-CN"/>
                      <w:rPrChange w:id="591"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湖南振湘矿业有限公司</w:t>
                  </w:r>
                  <w:r>
                    <w:rPr>
                      <w:rFonts w:hint="eastAsia" w:ascii="Times New Roman" w:hAnsi="Times New Roman" w:eastAsia="宋体" w:cs="Times New Roman"/>
                      <w:color w:val="auto"/>
                      <w:sz w:val="18"/>
                      <w:szCs w:val="18"/>
                      <w:u w:val="none" w:color="auto"/>
                      <w:vertAlign w:val="baseline"/>
                      <w:lang w:val="en-US" w:eastAsia="zh-CN"/>
                      <w:rPrChange w:id="592"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，具有独立企业法人资格，能承担相应的民事责任且在提交采矿登记申请之前2年内没有受到吊销采矿许可证的处罚。矿区面积为</w:t>
                  </w:r>
                  <w:r>
                    <w:rPr>
                      <w:rFonts w:hint="eastAsia" w:cs="Times New Roman"/>
                      <w:color w:val="auto"/>
                      <w:sz w:val="18"/>
                      <w:szCs w:val="18"/>
                      <w:u w:val="none" w:color="auto"/>
                      <w:vertAlign w:val="baseline"/>
                      <w:lang w:val="en-US" w:eastAsia="zh-CN"/>
                      <w:rPrChange w:id="593"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0.1537</w:t>
                  </w:r>
                  <w:r>
                    <w:rPr>
                      <w:rFonts w:hint="default" w:ascii="Times New Roman" w:hAnsi="Times New Roman" w:eastAsia="宋体" w:cs="Times New Roman"/>
                      <w:color w:val="auto"/>
                      <w:sz w:val="18"/>
                      <w:szCs w:val="18"/>
                      <w:u w:val="none" w:color="auto"/>
                      <w:vertAlign w:val="baseline"/>
                      <w:lang w:val="en-US" w:eastAsia="zh-CN"/>
                      <w:rPrChange w:id="59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km</w:t>
                  </w:r>
                  <w:r>
                    <w:rPr>
                      <w:rFonts w:hint="default" w:ascii="Times New Roman" w:hAnsi="Times New Roman" w:eastAsia="宋体" w:cs="Times New Roman"/>
                      <w:color w:val="auto"/>
                      <w:sz w:val="18"/>
                      <w:szCs w:val="18"/>
                      <w:u w:val="none" w:color="auto"/>
                      <w:vertAlign w:val="superscript"/>
                      <w:lang w:val="en-US" w:eastAsia="zh-CN"/>
                      <w:rPrChange w:id="595" w:author="闾勇军" w:date="2024-05-20T09:09:01Z">
                        <w:rPr>
                          <w:rFonts w:hint="default" w:ascii="Times New Roman" w:hAnsi="Times New Roman" w:eastAsia="宋体" w:cs="Times New Roman"/>
                          <w:color w:val="000000" w:themeColor="text1"/>
                          <w:sz w:val="18"/>
                          <w:szCs w:val="18"/>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sz w:val="18"/>
                      <w:szCs w:val="18"/>
                      <w:u w:val="none" w:color="auto"/>
                      <w:vertAlign w:val="baseline"/>
                      <w:lang w:val="en-US" w:eastAsia="zh-CN"/>
                      <w:rPrChange w:id="59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w:t>
                  </w:r>
                  <w:r>
                    <w:rPr>
                      <w:rFonts w:hint="eastAsia" w:cs="Times New Roman"/>
                      <w:color w:val="auto"/>
                      <w:sz w:val="18"/>
                      <w:szCs w:val="18"/>
                      <w:u w:val="none" w:color="auto"/>
                      <w:vertAlign w:val="baseline"/>
                      <w:lang w:val="en-US" w:eastAsia="zh-CN"/>
                      <w:rPrChange w:id="597"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与规划拟设采矿权区划范围拟合度达到70%以上；露天开采未占用基本农田，不位于禁止开采区内。已编制了</w:t>
                  </w:r>
                  <w:r>
                    <w:rPr>
                      <w:rFonts w:hint="eastAsia" w:ascii="Times New Roman" w:hAnsi="Times New Roman" w:eastAsia="宋体" w:cs="Times New Roman"/>
                      <w:color w:val="auto"/>
                      <w:sz w:val="18"/>
                      <w:szCs w:val="18"/>
                      <w:u w:val="none" w:color="auto"/>
                      <w:rPrChange w:id="598" w:author="闾勇军" w:date="2024-05-20T09:09:01Z">
                        <w:rPr>
                          <w:rFonts w:hint="eastAsia" w:ascii="Times New Roman" w:hAnsi="Times New Roman" w:eastAsia="宋体" w:cs="Times New Roman"/>
                          <w:color w:val="000000" w:themeColor="text1"/>
                          <w:sz w:val="18"/>
                          <w:szCs w:val="18"/>
                          <w:u w:val="none" w:color="auto"/>
                          <w14:textFill>
                            <w14:solidFill>
                              <w14:schemeClr w14:val="tx1"/>
                            </w14:solidFill>
                          </w14:textFill>
                        </w:rPr>
                      </w:rPrChange>
                    </w:rPr>
                    <w:t>《湖南省临湘市</w:t>
                  </w:r>
                  <w:r>
                    <w:rPr>
                      <w:rFonts w:hint="eastAsia" w:cs="Times New Roman"/>
                      <w:color w:val="auto"/>
                      <w:sz w:val="18"/>
                      <w:szCs w:val="18"/>
                      <w:u w:val="none" w:color="auto"/>
                      <w:lang w:eastAsia="zh-CN"/>
                      <w:rPrChange w:id="599"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牛崖山矿区建筑用花岗岩矿资源</w:t>
                  </w:r>
                  <w:r>
                    <w:rPr>
                      <w:rFonts w:hint="eastAsia" w:ascii="Times New Roman" w:hAnsi="Times New Roman" w:eastAsia="宋体" w:cs="Times New Roman"/>
                      <w:color w:val="auto"/>
                      <w:sz w:val="18"/>
                      <w:szCs w:val="18"/>
                      <w:u w:val="none" w:color="auto"/>
                      <w:rPrChange w:id="600" w:author="闾勇军" w:date="2024-05-20T09:09:01Z">
                        <w:rPr>
                          <w:rFonts w:hint="eastAsia" w:ascii="Times New Roman" w:hAnsi="Times New Roman" w:eastAsia="宋体" w:cs="Times New Roman"/>
                          <w:color w:val="000000" w:themeColor="text1"/>
                          <w:sz w:val="18"/>
                          <w:szCs w:val="18"/>
                          <w:u w:val="none" w:color="auto"/>
                          <w14:textFill>
                            <w14:solidFill>
                              <w14:schemeClr w14:val="tx1"/>
                            </w14:solidFill>
                          </w14:textFill>
                        </w:rPr>
                      </w:rPrChange>
                    </w:rPr>
                    <w:t>开发利用方案》</w:t>
                  </w:r>
                  <w:r>
                    <w:rPr>
                      <w:rFonts w:hint="eastAsia" w:cs="Times New Roman"/>
                      <w:color w:val="auto"/>
                      <w:sz w:val="18"/>
                      <w:szCs w:val="18"/>
                      <w:u w:val="none" w:color="auto"/>
                      <w:vertAlign w:val="baseline"/>
                      <w:lang w:val="en-US" w:eastAsia="zh-CN"/>
                      <w:rPrChange w:id="601"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w:t>
                  </w:r>
                  <w:r>
                    <w:rPr>
                      <w:rFonts w:hint="eastAsia"/>
                      <w:color w:val="auto"/>
                      <w:sz w:val="18"/>
                      <w:szCs w:val="18"/>
                      <w:u w:val="none" w:color="auto"/>
                      <w:rPrChange w:id="602" w:author="闾勇军" w:date="2024-05-20T09:09:01Z">
                        <w:rPr>
                          <w:rFonts w:hint="eastAsia"/>
                          <w:color w:val="000000" w:themeColor="text1"/>
                          <w:sz w:val="18"/>
                          <w:szCs w:val="18"/>
                          <w:u w:val="none" w:color="auto"/>
                          <w14:textFill>
                            <w14:solidFill>
                              <w14:schemeClr w14:val="tx1"/>
                            </w14:solidFill>
                          </w14:textFill>
                        </w:rPr>
                      </w:rPrChange>
                    </w:rPr>
                    <w:t>湖南省临湘市</w:t>
                  </w:r>
                  <w:r>
                    <w:rPr>
                      <w:rFonts w:hint="eastAsia" w:cs="Times New Roman"/>
                      <w:color w:val="auto"/>
                      <w:sz w:val="18"/>
                      <w:szCs w:val="18"/>
                      <w:u w:val="none" w:color="auto"/>
                      <w:lang w:eastAsia="zh-CN"/>
                      <w:rPrChange w:id="603"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牛崖山矿区建筑用花岗岩矿</w:t>
                  </w:r>
                  <w:r>
                    <w:rPr>
                      <w:rFonts w:hint="eastAsia"/>
                      <w:color w:val="auto"/>
                      <w:sz w:val="18"/>
                      <w:szCs w:val="18"/>
                      <w:u w:val="none" w:color="auto"/>
                      <w:rPrChange w:id="604" w:author="闾勇军" w:date="2024-05-20T09:09:01Z">
                        <w:rPr>
                          <w:rFonts w:hint="eastAsia"/>
                          <w:color w:val="000000" w:themeColor="text1"/>
                          <w:sz w:val="18"/>
                          <w:szCs w:val="18"/>
                          <w:u w:val="none" w:color="auto"/>
                          <w14:textFill>
                            <w14:solidFill>
                              <w14:schemeClr w14:val="tx1"/>
                            </w14:solidFill>
                          </w14:textFill>
                        </w:rPr>
                      </w:rPrChange>
                    </w:rPr>
                    <w:t>矿山生态保护修复方案</w:t>
                  </w:r>
                  <w:r>
                    <w:rPr>
                      <w:rFonts w:hint="eastAsia" w:cs="Times New Roman"/>
                      <w:color w:val="auto"/>
                      <w:sz w:val="18"/>
                      <w:szCs w:val="18"/>
                      <w:u w:val="none" w:color="auto"/>
                      <w:vertAlign w:val="baseline"/>
                      <w:lang w:val="en-US" w:eastAsia="zh-CN"/>
                      <w:rPrChange w:id="605"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w:t>
                  </w:r>
                  <w:r>
                    <w:rPr>
                      <w:rFonts w:hint="eastAsia"/>
                      <w:color w:val="auto"/>
                      <w:sz w:val="18"/>
                      <w:szCs w:val="18"/>
                      <w:u w:val="none" w:color="auto"/>
                      <w:rPrChange w:id="606" w:author="闾勇军" w:date="2024-05-20T09:09:01Z">
                        <w:rPr>
                          <w:rFonts w:hint="eastAsia"/>
                          <w:color w:val="000000" w:themeColor="text1"/>
                          <w:sz w:val="18"/>
                          <w:szCs w:val="18"/>
                          <w:u w:val="none" w:color="auto"/>
                          <w14:textFill>
                            <w14:solidFill>
                              <w14:schemeClr w14:val="tx1"/>
                            </w14:solidFill>
                          </w14:textFill>
                        </w:rPr>
                      </w:rPrChange>
                    </w:rPr>
                    <w:t>湖南省临湘市</w:t>
                  </w:r>
                  <w:r>
                    <w:rPr>
                      <w:rFonts w:hint="eastAsia" w:cs="Times New Roman"/>
                      <w:color w:val="auto"/>
                      <w:sz w:val="18"/>
                      <w:szCs w:val="18"/>
                      <w:u w:val="none" w:color="auto"/>
                      <w:lang w:eastAsia="zh-CN"/>
                      <w:rPrChange w:id="607"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牛崖山矿区建筑用花岗岩矿</w:t>
                  </w:r>
                  <w:r>
                    <w:rPr>
                      <w:rFonts w:hint="eastAsia"/>
                      <w:color w:val="auto"/>
                      <w:sz w:val="18"/>
                      <w:szCs w:val="18"/>
                      <w:u w:val="none" w:color="auto"/>
                      <w:lang w:eastAsia="zh-CN"/>
                      <w:rPrChange w:id="608" w:author="闾勇军" w:date="2024-05-20T09:09:01Z">
                        <w:rPr>
                          <w:rFonts w:hint="eastAsia"/>
                          <w:color w:val="000000" w:themeColor="text1"/>
                          <w:sz w:val="18"/>
                          <w:szCs w:val="18"/>
                          <w:u w:val="none" w:color="auto"/>
                          <w:lang w:eastAsia="zh-CN"/>
                          <w14:textFill>
                            <w14:solidFill>
                              <w14:schemeClr w14:val="tx1"/>
                            </w14:solidFill>
                          </w14:textFill>
                        </w:rPr>
                      </w:rPrChange>
                    </w:rPr>
                    <w:t>土地使用方案</w:t>
                  </w:r>
                  <w:r>
                    <w:rPr>
                      <w:rFonts w:hint="eastAsia" w:cs="Times New Roman"/>
                      <w:color w:val="auto"/>
                      <w:sz w:val="18"/>
                      <w:szCs w:val="18"/>
                      <w:u w:val="none" w:color="auto"/>
                      <w:vertAlign w:val="baseline"/>
                      <w:lang w:val="en-US" w:eastAsia="zh-CN"/>
                      <w:rPrChange w:id="609"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》，本次属于环境影响评价方案的编制；已出具资源储量备案文件。</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61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sz w:val="18"/>
                      <w:szCs w:val="18"/>
                      <w:u w:val="none" w:color="auto"/>
                      <w:vertAlign w:val="baseline"/>
                      <w:lang w:val="en-US" w:eastAsia="zh-CN"/>
                      <w:rPrChange w:id="611"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61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61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4</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single" w:color="auto"/>
                      <w:vertAlign w:val="baseline"/>
                      <w:lang w:val="en-US" w:eastAsia="zh-CN"/>
                      <w:rPrChange w:id="614" w:author="闾勇军" w:date="2024-05-20T09:09:01Z">
                        <w:rPr>
                          <w:rFonts w:hint="default" w:ascii="Times New Roman" w:hAnsi="Times New Roman" w:eastAsia="宋体" w:cs="Times New Roman"/>
                          <w:color w:val="000000" w:themeColor="text1"/>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single" w:color="auto"/>
                      <w:vertAlign w:val="baseline"/>
                      <w:lang w:val="en-US" w:eastAsia="zh-CN"/>
                      <w:rPrChange w:id="615" w:author="闾勇军" w:date="2024-05-20T09:09:01Z">
                        <w:rPr>
                          <w:rFonts w:hint="default" w:ascii="Times New Roman" w:hAnsi="Times New Roman" w:eastAsia="宋体" w:cs="Times New Roman"/>
                          <w:color w:val="000000" w:themeColor="text1"/>
                          <w:sz w:val="18"/>
                          <w:szCs w:val="18"/>
                          <w:u w:val="single" w:color="auto"/>
                          <w:vertAlign w:val="baseline"/>
                          <w:lang w:val="en-US" w:eastAsia="zh-CN"/>
                          <w14:textFill>
                            <w14:solidFill>
                              <w14:schemeClr w14:val="tx1"/>
                            </w14:solidFill>
                          </w14:textFill>
                        </w:rPr>
                      </w:rPrChange>
                    </w:rPr>
                    <w:t>矿山用地与复垦：</w:t>
                  </w:r>
                  <w:r>
                    <w:rPr>
                      <w:rFonts w:hint="default" w:ascii="Times New Roman" w:hAnsi="Times New Roman" w:eastAsia="宋体" w:cs="Times New Roman"/>
                      <w:color w:val="auto"/>
                      <w:sz w:val="18"/>
                      <w:szCs w:val="18"/>
                      <w:u w:val="single" w:color="auto"/>
                      <w:rPrChange w:id="616" w:author="闾勇军" w:date="2024-05-20T09:09:01Z">
                        <w:rPr>
                          <w:rFonts w:hint="default" w:ascii="Times New Roman" w:hAnsi="Times New Roman" w:eastAsia="宋体" w:cs="Times New Roman"/>
                          <w:color w:val="000000" w:themeColor="text1"/>
                          <w:sz w:val="18"/>
                          <w:szCs w:val="18"/>
                          <w:u w:val="single" w:color="auto"/>
                          <w14:textFill>
                            <w14:solidFill>
                              <w14:schemeClr w14:val="tx1"/>
                            </w14:solidFill>
                          </w14:textFill>
                        </w:rPr>
                      </w:rPrChange>
                    </w:rPr>
                    <w:t>1、完善矿业用地管理制度</w:t>
                  </w:r>
                  <w:r>
                    <w:rPr>
                      <w:rFonts w:hint="default" w:ascii="Times New Roman" w:hAnsi="Times New Roman" w:eastAsia="宋体" w:cs="Times New Roman"/>
                      <w:color w:val="auto"/>
                      <w:sz w:val="18"/>
                      <w:szCs w:val="18"/>
                      <w:u w:val="single" w:color="auto"/>
                      <w:lang w:eastAsia="zh-CN"/>
                      <w:rPrChange w:id="617" w:author="闾勇军" w:date="2024-05-20T09:09:01Z">
                        <w:rPr>
                          <w:rFonts w:hint="default" w:ascii="Times New Roman" w:hAnsi="Times New Roman" w:eastAsia="宋体" w:cs="Times New Roman"/>
                          <w:color w:val="000000" w:themeColor="text1"/>
                          <w:sz w:val="18"/>
                          <w:szCs w:val="18"/>
                          <w:u w:val="singl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single" w:color="auto"/>
                      <w:rPrChange w:id="618" w:author="闾勇军" w:date="2024-05-20T09:09:01Z">
                        <w:rPr>
                          <w:rFonts w:hint="default" w:ascii="Times New Roman" w:hAnsi="Times New Roman" w:eastAsia="宋体" w:cs="Times New Roman"/>
                          <w:color w:val="000000" w:themeColor="text1"/>
                          <w:sz w:val="18"/>
                          <w:szCs w:val="18"/>
                          <w:u w:val="single" w:color="auto"/>
                          <w14:textFill>
                            <w14:solidFill>
                              <w14:schemeClr w14:val="tx1"/>
                            </w14:solidFill>
                          </w14:textFill>
                        </w:rPr>
                      </w:rPrChange>
                    </w:rPr>
                    <w:t>加大矿产资源总体规划与土地利用总体规划协调力度，制定矿山用地相关政策，统筹矿山用地、用矿。根据矿山不同的开采类型和用地类型，进一步细化矿山用地管理办法，结合矿山用地的实际情况，将矿山用地的出让年限与采矿期限相匹配，并办理矿山用地手续。2、促进土地使用规划与矿产资源规划的协调</w:t>
                  </w:r>
                  <w:r>
                    <w:rPr>
                      <w:rFonts w:hint="default" w:ascii="Times New Roman" w:hAnsi="Times New Roman" w:eastAsia="宋体" w:cs="Times New Roman"/>
                      <w:color w:val="auto"/>
                      <w:sz w:val="18"/>
                      <w:szCs w:val="18"/>
                      <w:u w:val="single" w:color="auto"/>
                      <w:lang w:eastAsia="zh-CN"/>
                      <w:rPrChange w:id="619" w:author="闾勇军" w:date="2024-05-20T09:09:01Z">
                        <w:rPr>
                          <w:rFonts w:hint="default" w:ascii="Times New Roman" w:hAnsi="Times New Roman" w:eastAsia="宋体" w:cs="Times New Roman"/>
                          <w:color w:val="000000" w:themeColor="text1"/>
                          <w:sz w:val="18"/>
                          <w:szCs w:val="18"/>
                          <w:u w:val="singl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single" w:color="auto"/>
                      <w:rPrChange w:id="620" w:author="闾勇军" w:date="2024-05-20T09:09:01Z">
                        <w:rPr>
                          <w:rFonts w:hint="default" w:ascii="Times New Roman" w:hAnsi="Times New Roman" w:eastAsia="宋体" w:cs="Times New Roman"/>
                          <w:color w:val="000000" w:themeColor="text1"/>
                          <w:sz w:val="18"/>
                          <w:szCs w:val="18"/>
                          <w:u w:val="single" w:color="auto"/>
                          <w14:textFill>
                            <w14:solidFill>
                              <w14:schemeClr w14:val="tx1"/>
                            </w14:solidFill>
                          </w14:textFill>
                        </w:rPr>
                      </w:rPrChange>
                    </w:rPr>
                    <w:t>加强土地利用总体规划与矿产资源总体规划的衔接，提高两者的灵活性和预见性，土地利用总体规划应针对新探明矿山用地做出明确的安排。3、促进矿山发展与土地保护相协调</w:t>
                  </w:r>
                  <w:r>
                    <w:rPr>
                      <w:rFonts w:hint="default" w:ascii="Times New Roman" w:hAnsi="Times New Roman" w:eastAsia="宋体" w:cs="Times New Roman"/>
                      <w:color w:val="auto"/>
                      <w:sz w:val="18"/>
                      <w:szCs w:val="18"/>
                      <w:u w:val="single" w:color="auto"/>
                      <w:lang w:eastAsia="zh-CN"/>
                      <w:rPrChange w:id="621" w:author="闾勇军" w:date="2024-05-20T09:09:01Z">
                        <w:rPr>
                          <w:rFonts w:hint="default" w:ascii="Times New Roman" w:hAnsi="Times New Roman" w:eastAsia="宋体" w:cs="Times New Roman"/>
                          <w:color w:val="000000" w:themeColor="text1"/>
                          <w:sz w:val="18"/>
                          <w:szCs w:val="18"/>
                          <w:u w:val="singl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single" w:color="auto"/>
                      <w:rPrChange w:id="622" w:author="闾勇军" w:date="2024-05-20T09:09:01Z">
                        <w:rPr>
                          <w:rFonts w:hint="default" w:ascii="Times New Roman" w:hAnsi="Times New Roman" w:eastAsia="宋体" w:cs="Times New Roman"/>
                          <w:color w:val="000000" w:themeColor="text1"/>
                          <w:sz w:val="18"/>
                          <w:szCs w:val="18"/>
                          <w:u w:val="single" w:color="auto"/>
                          <w14:textFill>
                            <w14:solidFill>
                              <w14:schemeClr w14:val="tx1"/>
                            </w14:solidFill>
                          </w14:textFill>
                        </w:rPr>
                      </w:rPrChange>
                    </w:rPr>
                    <w:t>已取得采矿许可证的矿山企业，根据各自情况依法补办用地手续，缴纳土地使用相关费用。</w:t>
                  </w:r>
                  <w:r>
                    <w:rPr>
                      <w:rFonts w:hint="default" w:ascii="Times New Roman" w:hAnsi="Times New Roman" w:eastAsia="宋体" w:cs="Times New Roman"/>
                      <w:color w:val="auto"/>
                      <w:sz w:val="18"/>
                      <w:szCs w:val="18"/>
                      <w:u w:val="single" w:color="auto"/>
                      <w:rPrChange w:id="623" w:author="闾勇军" w:date="2024-05-20T09:09:01Z">
                        <w:rPr>
                          <w:rFonts w:hint="default" w:ascii="Times New Roman" w:hAnsi="Times New Roman" w:eastAsia="宋体" w:cs="Times New Roman"/>
                          <w:color w:val="0000FF"/>
                          <w:sz w:val="18"/>
                          <w:szCs w:val="18"/>
                          <w:u w:val="single" w:color="auto"/>
                        </w:rPr>
                      </w:rPrChange>
                    </w:rPr>
                    <w:t>对于新办矿山，</w:t>
                  </w:r>
                  <w:r>
                    <w:rPr>
                      <w:rFonts w:hint="default" w:ascii="Times New Roman" w:hAnsi="Times New Roman" w:eastAsia="宋体" w:cs="Times New Roman"/>
                      <w:color w:val="auto"/>
                      <w:sz w:val="18"/>
                      <w:szCs w:val="18"/>
                      <w:u w:val="single" w:color="auto"/>
                      <w:rPrChange w:id="624" w:author="闾勇军" w:date="2024-05-20T09:09:01Z">
                        <w:rPr>
                          <w:rFonts w:hint="default" w:ascii="Times New Roman" w:hAnsi="Times New Roman" w:eastAsia="宋体" w:cs="Times New Roman"/>
                          <w:color w:val="000000" w:themeColor="text1"/>
                          <w:sz w:val="18"/>
                          <w:szCs w:val="18"/>
                          <w:u w:val="single" w:color="auto"/>
                          <w14:textFill>
                            <w14:solidFill>
                              <w14:schemeClr w14:val="tx1"/>
                            </w14:solidFill>
                          </w14:textFill>
                        </w:rPr>
                      </w:rPrChange>
                    </w:rPr>
                    <w:t>要根据矿山的生产规模和开采方式，</w:t>
                  </w:r>
                  <w:r>
                    <w:rPr>
                      <w:rFonts w:hint="default" w:ascii="Times New Roman" w:hAnsi="Times New Roman" w:eastAsia="宋体" w:cs="Times New Roman"/>
                      <w:color w:val="auto"/>
                      <w:sz w:val="18"/>
                      <w:szCs w:val="18"/>
                      <w:u w:val="single" w:color="auto"/>
                      <w:rPrChange w:id="625" w:author="闾勇军" w:date="2024-05-20T09:09:01Z">
                        <w:rPr>
                          <w:rFonts w:hint="default" w:ascii="Times New Roman" w:hAnsi="Times New Roman" w:eastAsia="宋体" w:cs="Times New Roman"/>
                          <w:color w:val="0000FF"/>
                          <w:sz w:val="18"/>
                          <w:szCs w:val="18"/>
                          <w:u w:val="single" w:color="auto"/>
                        </w:rPr>
                      </w:rPrChange>
                    </w:rPr>
                    <w:t>采取不同的土地审批方式</w:t>
                  </w:r>
                  <w:r>
                    <w:rPr>
                      <w:rFonts w:hint="default" w:ascii="Times New Roman" w:hAnsi="Times New Roman" w:eastAsia="宋体" w:cs="Times New Roman"/>
                      <w:color w:val="auto"/>
                      <w:sz w:val="18"/>
                      <w:szCs w:val="18"/>
                      <w:u w:val="single" w:color="auto"/>
                      <w:rPrChange w:id="626" w:author="闾勇军" w:date="2024-05-20T09:09:01Z">
                        <w:rPr>
                          <w:rFonts w:hint="default" w:ascii="Times New Roman" w:hAnsi="Times New Roman" w:eastAsia="宋体" w:cs="Times New Roman"/>
                          <w:color w:val="000000" w:themeColor="text1"/>
                          <w:sz w:val="18"/>
                          <w:szCs w:val="18"/>
                          <w:u w:val="single" w:color="auto"/>
                          <w14:textFill>
                            <w14:solidFill>
                              <w14:schemeClr w14:val="tx1"/>
                            </w14:solidFill>
                          </w14:textFill>
                        </w:rPr>
                      </w:rPrChange>
                    </w:rPr>
                    <w:t>，既要保障矿山用地需求，又要保障土地资源不被浪费或破坏，提高土地利用效率。4、严格落实</w:t>
                  </w:r>
                  <w:r>
                    <w:rPr>
                      <w:rFonts w:hint="default" w:ascii="Times New Roman" w:hAnsi="Times New Roman" w:eastAsia="宋体" w:cs="Times New Roman"/>
                      <w:color w:val="auto"/>
                      <w:sz w:val="18"/>
                      <w:szCs w:val="18"/>
                      <w:u w:val="single" w:color="auto"/>
                      <w:rPrChange w:id="627" w:author="闾勇军" w:date="2024-05-20T09:09:01Z">
                        <w:rPr>
                          <w:rFonts w:hint="default" w:ascii="Times New Roman" w:hAnsi="Times New Roman" w:eastAsia="宋体" w:cs="Times New Roman"/>
                          <w:color w:val="0000FF"/>
                          <w:sz w:val="18"/>
                          <w:szCs w:val="18"/>
                          <w:u w:val="single" w:color="auto"/>
                        </w:rPr>
                      </w:rPrChange>
                    </w:rPr>
                    <w:t>土地复垦</w:t>
                  </w:r>
                  <w:r>
                    <w:rPr>
                      <w:rFonts w:hint="default" w:ascii="Times New Roman" w:hAnsi="Times New Roman" w:eastAsia="宋体" w:cs="Times New Roman"/>
                      <w:color w:val="auto"/>
                      <w:sz w:val="18"/>
                      <w:szCs w:val="18"/>
                      <w:u w:val="single" w:color="auto"/>
                      <w:rPrChange w:id="628" w:author="闾勇军" w:date="2024-05-20T09:09:01Z">
                        <w:rPr>
                          <w:rFonts w:hint="default" w:ascii="Times New Roman" w:hAnsi="Times New Roman" w:eastAsia="宋体" w:cs="Times New Roman"/>
                          <w:color w:val="000000" w:themeColor="text1"/>
                          <w:sz w:val="18"/>
                          <w:szCs w:val="18"/>
                          <w:u w:val="single" w:color="auto"/>
                          <w14:textFill>
                            <w14:solidFill>
                              <w14:schemeClr w14:val="tx1"/>
                            </w14:solidFill>
                          </w14:textFill>
                        </w:rPr>
                      </w:rPrChange>
                    </w:rPr>
                    <w:t>工作</w:t>
                  </w:r>
                  <w:r>
                    <w:rPr>
                      <w:rFonts w:hint="default" w:ascii="Times New Roman" w:hAnsi="Times New Roman" w:eastAsia="宋体" w:cs="Times New Roman"/>
                      <w:color w:val="auto"/>
                      <w:sz w:val="18"/>
                      <w:szCs w:val="18"/>
                      <w:u w:val="single" w:color="auto"/>
                      <w:lang w:eastAsia="zh-CN"/>
                      <w:rPrChange w:id="629" w:author="闾勇军" w:date="2024-05-20T09:09:01Z">
                        <w:rPr>
                          <w:rFonts w:hint="default" w:ascii="Times New Roman" w:hAnsi="Times New Roman" w:eastAsia="宋体" w:cs="Times New Roman"/>
                          <w:color w:val="000000" w:themeColor="text1"/>
                          <w:sz w:val="18"/>
                          <w:szCs w:val="18"/>
                          <w:u w:val="singl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single" w:color="auto"/>
                      <w:rPrChange w:id="630" w:author="闾勇军" w:date="2024-05-20T09:09:01Z">
                        <w:rPr>
                          <w:rFonts w:hint="default" w:ascii="Times New Roman" w:hAnsi="Times New Roman" w:eastAsia="宋体" w:cs="Times New Roman"/>
                          <w:color w:val="000000" w:themeColor="text1"/>
                          <w:sz w:val="18"/>
                          <w:szCs w:val="18"/>
                          <w:u w:val="single" w:color="auto"/>
                          <w14:textFill>
                            <w14:solidFill>
                              <w14:schemeClr w14:val="tx1"/>
                            </w14:solidFill>
                          </w14:textFill>
                        </w:rPr>
                      </w:rPrChange>
                    </w:rPr>
                    <w:t>严格按照《土地复垦规定》的要求，认真落实土地复垦工作，修复生态环境。鼓励矿山企业将废弃用地复垦为农地或耕地，同时吸引社会资金参与土地复垦工作，并给予适当的奖励和支持。</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single" w:color="auto"/>
                      <w:vertAlign w:val="baseline"/>
                      <w:lang w:val="en-US" w:eastAsia="zh-CN"/>
                      <w:rPrChange w:id="631" w:author="闾勇军" w:date="2024-05-20T09:09:01Z">
                        <w:rPr>
                          <w:rFonts w:hint="default" w:ascii="Times New Roman" w:hAnsi="Times New Roman" w:eastAsia="宋体" w:cs="Times New Roman"/>
                          <w:color w:val="000000" w:themeColor="text1"/>
                          <w:sz w:val="18"/>
                          <w:szCs w:val="18"/>
                          <w:u w:val="single" w:color="auto"/>
                          <w:vertAlign w:val="baseline"/>
                          <w:lang w:val="en-US" w:eastAsia="zh-CN"/>
                          <w14:textFill>
                            <w14:solidFill>
                              <w14:schemeClr w14:val="tx1"/>
                            </w14:solidFill>
                          </w14:textFill>
                        </w:rPr>
                      </w:rPrChange>
                    </w:rPr>
                  </w:pPr>
                  <w:r>
                    <w:rPr>
                      <w:rFonts w:hint="eastAsia" w:cs="Times New Roman"/>
                      <w:color w:val="auto"/>
                      <w:kern w:val="2"/>
                      <w:sz w:val="18"/>
                      <w:szCs w:val="18"/>
                      <w:u w:val="single" w:color="auto"/>
                      <w:lang w:val="en-US" w:eastAsia="zh-CN"/>
                      <w:rPrChange w:id="632"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本</w:t>
                  </w:r>
                  <w:r>
                    <w:rPr>
                      <w:rFonts w:hint="default" w:ascii="Times New Roman" w:hAnsi="Times New Roman" w:cs="Times New Roman"/>
                      <w:color w:val="auto"/>
                      <w:kern w:val="2"/>
                      <w:sz w:val="18"/>
                      <w:szCs w:val="18"/>
                      <w:u w:val="single" w:color="auto"/>
                      <w:lang w:val="en-US" w:eastAsia="zh-CN"/>
                      <w:rPrChange w:id="633" w:author="闾勇军" w:date="2024-05-20T09:09:01Z">
                        <w:rPr>
                          <w:rFonts w:hint="default" w:ascii="Times New Roman" w:hAnsi="Times New Roman" w:cs="Times New Roman"/>
                          <w:color w:val="000000" w:themeColor="text1"/>
                          <w:kern w:val="2"/>
                          <w:sz w:val="18"/>
                          <w:szCs w:val="18"/>
                          <w:u w:val="single" w:color="auto"/>
                          <w:lang w:val="en-US" w:eastAsia="zh-CN"/>
                          <w14:textFill>
                            <w14:solidFill>
                              <w14:schemeClr w14:val="tx1"/>
                            </w14:solidFill>
                          </w14:textFill>
                        </w:rPr>
                      </w:rPrChange>
                    </w:rPr>
                    <w:t>项目总用地</w:t>
                  </w:r>
                  <w:r>
                    <w:rPr>
                      <w:rFonts w:hint="eastAsia" w:cs="Times New Roman"/>
                      <w:color w:val="auto"/>
                      <w:sz w:val="18"/>
                      <w:szCs w:val="18"/>
                      <w:u w:val="single" w:color="auto"/>
                      <w:lang w:val="en-US" w:eastAsia="zh-CN"/>
                      <w:rPrChange w:id="634"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22.4096公顷</w:t>
                  </w:r>
                  <w:r>
                    <w:rPr>
                      <w:rFonts w:hint="default" w:ascii="Times New Roman" w:hAnsi="Times New Roman" w:cs="Times New Roman"/>
                      <w:color w:val="auto"/>
                      <w:kern w:val="2"/>
                      <w:sz w:val="18"/>
                      <w:szCs w:val="18"/>
                      <w:u w:val="single" w:color="auto"/>
                      <w:lang w:val="en-US" w:eastAsia="zh-CN"/>
                      <w:rPrChange w:id="635" w:author="闾勇军" w:date="2024-05-20T09:09:01Z">
                        <w:rPr>
                          <w:rFonts w:hint="default" w:ascii="Times New Roman" w:hAnsi="Times New Roman" w:cs="Times New Roman"/>
                          <w:color w:val="000000" w:themeColor="text1"/>
                          <w:kern w:val="2"/>
                          <w:sz w:val="18"/>
                          <w:szCs w:val="18"/>
                          <w:u w:val="single" w:color="auto"/>
                          <w:lang w:val="en-US" w:eastAsia="zh-CN"/>
                          <w14:textFill>
                            <w14:solidFill>
                              <w14:schemeClr w14:val="tx1"/>
                            </w14:solidFill>
                          </w14:textFill>
                        </w:rPr>
                      </w:rPrChange>
                    </w:rPr>
                    <w:t>，</w:t>
                  </w:r>
                  <w:r>
                    <w:rPr>
                      <w:rFonts w:hint="eastAsia" w:cs="Times New Roman"/>
                      <w:color w:val="auto"/>
                      <w:kern w:val="2"/>
                      <w:sz w:val="18"/>
                      <w:szCs w:val="18"/>
                      <w:u w:val="single" w:color="auto"/>
                      <w:lang w:val="en-US" w:eastAsia="zh-CN"/>
                      <w:rPrChange w:id="636"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矿区面积15.3740公顷，</w:t>
                  </w:r>
                  <w:r>
                    <w:rPr>
                      <w:rFonts w:hint="eastAsia" w:cs="Times New Roman"/>
                      <w:color w:val="auto"/>
                      <w:kern w:val="2"/>
                      <w:sz w:val="18"/>
                      <w:szCs w:val="18"/>
                      <w:u w:val="single" w:color="auto"/>
                      <w:lang w:val="en-US" w:eastAsia="zh-CN"/>
                      <w:rPrChange w:id="637" w:author="闾勇军" w:date="2024-05-20T09:09:01Z">
                        <w:rPr>
                          <w:rFonts w:hint="eastAsia" w:cs="Times New Roman"/>
                          <w:color w:val="0000FF"/>
                          <w:kern w:val="2"/>
                          <w:sz w:val="18"/>
                          <w:szCs w:val="18"/>
                          <w:u w:val="single" w:color="auto"/>
                          <w:lang w:val="en-US" w:eastAsia="zh-CN"/>
                        </w:rPr>
                      </w:rPrChange>
                    </w:rPr>
                    <w:t>采用租赁的方式取得矿山采矿用地</w:t>
                  </w:r>
                  <w:r>
                    <w:rPr>
                      <w:rFonts w:hint="eastAsia" w:cs="Times New Roman"/>
                      <w:color w:val="auto"/>
                      <w:kern w:val="2"/>
                      <w:sz w:val="18"/>
                      <w:szCs w:val="18"/>
                      <w:u w:val="single" w:color="auto"/>
                      <w:lang w:val="en-US" w:eastAsia="zh-CN"/>
                      <w:rPrChange w:id="638"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；排土场面积1.5569公顷，矿山道路面积5.4787公顷，该部分用地签订临时用地租赁协议并办理临时用地手续，</w:t>
                  </w:r>
                  <w:r>
                    <w:rPr>
                      <w:rFonts w:hint="default"/>
                      <w:color w:val="auto"/>
                      <w:sz w:val="18"/>
                      <w:szCs w:val="18"/>
                      <w:u w:val="single" w:color="auto"/>
                      <w:lang w:val="en-US" w:eastAsia="zh-CN"/>
                      <w:rPrChange w:id="639" w:author="闾勇军" w:date="2024-05-20T09:09:01Z">
                        <w:rPr>
                          <w:rFonts w:hint="default"/>
                          <w:color w:val="000000" w:themeColor="text1"/>
                          <w:sz w:val="18"/>
                          <w:szCs w:val="18"/>
                          <w:u w:val="single" w:color="auto"/>
                          <w:lang w:val="en-US" w:eastAsia="zh-CN"/>
                          <w14:textFill>
                            <w14:solidFill>
                              <w14:schemeClr w14:val="tx1"/>
                            </w14:solidFill>
                          </w14:textFill>
                        </w:rPr>
                      </w:rPrChange>
                    </w:rPr>
                    <w:t>目前</w:t>
                  </w:r>
                  <w:r>
                    <w:rPr>
                      <w:rFonts w:hint="eastAsia"/>
                      <w:color w:val="auto"/>
                      <w:sz w:val="18"/>
                      <w:szCs w:val="18"/>
                      <w:u w:val="single" w:color="auto"/>
                      <w:lang w:val="en-US" w:eastAsia="zh-CN"/>
                      <w:rPrChange w:id="640" w:author="闾勇军" w:date="2024-05-20T09:09:01Z">
                        <w:rPr>
                          <w:rFonts w:hint="eastAsia"/>
                          <w:color w:val="000000" w:themeColor="text1"/>
                          <w:sz w:val="18"/>
                          <w:szCs w:val="18"/>
                          <w:u w:val="single" w:color="auto"/>
                          <w:lang w:val="en-US" w:eastAsia="zh-CN"/>
                          <w14:textFill>
                            <w14:solidFill>
                              <w14:schemeClr w14:val="tx1"/>
                            </w14:solidFill>
                          </w14:textFill>
                        </w:rPr>
                      </w:rPrChange>
                    </w:rPr>
                    <w:t>各用地</w:t>
                  </w:r>
                  <w:r>
                    <w:rPr>
                      <w:rFonts w:hint="default"/>
                      <w:color w:val="auto"/>
                      <w:sz w:val="18"/>
                      <w:szCs w:val="18"/>
                      <w:u w:val="single" w:color="auto"/>
                      <w:lang w:val="en-US" w:eastAsia="zh-CN"/>
                      <w:rPrChange w:id="641" w:author="闾勇军" w:date="2024-05-20T09:09:01Z">
                        <w:rPr>
                          <w:rFonts w:hint="default"/>
                          <w:color w:val="000000" w:themeColor="text1"/>
                          <w:sz w:val="18"/>
                          <w:szCs w:val="18"/>
                          <w:u w:val="single" w:color="auto"/>
                          <w:lang w:val="en-US" w:eastAsia="zh-CN"/>
                          <w14:textFill>
                            <w14:solidFill>
                              <w14:schemeClr w14:val="tx1"/>
                            </w14:solidFill>
                          </w14:textFill>
                        </w:rPr>
                      </w:rPrChange>
                    </w:rPr>
                    <w:t>正在办理土地手续中。</w:t>
                  </w:r>
                  <w:r>
                    <w:rPr>
                      <w:rFonts w:hint="eastAsia"/>
                      <w:color w:val="auto"/>
                      <w:sz w:val="18"/>
                      <w:szCs w:val="18"/>
                      <w:u w:val="single" w:color="auto"/>
                      <w:lang w:val="en-US" w:eastAsia="zh-CN"/>
                      <w:rPrChange w:id="642" w:author="闾勇军" w:date="2024-05-20T09:09:01Z">
                        <w:rPr>
                          <w:rFonts w:hint="eastAsia"/>
                          <w:color w:val="0000FF"/>
                          <w:sz w:val="18"/>
                          <w:szCs w:val="18"/>
                          <w:u w:val="single" w:color="auto"/>
                          <w:lang w:val="en-US" w:eastAsia="zh-CN"/>
                        </w:rPr>
                      </w:rPrChange>
                    </w:rPr>
                    <w:t>项目开采及闭矿期将严格按照生态修复方案和水土保持方案中的要求对矿山实施土地复垦，修复生态环境，</w:t>
                  </w:r>
                  <w:r>
                    <w:rPr>
                      <w:rFonts w:hint="default" w:ascii="Times New Roman" w:hAnsi="Times New Roman" w:eastAsia="宋体" w:cs="Times New Roman"/>
                      <w:color w:val="auto"/>
                      <w:sz w:val="18"/>
                      <w:szCs w:val="18"/>
                      <w:u w:val="single" w:color="auto"/>
                      <w:lang w:eastAsia="zh-CN" w:bidi="ar"/>
                      <w:rPrChange w:id="643" w:author="闾勇军" w:date="2024-05-20T09:09:01Z">
                        <w:rPr>
                          <w:rFonts w:hint="default" w:ascii="Times New Roman" w:hAnsi="Times New Roman" w:eastAsia="宋体" w:cs="Times New Roman"/>
                          <w:color w:val="0000FF"/>
                          <w:sz w:val="18"/>
                          <w:szCs w:val="18"/>
                          <w:u w:val="single" w:color="auto"/>
                          <w:lang w:eastAsia="zh-CN" w:bidi="ar"/>
                        </w:rPr>
                      </w:rPrChange>
                    </w:rPr>
                    <w:t>将</w:t>
                  </w:r>
                  <w:r>
                    <w:rPr>
                      <w:rFonts w:hint="eastAsia" w:cs="Times New Roman"/>
                      <w:color w:val="auto"/>
                      <w:kern w:val="2"/>
                      <w:sz w:val="18"/>
                      <w:szCs w:val="18"/>
                      <w:u w:val="single" w:color="auto"/>
                      <w:lang w:val="en-US" w:eastAsia="zh-CN" w:bidi="ar"/>
                      <w:rPrChange w:id="644" w:author="闾勇军" w:date="2024-05-20T09:09:01Z">
                        <w:rPr>
                          <w:rFonts w:hint="eastAsia" w:cs="Times New Roman"/>
                          <w:color w:val="0000FF"/>
                          <w:kern w:val="2"/>
                          <w:sz w:val="18"/>
                          <w:szCs w:val="18"/>
                          <w:u w:val="single" w:color="auto"/>
                          <w:lang w:val="en-US" w:eastAsia="zh-CN" w:bidi="ar"/>
                        </w:rPr>
                      </w:rPrChange>
                    </w:rPr>
                    <w:t>露天采场</w:t>
                  </w:r>
                  <w:r>
                    <w:rPr>
                      <w:rFonts w:hint="default" w:ascii="Times New Roman" w:hAnsi="Times New Roman" w:eastAsia="宋体" w:cs="Times New Roman"/>
                      <w:color w:val="auto"/>
                      <w:kern w:val="2"/>
                      <w:sz w:val="18"/>
                      <w:szCs w:val="18"/>
                      <w:u w:val="single" w:color="auto"/>
                      <w:lang w:val="en-US" w:eastAsia="zh-CN" w:bidi="ar"/>
                      <w:rPrChange w:id="645" w:author="闾勇军" w:date="2024-05-20T09:09:01Z">
                        <w:rPr>
                          <w:rFonts w:hint="default" w:ascii="Times New Roman" w:hAnsi="Times New Roman" w:eastAsia="宋体" w:cs="Times New Roman"/>
                          <w:color w:val="0000FF"/>
                          <w:kern w:val="2"/>
                          <w:sz w:val="18"/>
                          <w:szCs w:val="18"/>
                          <w:u w:val="single" w:color="auto"/>
                          <w:lang w:val="en-US" w:eastAsia="zh-CN" w:bidi="ar"/>
                        </w:rPr>
                      </w:rPrChange>
                    </w:rPr>
                    <w:t>复垦为园地及林地（林间为草地）</w:t>
                  </w:r>
                  <w:r>
                    <w:rPr>
                      <w:rFonts w:hint="eastAsia" w:ascii="Times New Roman" w:hAnsi="Times New Roman" w:cs="Times New Roman"/>
                      <w:color w:val="auto"/>
                      <w:kern w:val="2"/>
                      <w:sz w:val="18"/>
                      <w:szCs w:val="18"/>
                      <w:u w:val="single" w:color="auto"/>
                      <w:lang w:val="en-US" w:eastAsia="zh-CN" w:bidi="ar"/>
                      <w:rPrChange w:id="646" w:author="闾勇军" w:date="2024-05-20T09:09:01Z">
                        <w:rPr>
                          <w:rFonts w:hint="eastAsia" w:ascii="Times New Roman" w:hAnsi="Times New Roman" w:cs="Times New Roman"/>
                          <w:color w:val="0000FF"/>
                          <w:kern w:val="2"/>
                          <w:sz w:val="18"/>
                          <w:szCs w:val="18"/>
                          <w:u w:val="single" w:color="auto"/>
                          <w:lang w:val="en-US" w:eastAsia="zh-CN" w:bidi="ar"/>
                        </w:rPr>
                      </w:rPrChange>
                    </w:rPr>
                    <w:t>；排土场</w:t>
                  </w:r>
                  <w:r>
                    <w:rPr>
                      <w:rFonts w:hint="default" w:ascii="Times New Roman" w:hAnsi="Times New Roman" w:eastAsia="宋体" w:cs="Times New Roman"/>
                      <w:color w:val="auto"/>
                      <w:sz w:val="18"/>
                      <w:szCs w:val="18"/>
                      <w:u w:val="single" w:color="auto"/>
                      <w:lang w:bidi="ar"/>
                      <w:rPrChange w:id="647" w:author="闾勇军" w:date="2024-05-20T09:09:01Z">
                        <w:rPr>
                          <w:rFonts w:hint="default" w:ascii="Times New Roman" w:hAnsi="Times New Roman" w:eastAsia="宋体" w:cs="Times New Roman"/>
                          <w:color w:val="0000FF"/>
                          <w:sz w:val="18"/>
                          <w:szCs w:val="18"/>
                          <w:u w:val="single" w:color="auto"/>
                          <w:lang w:bidi="ar"/>
                        </w:rPr>
                      </w:rPrChange>
                    </w:rPr>
                    <w:t>平整、植树种草</w:t>
                  </w:r>
                  <w:r>
                    <w:rPr>
                      <w:rFonts w:hint="eastAsia" w:cs="Times New Roman"/>
                      <w:color w:val="auto"/>
                      <w:sz w:val="18"/>
                      <w:szCs w:val="18"/>
                      <w:u w:val="single" w:color="auto"/>
                      <w:lang w:eastAsia="zh-CN" w:bidi="ar"/>
                      <w:rPrChange w:id="648" w:author="闾勇军" w:date="2024-05-20T09:09:01Z">
                        <w:rPr>
                          <w:rFonts w:hint="eastAsia" w:cs="Times New Roman"/>
                          <w:color w:val="0000FF"/>
                          <w:sz w:val="18"/>
                          <w:szCs w:val="18"/>
                          <w:u w:val="single" w:color="auto"/>
                          <w:lang w:eastAsia="zh-CN" w:bidi="ar"/>
                        </w:rPr>
                      </w:rPrChange>
                    </w:rPr>
                    <w:t>、种植香柚</w:t>
                  </w:r>
                  <w:r>
                    <w:rPr>
                      <w:rFonts w:hint="default" w:ascii="Times New Roman" w:hAnsi="Times New Roman" w:eastAsia="宋体" w:cs="Times New Roman"/>
                      <w:color w:val="auto"/>
                      <w:sz w:val="18"/>
                      <w:szCs w:val="18"/>
                      <w:u w:val="single" w:color="auto"/>
                      <w:lang w:eastAsia="zh-CN" w:bidi="ar"/>
                      <w:rPrChange w:id="649" w:author="闾勇军" w:date="2024-05-20T09:09:01Z">
                        <w:rPr>
                          <w:rFonts w:hint="default" w:ascii="Times New Roman" w:hAnsi="Times New Roman" w:eastAsia="宋体" w:cs="Times New Roman"/>
                          <w:color w:val="0000FF"/>
                          <w:sz w:val="18"/>
                          <w:szCs w:val="18"/>
                          <w:u w:val="single" w:color="auto"/>
                          <w:lang w:eastAsia="zh-CN" w:bidi="ar"/>
                        </w:rPr>
                      </w:rPrChange>
                    </w:rPr>
                    <w:t>，将排土场复垦为林地</w:t>
                  </w:r>
                  <w:r>
                    <w:rPr>
                      <w:rFonts w:hint="eastAsia" w:cs="Times New Roman"/>
                      <w:color w:val="auto"/>
                      <w:sz w:val="18"/>
                      <w:szCs w:val="18"/>
                      <w:u w:val="single" w:color="auto"/>
                      <w:lang w:eastAsia="zh-CN" w:bidi="ar"/>
                      <w:rPrChange w:id="650" w:author="闾勇军" w:date="2024-05-20T09:09:01Z">
                        <w:rPr>
                          <w:rFonts w:hint="eastAsia" w:cs="Times New Roman"/>
                          <w:color w:val="0000FF"/>
                          <w:sz w:val="18"/>
                          <w:szCs w:val="18"/>
                          <w:u w:val="single" w:color="auto"/>
                          <w:lang w:eastAsia="zh-CN" w:bidi="ar"/>
                        </w:rPr>
                      </w:rPrChange>
                    </w:rPr>
                    <w:t>。</w:t>
                  </w:r>
                  <w:r>
                    <w:rPr>
                      <w:rFonts w:hint="eastAsia"/>
                      <w:color w:val="auto"/>
                      <w:sz w:val="18"/>
                      <w:szCs w:val="18"/>
                      <w:u w:val="single" w:color="auto"/>
                      <w:lang w:eastAsia="zh-CN"/>
                      <w:rPrChange w:id="651" w:author="闾勇军" w:date="2024-05-20T09:09:01Z">
                        <w:rPr>
                          <w:rFonts w:hint="eastAsia"/>
                          <w:color w:val="0000FF"/>
                          <w:sz w:val="18"/>
                          <w:szCs w:val="18"/>
                          <w:u w:val="single" w:color="auto"/>
                          <w:lang w:eastAsia="zh-CN"/>
                        </w:rPr>
                      </w:rPrChange>
                    </w:rPr>
                    <w:t>新建矿山道路后期不实施复垦，露天采场</w:t>
                  </w:r>
                  <w:r>
                    <w:rPr>
                      <w:rFonts w:hint="eastAsia"/>
                      <w:color w:val="auto"/>
                      <w:sz w:val="18"/>
                      <w:szCs w:val="18"/>
                      <w:u w:val="single" w:color="auto"/>
                      <w:lang w:val="en-US" w:eastAsia="zh-CN"/>
                      <w:rPrChange w:id="652" w:author="闾勇军" w:date="2024-05-20T09:09:01Z">
                        <w:rPr>
                          <w:rFonts w:hint="eastAsia"/>
                          <w:color w:val="0000FF"/>
                          <w:sz w:val="18"/>
                          <w:szCs w:val="18"/>
                          <w:u w:val="single" w:color="auto"/>
                          <w:lang w:val="en-US" w:eastAsia="zh-CN"/>
                        </w:rPr>
                      </w:rPrChange>
                    </w:rPr>
                    <w:t>+94m平台复垦为园地后种植果树，该道路可为农业种植提供便利。</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65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sz w:val="18"/>
                      <w:szCs w:val="18"/>
                      <w:u w:val="none" w:color="auto"/>
                      <w:vertAlign w:val="baseline"/>
                      <w:lang w:val="en-US" w:eastAsia="zh-CN"/>
                      <w:rPrChange w:id="654" w:author="闾勇军" w:date="2024-05-20T09:09:01Z">
                        <w:rPr>
                          <w:rFonts w:hint="eastAsia"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符合</w:t>
                  </w:r>
                </w:p>
              </w:tc>
            </w:tr>
          </w:tbl>
          <w:p>
            <w:pPr>
              <w:pStyle w:val="4"/>
              <w:ind w:firstLine="0" w:firstLineChars="0"/>
              <w:rPr>
                <w:rFonts w:hint="default"/>
                <w:color w:val="auto"/>
                <w:u w:val="none" w:color="auto"/>
                <w:lang w:val="en-US" w:eastAsia="zh-CN"/>
                <w:rPrChange w:id="655" w:author="闾勇军" w:date="2024-05-20T09:09:01Z">
                  <w:rPr>
                    <w:rFonts w:hint="default"/>
                    <w:color w:val="000000" w:themeColor="text1"/>
                    <w:u w:val="none" w:color="auto"/>
                    <w:lang w:val="en-US" w:eastAsia="zh-CN"/>
                    <w14:textFill>
                      <w14:solidFill>
                        <w14:schemeClr w14:val="tx1"/>
                      </w14:solidFill>
                    </w14:textFill>
                  </w:rPr>
                </w:rPrChange>
              </w:rPr>
            </w:pPr>
          </w:p>
          <w:p>
            <w:pPr>
              <w:pStyle w:val="4"/>
              <w:ind w:firstLine="0" w:firstLineChars="0"/>
              <w:rPr>
                <w:rFonts w:hint="default"/>
                <w:b/>
                <w:bCs/>
                <w:color w:val="auto"/>
                <w:sz w:val="21"/>
                <w:szCs w:val="21"/>
                <w:u w:val="none" w:color="auto"/>
                <w:lang w:val="en-US" w:eastAsia="zh-CN"/>
                <w:rPrChange w:id="656"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pPr>
            <w:r>
              <w:rPr>
                <w:rFonts w:hint="eastAsia"/>
                <w:b/>
                <w:bCs/>
                <w:color w:val="auto"/>
                <w:sz w:val="21"/>
                <w:szCs w:val="21"/>
                <w:u w:val="none" w:color="auto"/>
                <w:lang w:val="en-US" w:eastAsia="zh-CN"/>
                <w:rPrChange w:id="657" w:author="闾勇军" w:date="2024-05-20T09:09:01Z">
                  <w:rPr>
                    <w:rFonts w:hint="eastAsia"/>
                    <w:b/>
                    <w:bCs/>
                    <w:color w:val="000000" w:themeColor="text1"/>
                    <w:sz w:val="21"/>
                    <w:szCs w:val="21"/>
                    <w:u w:val="none" w:color="auto"/>
                    <w:lang w:val="en-US" w:eastAsia="zh-CN"/>
                    <w14:textFill>
                      <w14:solidFill>
                        <w14:schemeClr w14:val="tx1"/>
                      </w14:solidFill>
                    </w14:textFill>
                  </w:rPr>
                </w:rPrChange>
              </w:rPr>
              <w:t>2、与</w:t>
            </w:r>
            <w:r>
              <w:rPr>
                <w:rFonts w:hint="default"/>
                <w:b/>
                <w:bCs/>
                <w:color w:val="auto"/>
                <w:sz w:val="21"/>
                <w:szCs w:val="21"/>
                <w:u w:val="none" w:color="auto"/>
                <w:lang w:val="en-US" w:eastAsia="zh-CN"/>
                <w:rPrChange w:id="658"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《临湘市普通建筑材料用砂石土矿专项规划 2019-2025年》</w:t>
            </w:r>
            <w:r>
              <w:rPr>
                <w:rFonts w:hint="eastAsia"/>
                <w:b/>
                <w:bCs/>
                <w:color w:val="auto"/>
                <w:sz w:val="21"/>
                <w:szCs w:val="21"/>
                <w:u w:val="none" w:color="auto"/>
                <w:lang w:val="en-US" w:eastAsia="zh-CN"/>
                <w:rPrChange w:id="659" w:author="闾勇军" w:date="2024-05-20T09:09:01Z">
                  <w:rPr>
                    <w:rFonts w:hint="eastAsia"/>
                    <w:b/>
                    <w:bCs/>
                    <w:color w:val="000000" w:themeColor="text1"/>
                    <w:sz w:val="21"/>
                    <w:szCs w:val="21"/>
                    <w:u w:val="none" w:color="auto"/>
                    <w:lang w:val="en-US" w:eastAsia="zh-CN"/>
                    <w14:textFill>
                      <w14:solidFill>
                        <w14:schemeClr w14:val="tx1"/>
                      </w14:solidFill>
                    </w14:textFill>
                  </w:rPr>
                </w:rPrChange>
              </w:rPr>
              <w:t>相符性分析</w:t>
            </w:r>
          </w:p>
          <w:p>
            <w:pPr>
              <w:pStyle w:val="4"/>
              <w:ind w:firstLine="0" w:firstLineChars="0"/>
              <w:jc w:val="center"/>
              <w:rPr>
                <w:rFonts w:hint="default"/>
                <w:b/>
                <w:bCs/>
                <w:color w:val="auto"/>
                <w:sz w:val="21"/>
                <w:szCs w:val="21"/>
                <w:u w:val="none" w:color="auto"/>
                <w:lang w:val="en-US" w:eastAsia="zh-CN"/>
                <w:rPrChange w:id="660"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pPr>
            <w:r>
              <w:rPr>
                <w:rFonts w:hint="default"/>
                <w:b/>
                <w:bCs/>
                <w:color w:val="auto"/>
                <w:sz w:val="21"/>
                <w:szCs w:val="21"/>
                <w:u w:val="none" w:color="auto"/>
                <w:lang w:val="en-US" w:eastAsia="zh-CN"/>
                <w:rPrChange w:id="661"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表1-</w:t>
            </w:r>
            <w:r>
              <w:rPr>
                <w:rFonts w:hint="eastAsia"/>
                <w:b/>
                <w:bCs/>
                <w:color w:val="auto"/>
                <w:sz w:val="21"/>
                <w:szCs w:val="21"/>
                <w:u w:val="none" w:color="auto"/>
                <w:lang w:val="en-US" w:eastAsia="zh-CN"/>
                <w:rPrChange w:id="662" w:author="闾勇军" w:date="2024-05-20T09:09:01Z">
                  <w:rPr>
                    <w:rFonts w:hint="eastAsia"/>
                    <w:b/>
                    <w:bCs/>
                    <w:color w:val="000000" w:themeColor="text1"/>
                    <w:sz w:val="21"/>
                    <w:szCs w:val="21"/>
                    <w:u w:val="none" w:color="auto"/>
                    <w:lang w:val="en-US" w:eastAsia="zh-CN"/>
                    <w14:textFill>
                      <w14:solidFill>
                        <w14:schemeClr w14:val="tx1"/>
                      </w14:solidFill>
                    </w14:textFill>
                  </w:rPr>
                </w:rPrChange>
              </w:rPr>
              <w:t>2</w:t>
            </w:r>
            <w:r>
              <w:rPr>
                <w:rFonts w:hint="default"/>
                <w:b/>
                <w:bCs/>
                <w:color w:val="auto"/>
                <w:sz w:val="21"/>
                <w:szCs w:val="21"/>
                <w:u w:val="none" w:color="auto"/>
                <w:lang w:val="en-US" w:eastAsia="zh-CN"/>
                <w:rPrChange w:id="663"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 xml:space="preserve">  与《临湘市普通建筑材料用砂石土矿专项规划 2019-2025年》相符性分析</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908"/>
              <w:gridCol w:w="1687"/>
              <w:gridCol w:w="8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664"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665"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序号</w:t>
                  </w:r>
                </w:p>
              </w:tc>
              <w:tc>
                <w:tcPr>
                  <w:tcW w:w="27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666"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667"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相关要求</w:t>
                  </w:r>
                </w:p>
              </w:tc>
              <w:tc>
                <w:tcPr>
                  <w:tcW w:w="1177"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668"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669"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本项目情况</w:t>
                  </w:r>
                </w:p>
              </w:tc>
              <w:tc>
                <w:tcPr>
                  <w:tcW w:w="573"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670"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671"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4" w:hRule="atLeast"/>
              </w:trPr>
              <w:tc>
                <w:tcPr>
                  <w:tcW w:w="523"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672"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673"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1</w:t>
                  </w:r>
                </w:p>
              </w:tc>
              <w:tc>
                <w:tcPr>
                  <w:tcW w:w="27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lang w:val="en-US" w:eastAsia="zh-CN"/>
                      <w:rPrChange w:id="674" w:author="闾勇军" w:date="2024-05-20T09:09:01Z">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lang w:eastAsia="zh-CN"/>
                      <w:rPrChange w:id="675"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允许开采区：</w:t>
                  </w:r>
                  <w:r>
                    <w:rPr>
                      <w:rFonts w:hint="default" w:ascii="Times New Roman" w:hAnsi="Times New Roman" w:eastAsia="宋体" w:cs="Times New Roman"/>
                      <w:b w:val="0"/>
                      <w:bCs w:val="0"/>
                      <w:color w:val="auto"/>
                      <w:sz w:val="18"/>
                      <w:szCs w:val="18"/>
                      <w:u w:val="none" w:color="auto"/>
                      <w:rPrChange w:id="676"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综合考虑资源分布、产业布局、新型城镇化发展、基础设施建设规划、环保、林业等因素，在资源条件允许、环境影响小、区位较隐蔽的区位设置砂石土矿允许开采区21个，其中设置开采规划区块的允许开采区17个，作为资源开发备选点的空白允许开采区4个</w:t>
                  </w:r>
                  <w:r>
                    <w:rPr>
                      <w:rFonts w:hint="default" w:ascii="Times New Roman" w:hAnsi="Times New Roman" w:eastAsia="宋体" w:cs="Times New Roman"/>
                      <w:b w:val="0"/>
                      <w:bCs w:val="0"/>
                      <w:color w:val="auto"/>
                      <w:sz w:val="18"/>
                      <w:szCs w:val="18"/>
                      <w:u w:val="none" w:color="auto"/>
                      <w:lang w:eastAsia="zh-CN"/>
                      <w:rPrChange w:id="677"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：临湘市老虎涯建筑用砂岩矿、</w:t>
                  </w:r>
                  <w:r>
                    <w:rPr>
                      <w:rFonts w:hint="default" w:ascii="Times New Roman" w:hAnsi="Times New Roman" w:eastAsia="宋体" w:cs="Times New Roman"/>
                      <w:b w:val="0"/>
                      <w:bCs w:val="0"/>
                      <w:color w:val="auto"/>
                      <w:sz w:val="18"/>
                      <w:szCs w:val="18"/>
                      <w:u w:val="none" w:color="auto"/>
                      <w:rPrChange w:id="678"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临湘市沙坪岭建筑用花岗岩矿允许开采区</w:t>
                  </w:r>
                  <w:r>
                    <w:rPr>
                      <w:rFonts w:hint="default" w:ascii="Times New Roman" w:hAnsi="Times New Roman" w:eastAsia="宋体" w:cs="Times New Roman"/>
                      <w:b w:val="0"/>
                      <w:bCs w:val="0"/>
                      <w:color w:val="auto"/>
                      <w:sz w:val="18"/>
                      <w:szCs w:val="18"/>
                      <w:u w:val="none" w:color="auto"/>
                      <w:lang w:eastAsia="zh-CN"/>
                      <w:rPrChange w:id="679"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b w:val="0"/>
                      <w:bCs w:val="0"/>
                      <w:color w:val="auto"/>
                      <w:sz w:val="18"/>
                      <w:szCs w:val="18"/>
                      <w:u w:val="none" w:color="auto"/>
                      <w:rPrChange w:id="680"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临湘市鹰咀岩建筑用花岗岩矿允许开采区</w:t>
                  </w:r>
                  <w:r>
                    <w:rPr>
                      <w:rFonts w:hint="default" w:ascii="Times New Roman" w:hAnsi="Times New Roman" w:eastAsia="宋体" w:cs="Times New Roman"/>
                      <w:b w:val="0"/>
                      <w:bCs w:val="0"/>
                      <w:color w:val="auto"/>
                      <w:sz w:val="18"/>
                      <w:szCs w:val="18"/>
                      <w:u w:val="none" w:color="auto"/>
                      <w:lang w:eastAsia="zh-CN"/>
                      <w:rPrChange w:id="681"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、临湘市枫山建筑用板岩矿允许开采区、临湘市钱家山</w:t>
                  </w:r>
                  <w:r>
                    <w:rPr>
                      <w:rFonts w:hint="default" w:ascii="Times New Roman" w:hAnsi="Times New Roman" w:eastAsia="宋体" w:cs="Times New Roman"/>
                      <w:b w:val="0"/>
                      <w:bCs w:val="0"/>
                      <w:color w:val="auto"/>
                      <w:sz w:val="18"/>
                      <w:szCs w:val="18"/>
                      <w:u w:val="none" w:color="auto"/>
                      <w:rPrChange w:id="682"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砖瓦用页岩矿允许开采区</w:t>
                  </w:r>
                  <w:r>
                    <w:rPr>
                      <w:rFonts w:hint="default" w:ascii="Times New Roman" w:hAnsi="Times New Roman" w:eastAsia="宋体" w:cs="Times New Roman"/>
                      <w:b w:val="0"/>
                      <w:bCs w:val="0"/>
                      <w:color w:val="auto"/>
                      <w:sz w:val="18"/>
                      <w:szCs w:val="18"/>
                      <w:u w:val="none" w:color="auto"/>
                      <w:lang w:eastAsia="zh-CN"/>
                      <w:rPrChange w:id="683"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临湘市明新建筑用灰岩、板岩矿允许开采区、临湘市金家山建筑用板岩矿允许开采区、临湘市石山建筑用白云岩矿允许开采区、临湘市牛崖山建筑用花岗岩允许开采区、临湘市烂泥冲建筑用板岩矿允许开采区、临湘市胜龙建筑用砂岩矿允许开采区、临湘市民主建筑用板岩矿允许开采区、临湘市野猪冲建筑用砂岩矿允许开采区、临湘市三界建筑用花岗岩矿允许开采区、临湘市上畈建筑用花岗岩矿允许开采区、临湘市高潮建筑用板岩矿允许开采区、建筑用板岩矿允许开采区建筑用花岗岩矿允许开采区、临湘市方家山建筑用花岗岩矿允许开采区、临湘市秀质建筑用花岗岩矿允许开采区、临湘市鸦山建筑用花岗岩矿允许开采区、临湘市王家岭建筑用花岗岩矿允许开采区。</w:t>
                  </w:r>
                </w:p>
              </w:tc>
              <w:tc>
                <w:tcPr>
                  <w:tcW w:w="1177"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684"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685"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本项目所属矿山属于“</w:t>
                  </w:r>
                  <w:r>
                    <w:rPr>
                      <w:rFonts w:hint="default" w:ascii="Times New Roman" w:hAnsi="Times New Roman" w:eastAsia="宋体" w:cs="Times New Roman"/>
                      <w:b w:val="0"/>
                      <w:bCs w:val="0"/>
                      <w:color w:val="auto"/>
                      <w:sz w:val="18"/>
                      <w:szCs w:val="18"/>
                      <w:u w:val="none" w:color="auto"/>
                      <w:lang w:eastAsia="zh-CN"/>
                      <w:rPrChange w:id="686"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临湘市牛崖山建筑用花岗岩允许开采区</w:t>
                  </w:r>
                  <w:r>
                    <w:rPr>
                      <w:rFonts w:hint="default" w:ascii="Times New Roman" w:hAnsi="Times New Roman" w:eastAsia="宋体" w:cs="Times New Roman"/>
                      <w:b w:val="0"/>
                      <w:bCs w:val="0"/>
                      <w:color w:val="auto"/>
                      <w:sz w:val="18"/>
                      <w:szCs w:val="18"/>
                      <w:u w:val="none" w:color="auto"/>
                      <w:vertAlign w:val="baseline"/>
                      <w:lang w:val="en-US" w:eastAsia="zh-CN"/>
                      <w:rPrChange w:id="687"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w:t>
                  </w:r>
                </w:p>
              </w:tc>
              <w:tc>
                <w:tcPr>
                  <w:tcW w:w="573"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688"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689"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690"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691"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2</w:t>
                  </w:r>
                </w:p>
              </w:tc>
              <w:tc>
                <w:tcPr>
                  <w:tcW w:w="27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lang w:val="en-US" w:eastAsia="zh-CN"/>
                      <w:rPrChange w:id="692" w:author="闾勇军" w:date="2024-05-20T09:09:01Z">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lang w:val="en-US" w:eastAsia="zh-CN"/>
                      <w:rPrChange w:id="693" w:author="闾勇军" w:date="2024-05-20T09:09:01Z">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rPrChange>
                    </w:rPr>
                    <w:t>开采规划准入条件：拟设采矿权应符合国家和省产业政策，符合本《规划》和相关行业规划相关要求，与矿床规模、勘查程度相匹配；规划禁止开采区内的已有矿山企业依照相关要求，有序退出，矿权须位于本《规划》划定的允许开采区之内，一律按照规划采矿权设置；一个采矿权设置区块范围内原则上只设一个采矿权，采矿权面积原则上不小于0.1平方公里，拟设采矿权范围与开采规划区块范围符合相关要求；不得占用基本农田、生态红线、各类保护区等；矿权与铁路、高速公路、国道、省道、电力线路、天然气管道的一定范围之内；与居民点、重要构筑物、其他采矿权等保留300米以上的安全距离。</w:t>
                  </w:r>
                </w:p>
              </w:tc>
              <w:tc>
                <w:tcPr>
                  <w:tcW w:w="1177"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694"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695"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本采矿权属于</w:t>
                  </w:r>
                  <w:r>
                    <w:rPr>
                      <w:rFonts w:hint="eastAsia" w:cs="Times New Roman"/>
                      <w:b w:val="0"/>
                      <w:bCs w:val="0"/>
                      <w:color w:val="auto"/>
                      <w:sz w:val="18"/>
                      <w:szCs w:val="18"/>
                      <w:u w:val="none" w:color="auto"/>
                      <w:vertAlign w:val="baseline"/>
                      <w:lang w:val="en-US" w:eastAsia="zh-CN"/>
                      <w:rPrChange w:id="696"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建筑材料用花岗岩矿</w:t>
                  </w:r>
                  <w:r>
                    <w:rPr>
                      <w:rFonts w:hint="default" w:ascii="Times New Roman" w:hAnsi="Times New Roman" w:eastAsia="宋体" w:cs="Times New Roman"/>
                      <w:b w:val="0"/>
                      <w:bCs w:val="0"/>
                      <w:color w:val="auto"/>
                      <w:sz w:val="18"/>
                      <w:szCs w:val="18"/>
                      <w:u w:val="none" w:color="auto"/>
                      <w:vertAlign w:val="baseline"/>
                      <w:lang w:val="en-US" w:eastAsia="zh-CN"/>
                      <w:rPrChange w:id="697"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开采，生产作业方式不属于</w:t>
                  </w:r>
                  <w:r>
                    <w:rPr>
                      <w:rFonts w:hint="default" w:ascii="Times New Roman" w:hAnsi="Times New Roman" w:eastAsia="宋体" w:cs="Times New Roman"/>
                      <w:color w:val="auto"/>
                      <w:kern w:val="2"/>
                      <w:sz w:val="18"/>
                      <w:szCs w:val="18"/>
                      <w:u w:val="none" w:color="auto"/>
                      <w:lang w:val="en-US" w:eastAsia="zh-CN"/>
                      <w:rPrChange w:id="698"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《产业结构调整指导目录（</w:t>
                  </w:r>
                  <w:r>
                    <w:rPr>
                      <w:rFonts w:hint="eastAsia" w:cs="Times New Roman"/>
                      <w:color w:val="auto"/>
                      <w:kern w:val="2"/>
                      <w:sz w:val="18"/>
                      <w:szCs w:val="18"/>
                      <w:u w:val="none" w:color="auto"/>
                      <w:lang w:val="en-US" w:eastAsia="zh-CN"/>
                      <w:rPrChange w:id="699"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2024</w:t>
                  </w:r>
                  <w:r>
                    <w:rPr>
                      <w:rFonts w:hint="default" w:ascii="Times New Roman" w:hAnsi="Times New Roman" w:eastAsia="宋体" w:cs="Times New Roman"/>
                      <w:color w:val="auto"/>
                      <w:kern w:val="2"/>
                      <w:sz w:val="18"/>
                      <w:szCs w:val="18"/>
                      <w:u w:val="none" w:color="auto"/>
                      <w:lang w:val="en-US" w:eastAsia="zh-CN"/>
                      <w:rPrChange w:id="700"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年版）》中的淘汰类和限制类，属于允许类，符合产业政策，矿权位于《规划》划定的允许开采区内，</w:t>
                  </w:r>
                  <w:r>
                    <w:rPr>
                      <w:rFonts w:hint="default" w:ascii="Times New Roman" w:hAnsi="Times New Roman" w:eastAsia="宋体" w:cs="Times New Roman"/>
                      <w:color w:val="auto"/>
                      <w:sz w:val="18"/>
                      <w:szCs w:val="18"/>
                      <w:u w:val="none" w:color="auto"/>
                      <w:vertAlign w:val="baseline"/>
                      <w:lang w:val="en-US" w:eastAsia="zh-CN"/>
                      <w:rPrChange w:id="701"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矿区面积</w:t>
                  </w:r>
                  <w:r>
                    <w:rPr>
                      <w:rFonts w:hint="eastAsia" w:cs="Times New Roman"/>
                      <w:color w:val="auto"/>
                      <w:sz w:val="18"/>
                      <w:szCs w:val="18"/>
                      <w:u w:val="none" w:color="auto"/>
                      <w:vertAlign w:val="baseline"/>
                      <w:lang w:val="en-US" w:eastAsia="zh-CN"/>
                      <w:rPrChange w:id="702"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0.1537</w:t>
                  </w:r>
                  <w:r>
                    <w:rPr>
                      <w:rFonts w:hint="default" w:ascii="Times New Roman" w:hAnsi="Times New Roman" w:eastAsia="宋体" w:cs="Times New Roman"/>
                      <w:color w:val="auto"/>
                      <w:sz w:val="18"/>
                      <w:szCs w:val="18"/>
                      <w:u w:val="none" w:color="auto"/>
                      <w:vertAlign w:val="baseline"/>
                      <w:lang w:val="en-US" w:eastAsia="zh-CN"/>
                      <w:rPrChange w:id="70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km</w:t>
                  </w:r>
                  <w:r>
                    <w:rPr>
                      <w:rFonts w:hint="default" w:ascii="Times New Roman" w:hAnsi="Times New Roman" w:eastAsia="宋体" w:cs="Times New Roman"/>
                      <w:color w:val="auto"/>
                      <w:sz w:val="18"/>
                      <w:szCs w:val="18"/>
                      <w:u w:val="none" w:color="auto"/>
                      <w:vertAlign w:val="superscript"/>
                      <w:lang w:val="en-US" w:eastAsia="zh-CN"/>
                      <w:rPrChange w:id="704" w:author="闾勇军" w:date="2024-05-20T09:09:01Z">
                        <w:rPr>
                          <w:rFonts w:hint="default" w:ascii="Times New Roman" w:hAnsi="Times New Roman" w:eastAsia="宋体" w:cs="Times New Roman"/>
                          <w:color w:val="000000" w:themeColor="text1"/>
                          <w:sz w:val="18"/>
                          <w:szCs w:val="18"/>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sz w:val="18"/>
                      <w:szCs w:val="18"/>
                      <w:u w:val="none" w:color="auto"/>
                      <w:vertAlign w:val="baseline"/>
                      <w:lang w:val="en-US" w:eastAsia="zh-CN"/>
                      <w:rPrChange w:id="705"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；未占用基本农田、生态红线、各类保护区等，爆破300m安全范围</w:t>
                  </w:r>
                  <w:r>
                    <w:rPr>
                      <w:rFonts w:hint="default" w:ascii="Times New Roman" w:hAnsi="Times New Roman" w:cs="Times New Roman"/>
                      <w:color w:val="auto"/>
                      <w:sz w:val="18"/>
                      <w:szCs w:val="18"/>
                      <w:u w:val="none" w:color="auto"/>
                      <w:vertAlign w:val="baseline"/>
                      <w:lang w:val="en-US" w:eastAsia="zh-CN"/>
                      <w:rPrChange w:id="706" w:author="闾勇军" w:date="2024-05-20T09:09:01Z">
                        <w:rPr>
                          <w:rFonts w:hint="default" w:ascii="Times New Roman" w:hAnsi="Times New Roman" w:cs="Times New Roman"/>
                          <w:color w:val="000000" w:themeColor="text1"/>
                          <w:sz w:val="18"/>
                          <w:szCs w:val="18"/>
                          <w:u w:val="none" w:color="auto"/>
                          <w:vertAlign w:val="baseline"/>
                          <w:lang w:val="en-US" w:eastAsia="zh-CN"/>
                          <w14:textFill>
                            <w14:solidFill>
                              <w14:schemeClr w14:val="tx1"/>
                            </w14:solidFill>
                          </w14:textFill>
                        </w:rPr>
                      </w:rPrChange>
                    </w:rPr>
                    <w:t>内无居民点、重要构筑物</w:t>
                  </w:r>
                  <w:r>
                    <w:rPr>
                      <w:rFonts w:hint="default" w:ascii="Times New Roman" w:hAnsi="Times New Roman" w:eastAsia="宋体" w:cs="Times New Roman"/>
                      <w:color w:val="auto"/>
                      <w:kern w:val="2"/>
                      <w:sz w:val="18"/>
                      <w:szCs w:val="18"/>
                      <w:u w:val="none" w:color="auto"/>
                      <w:lang w:val="en-US" w:eastAsia="zh-CN"/>
                      <w:rPrChange w:id="707"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。矿山采用阶梯式露天开采，</w:t>
                  </w:r>
                  <w:r>
                    <w:rPr>
                      <w:rFonts w:hint="default" w:ascii="Times New Roman" w:hAnsi="Times New Roman" w:cs="Times New Roman"/>
                      <w:color w:val="auto"/>
                      <w:sz w:val="18"/>
                      <w:szCs w:val="18"/>
                      <w:u w:val="none" w:color="auto"/>
                      <w:rPrChange w:id="708"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拟设矿权范围周边有两个关闭的矿山，分别是位于拟设矿权范围南西</w:t>
                  </w:r>
                  <w:r>
                    <w:rPr>
                      <w:rFonts w:ascii="Times New Roman" w:hAnsi="Times New Roman" w:cs="Times New Roman"/>
                      <w:color w:val="auto"/>
                      <w:sz w:val="18"/>
                      <w:szCs w:val="18"/>
                      <w:u w:val="none" w:color="auto"/>
                      <w:rPrChange w:id="709"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t>200m</w:t>
                  </w:r>
                  <w:r>
                    <w:rPr>
                      <w:rFonts w:hint="default" w:ascii="Times New Roman" w:hAnsi="Times New Roman" w:cs="Times New Roman"/>
                      <w:color w:val="auto"/>
                      <w:sz w:val="18"/>
                      <w:szCs w:val="18"/>
                      <w:u w:val="none" w:color="auto"/>
                      <w:rPrChange w:id="710"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处的临湘市柳昌采石场和位于拟设矿权西</w:t>
                  </w:r>
                  <w:r>
                    <w:rPr>
                      <w:rFonts w:ascii="Times New Roman" w:hAnsi="Times New Roman" w:cs="Times New Roman"/>
                      <w:color w:val="auto"/>
                      <w:sz w:val="18"/>
                      <w:szCs w:val="18"/>
                      <w:u w:val="none" w:color="auto"/>
                      <w:rPrChange w:id="711"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t>400m</w:t>
                  </w:r>
                  <w:r>
                    <w:rPr>
                      <w:rFonts w:hint="default" w:ascii="Times New Roman" w:hAnsi="Times New Roman" w:cs="Times New Roman"/>
                      <w:color w:val="auto"/>
                      <w:sz w:val="18"/>
                      <w:szCs w:val="18"/>
                      <w:u w:val="none" w:color="auto"/>
                      <w:rPrChange w:id="71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处的</w:t>
                  </w:r>
                  <w:r>
                    <w:rPr>
                      <w:rFonts w:hint="default" w:ascii="Times New Roman" w:hAnsi="Times New Roman" w:cs="Times New Roman"/>
                      <w:color w:val="auto"/>
                      <w:sz w:val="18"/>
                      <w:szCs w:val="18"/>
                      <w:u w:val="none" w:color="auto"/>
                      <w:lang w:val="en-US" w:eastAsia="zh-CN"/>
                      <w:rPrChange w:id="713"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临湘市长塘镇工农尖山矿，</w:t>
                  </w:r>
                  <w:r>
                    <w:rPr>
                      <w:rFonts w:hint="default" w:ascii="Times New Roman" w:hAnsi="Times New Roman" w:eastAsia="宋体" w:cs="Times New Roman"/>
                      <w:color w:val="auto"/>
                      <w:kern w:val="2"/>
                      <w:sz w:val="18"/>
                      <w:szCs w:val="18"/>
                      <w:u w:val="none" w:color="auto"/>
                      <w:lang w:val="en-US" w:eastAsia="zh-CN"/>
                      <w:rPrChange w:id="714"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本次属于办理环境影响评价手续。</w:t>
                  </w:r>
                </w:p>
              </w:tc>
              <w:tc>
                <w:tcPr>
                  <w:tcW w:w="573"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15"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716"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17"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718"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3</w:t>
                  </w:r>
                </w:p>
              </w:tc>
              <w:tc>
                <w:tcPr>
                  <w:tcW w:w="27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19"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720"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已设矿权调整：</w:t>
                  </w:r>
                  <w:r>
                    <w:rPr>
                      <w:rFonts w:hint="default"/>
                      <w:color w:val="auto"/>
                      <w:sz w:val="18"/>
                      <w:szCs w:val="18"/>
                      <w:u w:val="none" w:color="auto"/>
                      <w:rPrChange w:id="721" w:author="闾勇军" w:date="2024-05-20T09:09:01Z">
                        <w:rPr>
                          <w:rFonts w:hint="default"/>
                          <w:color w:val="000000" w:themeColor="text1"/>
                          <w:sz w:val="18"/>
                          <w:szCs w:val="18"/>
                          <w:u w:val="none" w:color="auto"/>
                          <w14:textFill>
                            <w14:solidFill>
                              <w14:schemeClr w14:val="tx1"/>
                            </w14:solidFill>
                          </w14:textFill>
                        </w:rPr>
                      </w:rPrChange>
                    </w:rPr>
                    <w:t>临湘市牛崖山矿区建筑用花岗岩</w:t>
                  </w:r>
                  <w:r>
                    <w:rPr>
                      <w:rFonts w:hint="eastAsia"/>
                      <w:color w:val="auto"/>
                      <w:sz w:val="18"/>
                      <w:szCs w:val="18"/>
                      <w:u w:val="none" w:color="auto"/>
                      <w:lang w:eastAsia="zh-CN"/>
                      <w:rPrChange w:id="722" w:author="闾勇军" w:date="2024-05-20T09:09:01Z">
                        <w:rPr>
                          <w:rFonts w:hint="eastAsia"/>
                          <w:color w:val="000000" w:themeColor="text1"/>
                          <w:sz w:val="18"/>
                          <w:szCs w:val="18"/>
                          <w:u w:val="none" w:color="auto"/>
                          <w:lang w:eastAsia="zh-CN"/>
                          <w14:textFill>
                            <w14:solidFill>
                              <w14:schemeClr w14:val="tx1"/>
                            </w14:solidFill>
                          </w14:textFill>
                        </w:rPr>
                      </w:rPrChange>
                    </w:rPr>
                    <w:t>矿</w:t>
                  </w:r>
                  <w:r>
                    <w:rPr>
                      <w:rFonts w:hint="default" w:ascii="Times New Roman" w:hAnsi="Times New Roman" w:eastAsia="宋体" w:cs="Times New Roman"/>
                      <w:b w:val="0"/>
                      <w:bCs w:val="0"/>
                      <w:color w:val="auto"/>
                      <w:sz w:val="18"/>
                      <w:szCs w:val="18"/>
                      <w:u w:val="none" w:color="auto"/>
                      <w:lang w:eastAsia="zh-CN"/>
                      <w:rPrChange w:id="723"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w:t>
                  </w:r>
                  <w:r>
                    <w:rPr>
                      <w:rFonts w:hint="default"/>
                      <w:color w:val="auto"/>
                      <w:sz w:val="18"/>
                      <w:szCs w:val="18"/>
                      <w:u w:val="none" w:color="auto"/>
                      <w:rPrChange w:id="724" w:author="闾勇军" w:date="2024-05-20T09:09:01Z">
                        <w:rPr>
                          <w:rFonts w:hint="default"/>
                          <w:color w:val="000000" w:themeColor="text1"/>
                          <w:sz w:val="18"/>
                          <w:szCs w:val="18"/>
                          <w:u w:val="none" w:color="auto"/>
                          <w14:textFill>
                            <w14:solidFill>
                              <w14:schemeClr w14:val="tx1"/>
                            </w14:solidFill>
                          </w14:textFill>
                        </w:rPr>
                      </w:rPrChange>
                    </w:rPr>
                    <w:t>矿山位于临湘市长塘镇柳厂村，行政隶属临湘市长塘镇管辖，扩界后范围涉及长塘镇石田村和白羊田镇部分范围。矿区距临湘市城直距约30公里，距长塘镇约5公里，有县道和省道相通，距京珠高速桃林出口仅8公里，交通运输较为便利。矿区面积0.0593平方公里，开采标高+200米—+100米，开采矿种为建筑用花岗岩，开采方式为露天开采，界内保有资源储量为373.73万吨，生产规模为20万吨/年。矿山周边资源潜力大，具备扩储扩能条件，扩界后开采矿种为建筑用花岗岩，区块内矿体赋存于燕山期二长花岗岩中，区块面积为0.314平方公里，初步预测区块资源潜力为6000万吨，拟设开采规模200万吨/年以上。拟设区块范围内无基本农田，无居民集中区，与生态红线、自然保护区、已设矿权不重叠。外部开采条件较好。经临湘市林业局查询，区块范围内有国家二级公益林，公益林调出后方能设置采矿权。该矿权预期2021年投放</w:t>
                  </w:r>
                  <w:r>
                    <w:rPr>
                      <w:rFonts w:hint="default" w:ascii="Times New Roman" w:hAnsi="Times New Roman" w:eastAsia="宋体" w:cs="Times New Roman"/>
                      <w:b w:val="0"/>
                      <w:bCs w:val="0"/>
                      <w:color w:val="auto"/>
                      <w:sz w:val="18"/>
                      <w:szCs w:val="18"/>
                      <w:u w:val="none" w:color="auto"/>
                      <w:rPrChange w:id="725"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w:t>
                  </w:r>
                </w:p>
              </w:tc>
              <w:tc>
                <w:tcPr>
                  <w:tcW w:w="1177"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26"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727"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属于已设矿权</w:t>
                  </w:r>
                  <w:r>
                    <w:rPr>
                      <w:rFonts w:hint="default"/>
                      <w:color w:val="auto"/>
                      <w:sz w:val="18"/>
                      <w:szCs w:val="18"/>
                      <w:u w:val="none" w:color="auto"/>
                      <w:rPrChange w:id="728" w:author="闾勇军" w:date="2024-05-20T09:09:01Z">
                        <w:rPr>
                          <w:rFonts w:hint="default"/>
                          <w:color w:val="000000" w:themeColor="text1"/>
                          <w:sz w:val="18"/>
                          <w:szCs w:val="18"/>
                          <w:u w:val="none" w:color="auto"/>
                          <w14:textFill>
                            <w14:solidFill>
                              <w14:schemeClr w14:val="tx1"/>
                            </w14:solidFill>
                          </w14:textFill>
                        </w:rPr>
                      </w:rPrChange>
                    </w:rPr>
                    <w:t>临湘市牛崖山矿区建筑用花岗岩</w:t>
                  </w:r>
                  <w:r>
                    <w:rPr>
                      <w:rFonts w:hint="eastAsia"/>
                      <w:color w:val="auto"/>
                      <w:sz w:val="18"/>
                      <w:szCs w:val="18"/>
                      <w:u w:val="none" w:color="auto"/>
                      <w:lang w:eastAsia="zh-CN"/>
                      <w:rPrChange w:id="729" w:author="闾勇军" w:date="2024-05-20T09:09:01Z">
                        <w:rPr>
                          <w:rFonts w:hint="eastAsia"/>
                          <w:color w:val="000000" w:themeColor="text1"/>
                          <w:sz w:val="18"/>
                          <w:szCs w:val="18"/>
                          <w:u w:val="none" w:color="auto"/>
                          <w:lang w:eastAsia="zh-CN"/>
                          <w14:textFill>
                            <w14:solidFill>
                              <w14:schemeClr w14:val="tx1"/>
                            </w14:solidFill>
                          </w14:textFill>
                        </w:rPr>
                      </w:rPrChange>
                    </w:rPr>
                    <w:t>矿</w:t>
                  </w:r>
                  <w:r>
                    <w:rPr>
                      <w:rFonts w:hint="default" w:ascii="Times New Roman" w:hAnsi="Times New Roman" w:eastAsia="宋体" w:cs="Times New Roman"/>
                      <w:b w:val="0"/>
                      <w:bCs w:val="0"/>
                      <w:color w:val="auto"/>
                      <w:sz w:val="18"/>
                      <w:szCs w:val="18"/>
                      <w:u w:val="none" w:color="auto"/>
                      <w:vertAlign w:val="baseline"/>
                      <w:lang w:val="en-US" w:eastAsia="zh-CN"/>
                      <w:rPrChange w:id="730"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的矿权调整，</w:t>
                  </w:r>
                  <w:r>
                    <w:rPr>
                      <w:rFonts w:hint="default" w:ascii="Times New Roman" w:hAnsi="Times New Roman" w:cs="Times New Roman"/>
                      <w:b w:val="0"/>
                      <w:bCs w:val="0"/>
                      <w:color w:val="auto"/>
                      <w:sz w:val="18"/>
                      <w:szCs w:val="18"/>
                      <w:u w:val="none" w:color="auto"/>
                      <w:vertAlign w:val="baseline"/>
                      <w:lang w:val="en-US" w:eastAsia="zh-CN"/>
                      <w:rPrChange w:id="731" w:author="闾勇军" w:date="2024-05-20T09:09:01Z">
                        <w:rPr>
                          <w:rFonts w:hint="default" w:ascii="Times New Roman" w:hAnsi="Times New Roman" w:cs="Times New Roman"/>
                          <w:b w:val="0"/>
                          <w:bCs w:val="0"/>
                          <w:color w:val="000000" w:themeColor="text1"/>
                          <w:sz w:val="18"/>
                          <w:szCs w:val="18"/>
                          <w:u w:val="none" w:color="auto"/>
                          <w:vertAlign w:val="baseline"/>
                          <w:lang w:val="en-US" w:eastAsia="zh-CN"/>
                          <w14:textFill>
                            <w14:solidFill>
                              <w14:schemeClr w14:val="tx1"/>
                            </w14:solidFill>
                          </w14:textFill>
                        </w:rPr>
                      </w:rPrChange>
                    </w:rPr>
                    <w:t>根据</w:t>
                  </w:r>
                  <w:r>
                    <w:rPr>
                      <w:rFonts w:hint="default" w:ascii="Times New Roman" w:hAnsi="Times New Roman" w:cs="Times New Roman"/>
                      <w:color w:val="auto"/>
                      <w:kern w:val="2"/>
                      <w:sz w:val="18"/>
                      <w:szCs w:val="18"/>
                      <w:u w:val="none" w:color="auto"/>
                      <w:lang w:val="en-US" w:eastAsia="zh-CN"/>
                      <w:rPrChange w:id="732" w:author="闾勇军" w:date="2024-05-20T09:09:01Z">
                        <w:rPr>
                          <w:rFonts w:hint="default"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湖南省自然资源厅《关于&lt;湖南省临湘市牛崖山矿区建筑用花岗岩矿勘查报告&gt;矿产资源储量评审备案的复函》</w:t>
                  </w:r>
                  <w:r>
                    <w:rPr>
                      <w:rFonts w:hint="default" w:ascii="Times New Roman" w:hAnsi="Times New Roman" w:eastAsia="宋体" w:cs="Times New Roman"/>
                      <w:color w:val="auto"/>
                      <w:kern w:val="2"/>
                      <w:sz w:val="18"/>
                      <w:szCs w:val="18"/>
                      <w:u w:val="none" w:color="auto"/>
                      <w:lang w:val="en-US" w:eastAsia="zh-CN"/>
                      <w:rPrChange w:id="733"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（湘自资储备字[2022]0</w:t>
                  </w:r>
                  <w:r>
                    <w:rPr>
                      <w:rFonts w:hint="default" w:ascii="Times New Roman" w:hAnsi="Times New Roman" w:cs="Times New Roman"/>
                      <w:color w:val="auto"/>
                      <w:kern w:val="2"/>
                      <w:sz w:val="18"/>
                      <w:szCs w:val="18"/>
                      <w:u w:val="none" w:color="auto"/>
                      <w:lang w:val="en-US" w:eastAsia="zh-CN"/>
                      <w:rPrChange w:id="734" w:author="闾勇军" w:date="2024-05-20T09:09:01Z">
                        <w:rPr>
                          <w:rFonts w:hint="default"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62</w:t>
                  </w:r>
                  <w:r>
                    <w:rPr>
                      <w:rFonts w:hint="default" w:ascii="Times New Roman" w:hAnsi="Times New Roman" w:eastAsia="宋体" w:cs="Times New Roman"/>
                      <w:color w:val="auto"/>
                      <w:kern w:val="2"/>
                      <w:sz w:val="18"/>
                      <w:szCs w:val="18"/>
                      <w:u w:val="none" w:color="auto"/>
                      <w:lang w:val="en-US" w:eastAsia="zh-CN"/>
                      <w:rPrChange w:id="735"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号）备案证明：截止2022年4月底，拟设采矿权范围内</w:t>
                  </w:r>
                  <w:r>
                    <w:rPr>
                      <w:rFonts w:hint="eastAsia" w:ascii="Times New Roman" w:hAnsi="Times New Roman" w:cs="Times New Roman"/>
                      <w:color w:val="auto"/>
                      <w:kern w:val="2"/>
                      <w:sz w:val="18"/>
                      <w:szCs w:val="18"/>
                      <w:u w:val="none" w:color="auto"/>
                      <w:lang w:val="en-US" w:eastAsia="zh-CN"/>
                      <w:rPrChange w:id="736" w:author="闾勇军" w:date="2024-05-20T09:09:01Z">
                        <w:rPr>
                          <w:rFonts w:hint="eastAsia"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全风化花岗岩（控制资源量）60.2万m</w:t>
                  </w:r>
                  <w:r>
                    <w:rPr>
                      <w:rFonts w:hint="eastAsia" w:ascii="Times New Roman" w:hAnsi="Times New Roman" w:cs="Times New Roman"/>
                      <w:color w:val="auto"/>
                      <w:kern w:val="2"/>
                      <w:sz w:val="18"/>
                      <w:szCs w:val="18"/>
                      <w:u w:val="none" w:color="auto"/>
                      <w:vertAlign w:val="superscript"/>
                      <w:lang w:val="en-US" w:eastAsia="zh-CN"/>
                      <w:rPrChange w:id="737" w:author="闾勇军" w:date="2024-05-20T09:09:01Z">
                        <w:rPr>
                          <w:rFonts w:hint="eastAsia" w:ascii="Times New Roman" w:hAnsi="Times New Roman" w:cs="Times New Roman"/>
                          <w:color w:val="000000" w:themeColor="text1"/>
                          <w:kern w:val="2"/>
                          <w:sz w:val="18"/>
                          <w:szCs w:val="18"/>
                          <w:u w:val="none" w:color="auto"/>
                          <w:vertAlign w:val="superscript"/>
                          <w:lang w:val="en-US" w:eastAsia="zh-CN"/>
                          <w14:textFill>
                            <w14:solidFill>
                              <w14:schemeClr w14:val="tx1"/>
                            </w14:solidFill>
                          </w14:textFill>
                        </w:rPr>
                      </w:rPrChange>
                    </w:rPr>
                    <w:t>3</w:t>
                  </w:r>
                  <w:r>
                    <w:rPr>
                      <w:rFonts w:hint="eastAsia" w:ascii="Times New Roman" w:hAnsi="Times New Roman" w:cs="Times New Roman"/>
                      <w:color w:val="auto"/>
                      <w:kern w:val="2"/>
                      <w:sz w:val="18"/>
                      <w:szCs w:val="18"/>
                      <w:u w:val="none" w:color="auto"/>
                      <w:lang w:val="en-US" w:eastAsia="zh-CN"/>
                      <w:rPrChange w:id="738" w:author="闾勇军" w:date="2024-05-20T09:09:01Z">
                        <w:rPr>
                          <w:rFonts w:hint="eastAsia"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（119.2万吨）；半风化花岗岩（控制资源量）110.3万m</w:t>
                  </w:r>
                  <w:r>
                    <w:rPr>
                      <w:rFonts w:hint="eastAsia" w:ascii="Times New Roman" w:hAnsi="Times New Roman" w:cs="Times New Roman"/>
                      <w:color w:val="auto"/>
                      <w:kern w:val="2"/>
                      <w:sz w:val="18"/>
                      <w:szCs w:val="18"/>
                      <w:u w:val="none" w:color="auto"/>
                      <w:vertAlign w:val="superscript"/>
                      <w:lang w:val="en-US" w:eastAsia="zh-CN"/>
                      <w:rPrChange w:id="739" w:author="闾勇军" w:date="2024-05-20T09:09:01Z">
                        <w:rPr>
                          <w:rFonts w:hint="eastAsia" w:ascii="Times New Roman" w:hAnsi="Times New Roman" w:cs="Times New Roman"/>
                          <w:color w:val="000000" w:themeColor="text1"/>
                          <w:kern w:val="2"/>
                          <w:sz w:val="18"/>
                          <w:szCs w:val="18"/>
                          <w:u w:val="none" w:color="auto"/>
                          <w:vertAlign w:val="superscript"/>
                          <w:lang w:val="en-US" w:eastAsia="zh-CN"/>
                          <w14:textFill>
                            <w14:solidFill>
                              <w14:schemeClr w14:val="tx1"/>
                            </w14:solidFill>
                          </w14:textFill>
                        </w:rPr>
                      </w:rPrChange>
                    </w:rPr>
                    <w:t>3</w:t>
                  </w:r>
                  <w:r>
                    <w:rPr>
                      <w:rFonts w:hint="eastAsia" w:ascii="Times New Roman" w:hAnsi="Times New Roman" w:cs="Times New Roman"/>
                      <w:color w:val="auto"/>
                      <w:kern w:val="2"/>
                      <w:sz w:val="18"/>
                      <w:szCs w:val="18"/>
                      <w:u w:val="none" w:color="auto"/>
                      <w:lang w:val="en-US" w:eastAsia="zh-CN"/>
                      <w:rPrChange w:id="740" w:author="闾勇军" w:date="2024-05-20T09:09:01Z">
                        <w:rPr>
                          <w:rFonts w:hint="eastAsia"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（244.9万吨）；建筑用花岗岩矿（控制资源量）797.1万m</w:t>
                  </w:r>
                  <w:r>
                    <w:rPr>
                      <w:rFonts w:hint="eastAsia" w:ascii="Times New Roman" w:hAnsi="Times New Roman" w:cs="Times New Roman"/>
                      <w:color w:val="auto"/>
                      <w:kern w:val="2"/>
                      <w:sz w:val="18"/>
                      <w:szCs w:val="18"/>
                      <w:u w:val="none" w:color="auto"/>
                      <w:vertAlign w:val="superscript"/>
                      <w:lang w:val="en-US" w:eastAsia="zh-CN"/>
                      <w:rPrChange w:id="741" w:author="闾勇军" w:date="2024-05-20T09:09:01Z">
                        <w:rPr>
                          <w:rFonts w:hint="eastAsia" w:ascii="Times New Roman" w:hAnsi="Times New Roman" w:cs="Times New Roman"/>
                          <w:color w:val="000000" w:themeColor="text1"/>
                          <w:kern w:val="2"/>
                          <w:sz w:val="18"/>
                          <w:szCs w:val="18"/>
                          <w:u w:val="none" w:color="auto"/>
                          <w:vertAlign w:val="superscript"/>
                          <w:lang w:val="en-US" w:eastAsia="zh-CN"/>
                          <w14:textFill>
                            <w14:solidFill>
                              <w14:schemeClr w14:val="tx1"/>
                            </w14:solidFill>
                          </w14:textFill>
                        </w:rPr>
                      </w:rPrChange>
                    </w:rPr>
                    <w:t>3</w:t>
                  </w:r>
                  <w:r>
                    <w:rPr>
                      <w:rFonts w:hint="eastAsia" w:ascii="Times New Roman" w:hAnsi="Times New Roman" w:cs="Times New Roman"/>
                      <w:color w:val="auto"/>
                      <w:kern w:val="2"/>
                      <w:sz w:val="18"/>
                      <w:szCs w:val="18"/>
                      <w:u w:val="none" w:color="auto"/>
                      <w:lang w:val="en-US" w:eastAsia="zh-CN"/>
                      <w:rPrChange w:id="742" w:author="闾勇军" w:date="2024-05-20T09:09:01Z">
                        <w:rPr>
                          <w:rFonts w:hint="eastAsia"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（2096.4万吨）；</w:t>
                  </w:r>
                  <w:r>
                    <w:rPr>
                      <w:rFonts w:hint="default" w:ascii="Times New Roman" w:hAnsi="Times New Roman" w:eastAsia="宋体" w:cs="Times New Roman"/>
                      <w:color w:val="auto"/>
                      <w:sz w:val="18"/>
                      <w:szCs w:val="18"/>
                      <w:u w:val="none" w:color="auto"/>
                      <w:rPrChange w:id="743"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为</w:t>
                  </w:r>
                  <w:r>
                    <w:rPr>
                      <w:rFonts w:hint="eastAsia" w:cs="Times New Roman"/>
                      <w:color w:val="auto"/>
                      <w:sz w:val="18"/>
                      <w:szCs w:val="18"/>
                      <w:u w:val="none" w:color="auto"/>
                      <w:lang w:eastAsia="zh-CN"/>
                      <w:rPrChange w:id="744"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中型</w:t>
                  </w:r>
                  <w:r>
                    <w:rPr>
                      <w:rFonts w:hint="default" w:ascii="Times New Roman" w:hAnsi="Times New Roman" w:eastAsia="宋体" w:cs="Times New Roman"/>
                      <w:color w:val="auto"/>
                      <w:sz w:val="18"/>
                      <w:szCs w:val="18"/>
                      <w:u w:val="none" w:color="auto"/>
                      <w:rPrChange w:id="745"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规模</w:t>
                  </w:r>
                  <w:r>
                    <w:rPr>
                      <w:rFonts w:hint="default" w:ascii="Times New Roman" w:hAnsi="Times New Roman" w:eastAsia="宋体" w:cs="Times New Roman"/>
                      <w:color w:val="auto"/>
                      <w:sz w:val="18"/>
                      <w:szCs w:val="18"/>
                      <w:u w:val="none" w:color="auto"/>
                      <w:lang w:eastAsia="zh-CN"/>
                      <w:rPrChange w:id="746"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，拟设开采规模</w:t>
                  </w:r>
                  <w:r>
                    <w:rPr>
                      <w:rFonts w:hint="eastAsia" w:cs="Times New Roman"/>
                      <w:color w:val="auto"/>
                      <w:sz w:val="18"/>
                      <w:szCs w:val="18"/>
                      <w:u w:val="none" w:color="auto"/>
                      <w:lang w:val="en-US" w:eastAsia="zh-CN"/>
                      <w:rPrChange w:id="747"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200</w:t>
                  </w:r>
                  <w:r>
                    <w:rPr>
                      <w:rFonts w:hint="default" w:ascii="Times New Roman" w:hAnsi="Times New Roman" w:eastAsia="宋体" w:cs="Times New Roman"/>
                      <w:color w:val="auto"/>
                      <w:sz w:val="18"/>
                      <w:szCs w:val="18"/>
                      <w:u w:val="none" w:color="auto"/>
                      <w:lang w:val="en-US" w:eastAsia="zh-CN"/>
                      <w:rPrChange w:id="74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万吨/年。</w:t>
                  </w:r>
                  <w:r>
                    <w:rPr>
                      <w:rFonts w:hint="eastAsia" w:cs="Times New Roman"/>
                      <w:color w:val="auto"/>
                      <w:sz w:val="18"/>
                      <w:szCs w:val="18"/>
                      <w:u w:val="none" w:color="auto"/>
                      <w:lang w:val="en-US" w:eastAsia="zh-CN"/>
                      <w:rPrChange w:id="749"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经调整，本矿权范围内已不含公益林。（详见附件16）</w:t>
                  </w:r>
                </w:p>
              </w:tc>
              <w:tc>
                <w:tcPr>
                  <w:tcW w:w="573"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50"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751"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符合规划要求</w:t>
                  </w:r>
                </w:p>
              </w:tc>
            </w:tr>
          </w:tbl>
          <w:p>
            <w:pPr>
              <w:pStyle w:val="5"/>
              <w:rPr>
                <w:rFonts w:hint="default"/>
                <w:color w:val="auto"/>
                <w:u w:val="none" w:color="auto"/>
                <w:lang w:val="en-US" w:eastAsia="zh-CN"/>
                <w:rPrChange w:id="752" w:author="闾勇军" w:date="2024-05-20T09:09:01Z">
                  <w:rPr>
                    <w:rFonts w:hint="default"/>
                    <w:color w:val="000000" w:themeColor="text1"/>
                    <w:u w:val="none" w:color="auto"/>
                    <w:lang w:val="en-US" w:eastAsia="zh-CN"/>
                    <w14:textFill>
                      <w14:solidFill>
                        <w14:schemeClr w14:val="tx1"/>
                      </w14:solidFill>
                    </w14:textFill>
                  </w:rPr>
                </w:rPrChange>
              </w:rPr>
            </w:pPr>
          </w:p>
          <w:p>
            <w:pPr>
              <w:snapToGrid w:val="0"/>
              <w:spacing w:line="360" w:lineRule="auto"/>
              <w:rPr>
                <w:rFonts w:hint="default"/>
                <w:b/>
                <w:bCs/>
                <w:color w:val="auto"/>
                <w:u w:val="none" w:color="auto"/>
                <w:lang w:val="en-US" w:eastAsia="zh-CN"/>
                <w:rPrChange w:id="753" w:author="闾勇军" w:date="2024-05-20T09:09:01Z">
                  <w:rPr>
                    <w:rFonts w:hint="default"/>
                    <w:b/>
                    <w:bCs/>
                    <w:color w:val="000000" w:themeColor="text1"/>
                    <w:u w:val="none" w:color="auto"/>
                    <w:lang w:val="en-US" w:eastAsia="zh-CN"/>
                    <w14:textFill>
                      <w14:solidFill>
                        <w14:schemeClr w14:val="tx1"/>
                      </w14:solidFill>
                    </w14:textFill>
                  </w:rPr>
                </w:rPrChange>
              </w:rPr>
            </w:pPr>
            <w:r>
              <w:rPr>
                <w:rFonts w:hint="eastAsia"/>
                <w:b/>
                <w:bCs/>
                <w:color w:val="auto"/>
                <w:u w:val="none" w:color="auto"/>
                <w:lang w:val="en-US" w:eastAsia="zh-CN"/>
                <w:rPrChange w:id="754" w:author="闾勇军" w:date="2024-05-20T09:09:01Z">
                  <w:rPr>
                    <w:rFonts w:hint="eastAsia"/>
                    <w:b/>
                    <w:bCs/>
                    <w:color w:val="000000" w:themeColor="text1"/>
                    <w:u w:val="none" w:color="auto"/>
                    <w:lang w:val="en-US" w:eastAsia="zh-CN"/>
                    <w14:textFill>
                      <w14:solidFill>
                        <w14:schemeClr w14:val="tx1"/>
                      </w14:solidFill>
                    </w14:textFill>
                  </w:rPr>
                </w:rPrChange>
              </w:rPr>
              <w:t>3、与《</w:t>
            </w:r>
            <w:r>
              <w:rPr>
                <w:rFonts w:hint="default"/>
                <w:b/>
                <w:bCs/>
                <w:color w:val="auto"/>
                <w:u w:val="none" w:color="auto"/>
                <w:lang w:eastAsia="zh-CN"/>
                <w:rPrChange w:id="755" w:author="闾勇军" w:date="2024-05-20T09:09:01Z">
                  <w:rPr>
                    <w:rFonts w:hint="default"/>
                    <w:b/>
                    <w:bCs/>
                    <w:color w:val="000000" w:themeColor="text1"/>
                    <w:u w:val="none" w:color="auto"/>
                    <w:lang w:eastAsia="zh-CN"/>
                    <w14:textFill>
                      <w14:solidFill>
                        <w14:schemeClr w14:val="tx1"/>
                      </w14:solidFill>
                    </w14:textFill>
                  </w:rPr>
                </w:rPrChange>
              </w:rPr>
              <w:t>湖南省矿产资源总体规划（</w:t>
            </w:r>
            <w:r>
              <w:rPr>
                <w:rFonts w:hint="eastAsia"/>
                <w:b/>
                <w:bCs/>
                <w:color w:val="auto"/>
                <w:u w:val="none" w:color="auto"/>
                <w:lang w:val="en-US" w:eastAsia="zh-CN"/>
                <w:rPrChange w:id="756" w:author="闾勇军" w:date="2024-05-20T09:09:01Z">
                  <w:rPr>
                    <w:rFonts w:hint="eastAsia"/>
                    <w:b/>
                    <w:bCs/>
                    <w:color w:val="000000" w:themeColor="text1"/>
                    <w:u w:val="none" w:color="auto"/>
                    <w:lang w:val="en-US" w:eastAsia="zh-CN"/>
                    <w14:textFill>
                      <w14:solidFill>
                        <w14:schemeClr w14:val="tx1"/>
                      </w14:solidFill>
                    </w14:textFill>
                  </w:rPr>
                </w:rPrChange>
              </w:rPr>
              <w:t>2021-2025年</w:t>
            </w:r>
            <w:r>
              <w:rPr>
                <w:rFonts w:hint="default"/>
                <w:b/>
                <w:bCs/>
                <w:color w:val="auto"/>
                <w:u w:val="none" w:color="auto"/>
                <w:lang w:eastAsia="zh-CN"/>
                <w:rPrChange w:id="757" w:author="闾勇军" w:date="2024-05-20T09:09:01Z">
                  <w:rPr>
                    <w:rFonts w:hint="default"/>
                    <w:b/>
                    <w:bCs/>
                    <w:color w:val="000000" w:themeColor="text1"/>
                    <w:u w:val="none" w:color="auto"/>
                    <w:lang w:eastAsia="zh-CN"/>
                    <w14:textFill>
                      <w14:solidFill>
                        <w14:schemeClr w14:val="tx1"/>
                      </w14:solidFill>
                    </w14:textFill>
                  </w:rPr>
                </w:rPrChange>
              </w:rPr>
              <w:t>）</w:t>
            </w:r>
            <w:r>
              <w:rPr>
                <w:rFonts w:hint="eastAsia"/>
                <w:b/>
                <w:bCs/>
                <w:color w:val="auto"/>
                <w:u w:val="none" w:color="auto"/>
                <w:lang w:val="en-US" w:eastAsia="zh-CN"/>
                <w:rPrChange w:id="758" w:author="闾勇军" w:date="2024-05-20T09:09:01Z">
                  <w:rPr>
                    <w:rFonts w:hint="eastAsia"/>
                    <w:b/>
                    <w:bCs/>
                    <w:color w:val="000000" w:themeColor="text1"/>
                    <w:u w:val="none" w:color="auto"/>
                    <w:lang w:val="en-US" w:eastAsia="zh-CN"/>
                    <w14:textFill>
                      <w14:solidFill>
                        <w14:schemeClr w14:val="tx1"/>
                      </w14:solidFill>
                    </w14:textFill>
                  </w:rPr>
                </w:rPrChange>
              </w:rPr>
              <w:t>》的相符性分析</w:t>
            </w:r>
          </w:p>
          <w:p>
            <w:pPr>
              <w:pStyle w:val="4"/>
              <w:ind w:firstLine="0" w:firstLineChars="0"/>
              <w:jc w:val="center"/>
              <w:rPr>
                <w:rFonts w:hint="default"/>
                <w:b/>
                <w:bCs/>
                <w:color w:val="auto"/>
                <w:sz w:val="21"/>
                <w:szCs w:val="21"/>
                <w:u w:val="none" w:color="auto"/>
                <w:lang w:val="en-US" w:eastAsia="zh-CN"/>
                <w:rPrChange w:id="759"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pPr>
            <w:r>
              <w:rPr>
                <w:rFonts w:hint="default"/>
                <w:b/>
                <w:bCs/>
                <w:color w:val="auto"/>
                <w:sz w:val="21"/>
                <w:szCs w:val="21"/>
                <w:u w:val="none" w:color="auto"/>
                <w:lang w:val="en-US" w:eastAsia="zh-CN"/>
                <w:rPrChange w:id="760"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表1-</w:t>
            </w:r>
            <w:r>
              <w:rPr>
                <w:rFonts w:hint="eastAsia"/>
                <w:b/>
                <w:bCs/>
                <w:color w:val="auto"/>
                <w:sz w:val="21"/>
                <w:szCs w:val="21"/>
                <w:u w:val="none" w:color="auto"/>
                <w:lang w:val="en-US" w:eastAsia="zh-CN"/>
                <w:rPrChange w:id="761" w:author="闾勇军" w:date="2024-05-20T09:09:01Z">
                  <w:rPr>
                    <w:rFonts w:hint="eastAsia"/>
                    <w:b/>
                    <w:bCs/>
                    <w:color w:val="000000" w:themeColor="text1"/>
                    <w:sz w:val="21"/>
                    <w:szCs w:val="21"/>
                    <w:u w:val="none" w:color="auto"/>
                    <w:lang w:val="en-US" w:eastAsia="zh-CN"/>
                    <w14:textFill>
                      <w14:solidFill>
                        <w14:schemeClr w14:val="tx1"/>
                      </w14:solidFill>
                    </w14:textFill>
                  </w:rPr>
                </w:rPrChange>
              </w:rPr>
              <w:t>3</w:t>
            </w:r>
            <w:r>
              <w:rPr>
                <w:rFonts w:hint="default"/>
                <w:b/>
                <w:bCs/>
                <w:color w:val="auto"/>
                <w:sz w:val="21"/>
                <w:szCs w:val="21"/>
                <w:u w:val="none" w:color="auto"/>
                <w:lang w:val="en-US" w:eastAsia="zh-CN"/>
                <w:rPrChange w:id="762"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 xml:space="preserve">  与《</w:t>
            </w:r>
            <w:r>
              <w:rPr>
                <w:rFonts w:hint="default"/>
                <w:b/>
                <w:bCs/>
                <w:color w:val="auto"/>
                <w:sz w:val="21"/>
                <w:szCs w:val="21"/>
                <w:u w:val="none" w:color="auto"/>
                <w:lang w:eastAsia="zh-CN"/>
                <w:rPrChange w:id="763" w:author="闾勇军" w:date="2024-05-20T09:09:01Z">
                  <w:rPr>
                    <w:rFonts w:hint="default"/>
                    <w:b/>
                    <w:bCs/>
                    <w:color w:val="000000" w:themeColor="text1"/>
                    <w:sz w:val="21"/>
                    <w:szCs w:val="21"/>
                    <w:u w:val="none" w:color="auto"/>
                    <w:lang w:eastAsia="zh-CN"/>
                    <w14:textFill>
                      <w14:solidFill>
                        <w14:schemeClr w14:val="tx1"/>
                      </w14:solidFill>
                    </w14:textFill>
                  </w:rPr>
                </w:rPrChange>
              </w:rPr>
              <w:t>湖南省矿产资源总体规划（</w:t>
            </w:r>
            <w:r>
              <w:rPr>
                <w:rFonts w:hint="default"/>
                <w:b/>
                <w:bCs/>
                <w:color w:val="auto"/>
                <w:sz w:val="21"/>
                <w:szCs w:val="21"/>
                <w:u w:val="none" w:color="auto"/>
                <w:lang w:val="en-US" w:eastAsia="zh-CN"/>
                <w:rPrChange w:id="764"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2021-2025年</w:t>
            </w:r>
            <w:r>
              <w:rPr>
                <w:rFonts w:hint="default"/>
                <w:b/>
                <w:bCs/>
                <w:color w:val="auto"/>
                <w:sz w:val="21"/>
                <w:szCs w:val="21"/>
                <w:u w:val="none" w:color="auto"/>
                <w:lang w:eastAsia="zh-CN"/>
                <w:rPrChange w:id="765" w:author="闾勇军" w:date="2024-05-20T09:09:01Z">
                  <w:rPr>
                    <w:rFonts w:hint="default"/>
                    <w:b/>
                    <w:bCs/>
                    <w:color w:val="000000" w:themeColor="text1"/>
                    <w:sz w:val="21"/>
                    <w:szCs w:val="21"/>
                    <w:u w:val="none" w:color="auto"/>
                    <w:lang w:eastAsia="zh-CN"/>
                    <w14:textFill>
                      <w14:solidFill>
                        <w14:schemeClr w14:val="tx1"/>
                      </w14:solidFill>
                    </w14:textFill>
                  </w:rPr>
                </w:rPrChange>
              </w:rPr>
              <w:t>）</w:t>
            </w:r>
            <w:r>
              <w:rPr>
                <w:rFonts w:hint="default"/>
                <w:b/>
                <w:bCs/>
                <w:color w:val="auto"/>
                <w:sz w:val="21"/>
                <w:szCs w:val="21"/>
                <w:u w:val="none" w:color="auto"/>
                <w:lang w:val="en-US" w:eastAsia="zh-CN"/>
                <w:rPrChange w:id="766"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》相符性分析</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478"/>
              <w:gridCol w:w="2092"/>
              <w:gridCol w:w="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767"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768"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序号</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769"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770"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相关要求</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771"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772"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本项目情况</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773"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774"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75"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776"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1</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77"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olor w:val="auto"/>
                      <w:sz w:val="18"/>
                      <w:szCs w:val="18"/>
                      <w:u w:val="none" w:color="auto"/>
                      <w:rPrChange w:id="778" w:author="闾勇军" w:date="2024-05-20T09:09:01Z">
                        <w:rPr>
                          <w:rFonts w:hint="default"/>
                          <w:color w:val="000000" w:themeColor="text1"/>
                          <w:sz w:val="18"/>
                          <w:szCs w:val="18"/>
                          <w:u w:val="none" w:color="auto"/>
                          <w14:textFill>
                            <w14:solidFill>
                              <w14:schemeClr w14:val="tx1"/>
                            </w14:solidFill>
                          </w14:textFill>
                        </w:rPr>
                      </w:rPrChange>
                    </w:rPr>
                    <w:t>优化砂石矿开发布局。按照全面推进普通建筑材料用砂石土矿专项整治要求，吸纳县级普通建筑材料用砂石土矿专项规划成果，在市级矿产资源规划中确定砂石土矿集中开采区，明确区内矿业权投放总量、开采总量、最低开采规模等要求。以市州为单元，布局一批</w:t>
                  </w:r>
                  <w:r>
                    <w:rPr>
                      <w:rFonts w:hint="eastAsia"/>
                      <w:color w:val="auto"/>
                      <w:sz w:val="18"/>
                      <w:szCs w:val="18"/>
                      <w:u w:val="none" w:color="auto"/>
                      <w:lang w:eastAsia="zh-CN"/>
                      <w:rPrChange w:id="779" w:author="闾勇军" w:date="2024-05-20T09:09:01Z">
                        <w:rPr>
                          <w:rFonts w:hint="eastAsia"/>
                          <w:color w:val="000000" w:themeColor="text1"/>
                          <w:sz w:val="18"/>
                          <w:szCs w:val="18"/>
                          <w:u w:val="none" w:color="auto"/>
                          <w:lang w:eastAsia="zh-CN"/>
                          <w14:textFill>
                            <w14:solidFill>
                              <w14:schemeClr w14:val="tx1"/>
                            </w14:solidFill>
                          </w14:textFill>
                        </w:rPr>
                      </w:rPrChange>
                    </w:rPr>
                    <w:t>大型</w:t>
                  </w:r>
                  <w:r>
                    <w:rPr>
                      <w:rFonts w:hint="default"/>
                      <w:color w:val="auto"/>
                      <w:sz w:val="18"/>
                      <w:szCs w:val="18"/>
                      <w:u w:val="none" w:color="auto"/>
                      <w:rPrChange w:id="780" w:author="闾勇军" w:date="2024-05-20T09:09:01Z">
                        <w:rPr>
                          <w:rFonts w:hint="default"/>
                          <w:color w:val="000000" w:themeColor="text1"/>
                          <w:sz w:val="18"/>
                          <w:szCs w:val="18"/>
                          <w:u w:val="none" w:color="auto"/>
                          <w14:textFill>
                            <w14:solidFill>
                              <w14:schemeClr w14:val="tx1"/>
                            </w14:solidFill>
                          </w14:textFill>
                        </w:rPr>
                      </w:rPrChange>
                    </w:rPr>
                    <w:t>砂石矿和骨料、墙体材料生产示范基地，引导砂石矿资源集中开采、规模开发、绿色利用。</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81"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782"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临湘市已编制</w:t>
                  </w:r>
                  <w:r>
                    <w:rPr>
                      <w:rFonts w:hint="default"/>
                      <w:color w:val="auto"/>
                      <w:sz w:val="18"/>
                      <w:szCs w:val="18"/>
                      <w:u w:val="none" w:color="auto"/>
                      <w:lang w:val="en-US" w:eastAsia="zh-CN"/>
                      <w:rPrChange w:id="783" w:author="闾勇军" w:date="2024-05-20T09:09:01Z">
                        <w:rPr>
                          <w:rFonts w:hint="default"/>
                          <w:color w:val="000000" w:themeColor="text1"/>
                          <w:sz w:val="18"/>
                          <w:szCs w:val="18"/>
                          <w:u w:val="none" w:color="auto"/>
                          <w:lang w:val="en-US" w:eastAsia="zh-CN"/>
                          <w14:textFill>
                            <w14:solidFill>
                              <w14:schemeClr w14:val="tx1"/>
                            </w14:solidFill>
                          </w14:textFill>
                        </w:rPr>
                      </w:rPrChange>
                    </w:rPr>
                    <w:t>《临湘市普通建筑材料用砂石土矿专项规划 2019-2025年》，本矿山属于其中的</w:t>
                  </w:r>
                  <w:r>
                    <w:rPr>
                      <w:rFonts w:hint="default" w:ascii="Times New Roman" w:hAnsi="Times New Roman" w:eastAsia="宋体" w:cs="Times New Roman"/>
                      <w:b w:val="0"/>
                      <w:bCs w:val="0"/>
                      <w:color w:val="auto"/>
                      <w:sz w:val="18"/>
                      <w:szCs w:val="18"/>
                      <w:u w:val="none" w:color="auto"/>
                      <w:vertAlign w:val="baseline"/>
                      <w:lang w:val="en-US" w:eastAsia="zh-CN"/>
                      <w:rPrChange w:id="784"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w:t>
                  </w:r>
                  <w:r>
                    <w:rPr>
                      <w:rFonts w:hint="default"/>
                      <w:color w:val="auto"/>
                      <w:sz w:val="18"/>
                      <w:szCs w:val="18"/>
                      <w:u w:val="none" w:color="auto"/>
                      <w:rPrChange w:id="785" w:author="闾勇军" w:date="2024-05-20T09:09:01Z">
                        <w:rPr>
                          <w:rFonts w:hint="default"/>
                          <w:color w:val="000000" w:themeColor="text1"/>
                          <w:sz w:val="18"/>
                          <w:szCs w:val="18"/>
                          <w:u w:val="none" w:color="auto"/>
                          <w14:textFill>
                            <w14:solidFill>
                              <w14:schemeClr w14:val="tx1"/>
                            </w14:solidFill>
                          </w14:textFill>
                        </w:rPr>
                      </w:rPrChange>
                    </w:rPr>
                    <w:t>临湘市长塘镇牛崖山建筑用花岗岩矿</w:t>
                  </w:r>
                  <w:r>
                    <w:rPr>
                      <w:rFonts w:hint="default" w:ascii="Times New Roman" w:hAnsi="Times New Roman" w:eastAsia="宋体" w:cs="Times New Roman"/>
                      <w:b w:val="0"/>
                      <w:bCs w:val="0"/>
                      <w:color w:val="auto"/>
                      <w:sz w:val="18"/>
                      <w:szCs w:val="18"/>
                      <w:u w:val="none" w:color="auto"/>
                      <w:lang w:eastAsia="zh-CN"/>
                      <w:rPrChange w:id="786"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允许开采区</w:t>
                  </w:r>
                  <w:r>
                    <w:rPr>
                      <w:rFonts w:hint="default" w:ascii="Times New Roman" w:hAnsi="Times New Roman" w:eastAsia="宋体" w:cs="Times New Roman"/>
                      <w:b w:val="0"/>
                      <w:bCs w:val="0"/>
                      <w:color w:val="auto"/>
                      <w:sz w:val="18"/>
                      <w:szCs w:val="18"/>
                      <w:u w:val="none" w:color="auto"/>
                      <w:vertAlign w:val="baseline"/>
                      <w:lang w:val="en-US" w:eastAsia="zh-CN"/>
                      <w:rPrChange w:id="787"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w:t>
                  </w:r>
                  <w:r>
                    <w:rPr>
                      <w:rFonts w:hint="default" w:cs="Times New Roman"/>
                      <w:b w:val="0"/>
                      <w:bCs w:val="0"/>
                      <w:color w:val="auto"/>
                      <w:sz w:val="18"/>
                      <w:szCs w:val="18"/>
                      <w:u w:val="none" w:color="auto"/>
                      <w:vertAlign w:val="baseline"/>
                      <w:lang w:val="en-US" w:eastAsia="zh-CN"/>
                      <w:rPrChange w:id="788"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，符合矿业权投放总量、开采总量、最低开采规模等要求。</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89"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790"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91"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792"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2</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93"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olor w:val="auto"/>
                      <w:sz w:val="18"/>
                      <w:szCs w:val="18"/>
                      <w:u w:val="none" w:color="auto"/>
                      <w:rPrChange w:id="794" w:author="闾勇军" w:date="2024-05-20T09:09:01Z">
                        <w:rPr>
                          <w:rFonts w:hint="default"/>
                          <w:color w:val="000000" w:themeColor="text1"/>
                          <w:sz w:val="18"/>
                          <w:szCs w:val="18"/>
                          <w:u w:val="none" w:color="auto"/>
                          <w14:textFill>
                            <w14:solidFill>
                              <w14:schemeClr w14:val="tx1"/>
                            </w14:solidFill>
                          </w14:textFill>
                        </w:rPr>
                      </w:rPrChange>
                    </w:rPr>
                    <w:t>提高矿山规模开发利用水平。落实国家、湖南省矿山最低开采规模要求，新设矿山严格执行最低开采规模设计标准，普通建筑石料矿山生产规模原则上不低于 30 万吨/年（偏远地区保障性砂石资源需求和优质建筑用辉绿岩、建筑用玄武岩除外），已设矿山在采矿权换证或延续登记时达到最低开采规模要求。至 2025 年底，提高全省</w:t>
                  </w:r>
                  <w:r>
                    <w:rPr>
                      <w:rFonts w:hint="eastAsia"/>
                      <w:color w:val="auto"/>
                      <w:sz w:val="18"/>
                      <w:szCs w:val="18"/>
                      <w:u w:val="none" w:color="auto"/>
                      <w:lang w:eastAsia="zh-CN"/>
                      <w:rPrChange w:id="795" w:author="闾勇军" w:date="2024-05-20T09:09:01Z">
                        <w:rPr>
                          <w:rFonts w:hint="eastAsia"/>
                          <w:color w:val="000000" w:themeColor="text1"/>
                          <w:sz w:val="18"/>
                          <w:szCs w:val="18"/>
                          <w:u w:val="none" w:color="auto"/>
                          <w:lang w:eastAsia="zh-CN"/>
                          <w14:textFill>
                            <w14:solidFill>
                              <w14:schemeClr w14:val="tx1"/>
                            </w14:solidFill>
                          </w14:textFill>
                        </w:rPr>
                      </w:rPrChange>
                    </w:rPr>
                    <w:t>大型</w:t>
                  </w:r>
                  <w:r>
                    <w:rPr>
                      <w:rFonts w:hint="default"/>
                      <w:color w:val="auto"/>
                      <w:sz w:val="18"/>
                      <w:szCs w:val="18"/>
                      <w:u w:val="none" w:color="auto"/>
                      <w:rPrChange w:id="796" w:author="闾勇军" w:date="2024-05-20T09:09:01Z">
                        <w:rPr>
                          <w:rFonts w:hint="default"/>
                          <w:color w:val="000000" w:themeColor="text1"/>
                          <w:sz w:val="18"/>
                          <w:szCs w:val="18"/>
                          <w:u w:val="none" w:color="auto"/>
                          <w14:textFill>
                            <w14:solidFill>
                              <w14:schemeClr w14:val="tx1"/>
                            </w14:solidFill>
                          </w14:textFill>
                        </w:rPr>
                      </w:rPrChange>
                    </w:rPr>
                    <w:t>矿山比例至30%。</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97"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sz w:val="18"/>
                      <w:szCs w:val="18"/>
                      <w:u w:val="none" w:color="auto"/>
                      <w:vertAlign w:val="baseline"/>
                      <w:lang w:val="en-US" w:eastAsia="zh-CN"/>
                      <w:rPrChange w:id="798"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本矿山开采规模为200万吨/年，符合最低开采规模要求，属于中型矿山。</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799"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sz w:val="18"/>
                      <w:szCs w:val="18"/>
                      <w:u w:val="none" w:color="auto"/>
                      <w:vertAlign w:val="baseline"/>
                      <w:lang w:val="en-US" w:eastAsia="zh-CN"/>
                      <w:rPrChange w:id="800"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01"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802"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3</w:t>
                  </w:r>
                </w:p>
              </w:tc>
              <w:tc>
                <w:tcPr>
                  <w:tcW w:w="2426" w:type="pct"/>
                  <w:tcBorders>
                    <w:tl2br w:val="nil"/>
                    <w:tr2bl w:val="nil"/>
                  </w:tcBorders>
                  <w:vAlign w:val="center"/>
                </w:tcPr>
                <w:p>
                  <w:pPr>
                    <w:pStyle w:val="4"/>
                    <w:spacing w:line="240" w:lineRule="auto"/>
                    <w:ind w:firstLine="0" w:firstLineChars="0"/>
                    <w:jc w:val="center"/>
                    <w:rPr>
                      <w:rFonts w:hint="default"/>
                      <w:color w:val="auto"/>
                      <w:sz w:val="18"/>
                      <w:szCs w:val="18"/>
                      <w:u w:val="none" w:color="auto"/>
                      <w:rPrChange w:id="803" w:author="闾勇军" w:date="2024-05-20T09:09:01Z">
                        <w:rPr>
                          <w:rFonts w:hint="default"/>
                          <w:color w:val="000000" w:themeColor="text1"/>
                          <w:sz w:val="18"/>
                          <w:szCs w:val="18"/>
                          <w:u w:val="none" w:color="auto"/>
                          <w14:textFill>
                            <w14:solidFill>
                              <w14:schemeClr w14:val="tx1"/>
                            </w14:solidFill>
                          </w14:textFill>
                        </w:rPr>
                      </w:rPrChange>
                    </w:rPr>
                  </w:pPr>
                  <w:r>
                    <w:rPr>
                      <w:rFonts w:hint="default"/>
                      <w:color w:val="auto"/>
                      <w:sz w:val="18"/>
                      <w:szCs w:val="18"/>
                      <w:u w:val="none" w:color="auto"/>
                      <w:rPrChange w:id="804" w:author="闾勇军" w:date="2024-05-20T09:09:01Z">
                        <w:rPr>
                          <w:rFonts w:hint="default"/>
                          <w:color w:val="000000" w:themeColor="text1"/>
                          <w:sz w:val="18"/>
                          <w:szCs w:val="18"/>
                          <w:u w:val="none" w:color="auto"/>
                          <w14:textFill>
                            <w14:solidFill>
                              <w14:schemeClr w14:val="tx1"/>
                            </w14:solidFill>
                          </w14:textFill>
                        </w:rPr>
                      </w:rPrChange>
                    </w:rPr>
                    <w:t>推进矿山生态治理修复。强化政府和主管部门监督检查职责，强化矿山生态保护修复年度验收工作的动态监管，切</w:t>
                  </w:r>
                </w:p>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05"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olor w:val="auto"/>
                      <w:sz w:val="18"/>
                      <w:szCs w:val="18"/>
                      <w:u w:val="none" w:color="auto"/>
                      <w:rPrChange w:id="806" w:author="闾勇军" w:date="2024-05-20T09:09:01Z">
                        <w:rPr>
                          <w:rFonts w:hint="default"/>
                          <w:color w:val="000000" w:themeColor="text1"/>
                          <w:sz w:val="18"/>
                          <w:szCs w:val="18"/>
                          <w:u w:val="none" w:color="auto"/>
                          <w14:textFill>
                            <w14:solidFill>
                              <w14:schemeClr w14:val="tx1"/>
                            </w14:solidFill>
                          </w14:textFill>
                        </w:rPr>
                      </w:rPrChange>
                    </w:rPr>
                    <w:t>实推进矿山生态治理修复工作。落实矿山企业生态治理修复主体责任，加强矿山生态修复全程监管，督促矿山企业“边生产、边修复”。因政策性原因关闭的矿山，所在地市县人民政府应明确矿山生态保护修复责任主体及治理时限。引导社会资本开展矿山生态修复，并依法保护投资方合法权益</w:t>
                  </w:r>
                  <w:r>
                    <w:rPr>
                      <w:rFonts w:hint="default"/>
                      <w:b w:val="0"/>
                      <w:bCs w:val="0"/>
                      <w:color w:val="auto"/>
                      <w:sz w:val="18"/>
                      <w:szCs w:val="18"/>
                      <w:u w:val="none" w:color="auto"/>
                      <w:lang w:eastAsia="zh-CN"/>
                      <w:rPrChange w:id="807" w:author="闾勇军" w:date="2024-05-20T09:09:01Z">
                        <w:rPr>
                          <w:rFonts w:hint="default"/>
                          <w:b w:val="0"/>
                          <w:bCs w:val="0"/>
                          <w:color w:val="000000" w:themeColor="text1"/>
                          <w:sz w:val="18"/>
                          <w:szCs w:val="18"/>
                          <w:u w:val="none" w:color="auto"/>
                          <w:lang w:eastAsia="zh-CN"/>
                          <w14:textFill>
                            <w14:solidFill>
                              <w14:schemeClr w14:val="tx1"/>
                            </w14:solidFill>
                          </w14:textFill>
                        </w:rPr>
                      </w:rPrChange>
                    </w:rPr>
                    <w:t>。</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08"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sz w:val="18"/>
                      <w:szCs w:val="18"/>
                      <w:u w:val="none" w:color="auto"/>
                      <w:vertAlign w:val="baseline"/>
                      <w:lang w:val="en-US" w:eastAsia="zh-CN"/>
                      <w:rPrChange w:id="809"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本矿山已在前期工作中已编制</w:t>
                  </w:r>
                  <w:r>
                    <w:rPr>
                      <w:rFonts w:hint="eastAsia" w:cs="Times New Roman"/>
                      <w:color w:val="auto"/>
                      <w:sz w:val="18"/>
                      <w:szCs w:val="18"/>
                      <w:u w:val="none" w:color="auto"/>
                      <w:vertAlign w:val="baseline"/>
                      <w:lang w:val="en-US" w:eastAsia="zh-CN"/>
                      <w:rPrChange w:id="810"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w:t>
                  </w:r>
                  <w:r>
                    <w:rPr>
                      <w:rFonts w:hint="eastAsia"/>
                      <w:color w:val="auto"/>
                      <w:kern w:val="0"/>
                      <w:sz w:val="18"/>
                      <w:szCs w:val="18"/>
                      <w:u w:val="none" w:color="auto"/>
                      <w:rPrChange w:id="811" w:author="闾勇军" w:date="2024-05-20T09:09:01Z">
                        <w:rPr>
                          <w:rFonts w:hint="eastAsia"/>
                          <w:color w:val="000000" w:themeColor="text1"/>
                          <w:kern w:val="0"/>
                          <w:sz w:val="18"/>
                          <w:szCs w:val="18"/>
                          <w:u w:val="none" w:color="auto"/>
                          <w14:textFill>
                            <w14:solidFill>
                              <w14:schemeClr w14:val="tx1"/>
                            </w14:solidFill>
                          </w14:textFill>
                        </w:rPr>
                      </w:rPrChange>
                    </w:rPr>
                    <w:t>湖南省临湘市</w:t>
                  </w:r>
                  <w:r>
                    <w:rPr>
                      <w:rFonts w:hint="eastAsia"/>
                      <w:color w:val="auto"/>
                      <w:kern w:val="0"/>
                      <w:sz w:val="18"/>
                      <w:szCs w:val="18"/>
                      <w:u w:val="none" w:color="auto"/>
                      <w:lang w:eastAsia="zh-CN"/>
                      <w:rPrChange w:id="812" w:author="闾勇军" w:date="2024-05-20T09:09:01Z">
                        <w:rPr>
                          <w:rFonts w:hint="eastAsia"/>
                          <w:color w:val="000000" w:themeColor="text1"/>
                          <w:kern w:val="0"/>
                          <w:sz w:val="18"/>
                          <w:szCs w:val="18"/>
                          <w:u w:val="none" w:color="auto"/>
                          <w:lang w:eastAsia="zh-CN"/>
                          <w14:textFill>
                            <w14:solidFill>
                              <w14:schemeClr w14:val="tx1"/>
                            </w14:solidFill>
                          </w14:textFill>
                        </w:rPr>
                      </w:rPrChange>
                    </w:rPr>
                    <w:t>牛崖山矿区建筑用花岗岩矿</w:t>
                  </w:r>
                  <w:r>
                    <w:rPr>
                      <w:rFonts w:hint="eastAsia"/>
                      <w:color w:val="auto"/>
                      <w:kern w:val="0"/>
                      <w:sz w:val="18"/>
                      <w:szCs w:val="18"/>
                      <w:u w:val="none" w:color="auto"/>
                      <w:rPrChange w:id="813" w:author="闾勇军" w:date="2024-05-20T09:09:01Z">
                        <w:rPr>
                          <w:rFonts w:hint="eastAsia"/>
                          <w:color w:val="000000" w:themeColor="text1"/>
                          <w:kern w:val="0"/>
                          <w:sz w:val="18"/>
                          <w:szCs w:val="18"/>
                          <w:u w:val="none" w:color="auto"/>
                          <w14:textFill>
                            <w14:solidFill>
                              <w14:schemeClr w14:val="tx1"/>
                            </w14:solidFill>
                          </w14:textFill>
                        </w:rPr>
                      </w:rPrChange>
                    </w:rPr>
                    <w:t>矿山生态保护修复方案</w:t>
                  </w:r>
                  <w:r>
                    <w:rPr>
                      <w:rFonts w:hint="eastAsia" w:cs="Times New Roman"/>
                      <w:color w:val="auto"/>
                      <w:sz w:val="18"/>
                      <w:szCs w:val="18"/>
                      <w:u w:val="none" w:color="auto"/>
                      <w:vertAlign w:val="baseline"/>
                      <w:lang w:val="en-US" w:eastAsia="zh-CN"/>
                      <w:rPrChange w:id="814"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》，在建设期、运营期、闭矿期将全过程实施生态修复。</w:t>
                  </w:r>
                </w:p>
              </w:tc>
              <w:tc>
                <w:tcPr>
                  <w:tcW w:w="59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15"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sz w:val="18"/>
                      <w:szCs w:val="18"/>
                      <w:u w:val="none" w:color="auto"/>
                      <w:vertAlign w:val="baseline"/>
                      <w:lang w:val="en-US" w:eastAsia="zh-CN"/>
                      <w:rPrChange w:id="816"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符合</w:t>
                  </w:r>
                </w:p>
              </w:tc>
            </w:tr>
          </w:tbl>
          <w:p>
            <w:pPr>
              <w:rPr>
                <w:rFonts w:hint="default"/>
                <w:color w:val="auto"/>
                <w:u w:val="none" w:color="auto"/>
                <w:lang w:val="en-US" w:eastAsia="zh-CN"/>
                <w:rPrChange w:id="817" w:author="闾勇军" w:date="2024-05-20T09:09:01Z">
                  <w:rPr>
                    <w:rFonts w:hint="default"/>
                    <w:color w:val="000000" w:themeColor="text1"/>
                    <w:u w:val="none" w:color="auto"/>
                    <w:lang w:val="en-US" w:eastAsia="zh-CN"/>
                    <w14:textFill>
                      <w14:solidFill>
                        <w14:schemeClr w14:val="tx1"/>
                      </w14:solidFill>
                    </w14:textFill>
                  </w:rPr>
                </w:rPrChange>
              </w:rPr>
            </w:pPr>
          </w:p>
          <w:p>
            <w:pPr>
              <w:numPr>
                <w:ilvl w:val="0"/>
                <w:numId w:val="1"/>
              </w:numPr>
              <w:snapToGrid w:val="0"/>
              <w:spacing w:line="360" w:lineRule="auto"/>
              <w:rPr>
                <w:rFonts w:hint="eastAsia"/>
                <w:b/>
                <w:bCs/>
                <w:color w:val="auto"/>
                <w:u w:val="none" w:color="auto"/>
                <w:lang w:val="en-US" w:eastAsia="zh-CN"/>
                <w:rPrChange w:id="818" w:author="闾勇军" w:date="2024-05-20T09:09:01Z">
                  <w:rPr>
                    <w:rFonts w:hint="eastAsia"/>
                    <w:b/>
                    <w:bCs/>
                    <w:color w:val="000000" w:themeColor="text1"/>
                    <w:u w:val="none" w:color="auto"/>
                    <w:lang w:val="en-US" w:eastAsia="zh-CN"/>
                    <w14:textFill>
                      <w14:solidFill>
                        <w14:schemeClr w14:val="tx1"/>
                      </w14:solidFill>
                    </w14:textFill>
                  </w:rPr>
                </w:rPrChange>
              </w:rPr>
            </w:pPr>
            <w:r>
              <w:rPr>
                <w:rFonts w:hint="eastAsia"/>
                <w:b/>
                <w:bCs/>
                <w:color w:val="auto"/>
                <w:u w:val="none" w:color="auto"/>
                <w:lang w:val="en-US" w:eastAsia="zh-CN"/>
                <w:rPrChange w:id="819" w:author="闾勇军" w:date="2024-05-20T09:09:01Z">
                  <w:rPr>
                    <w:rFonts w:hint="eastAsia"/>
                    <w:b/>
                    <w:bCs/>
                    <w:color w:val="000000" w:themeColor="text1"/>
                    <w:u w:val="none" w:color="auto"/>
                    <w:lang w:val="en-US" w:eastAsia="zh-CN"/>
                    <w14:textFill>
                      <w14:solidFill>
                        <w14:schemeClr w14:val="tx1"/>
                      </w14:solidFill>
                    </w14:textFill>
                  </w:rPr>
                </w:rPrChange>
              </w:rPr>
              <w:t>与</w:t>
            </w:r>
            <w:r>
              <w:rPr>
                <w:rFonts w:hint="default"/>
                <w:b/>
                <w:bCs/>
                <w:color w:val="auto"/>
                <w:u w:val="none" w:color="auto"/>
                <w:lang w:eastAsia="zh-CN"/>
                <w:rPrChange w:id="820" w:author="闾勇军" w:date="2024-05-20T09:09:01Z">
                  <w:rPr>
                    <w:rFonts w:hint="default"/>
                    <w:b/>
                    <w:bCs/>
                    <w:color w:val="000000" w:themeColor="text1"/>
                    <w:u w:val="none" w:color="auto"/>
                    <w:lang w:eastAsia="zh-CN"/>
                    <w14:textFill>
                      <w14:solidFill>
                        <w14:schemeClr w14:val="tx1"/>
                      </w14:solidFill>
                    </w14:textFill>
                  </w:rPr>
                </w:rPrChange>
              </w:rPr>
              <w:t>《岳阳市矿产资源总体规划（</w:t>
            </w:r>
            <w:r>
              <w:rPr>
                <w:rFonts w:hint="eastAsia"/>
                <w:b/>
                <w:bCs/>
                <w:color w:val="auto"/>
                <w:u w:val="none" w:color="auto"/>
                <w:lang w:val="en-US" w:eastAsia="zh-CN"/>
                <w:rPrChange w:id="821" w:author="闾勇军" w:date="2024-05-20T09:09:01Z">
                  <w:rPr>
                    <w:rFonts w:hint="eastAsia"/>
                    <w:b/>
                    <w:bCs/>
                    <w:color w:val="000000" w:themeColor="text1"/>
                    <w:u w:val="none" w:color="auto"/>
                    <w:lang w:val="en-US" w:eastAsia="zh-CN"/>
                    <w14:textFill>
                      <w14:solidFill>
                        <w14:schemeClr w14:val="tx1"/>
                      </w14:solidFill>
                    </w14:textFill>
                  </w:rPr>
                </w:rPrChange>
              </w:rPr>
              <w:t>2021-2025年</w:t>
            </w:r>
            <w:r>
              <w:rPr>
                <w:rFonts w:hint="default"/>
                <w:b/>
                <w:bCs/>
                <w:color w:val="auto"/>
                <w:u w:val="none" w:color="auto"/>
                <w:lang w:eastAsia="zh-CN"/>
                <w:rPrChange w:id="822" w:author="闾勇军" w:date="2024-05-20T09:09:01Z">
                  <w:rPr>
                    <w:rFonts w:hint="default"/>
                    <w:b/>
                    <w:bCs/>
                    <w:color w:val="000000" w:themeColor="text1"/>
                    <w:u w:val="none" w:color="auto"/>
                    <w:lang w:eastAsia="zh-CN"/>
                    <w14:textFill>
                      <w14:solidFill>
                        <w14:schemeClr w14:val="tx1"/>
                      </w14:solidFill>
                    </w14:textFill>
                  </w:rPr>
                </w:rPrChange>
              </w:rPr>
              <w:t>）》</w:t>
            </w:r>
            <w:r>
              <w:rPr>
                <w:rFonts w:hint="eastAsia"/>
                <w:b/>
                <w:bCs/>
                <w:color w:val="auto"/>
                <w:u w:val="none" w:color="auto"/>
                <w:lang w:val="en-US" w:eastAsia="zh-CN"/>
                <w:rPrChange w:id="823" w:author="闾勇军" w:date="2024-05-20T09:09:01Z">
                  <w:rPr>
                    <w:rFonts w:hint="eastAsia"/>
                    <w:b/>
                    <w:bCs/>
                    <w:color w:val="000000" w:themeColor="text1"/>
                    <w:u w:val="none" w:color="auto"/>
                    <w:lang w:val="en-US" w:eastAsia="zh-CN"/>
                    <w14:textFill>
                      <w14:solidFill>
                        <w14:schemeClr w14:val="tx1"/>
                      </w14:solidFill>
                    </w14:textFill>
                  </w:rPr>
                </w:rPrChange>
              </w:rPr>
              <w:t>的相符性分析</w:t>
            </w:r>
          </w:p>
          <w:p>
            <w:pPr>
              <w:pStyle w:val="4"/>
              <w:ind w:firstLine="0" w:firstLineChars="0"/>
              <w:jc w:val="center"/>
              <w:rPr>
                <w:rFonts w:hint="default"/>
                <w:b/>
                <w:bCs/>
                <w:color w:val="auto"/>
                <w:sz w:val="21"/>
                <w:szCs w:val="21"/>
                <w:u w:val="none" w:color="auto"/>
                <w:lang w:val="en-US" w:eastAsia="zh-CN"/>
                <w:rPrChange w:id="824"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pPr>
            <w:r>
              <w:rPr>
                <w:rFonts w:hint="default"/>
                <w:b/>
                <w:bCs/>
                <w:color w:val="auto"/>
                <w:sz w:val="21"/>
                <w:szCs w:val="21"/>
                <w:u w:val="none" w:color="auto"/>
                <w:lang w:val="en-US" w:eastAsia="zh-CN"/>
                <w:rPrChange w:id="825"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表1-</w:t>
            </w:r>
            <w:r>
              <w:rPr>
                <w:rFonts w:hint="eastAsia"/>
                <w:b/>
                <w:bCs/>
                <w:color w:val="auto"/>
                <w:sz w:val="21"/>
                <w:szCs w:val="21"/>
                <w:u w:val="none" w:color="auto"/>
                <w:lang w:val="en-US" w:eastAsia="zh-CN"/>
                <w:rPrChange w:id="826" w:author="闾勇军" w:date="2024-05-20T09:09:01Z">
                  <w:rPr>
                    <w:rFonts w:hint="eastAsia"/>
                    <w:b/>
                    <w:bCs/>
                    <w:color w:val="000000" w:themeColor="text1"/>
                    <w:sz w:val="21"/>
                    <w:szCs w:val="21"/>
                    <w:u w:val="none" w:color="auto"/>
                    <w:lang w:val="en-US" w:eastAsia="zh-CN"/>
                    <w14:textFill>
                      <w14:solidFill>
                        <w14:schemeClr w14:val="tx1"/>
                      </w14:solidFill>
                    </w14:textFill>
                  </w:rPr>
                </w:rPrChange>
              </w:rPr>
              <w:t>4</w:t>
            </w:r>
            <w:r>
              <w:rPr>
                <w:rFonts w:hint="default"/>
                <w:b/>
                <w:bCs/>
                <w:color w:val="auto"/>
                <w:sz w:val="21"/>
                <w:szCs w:val="21"/>
                <w:u w:val="none" w:color="auto"/>
                <w:lang w:val="en-US" w:eastAsia="zh-CN"/>
                <w:rPrChange w:id="827"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 xml:space="preserve">  与</w:t>
            </w:r>
            <w:r>
              <w:rPr>
                <w:rFonts w:hint="default"/>
                <w:b/>
                <w:bCs/>
                <w:color w:val="auto"/>
                <w:sz w:val="21"/>
                <w:szCs w:val="21"/>
                <w:u w:val="none" w:color="auto"/>
                <w:lang w:eastAsia="zh-CN"/>
                <w:rPrChange w:id="828" w:author="闾勇军" w:date="2024-05-20T09:09:01Z">
                  <w:rPr>
                    <w:rFonts w:hint="default"/>
                    <w:b/>
                    <w:bCs/>
                    <w:color w:val="000000" w:themeColor="text1"/>
                    <w:sz w:val="21"/>
                    <w:szCs w:val="21"/>
                    <w:u w:val="none" w:color="auto"/>
                    <w:lang w:eastAsia="zh-CN"/>
                    <w14:textFill>
                      <w14:solidFill>
                        <w14:schemeClr w14:val="tx1"/>
                      </w14:solidFill>
                    </w14:textFill>
                  </w:rPr>
                </w:rPrChange>
              </w:rPr>
              <w:t>《岳阳市矿产资源总体规划（</w:t>
            </w:r>
            <w:r>
              <w:rPr>
                <w:rFonts w:hint="default"/>
                <w:b/>
                <w:bCs/>
                <w:color w:val="auto"/>
                <w:sz w:val="21"/>
                <w:szCs w:val="21"/>
                <w:u w:val="none" w:color="auto"/>
                <w:lang w:val="en-US" w:eastAsia="zh-CN"/>
                <w:rPrChange w:id="829"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2021-2025年</w:t>
            </w:r>
            <w:r>
              <w:rPr>
                <w:rFonts w:hint="default"/>
                <w:b/>
                <w:bCs/>
                <w:color w:val="auto"/>
                <w:sz w:val="21"/>
                <w:szCs w:val="21"/>
                <w:u w:val="none" w:color="auto"/>
                <w:lang w:eastAsia="zh-CN"/>
                <w:rPrChange w:id="830" w:author="闾勇军" w:date="2024-05-20T09:09:01Z">
                  <w:rPr>
                    <w:rFonts w:hint="default"/>
                    <w:b/>
                    <w:bCs/>
                    <w:color w:val="000000" w:themeColor="text1"/>
                    <w:sz w:val="21"/>
                    <w:szCs w:val="21"/>
                    <w:u w:val="none" w:color="auto"/>
                    <w:lang w:eastAsia="zh-CN"/>
                    <w14:textFill>
                      <w14:solidFill>
                        <w14:schemeClr w14:val="tx1"/>
                      </w14:solidFill>
                    </w14:textFill>
                  </w:rPr>
                </w:rPrChange>
              </w:rPr>
              <w:t>）》</w:t>
            </w:r>
            <w:r>
              <w:rPr>
                <w:rFonts w:hint="default"/>
                <w:b/>
                <w:bCs/>
                <w:color w:val="auto"/>
                <w:sz w:val="21"/>
                <w:szCs w:val="21"/>
                <w:u w:val="none" w:color="auto"/>
                <w:lang w:val="en-US" w:eastAsia="zh-CN"/>
                <w:rPrChange w:id="831" w:author="闾勇军" w:date="2024-05-20T09:09:01Z">
                  <w:rPr>
                    <w:rFonts w:hint="default"/>
                    <w:b/>
                    <w:bCs/>
                    <w:color w:val="000000" w:themeColor="text1"/>
                    <w:sz w:val="21"/>
                    <w:szCs w:val="21"/>
                    <w:u w:val="none" w:color="auto"/>
                    <w:lang w:val="en-US" w:eastAsia="zh-CN"/>
                    <w14:textFill>
                      <w14:solidFill>
                        <w14:schemeClr w14:val="tx1"/>
                      </w14:solidFill>
                    </w14:textFill>
                  </w:rPr>
                </w:rPrChange>
              </w:rPr>
              <w:t>相符性分析</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3479"/>
              <w:gridCol w:w="2092"/>
              <w:gridCol w:w="8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832"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833"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序号</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834"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835"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相关要求</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836"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837"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本项目情况</w:t>
                  </w:r>
                </w:p>
              </w:tc>
              <w:tc>
                <w:tcPr>
                  <w:tcW w:w="591"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bCs/>
                      <w:color w:val="auto"/>
                      <w:sz w:val="18"/>
                      <w:szCs w:val="18"/>
                      <w:u w:val="none" w:color="auto"/>
                      <w:vertAlign w:val="baseline"/>
                      <w:lang w:val="en-US" w:eastAsia="zh-CN"/>
                      <w:rPrChange w:id="838"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839"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40"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841"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1</w:t>
                  </w:r>
                </w:p>
              </w:tc>
              <w:tc>
                <w:tcPr>
                  <w:tcW w:w="2426"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42"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olor w:val="auto"/>
                      <w:sz w:val="18"/>
                      <w:szCs w:val="18"/>
                      <w:u w:val="none" w:color="auto"/>
                      <w:rPrChange w:id="843" w:author="闾勇军" w:date="2024-05-20T09:09:01Z">
                        <w:rPr>
                          <w:rFonts w:hint="default"/>
                          <w:color w:val="000000" w:themeColor="text1"/>
                          <w:sz w:val="18"/>
                          <w:szCs w:val="18"/>
                          <w:u w:val="none" w:color="auto"/>
                          <w14:textFill>
                            <w14:solidFill>
                              <w14:schemeClr w14:val="tx1"/>
                            </w14:solidFill>
                          </w14:textFill>
                        </w:rPr>
                      </w:rPrChange>
                    </w:rPr>
                    <w:t>以县级行政区为单元，优选资源条件较好、对生态环境影响较小、区位较隐蔽、开发外部条件相对较好的区域，划定96个普通建筑材料用砂石土矿集中开采区。综合考虑资源禀赋、开发现状、基础设施建设、生态环境保护、生产安全、交通运输等因素，在集中开采区优先设置砂石土矿开采规划区块，加快推进以砂石土矿为重点的露天开采矿山专项整治行动，按需投放一批</w:t>
                  </w:r>
                  <w:r>
                    <w:rPr>
                      <w:rFonts w:hint="eastAsia"/>
                      <w:color w:val="auto"/>
                      <w:sz w:val="18"/>
                      <w:szCs w:val="18"/>
                      <w:u w:val="none" w:color="auto"/>
                      <w:lang w:eastAsia="zh-CN"/>
                      <w:rPrChange w:id="844" w:author="闾勇军" w:date="2024-05-20T09:09:01Z">
                        <w:rPr>
                          <w:rFonts w:hint="eastAsia"/>
                          <w:color w:val="000000" w:themeColor="text1"/>
                          <w:sz w:val="18"/>
                          <w:szCs w:val="18"/>
                          <w:u w:val="none" w:color="auto"/>
                          <w:lang w:eastAsia="zh-CN"/>
                          <w14:textFill>
                            <w14:solidFill>
                              <w14:schemeClr w14:val="tx1"/>
                            </w14:solidFill>
                          </w14:textFill>
                        </w:rPr>
                      </w:rPrChange>
                    </w:rPr>
                    <w:t>大型</w:t>
                  </w:r>
                  <w:r>
                    <w:rPr>
                      <w:rFonts w:hint="default"/>
                      <w:color w:val="auto"/>
                      <w:sz w:val="18"/>
                      <w:szCs w:val="18"/>
                      <w:u w:val="none" w:color="auto"/>
                      <w:rPrChange w:id="845" w:author="闾勇军" w:date="2024-05-20T09:09:01Z">
                        <w:rPr>
                          <w:rFonts w:hint="default"/>
                          <w:color w:val="000000" w:themeColor="text1"/>
                          <w:sz w:val="18"/>
                          <w:szCs w:val="18"/>
                          <w:u w:val="none" w:color="auto"/>
                          <w14:textFill>
                            <w14:solidFill>
                              <w14:schemeClr w14:val="tx1"/>
                            </w14:solidFill>
                          </w14:textFill>
                        </w:rPr>
                      </w:rPrChange>
                    </w:rPr>
                    <w:t>砂石土采矿权，实现砂石土资源集中式开发利用。</w:t>
                  </w:r>
                </w:p>
              </w:tc>
              <w:tc>
                <w:tcPr>
                  <w:tcW w:w="1459"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46"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847"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本矿山位于</w:t>
                  </w:r>
                  <w:r>
                    <w:rPr>
                      <w:rFonts w:hint="default" w:ascii="Times New Roman" w:hAnsi="Times New Roman" w:cs="Times New Roman"/>
                      <w:color w:val="auto"/>
                      <w:kern w:val="2"/>
                      <w:sz w:val="18"/>
                      <w:szCs w:val="18"/>
                      <w:u w:val="none" w:color="auto"/>
                      <w:lang w:val="en-US" w:eastAsia="zh-CN"/>
                      <w:rPrChange w:id="848" w:author="闾勇军" w:date="2024-05-20T09:09:01Z">
                        <w:rPr>
                          <w:rFonts w:hint="default"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湖南省临湘市</w:t>
                  </w:r>
                  <w:r>
                    <w:rPr>
                      <w:rFonts w:hint="eastAsia" w:cs="Times New Roman"/>
                      <w:color w:val="auto"/>
                      <w:kern w:val="2"/>
                      <w:sz w:val="18"/>
                      <w:szCs w:val="18"/>
                      <w:u w:val="none" w:color="auto"/>
                      <w:lang w:val="en-US" w:eastAsia="zh-CN"/>
                      <w:rPrChange w:id="849"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长塘镇、白羊田镇</w:t>
                  </w:r>
                  <w:r>
                    <w:rPr>
                      <w:rFonts w:hint="default" w:cs="Times New Roman"/>
                      <w:color w:val="auto"/>
                      <w:kern w:val="2"/>
                      <w:sz w:val="18"/>
                      <w:szCs w:val="18"/>
                      <w:u w:val="none" w:color="auto"/>
                      <w:lang w:val="en-US" w:eastAsia="zh-CN"/>
                      <w:rPrChange w:id="850" w:author="闾勇军" w:date="2024-05-20T09:09:01Z">
                        <w:rPr>
                          <w:rFonts w:hint="default" w:cs="Times New Roman"/>
                          <w:color w:val="000000" w:themeColor="text1"/>
                          <w:kern w:val="2"/>
                          <w:sz w:val="18"/>
                          <w:szCs w:val="18"/>
                          <w:u w:val="none" w:color="auto"/>
                          <w:lang w:val="en-US" w:eastAsia="zh-CN"/>
                          <w14:textFill>
                            <w14:solidFill>
                              <w14:schemeClr w14:val="tx1"/>
                            </w14:solidFill>
                          </w14:textFill>
                        </w:rPr>
                      </w:rPrChange>
                    </w:rPr>
                    <w:t>，资源储量较大，区位较隐蔽，开发外部条件较好，属于露天开采形式，为</w:t>
                  </w:r>
                  <w:r>
                    <w:rPr>
                      <w:rFonts w:hint="eastAsia" w:cs="Times New Roman"/>
                      <w:color w:val="auto"/>
                      <w:kern w:val="2"/>
                      <w:sz w:val="18"/>
                      <w:szCs w:val="18"/>
                      <w:u w:val="none" w:color="auto"/>
                      <w:lang w:val="en-US" w:eastAsia="zh-CN"/>
                      <w:rPrChange w:id="851"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中型矿山</w:t>
                  </w:r>
                  <w:r>
                    <w:rPr>
                      <w:rFonts w:hint="default" w:cs="Times New Roman"/>
                      <w:color w:val="auto"/>
                      <w:kern w:val="2"/>
                      <w:sz w:val="18"/>
                      <w:szCs w:val="18"/>
                      <w:u w:val="none" w:color="auto"/>
                      <w:lang w:val="en-US" w:eastAsia="zh-CN"/>
                      <w:rPrChange w:id="852" w:author="闾勇军" w:date="2024-05-20T09:09:01Z">
                        <w:rPr>
                          <w:rFonts w:hint="default" w:cs="Times New Roman"/>
                          <w:color w:val="000000" w:themeColor="text1"/>
                          <w:kern w:val="2"/>
                          <w:sz w:val="18"/>
                          <w:szCs w:val="18"/>
                          <w:u w:val="none" w:color="auto"/>
                          <w:lang w:val="en-US" w:eastAsia="zh-CN"/>
                          <w14:textFill>
                            <w14:solidFill>
                              <w14:schemeClr w14:val="tx1"/>
                            </w14:solidFill>
                          </w14:textFill>
                        </w:rPr>
                      </w:rPrChange>
                    </w:rPr>
                    <w:t>。</w:t>
                  </w:r>
                </w:p>
              </w:tc>
              <w:tc>
                <w:tcPr>
                  <w:tcW w:w="591"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53"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854"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2"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55"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default" w:cs="Times New Roman"/>
                      <w:b w:val="0"/>
                      <w:bCs w:val="0"/>
                      <w:color w:val="auto"/>
                      <w:sz w:val="18"/>
                      <w:szCs w:val="18"/>
                      <w:u w:val="none" w:color="auto"/>
                      <w:vertAlign w:val="baseline"/>
                      <w:lang w:val="en-US" w:eastAsia="zh-CN"/>
                      <w:rPrChange w:id="856" w:author="闾勇军" w:date="2024-05-20T09:09:01Z">
                        <w:rPr>
                          <w:rFonts w:hint="default" w:cs="Times New Roman"/>
                          <w:b w:val="0"/>
                          <w:bCs w:val="0"/>
                          <w:color w:val="000000" w:themeColor="text1"/>
                          <w:sz w:val="18"/>
                          <w:szCs w:val="18"/>
                          <w:u w:val="none" w:color="auto"/>
                          <w:vertAlign w:val="baseline"/>
                          <w:lang w:val="en-US" w:eastAsia="zh-CN"/>
                          <w14:textFill>
                            <w14:solidFill>
                              <w14:schemeClr w14:val="tx1"/>
                            </w14:solidFill>
                          </w14:textFill>
                        </w:rPr>
                      </w:rPrChange>
                    </w:rPr>
                    <w:t>2</w:t>
                  </w:r>
                </w:p>
              </w:tc>
              <w:tc>
                <w:tcPr>
                  <w:tcW w:w="2426" w:type="pct"/>
                  <w:tcBorders>
                    <w:tl2br w:val="nil"/>
                    <w:tr2bl w:val="nil"/>
                  </w:tcBorders>
                  <w:vAlign w:val="center"/>
                </w:tcPr>
                <w:p>
                  <w:pPr>
                    <w:pStyle w:val="4"/>
                    <w:spacing w:line="240" w:lineRule="auto"/>
                    <w:ind w:firstLine="0" w:firstLineChars="0"/>
                    <w:jc w:val="both"/>
                    <w:rPr>
                      <w:rFonts w:hint="default" w:ascii="Times New Roman" w:hAnsi="Times New Roman" w:eastAsia="宋体" w:cs="Times New Roman"/>
                      <w:b w:val="0"/>
                      <w:bCs w:val="0"/>
                      <w:color w:val="auto"/>
                      <w:sz w:val="18"/>
                      <w:szCs w:val="18"/>
                      <w:u w:val="none" w:color="auto"/>
                      <w:vertAlign w:val="baseline"/>
                      <w:lang w:val="en-US" w:eastAsia="zh-CN"/>
                      <w:rPrChange w:id="857"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sz w:val="18"/>
                      <w:szCs w:val="18"/>
                      <w:u w:val="none" w:color="auto"/>
                      <w:vertAlign w:val="baseline"/>
                      <w:lang w:val="en-US" w:eastAsia="zh-CN"/>
                      <w:rPrChange w:id="858"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岳阳市矿产资源开采准入要求：规划布局：</w:t>
                  </w:r>
                  <w:r>
                    <w:rPr>
                      <w:rFonts w:hint="default" w:ascii="Times New Roman" w:hAnsi="Times New Roman" w:cs="Times New Roman"/>
                      <w:color w:val="auto"/>
                      <w:sz w:val="18"/>
                      <w:szCs w:val="18"/>
                      <w:u w:val="none" w:color="auto"/>
                      <w:rPrChange w:id="859"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严禁在禁止开发区域采矿；严禁单一利用石煤和开采可耕地砖瓦用粘土矿；符合主体功能区战略、国土空间规划、资源环境承载能力、国土空间开发适宜性评价等相关要求；符合开采规划区块设置要求；符合总量控制、资源量规模、资源综合利用等要求；符合绿色矿山标准要求；</w:t>
                  </w:r>
                  <w:r>
                    <w:rPr>
                      <w:rFonts w:hint="default" w:ascii="Times New Roman" w:hAnsi="Times New Roman" w:cs="Times New Roman"/>
                      <w:color w:val="auto"/>
                      <w:sz w:val="18"/>
                      <w:szCs w:val="18"/>
                      <w:u w:val="none" w:color="auto"/>
                      <w:lang w:eastAsia="zh-CN"/>
                      <w:rPrChange w:id="860"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技术工艺：</w:t>
                  </w:r>
                  <w:r>
                    <w:rPr>
                      <w:rFonts w:hint="default" w:ascii="Times New Roman" w:hAnsi="Times New Roman" w:cs="Times New Roman"/>
                      <w:color w:val="auto"/>
                      <w:sz w:val="18"/>
                      <w:szCs w:val="18"/>
                      <w:u w:val="none" w:color="auto"/>
                      <w:rPrChange w:id="861"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禁止采用国家淘汰采选技术方法；露天开采矿山采用自上向下的台阶式采矿；地下开采矿山推广充填法采矿；</w:t>
                  </w:r>
                  <w:r>
                    <w:rPr>
                      <w:rFonts w:hint="default" w:ascii="Times New Roman" w:hAnsi="Times New Roman" w:cs="Times New Roman"/>
                      <w:b w:val="0"/>
                      <w:color w:val="auto"/>
                      <w:kern w:val="2"/>
                      <w:sz w:val="18"/>
                      <w:szCs w:val="18"/>
                      <w:u w:val="none" w:color="auto"/>
                      <w:rPrChange w:id="862" w:author="闾勇军" w:date="2024-05-20T09:09:01Z">
                        <w:rPr>
                          <w:rFonts w:hint="default" w:ascii="Times New Roman" w:hAnsi="Times New Roman" w:cs="Times New Roman"/>
                          <w:b w:val="0"/>
                          <w:color w:val="000000" w:themeColor="text1"/>
                          <w:kern w:val="2"/>
                          <w:sz w:val="18"/>
                          <w:szCs w:val="18"/>
                          <w:u w:val="none" w:color="auto"/>
                          <w14:textFill>
                            <w14:solidFill>
                              <w14:schemeClr w14:val="tx1"/>
                            </w14:solidFill>
                          </w14:textFill>
                        </w:rPr>
                      </w:rPrChange>
                    </w:rPr>
                    <w:t>安全生产</w:t>
                  </w:r>
                  <w:r>
                    <w:rPr>
                      <w:rFonts w:hint="default" w:ascii="Times New Roman" w:hAnsi="Times New Roman" w:cs="Times New Roman"/>
                      <w:b w:val="0"/>
                      <w:color w:val="auto"/>
                      <w:kern w:val="2"/>
                      <w:sz w:val="18"/>
                      <w:szCs w:val="18"/>
                      <w:u w:val="none" w:color="auto"/>
                      <w:lang w:eastAsia="zh-CN"/>
                      <w:rPrChange w:id="863" w:author="闾勇军" w:date="2024-05-20T09:09:01Z">
                        <w:rPr>
                          <w:rFonts w:hint="default" w:ascii="Times New Roman" w:hAnsi="Times New Roman" w:cs="Times New Roman"/>
                          <w:b w:val="0"/>
                          <w:color w:val="000000" w:themeColor="text1"/>
                          <w:kern w:val="2"/>
                          <w:sz w:val="18"/>
                          <w:szCs w:val="18"/>
                          <w:u w:val="none" w:color="auto"/>
                          <w:lang w:eastAsia="zh-CN"/>
                          <w14:textFill>
                            <w14:solidFill>
                              <w14:schemeClr w14:val="tx1"/>
                            </w14:solidFill>
                          </w14:textFill>
                        </w:rPr>
                      </w:rPrChange>
                    </w:rPr>
                    <w:t>：</w:t>
                  </w:r>
                  <w:r>
                    <w:rPr>
                      <w:rFonts w:hint="default" w:ascii="Times New Roman" w:hAnsi="Times New Roman" w:cs="Times New Roman"/>
                      <w:color w:val="auto"/>
                      <w:sz w:val="18"/>
                      <w:szCs w:val="18"/>
                      <w:u w:val="none" w:color="auto"/>
                      <w:rPrChange w:id="864"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生产规模符合国家、省市要求；符合爆破安全规程、选矿安全规程等标准、规范要求；符合安全生产设施“三同时”制度要求；</w:t>
                  </w:r>
                  <w:r>
                    <w:rPr>
                      <w:rFonts w:hint="default" w:ascii="Times New Roman" w:hAnsi="Times New Roman" w:cs="Times New Roman"/>
                      <w:color w:val="auto"/>
                      <w:sz w:val="18"/>
                      <w:szCs w:val="18"/>
                      <w:u w:val="none" w:color="auto"/>
                      <w:lang w:eastAsia="zh-CN"/>
                      <w:rPrChange w:id="865"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生态环保：</w:t>
                  </w:r>
                  <w:r>
                    <w:rPr>
                      <w:rFonts w:hint="default" w:ascii="Times New Roman" w:hAnsi="Times New Roman" w:cs="Times New Roman"/>
                      <w:color w:val="auto"/>
                      <w:sz w:val="18"/>
                      <w:szCs w:val="18"/>
                      <w:u w:val="none" w:color="auto"/>
                      <w:rPrChange w:id="866"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符合环境影响评价制度要求；符合防止污染设施“三同时”制度要求；符合生态环境监测要求；</w:t>
                  </w:r>
                  <w:r>
                    <w:rPr>
                      <w:rFonts w:hint="default" w:ascii="Times New Roman" w:hAnsi="Times New Roman" w:cs="Times New Roman"/>
                      <w:b w:val="0"/>
                      <w:color w:val="auto"/>
                      <w:kern w:val="2"/>
                      <w:sz w:val="18"/>
                      <w:szCs w:val="18"/>
                      <w:u w:val="none" w:color="auto"/>
                      <w:rPrChange w:id="867" w:author="闾勇军" w:date="2024-05-20T09:09:01Z">
                        <w:rPr>
                          <w:rFonts w:hint="default" w:ascii="Times New Roman" w:hAnsi="Times New Roman" w:cs="Times New Roman"/>
                          <w:b w:val="0"/>
                          <w:color w:val="000000" w:themeColor="text1"/>
                          <w:kern w:val="2"/>
                          <w:sz w:val="18"/>
                          <w:szCs w:val="18"/>
                          <w:u w:val="none" w:color="auto"/>
                          <w14:textFill>
                            <w14:solidFill>
                              <w14:schemeClr w14:val="tx1"/>
                            </w14:solidFill>
                          </w14:textFill>
                        </w:rPr>
                      </w:rPrChange>
                    </w:rPr>
                    <w:t>生产管理</w:t>
                  </w:r>
                  <w:r>
                    <w:rPr>
                      <w:rFonts w:hint="default" w:ascii="Times New Roman" w:hAnsi="Times New Roman" w:cs="Times New Roman"/>
                      <w:b w:val="0"/>
                      <w:color w:val="auto"/>
                      <w:kern w:val="2"/>
                      <w:sz w:val="18"/>
                      <w:szCs w:val="18"/>
                      <w:u w:val="none" w:color="auto"/>
                      <w:lang w:eastAsia="zh-CN"/>
                      <w:rPrChange w:id="868" w:author="闾勇军" w:date="2024-05-20T09:09:01Z">
                        <w:rPr>
                          <w:rFonts w:hint="default" w:ascii="Times New Roman" w:hAnsi="Times New Roman" w:cs="Times New Roman"/>
                          <w:b w:val="0"/>
                          <w:color w:val="000000" w:themeColor="text1"/>
                          <w:kern w:val="2"/>
                          <w:sz w:val="18"/>
                          <w:szCs w:val="18"/>
                          <w:u w:val="none" w:color="auto"/>
                          <w:lang w:eastAsia="zh-CN"/>
                          <w14:textFill>
                            <w14:solidFill>
                              <w14:schemeClr w14:val="tx1"/>
                            </w14:solidFill>
                          </w14:textFill>
                        </w:rPr>
                      </w:rPrChange>
                    </w:rPr>
                    <w:t>：</w:t>
                  </w:r>
                  <w:r>
                    <w:rPr>
                      <w:rFonts w:hint="default" w:ascii="Times New Roman" w:hAnsi="Times New Roman" w:cs="Times New Roman"/>
                      <w:color w:val="auto"/>
                      <w:sz w:val="18"/>
                      <w:szCs w:val="18"/>
                      <w:u w:val="none" w:color="auto"/>
                      <w:rPrChange w:id="869"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采矿许可证、安全生产许可证、排污许可证、营业执照等证照齐全；矿山须配备地质、采矿、安全等专业技术人员，并进行专门技能培训，特种专业须持证上岗；符合资源管理、安全生产、生态环境保护、水土保持等要求；符合矿山智能化、数字化、信息化管理要求；符合矿地和谐要求；</w:t>
                  </w:r>
                </w:p>
              </w:tc>
              <w:tc>
                <w:tcPr>
                  <w:tcW w:w="1459" w:type="pct"/>
                  <w:tcBorders>
                    <w:tl2br w:val="nil"/>
                    <w:tr2bl w:val="nil"/>
                  </w:tcBorders>
                  <w:vAlign w:val="center"/>
                </w:tcPr>
                <w:p>
                  <w:pPr>
                    <w:pStyle w:val="4"/>
                    <w:spacing w:line="240" w:lineRule="auto"/>
                    <w:ind w:firstLine="0" w:firstLineChars="0"/>
                    <w:jc w:val="center"/>
                    <w:rPr>
                      <w:rFonts w:hint="eastAsia" w:ascii="Times New Roman" w:hAnsi="Times New Roman" w:eastAsia="宋体" w:cs="Times New Roman"/>
                      <w:b w:val="0"/>
                      <w:bCs w:val="0"/>
                      <w:color w:val="auto"/>
                      <w:sz w:val="18"/>
                      <w:szCs w:val="18"/>
                      <w:u w:val="none" w:color="auto"/>
                      <w:vertAlign w:val="baseline"/>
                      <w:lang w:val="en-US" w:eastAsia="zh-CN"/>
                      <w:rPrChange w:id="870" w:author="闾勇军" w:date="2024-05-20T09:09:01Z">
                        <w:rPr>
                          <w:rFonts w:hint="eastAsia"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sz w:val="18"/>
                      <w:szCs w:val="18"/>
                      <w:u w:val="none" w:color="auto"/>
                      <w:vertAlign w:val="baseline"/>
                      <w:lang w:val="en-US" w:eastAsia="zh-CN"/>
                      <w:rPrChange w:id="871"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本项目不位于禁止开发区内，项目符合</w:t>
                  </w:r>
                  <w:r>
                    <w:rPr>
                      <w:rFonts w:hint="default" w:ascii="Times New Roman" w:hAnsi="Times New Roman" w:cs="Times New Roman"/>
                      <w:color w:val="auto"/>
                      <w:sz w:val="18"/>
                      <w:szCs w:val="18"/>
                      <w:u w:val="none" w:color="auto"/>
                      <w:rPrChange w:id="87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主体功能区战略、国土空间规划、资源环境承载能力、国土空间开发适宜性评价等相关要求</w:t>
                  </w:r>
                  <w:r>
                    <w:rPr>
                      <w:rFonts w:hint="eastAsia" w:cs="Times New Roman"/>
                      <w:color w:val="auto"/>
                      <w:sz w:val="18"/>
                      <w:szCs w:val="18"/>
                      <w:u w:val="none" w:color="auto"/>
                      <w:lang w:eastAsia="zh-CN"/>
                      <w:rPrChange w:id="873"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cs="Times New Roman"/>
                      <w:color w:val="auto"/>
                      <w:sz w:val="18"/>
                      <w:szCs w:val="18"/>
                      <w:u w:val="none" w:color="auto"/>
                      <w:rPrChange w:id="874"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符合开采规划区块设置要求；符合总量控制、资源量规模、资源综合利用等要求；符合绿色矿山标准要求；露天开采矿山采用自上向下的台阶式采矿；生产规模符合国家、省市要求；符合爆破安全规程、选矿安全规程等标准、规范要求；</w:t>
                  </w:r>
                  <w:r>
                    <w:rPr>
                      <w:rFonts w:hint="eastAsia" w:cs="Times New Roman"/>
                      <w:color w:val="auto"/>
                      <w:sz w:val="18"/>
                      <w:szCs w:val="18"/>
                      <w:u w:val="none" w:color="auto"/>
                      <w:lang w:eastAsia="zh-CN"/>
                      <w:rPrChange w:id="875"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本次属于环境影响评价办理手续，要求项目实施过程中贯彻“三同时”制度，加强生态环境保护，</w:t>
                  </w:r>
                  <w:r>
                    <w:rPr>
                      <w:rFonts w:hint="eastAsia" w:ascii="Times New Roman" w:hAnsi="Times New Roman" w:eastAsia="宋体" w:cs="Times New Roman"/>
                      <w:color w:val="auto"/>
                      <w:kern w:val="0"/>
                      <w:sz w:val="18"/>
                      <w:szCs w:val="18"/>
                      <w:u w:val="none" w:color="auto"/>
                      <w:vertAlign w:val="baseline"/>
                      <w:lang w:val="en-US" w:eastAsia="zh-CN"/>
                      <w:rPrChange w:id="876"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建设场内运输道路，砂石原料的开采、运输、贮存等规范有序</w:t>
                  </w:r>
                  <w:r>
                    <w:rPr>
                      <w:rFonts w:hint="eastAsia" w:cs="Times New Roman"/>
                      <w:color w:val="auto"/>
                      <w:kern w:val="0"/>
                      <w:sz w:val="18"/>
                      <w:szCs w:val="18"/>
                      <w:u w:val="none" w:color="auto"/>
                      <w:vertAlign w:val="baseline"/>
                      <w:lang w:val="en-US" w:eastAsia="zh-CN"/>
                      <w:rPrChange w:id="87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ascii="Times New Roman" w:hAnsi="Times New Roman" w:eastAsia="宋体" w:cs="Times New Roman"/>
                      <w:color w:val="auto"/>
                      <w:kern w:val="0"/>
                      <w:sz w:val="18"/>
                      <w:szCs w:val="18"/>
                      <w:u w:val="none" w:color="auto"/>
                      <w:vertAlign w:val="baseline"/>
                      <w:lang w:val="en-US" w:eastAsia="zh-CN"/>
                      <w:rPrChange w:id="878"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生产运营期间采取喷雾、喷洒水的措施控制粉尘，设备采取隔声减振等措施控制噪声</w:t>
                  </w:r>
                  <w:r>
                    <w:rPr>
                      <w:rFonts w:hint="eastAsia" w:cs="Times New Roman"/>
                      <w:color w:val="auto"/>
                      <w:kern w:val="0"/>
                      <w:sz w:val="18"/>
                      <w:szCs w:val="18"/>
                      <w:u w:val="none" w:color="auto"/>
                      <w:vertAlign w:val="baseline"/>
                      <w:lang w:val="en-US" w:eastAsia="zh-CN"/>
                      <w:rPrChange w:id="87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等，符合绿色矿山的建设要求。</w:t>
                  </w:r>
                </w:p>
              </w:tc>
              <w:tc>
                <w:tcPr>
                  <w:tcW w:w="591" w:type="pct"/>
                  <w:tcBorders>
                    <w:tl2br w:val="nil"/>
                    <w:tr2bl w:val="nil"/>
                  </w:tcBorders>
                  <w:vAlign w:val="center"/>
                </w:tcPr>
                <w:p>
                  <w:pPr>
                    <w:pStyle w:val="4"/>
                    <w:spacing w:line="240" w:lineRule="auto"/>
                    <w:ind w:firstLine="0" w:firstLineChars="0"/>
                    <w:jc w:val="center"/>
                    <w:rPr>
                      <w:rFonts w:hint="default" w:ascii="Times New Roman" w:hAnsi="Times New Roman" w:eastAsia="宋体" w:cs="Times New Roman"/>
                      <w:b w:val="0"/>
                      <w:bCs w:val="0"/>
                      <w:color w:val="auto"/>
                      <w:sz w:val="18"/>
                      <w:szCs w:val="18"/>
                      <w:u w:val="none" w:color="auto"/>
                      <w:vertAlign w:val="baseline"/>
                      <w:lang w:val="en-US" w:eastAsia="zh-CN"/>
                      <w:rPrChange w:id="880"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sz w:val="18"/>
                      <w:szCs w:val="18"/>
                      <w:u w:val="none" w:color="auto"/>
                      <w:vertAlign w:val="baseline"/>
                      <w:lang w:val="en-US" w:eastAsia="zh-CN"/>
                      <w:rPrChange w:id="881"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符合</w:t>
                  </w:r>
                </w:p>
              </w:tc>
            </w:tr>
          </w:tbl>
          <w:p>
            <w:pPr>
              <w:numPr>
                <w:ilvl w:val="-1"/>
                <w:numId w:val="0"/>
              </w:numPr>
              <w:autoSpaceDE w:val="0"/>
              <w:autoSpaceDN w:val="0"/>
              <w:adjustRightInd w:val="0"/>
              <w:snapToGrid w:val="0"/>
              <w:spacing w:line="360" w:lineRule="auto"/>
              <w:ind w:firstLine="0" w:firstLineChars="0"/>
              <w:rPr>
                <w:rFonts w:hint="eastAsia" w:cs="Times New Roman"/>
                <w:b/>
                <w:bCs/>
                <w:color w:val="auto"/>
                <w:kern w:val="0"/>
                <w:szCs w:val="21"/>
                <w:u w:val="single" w:color="auto"/>
                <w:lang w:val="en-US" w:eastAsia="zh-CN"/>
                <w:rPrChange w:id="882"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pPr>
            <w:r>
              <w:rPr>
                <w:rFonts w:hint="eastAsia" w:cs="Times New Roman"/>
                <w:b/>
                <w:bCs/>
                <w:color w:val="auto"/>
                <w:kern w:val="0"/>
                <w:szCs w:val="21"/>
                <w:u w:val="single" w:color="auto"/>
                <w:lang w:val="en-US" w:eastAsia="zh-CN"/>
                <w:rPrChange w:id="883"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5、与《</w:t>
            </w:r>
            <w:r>
              <w:rPr>
                <w:rFonts w:hint="eastAsia" w:ascii="Times New Roman" w:hAnsi="Times New Roman" w:eastAsia="宋体" w:cs="Times New Roman"/>
                <w:b/>
                <w:bCs/>
                <w:color w:val="auto"/>
                <w:kern w:val="0"/>
                <w:sz w:val="21"/>
                <w:szCs w:val="21"/>
                <w:u w:val="single" w:color="auto"/>
                <w:lang w:val="en-US" w:eastAsia="zh-CN"/>
                <w:rPrChange w:id="884"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湖南省普通建筑材料用砂石土矿专项规划（2021~2025</w:t>
            </w:r>
            <w:r>
              <w:rPr>
                <w:rFonts w:hint="eastAsia" w:cs="Times New Roman"/>
                <w:b/>
                <w:bCs/>
                <w:color w:val="auto"/>
                <w:kern w:val="0"/>
                <w:sz w:val="21"/>
                <w:szCs w:val="21"/>
                <w:u w:val="single" w:color="auto"/>
                <w:lang w:val="en-US" w:eastAsia="zh-CN"/>
                <w:rPrChange w:id="885" w:author="闾勇军" w:date="2024-05-20T09:09:01Z">
                  <w:rPr>
                    <w:rFonts w:hint="eastAsia" w:cs="Times New Roman"/>
                    <w:b/>
                    <w:bCs/>
                    <w:color w:val="000000" w:themeColor="text1"/>
                    <w:kern w:val="0"/>
                    <w:sz w:val="21"/>
                    <w:szCs w:val="21"/>
                    <w:u w:val="single" w:color="auto"/>
                    <w:lang w:val="en-US" w:eastAsia="zh-CN"/>
                    <w14:textFill>
                      <w14:solidFill>
                        <w14:schemeClr w14:val="tx1"/>
                      </w14:solidFill>
                    </w14:textFill>
                  </w:rPr>
                </w:rPrChange>
              </w:rPr>
              <w:t>年</w:t>
            </w:r>
            <w:r>
              <w:rPr>
                <w:rFonts w:hint="eastAsia" w:ascii="Times New Roman" w:hAnsi="Times New Roman" w:eastAsia="宋体" w:cs="Times New Roman"/>
                <w:b/>
                <w:bCs/>
                <w:color w:val="auto"/>
                <w:kern w:val="0"/>
                <w:sz w:val="21"/>
                <w:szCs w:val="21"/>
                <w:u w:val="single" w:color="auto"/>
                <w:lang w:val="en-US" w:eastAsia="zh-CN"/>
                <w:rPrChange w:id="886"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w:t>
            </w:r>
            <w:r>
              <w:rPr>
                <w:rFonts w:hint="eastAsia" w:cs="Times New Roman"/>
                <w:b/>
                <w:bCs/>
                <w:color w:val="auto"/>
                <w:kern w:val="0"/>
                <w:szCs w:val="21"/>
                <w:u w:val="single" w:color="auto"/>
                <w:lang w:val="en-US" w:eastAsia="zh-CN"/>
                <w:rPrChange w:id="887"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》的相符性分析</w:t>
            </w:r>
          </w:p>
          <w:p>
            <w:pPr>
              <w:numPr>
                <w:ilvl w:val="-1"/>
                <w:numId w:val="0"/>
              </w:numPr>
              <w:autoSpaceDE w:val="0"/>
              <w:autoSpaceDN w:val="0"/>
              <w:adjustRightInd w:val="0"/>
              <w:snapToGrid w:val="0"/>
              <w:spacing w:line="360" w:lineRule="auto"/>
              <w:ind w:firstLine="0" w:firstLineChars="0"/>
              <w:jc w:val="center"/>
              <w:rPr>
                <w:rFonts w:hint="eastAsia"/>
                <w:b/>
                <w:bCs/>
                <w:color w:val="auto"/>
                <w:kern w:val="0"/>
                <w:szCs w:val="21"/>
                <w:u w:val="single" w:color="auto"/>
                <w:lang w:val="en-US" w:eastAsia="zh-CN"/>
                <w:rPrChange w:id="888" w:author="闾勇军" w:date="2024-05-20T09:09:01Z">
                  <w:rPr>
                    <w:rFonts w:hint="eastAsia"/>
                    <w:b/>
                    <w:bCs/>
                    <w:color w:val="000000" w:themeColor="text1"/>
                    <w:kern w:val="0"/>
                    <w:szCs w:val="21"/>
                    <w:u w:val="singl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single" w:color="auto"/>
                <w:lang w:val="en-US" w:eastAsia="zh-CN"/>
                <w:rPrChange w:id="889"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表1-</w:t>
            </w:r>
            <w:r>
              <w:rPr>
                <w:rFonts w:hint="eastAsia" w:cs="Times New Roman"/>
                <w:b/>
                <w:bCs/>
                <w:color w:val="auto"/>
                <w:kern w:val="0"/>
                <w:sz w:val="21"/>
                <w:szCs w:val="21"/>
                <w:u w:val="single" w:color="auto"/>
                <w:lang w:val="en-US" w:eastAsia="zh-CN"/>
                <w:rPrChange w:id="890" w:author="闾勇军" w:date="2024-05-20T09:09:01Z">
                  <w:rPr>
                    <w:rFonts w:hint="eastAsia" w:cs="Times New Roman"/>
                    <w:b/>
                    <w:bCs/>
                    <w:color w:val="000000" w:themeColor="text1"/>
                    <w:kern w:val="0"/>
                    <w:sz w:val="21"/>
                    <w:szCs w:val="21"/>
                    <w:u w:val="single" w:color="auto"/>
                    <w:lang w:val="en-US" w:eastAsia="zh-CN"/>
                    <w14:textFill>
                      <w14:solidFill>
                        <w14:schemeClr w14:val="tx1"/>
                      </w14:solidFill>
                    </w14:textFill>
                  </w:rPr>
                </w:rPrChange>
              </w:rPr>
              <w:t>5</w:t>
            </w:r>
            <w:r>
              <w:rPr>
                <w:rFonts w:hint="eastAsia" w:ascii="Times New Roman" w:hAnsi="Times New Roman" w:eastAsia="宋体" w:cs="Times New Roman"/>
                <w:b/>
                <w:bCs/>
                <w:color w:val="auto"/>
                <w:kern w:val="0"/>
                <w:sz w:val="21"/>
                <w:szCs w:val="21"/>
                <w:u w:val="single" w:color="auto"/>
                <w:lang w:val="en-US" w:eastAsia="zh-CN"/>
                <w:rPrChange w:id="891"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 xml:space="preserve">  项目与</w:t>
            </w:r>
            <w:r>
              <w:rPr>
                <w:rFonts w:hint="eastAsia" w:cs="Times New Roman"/>
                <w:b/>
                <w:bCs/>
                <w:color w:val="auto"/>
                <w:kern w:val="0"/>
                <w:szCs w:val="21"/>
                <w:u w:val="single" w:color="auto"/>
                <w:lang w:val="en-US" w:eastAsia="zh-CN"/>
                <w:rPrChange w:id="892"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w:t>
            </w:r>
            <w:r>
              <w:rPr>
                <w:rFonts w:hint="eastAsia" w:ascii="Times New Roman" w:hAnsi="Times New Roman" w:eastAsia="宋体" w:cs="Times New Roman"/>
                <w:b/>
                <w:bCs/>
                <w:color w:val="auto"/>
                <w:kern w:val="0"/>
                <w:sz w:val="21"/>
                <w:szCs w:val="21"/>
                <w:u w:val="single" w:color="auto"/>
                <w:lang w:val="en-US" w:eastAsia="zh-CN"/>
                <w:rPrChange w:id="893"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湖南省普通建筑材料用砂石土矿专项规划（2021~2025</w:t>
            </w:r>
            <w:r>
              <w:rPr>
                <w:rFonts w:hint="eastAsia" w:cs="Times New Roman"/>
                <w:b/>
                <w:bCs/>
                <w:color w:val="auto"/>
                <w:kern w:val="0"/>
                <w:sz w:val="21"/>
                <w:szCs w:val="21"/>
                <w:u w:val="single" w:color="auto"/>
                <w:lang w:val="en-US" w:eastAsia="zh-CN"/>
                <w:rPrChange w:id="894" w:author="闾勇军" w:date="2024-05-20T09:09:01Z">
                  <w:rPr>
                    <w:rFonts w:hint="eastAsia" w:cs="Times New Roman"/>
                    <w:b/>
                    <w:bCs/>
                    <w:color w:val="000000" w:themeColor="text1"/>
                    <w:kern w:val="0"/>
                    <w:sz w:val="21"/>
                    <w:szCs w:val="21"/>
                    <w:u w:val="single" w:color="auto"/>
                    <w:lang w:val="en-US" w:eastAsia="zh-CN"/>
                    <w14:textFill>
                      <w14:solidFill>
                        <w14:schemeClr w14:val="tx1"/>
                      </w14:solidFill>
                    </w14:textFill>
                  </w:rPr>
                </w:rPrChange>
              </w:rPr>
              <w:t>年</w:t>
            </w:r>
            <w:r>
              <w:rPr>
                <w:rFonts w:hint="eastAsia" w:ascii="Times New Roman" w:hAnsi="Times New Roman" w:eastAsia="宋体" w:cs="Times New Roman"/>
                <w:b/>
                <w:bCs/>
                <w:color w:val="auto"/>
                <w:kern w:val="0"/>
                <w:sz w:val="21"/>
                <w:szCs w:val="21"/>
                <w:u w:val="single" w:color="auto"/>
                <w:lang w:val="en-US" w:eastAsia="zh-CN"/>
                <w:rPrChange w:id="895"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w:t>
            </w:r>
            <w:r>
              <w:rPr>
                <w:rFonts w:hint="eastAsia" w:cs="Times New Roman"/>
                <w:b/>
                <w:bCs/>
                <w:color w:val="auto"/>
                <w:kern w:val="0"/>
                <w:sz w:val="21"/>
                <w:szCs w:val="21"/>
                <w:u w:val="single" w:color="auto"/>
                <w:lang w:val="en-US" w:eastAsia="zh-CN"/>
                <w:rPrChange w:id="896" w:author="闾勇军" w:date="2024-05-20T09:09:01Z">
                  <w:rPr>
                    <w:rFonts w:hint="eastAsia" w:cs="Times New Roman"/>
                    <w:b/>
                    <w:bCs/>
                    <w:color w:val="000000" w:themeColor="text1"/>
                    <w:kern w:val="0"/>
                    <w:sz w:val="21"/>
                    <w:szCs w:val="21"/>
                    <w:u w:val="single" w:color="auto"/>
                    <w:lang w:val="en-US" w:eastAsia="zh-CN"/>
                    <w14:textFill>
                      <w14:solidFill>
                        <w14:schemeClr w14:val="tx1"/>
                      </w14:solidFill>
                    </w14:textFill>
                  </w:rPr>
                </w:rPrChange>
              </w:rPr>
              <w:t>》</w:t>
            </w:r>
            <w:r>
              <w:rPr>
                <w:rFonts w:hint="eastAsia" w:ascii="Times New Roman" w:hAnsi="Times New Roman" w:eastAsia="宋体" w:cs="Times New Roman"/>
                <w:b/>
                <w:bCs/>
                <w:color w:val="auto"/>
                <w:kern w:val="0"/>
                <w:sz w:val="21"/>
                <w:szCs w:val="21"/>
                <w:u w:val="single" w:color="auto"/>
                <w:lang w:val="en-US" w:eastAsia="zh-CN"/>
                <w:rPrChange w:id="897"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相符性分析</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2603"/>
              <w:gridCol w:w="3043"/>
              <w:gridCol w:w="7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89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89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项目</w:t>
                  </w:r>
                </w:p>
              </w:tc>
              <w:tc>
                <w:tcPr>
                  <w:tcW w:w="181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0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01"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相关要求</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0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0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本项目情况</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0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0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0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0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布局</w:t>
                  </w:r>
                </w:p>
              </w:tc>
              <w:tc>
                <w:tcPr>
                  <w:tcW w:w="181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0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highlight w:val="none"/>
                      <w:u w:val="single" w:color="auto"/>
                    </w:rPr>
                    <w:t>采矿权必须位于本规划的允许开采区内。</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0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1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本矿山采矿权位于规划的“临湘市牛崖山矿区建筑用花岗岩矿”，属于有条件开采区，经调整避让后，允许开采。</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1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1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lang w:eastAsia="zh-CN"/>
                    </w:rPr>
                    <w:t>产业准入</w:t>
                  </w:r>
                </w:p>
              </w:tc>
              <w:tc>
                <w:tcPr>
                  <w:tcW w:w="181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落实“湘发改规划〔2018〕373号、湘发改规划〔2018〕972 号、湘经信原材料〔2018〕10 号、湘自然资规〔2019〕6 号、湘自然资办发〔2020〕201 号”等要求。</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1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vertAlign w:val="baseline"/>
                      <w:lang w:val="en-US" w:eastAsia="zh-CN"/>
                      <w:rPrChange w:id="914"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本采矿权属于建筑材料用花岗岩矿开采，生产作业方式不属于</w:t>
                  </w:r>
                  <w:r>
                    <w:rPr>
                      <w:rFonts w:hint="default" w:ascii="Times New Roman" w:hAnsi="Times New Roman" w:eastAsia="宋体" w:cs="Times New Roman"/>
                      <w:color w:val="auto"/>
                      <w:kern w:val="2"/>
                      <w:sz w:val="18"/>
                      <w:szCs w:val="18"/>
                      <w:u w:val="none" w:color="auto"/>
                      <w:lang w:val="en-US" w:eastAsia="zh-CN"/>
                      <w:rPrChange w:id="915"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《产业结构调整指导目录（2024年版）》中的淘汰类和限制类，属于允许类，符合产业政策。</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1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1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lang w:eastAsia="zh-CN"/>
                    </w:rPr>
                    <w:t>保有资源量</w:t>
                  </w:r>
                </w:p>
              </w:tc>
              <w:tc>
                <w:tcPr>
                  <w:tcW w:w="181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1、新设、整合和以扩充资源为目的的扩界矿山不低于300 万吨；2、保留矿山不低于100 万吨</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1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1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本矿山属于新设矿权，保有资源量为“</w:t>
                  </w:r>
                  <w:r>
                    <w:rPr>
                      <w:rFonts w:hint="default" w:ascii="Times New Roman" w:hAnsi="Times New Roman" w:eastAsia="宋体" w:cs="Times New Roman"/>
                      <w:color w:val="auto"/>
                      <w:kern w:val="0"/>
                      <w:sz w:val="18"/>
                      <w:szCs w:val="18"/>
                      <w:u w:val="none" w:color="auto"/>
                      <w:lang w:val="en-US" w:eastAsia="zh-CN"/>
                      <w:rPrChange w:id="920"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截止2022年4月底，拟设采矿权范围内全风化花岗岩（控制资源量）60.2万m</w:t>
                  </w:r>
                  <w:r>
                    <w:rPr>
                      <w:rFonts w:hint="default" w:ascii="Times New Roman" w:hAnsi="Times New Roman" w:eastAsia="宋体" w:cs="Times New Roman"/>
                      <w:color w:val="auto"/>
                      <w:kern w:val="0"/>
                      <w:sz w:val="18"/>
                      <w:szCs w:val="18"/>
                      <w:u w:val="none" w:color="auto"/>
                      <w:vertAlign w:val="superscript"/>
                      <w:lang w:val="en-US" w:eastAsia="zh-CN"/>
                      <w:rPrChange w:id="921" w:author="闾勇军" w:date="2024-05-20T09:09:01Z">
                        <w:rPr>
                          <w:rFonts w:hint="default" w:ascii="Times New Roman" w:hAnsi="Times New Roman" w:eastAsia="宋体" w:cs="Times New Roman"/>
                          <w:color w:val="000000" w:themeColor="text1"/>
                          <w:kern w:val="0"/>
                          <w:sz w:val="18"/>
                          <w:szCs w:val="18"/>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color w:val="auto"/>
                      <w:kern w:val="0"/>
                      <w:sz w:val="18"/>
                      <w:szCs w:val="18"/>
                      <w:u w:val="none" w:color="auto"/>
                      <w:lang w:val="en-US" w:eastAsia="zh-CN"/>
                      <w:rPrChange w:id="922"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（119.2万吨）；半风化花岗岩（控制资源量）110.3万m</w:t>
                  </w:r>
                  <w:r>
                    <w:rPr>
                      <w:rFonts w:hint="default" w:ascii="Times New Roman" w:hAnsi="Times New Roman" w:eastAsia="宋体" w:cs="Times New Roman"/>
                      <w:color w:val="auto"/>
                      <w:kern w:val="0"/>
                      <w:sz w:val="18"/>
                      <w:szCs w:val="18"/>
                      <w:u w:val="none" w:color="auto"/>
                      <w:vertAlign w:val="superscript"/>
                      <w:lang w:val="en-US" w:eastAsia="zh-CN"/>
                      <w:rPrChange w:id="923" w:author="闾勇军" w:date="2024-05-20T09:09:01Z">
                        <w:rPr>
                          <w:rFonts w:hint="default" w:ascii="Times New Roman" w:hAnsi="Times New Roman" w:eastAsia="宋体" w:cs="Times New Roman"/>
                          <w:color w:val="000000" w:themeColor="text1"/>
                          <w:kern w:val="0"/>
                          <w:sz w:val="18"/>
                          <w:szCs w:val="18"/>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color w:val="auto"/>
                      <w:kern w:val="0"/>
                      <w:sz w:val="18"/>
                      <w:szCs w:val="18"/>
                      <w:u w:val="none" w:color="auto"/>
                      <w:lang w:val="en-US" w:eastAsia="zh-CN"/>
                      <w:rPrChange w:id="924"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（244.9万吨）；建筑用花岗岩矿（控制资源量）797.1万m</w:t>
                  </w:r>
                  <w:r>
                    <w:rPr>
                      <w:rFonts w:hint="default" w:ascii="Times New Roman" w:hAnsi="Times New Roman" w:eastAsia="宋体" w:cs="Times New Roman"/>
                      <w:color w:val="auto"/>
                      <w:kern w:val="0"/>
                      <w:sz w:val="18"/>
                      <w:szCs w:val="18"/>
                      <w:u w:val="none" w:color="auto"/>
                      <w:vertAlign w:val="superscript"/>
                      <w:lang w:val="en-US" w:eastAsia="zh-CN"/>
                      <w:rPrChange w:id="925" w:author="闾勇军" w:date="2024-05-20T09:09:01Z">
                        <w:rPr>
                          <w:rFonts w:hint="default" w:ascii="Times New Roman" w:hAnsi="Times New Roman" w:eastAsia="宋体" w:cs="Times New Roman"/>
                          <w:color w:val="000000" w:themeColor="text1"/>
                          <w:kern w:val="0"/>
                          <w:sz w:val="18"/>
                          <w:szCs w:val="18"/>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color w:val="auto"/>
                      <w:kern w:val="0"/>
                      <w:sz w:val="18"/>
                      <w:szCs w:val="18"/>
                      <w:u w:val="none" w:color="auto"/>
                      <w:lang w:val="en-US" w:eastAsia="zh-CN"/>
                      <w:rPrChange w:id="926"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（2096.4万吨）；</w:t>
                  </w:r>
                  <w:r>
                    <w:rPr>
                      <w:rFonts w:hint="default" w:ascii="Times New Roman" w:hAnsi="Times New Roman" w:eastAsia="宋体" w:cs="Times New Roman"/>
                      <w:b w:val="0"/>
                      <w:bCs w:val="0"/>
                      <w:color w:val="auto"/>
                      <w:kern w:val="0"/>
                      <w:sz w:val="18"/>
                      <w:szCs w:val="18"/>
                      <w:u w:val="single" w:color="auto"/>
                      <w:vertAlign w:val="baseline"/>
                      <w:lang w:val="en-US" w:eastAsia="zh-CN"/>
                      <w:rPrChange w:id="92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”，远超过300万吨。</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2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2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lang w:eastAsia="zh-CN"/>
                    </w:rPr>
                    <w:t>生产规模及服务年限</w:t>
                  </w:r>
                </w:p>
              </w:tc>
              <w:tc>
                <w:tcPr>
                  <w:tcW w:w="181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1、原则上不低于30万吨/年，长株潭城市圈、各市州中心城区周边和交通区位较好地区，新设矿山（砖瓦用砂石矿除外） 应不低于100 万吨/年；2、建筑用辉绿岩、建筑用玄武岩等优质砂石资源可适当降低标准；3、除单独保留类型外，其他设置类型矿山最低服务年限应不小于10 年。</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3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3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本矿山设计生产规模为200万吨/年，服务年限为12.5年。</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3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3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lang w:eastAsia="zh-CN"/>
                    </w:rPr>
                    <w:t>矿区面积</w:t>
                  </w:r>
                </w:p>
              </w:tc>
              <w:tc>
                <w:tcPr>
                  <w:tcW w:w="181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1</w:t>
                  </w:r>
                  <w:r>
                    <w:rPr>
                      <w:rFonts w:hint="default" w:ascii="Times New Roman" w:hAnsi="Times New Roman" w:eastAsia="宋体" w:cs="Times New Roman"/>
                      <w:color w:val="auto"/>
                      <w:sz w:val="18"/>
                      <w:szCs w:val="18"/>
                      <w:highlight w:val="none"/>
                      <w:u w:val="single" w:color="auto"/>
                      <w:lang w:eastAsia="zh-CN"/>
                    </w:rPr>
                    <w:t>、</w:t>
                  </w:r>
                  <w:r>
                    <w:rPr>
                      <w:rFonts w:hint="default" w:ascii="Times New Roman" w:hAnsi="Times New Roman" w:eastAsia="宋体" w:cs="Times New Roman"/>
                      <w:color w:val="auto"/>
                      <w:sz w:val="18"/>
                      <w:szCs w:val="18"/>
                      <w:highlight w:val="none"/>
                      <w:u w:val="single" w:color="auto"/>
                    </w:rPr>
                    <w:t>原则上新设和以扩充资源为目的的规划开采区块面积不低于0.1km</w:t>
                  </w:r>
                  <w:r>
                    <w:rPr>
                      <w:rFonts w:hint="default" w:ascii="Times New Roman" w:hAnsi="Times New Roman" w:eastAsia="宋体" w:cs="Times New Roman"/>
                      <w:color w:val="auto"/>
                      <w:sz w:val="18"/>
                      <w:szCs w:val="18"/>
                      <w:highlight w:val="none"/>
                      <w:u w:val="single" w:color="auto"/>
                      <w:vertAlign w:val="superscript"/>
                    </w:rPr>
                    <w:t>2</w:t>
                  </w:r>
                  <w:r>
                    <w:rPr>
                      <w:rFonts w:hint="default" w:ascii="Times New Roman" w:hAnsi="Times New Roman" w:eastAsia="宋体" w:cs="Times New Roman"/>
                      <w:color w:val="auto"/>
                      <w:sz w:val="18"/>
                      <w:szCs w:val="18"/>
                      <w:highlight w:val="none"/>
                      <w:u w:val="single" w:color="auto"/>
                    </w:rPr>
                    <w:t>；2.砖瓦用页岩可适当降低标准</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3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3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本矿山规划开采区块面积为</w:t>
                  </w:r>
                  <w:r>
                    <w:rPr>
                      <w:rFonts w:hint="default" w:ascii="Times New Roman" w:hAnsi="Times New Roman" w:eastAsia="宋体" w:cs="Times New Roman"/>
                      <w:color w:val="auto"/>
                      <w:sz w:val="18"/>
                      <w:szCs w:val="18"/>
                      <w:u w:val="none" w:color="auto"/>
                      <w:lang w:val="en-US" w:eastAsia="zh-CN"/>
                      <w:rPrChange w:id="93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15.3740hm</w:t>
                  </w:r>
                  <w:r>
                    <w:rPr>
                      <w:rFonts w:hint="default" w:ascii="Times New Roman" w:hAnsi="Times New Roman" w:eastAsia="宋体" w:cs="Times New Roman"/>
                      <w:color w:val="auto"/>
                      <w:sz w:val="18"/>
                      <w:szCs w:val="18"/>
                      <w:u w:val="none" w:color="auto"/>
                      <w:vertAlign w:val="superscript"/>
                      <w:lang w:val="en-US" w:eastAsia="zh-CN"/>
                      <w:rPrChange w:id="937" w:author="闾勇军" w:date="2024-05-20T09:09:01Z">
                        <w:rPr>
                          <w:rFonts w:hint="default" w:ascii="Times New Roman" w:hAnsi="Times New Roman" w:eastAsia="宋体" w:cs="Times New Roman"/>
                          <w:color w:val="000000" w:themeColor="text1"/>
                          <w:sz w:val="18"/>
                          <w:szCs w:val="18"/>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sz w:val="18"/>
                      <w:szCs w:val="18"/>
                      <w:u w:val="none" w:color="auto"/>
                      <w:lang w:val="en-US" w:eastAsia="zh-CN"/>
                      <w:rPrChange w:id="93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，超过</w:t>
                  </w:r>
                  <w:r>
                    <w:rPr>
                      <w:rFonts w:hint="default" w:ascii="Times New Roman" w:hAnsi="Times New Roman" w:eastAsia="宋体" w:cs="Times New Roman"/>
                      <w:color w:val="auto"/>
                      <w:sz w:val="18"/>
                      <w:szCs w:val="18"/>
                      <w:highlight w:val="none"/>
                      <w:u w:val="single" w:color="auto"/>
                    </w:rPr>
                    <w:t>0.1km</w:t>
                  </w:r>
                  <w:r>
                    <w:rPr>
                      <w:rFonts w:hint="default" w:ascii="Times New Roman" w:hAnsi="Times New Roman" w:eastAsia="宋体" w:cs="Times New Roman"/>
                      <w:color w:val="auto"/>
                      <w:sz w:val="18"/>
                      <w:szCs w:val="18"/>
                      <w:highlight w:val="none"/>
                      <w:u w:val="single" w:color="auto"/>
                      <w:vertAlign w:val="superscript"/>
                    </w:rPr>
                    <w:t>2</w:t>
                  </w:r>
                  <w:r>
                    <w:rPr>
                      <w:rFonts w:hint="default" w:ascii="Times New Roman" w:hAnsi="Times New Roman" w:eastAsia="宋体" w:cs="Times New Roman"/>
                      <w:color w:val="auto"/>
                      <w:sz w:val="18"/>
                      <w:szCs w:val="18"/>
                      <w:highlight w:val="none"/>
                      <w:u w:val="single" w:color="auto"/>
                    </w:rPr>
                    <w:t>；</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3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4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lang w:eastAsia="zh-CN"/>
                    </w:rPr>
                    <w:t>开采方式</w:t>
                  </w:r>
                </w:p>
              </w:tc>
              <w:tc>
                <w:tcPr>
                  <w:tcW w:w="181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1、根据资源禀赋条件，优选矿山开采方式，原则上以露天开采为主；2、采用露天开采方式时，矿山自上而下“边采边治”台阶式分层开采，严禁开采造成高陡边坡，原则上不允许负地形开采，符合条件的矿山原则上实现移平式开发</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4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4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本矿山以露天开采为主，矿山自上而下“边开采边恢复”台阶式分层开采。</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4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4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lang w:eastAsia="zh-CN"/>
                    </w:rPr>
                    <w:t>环境保护</w:t>
                  </w:r>
                </w:p>
              </w:tc>
              <w:tc>
                <w:tcPr>
                  <w:tcW w:w="181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1）所有新建或改建矿山应严格执行环境影响评价制度和生态恢复措施，环境保护工程设施必须与矿山主体工程同时设计、同时施工、同时投产使用，并应根据矿山固体废物产生情况，同步建设综合利用、排土场等相应设施；（2）矿山企业应将土地复垦和矿区绿化作为主要的工艺环节，严格执行土地复垦规定，履行土地复垦义务，</w:t>
                  </w:r>
                  <w:r>
                    <w:rPr>
                      <w:rFonts w:hint="default" w:ascii="Times New Roman" w:hAnsi="Times New Roman" w:eastAsia="宋体" w:cs="Times New Roman"/>
                      <w:color w:val="auto"/>
                      <w:sz w:val="18"/>
                      <w:szCs w:val="18"/>
                      <w:highlight w:val="none"/>
                      <w:u w:val="single" w:color="auto"/>
                      <w:rPrChange w:id="945" w:author="闾勇军" w:date="2024-05-20T09:09:01Z">
                        <w:rPr>
                          <w:rFonts w:hint="default" w:ascii="Times New Roman" w:hAnsi="Times New Roman" w:eastAsia="宋体" w:cs="Times New Roman"/>
                          <w:color w:val="0000FF"/>
                          <w:sz w:val="18"/>
                          <w:szCs w:val="18"/>
                          <w:highlight w:val="none"/>
                          <w:u w:val="single" w:color="auto"/>
                        </w:rPr>
                      </w:rPrChange>
                    </w:rPr>
                    <w:t>编制土地复垦方案，</w:t>
                  </w:r>
                  <w:r>
                    <w:rPr>
                      <w:rFonts w:hint="default" w:ascii="Times New Roman" w:hAnsi="Times New Roman" w:eastAsia="宋体" w:cs="Times New Roman"/>
                      <w:color w:val="auto"/>
                      <w:sz w:val="18"/>
                      <w:szCs w:val="18"/>
                      <w:highlight w:val="none"/>
                      <w:u w:val="single" w:color="auto"/>
                    </w:rPr>
                    <w:t>有计划实施土地复垦和植被恢复；加强地质环境保护，编制《</w:t>
                  </w:r>
                  <w:r>
                    <w:rPr>
                      <w:rFonts w:hint="default" w:ascii="Times New Roman" w:hAnsi="Times New Roman" w:eastAsia="宋体" w:cs="Times New Roman"/>
                      <w:color w:val="auto"/>
                      <w:sz w:val="18"/>
                      <w:szCs w:val="18"/>
                      <w:highlight w:val="none"/>
                      <w:u w:val="single" w:color="auto"/>
                      <w:rPrChange w:id="946" w:author="闾勇军" w:date="2024-05-20T09:09:01Z">
                        <w:rPr>
                          <w:rFonts w:hint="default" w:ascii="Times New Roman" w:hAnsi="Times New Roman" w:eastAsia="宋体" w:cs="Times New Roman"/>
                          <w:color w:val="0000FF"/>
                          <w:sz w:val="18"/>
                          <w:szCs w:val="18"/>
                          <w:highlight w:val="none"/>
                          <w:u w:val="single" w:color="auto"/>
                        </w:rPr>
                      </w:rPrChange>
                    </w:rPr>
                    <w:t>矿山地质环境综合防治方案》</w:t>
                  </w:r>
                  <w:r>
                    <w:rPr>
                      <w:rFonts w:hint="default" w:ascii="Times New Roman" w:hAnsi="Times New Roman" w:eastAsia="宋体" w:cs="Times New Roman"/>
                      <w:color w:val="auto"/>
                      <w:sz w:val="18"/>
                      <w:szCs w:val="18"/>
                      <w:highlight w:val="none"/>
                      <w:u w:val="single" w:color="auto"/>
                    </w:rPr>
                    <w:t>，建立矿山环境地质环境监测系统，按计划及时治理恢复因采矿造成的地质环境破坏。新建和生产矿山损毁土地复垦率应达到100%（全面复垦），地质环境治理恢复率应达到100% （全面治理）；（3）矿山企业必须有与生产规模和生产工艺相适应的污染物处理能力，设立固定的废石（土）堆放场所，不准违规占用耕地；应进行封闭式加工；废水、粉尘、噪声和固废必须经过处理达到国家和省规定的排放标准。</w:t>
                  </w:r>
                </w:p>
              </w:tc>
              <w:tc>
                <w:tcPr>
                  <w:tcW w:w="2122"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u w:val="none"/>
                    </w:rPr>
                  </w:pPr>
                  <w:r>
                    <w:rPr>
                      <w:rFonts w:hint="default" w:ascii="Times New Roman" w:hAnsi="Times New Roman" w:eastAsia="宋体" w:cs="Times New Roman"/>
                      <w:color w:val="auto"/>
                      <w:sz w:val="18"/>
                      <w:szCs w:val="18"/>
                      <w:highlight w:val="none"/>
                      <w:u w:val="none"/>
                    </w:rPr>
                    <w:t>（1）已委托</w:t>
                  </w:r>
                  <w:r>
                    <w:rPr>
                      <w:rFonts w:hint="default" w:ascii="Times New Roman" w:hAnsi="Times New Roman" w:eastAsia="宋体" w:cs="Times New Roman"/>
                      <w:color w:val="auto"/>
                      <w:sz w:val="18"/>
                      <w:szCs w:val="18"/>
                      <w:highlight w:val="none"/>
                      <w:u w:val="none"/>
                      <w:lang w:val="en-US" w:eastAsia="zh-CN"/>
                    </w:rPr>
                    <w:t>湖南汇美环保发展有限公司</w:t>
                  </w:r>
                  <w:r>
                    <w:rPr>
                      <w:rFonts w:hint="default" w:ascii="Times New Roman" w:hAnsi="Times New Roman" w:eastAsia="宋体" w:cs="Times New Roman"/>
                      <w:color w:val="auto"/>
                      <w:sz w:val="18"/>
                      <w:szCs w:val="18"/>
                      <w:highlight w:val="none"/>
                      <w:u w:val="none"/>
                    </w:rPr>
                    <w:t>承担本项目环境影响评价工作；项目严格执行“三同时”制度；项目</w:t>
                  </w:r>
                  <w:r>
                    <w:rPr>
                      <w:rFonts w:hint="default" w:ascii="Times New Roman" w:hAnsi="Times New Roman" w:eastAsia="宋体" w:cs="Times New Roman"/>
                      <w:color w:val="auto"/>
                      <w:sz w:val="18"/>
                      <w:szCs w:val="18"/>
                      <w:highlight w:val="none"/>
                      <w:u w:val="none"/>
                      <w:lang w:eastAsia="zh-CN"/>
                    </w:rPr>
                    <w:t>同步建设土场、矿山公路等</w:t>
                  </w:r>
                  <w:r>
                    <w:rPr>
                      <w:rFonts w:hint="default" w:ascii="Times New Roman" w:hAnsi="Times New Roman" w:eastAsia="宋体" w:cs="Times New Roman"/>
                      <w:color w:val="auto"/>
                      <w:sz w:val="18"/>
                      <w:szCs w:val="18"/>
                      <w:highlight w:val="none"/>
                      <w:u w:val="none"/>
                    </w:rPr>
                    <w:t>。</w:t>
                  </w:r>
                </w:p>
                <w:p>
                  <w:pPr>
                    <w:jc w:val="center"/>
                    <w:rPr>
                      <w:rFonts w:hint="default" w:ascii="Times New Roman" w:hAnsi="Times New Roman" w:eastAsia="宋体" w:cs="Times New Roman"/>
                      <w:color w:val="auto"/>
                      <w:sz w:val="18"/>
                      <w:szCs w:val="18"/>
                      <w:highlight w:val="none"/>
                      <w:u w:val="none"/>
                    </w:rPr>
                  </w:pPr>
                  <w:r>
                    <w:rPr>
                      <w:rFonts w:hint="default" w:ascii="Times New Roman" w:hAnsi="Times New Roman" w:eastAsia="宋体" w:cs="Times New Roman"/>
                      <w:color w:val="auto"/>
                      <w:sz w:val="18"/>
                      <w:szCs w:val="18"/>
                      <w:highlight w:val="none"/>
                      <w:u w:val="none"/>
                    </w:rPr>
                    <w:t>（</w:t>
                  </w:r>
                  <w:r>
                    <w:rPr>
                      <w:rFonts w:hint="default" w:ascii="Times New Roman" w:hAnsi="Times New Roman" w:eastAsia="宋体" w:cs="Times New Roman"/>
                      <w:color w:val="auto"/>
                      <w:sz w:val="18"/>
                      <w:szCs w:val="18"/>
                      <w:highlight w:val="none"/>
                      <w:u w:val="none"/>
                      <w:lang w:val="en-US" w:eastAsia="zh-CN"/>
                    </w:rPr>
                    <w:t>2</w:t>
                  </w:r>
                  <w:r>
                    <w:rPr>
                      <w:rFonts w:hint="default" w:ascii="Times New Roman" w:hAnsi="Times New Roman" w:eastAsia="宋体" w:cs="Times New Roman"/>
                      <w:color w:val="auto"/>
                      <w:sz w:val="18"/>
                      <w:szCs w:val="18"/>
                      <w:highlight w:val="none"/>
                      <w:u w:val="none"/>
                    </w:rPr>
                    <w:t>）项目采区湿式凿岩工艺；</w:t>
                  </w:r>
                  <w:r>
                    <w:rPr>
                      <w:rFonts w:hint="default" w:ascii="Times New Roman" w:hAnsi="Times New Roman" w:eastAsia="宋体" w:cs="Times New Roman"/>
                      <w:color w:val="auto"/>
                      <w:sz w:val="18"/>
                      <w:szCs w:val="18"/>
                      <w:lang w:val="en-US" w:eastAsia="zh-CN"/>
                    </w:rPr>
                    <w:t>开采工作面四周设置防尘帷幕</w:t>
                  </w:r>
                  <w:r>
                    <w:rPr>
                      <w:rFonts w:hint="default" w:ascii="Times New Roman" w:hAnsi="Times New Roman" w:eastAsia="宋体" w:cs="Times New Roman"/>
                      <w:color w:val="auto"/>
                      <w:sz w:val="18"/>
                      <w:szCs w:val="18"/>
                      <w:highlight w:val="none"/>
                      <w:u w:val="none"/>
                    </w:rPr>
                    <w:t>；项目开采区采取消声、减振、隔振措施后，可满足《工业企业厂界环境噪声排放标准》（GB12348-2008）中2 类区标准。</w:t>
                  </w:r>
                  <w:r>
                    <w:rPr>
                      <w:rFonts w:hint="eastAsia" w:cs="Times New Roman"/>
                      <w:color w:val="auto"/>
                      <w:sz w:val="18"/>
                      <w:szCs w:val="18"/>
                      <w:highlight w:val="none"/>
                      <w:u w:val="none"/>
                      <w:lang w:eastAsia="zh-CN"/>
                    </w:rPr>
                    <w:t>初期冲刷雨水</w:t>
                  </w:r>
                  <w:r>
                    <w:rPr>
                      <w:rFonts w:hint="default" w:ascii="Times New Roman" w:hAnsi="Times New Roman" w:eastAsia="宋体" w:cs="Times New Roman"/>
                      <w:color w:val="auto"/>
                      <w:sz w:val="18"/>
                      <w:szCs w:val="18"/>
                      <w:highlight w:val="none"/>
                      <w:u w:val="none"/>
                    </w:rPr>
                    <w:t>循环利用，不外排，生活污水</w:t>
                  </w:r>
                  <w:r>
                    <w:rPr>
                      <w:rFonts w:hint="default" w:ascii="Times New Roman" w:hAnsi="Times New Roman" w:eastAsia="宋体" w:cs="Times New Roman"/>
                      <w:color w:val="auto"/>
                      <w:sz w:val="18"/>
                      <w:szCs w:val="18"/>
                      <w:highlight w:val="none"/>
                      <w:u w:val="none"/>
                      <w:lang w:eastAsia="zh-CN"/>
                    </w:rPr>
                    <w:t>依托周边村庄</w:t>
                  </w:r>
                  <w:r>
                    <w:rPr>
                      <w:rFonts w:hint="default" w:ascii="Times New Roman" w:hAnsi="Times New Roman" w:eastAsia="宋体" w:cs="Times New Roman"/>
                      <w:color w:val="auto"/>
                      <w:sz w:val="18"/>
                      <w:szCs w:val="18"/>
                      <w:highlight w:val="none"/>
                      <w:u w:val="none"/>
                    </w:rPr>
                    <w:t>化粪池处理，定期清掏作农肥。除尘废水蒸发，不外排。</w:t>
                  </w:r>
                </w:p>
                <w:p>
                  <w:pPr>
                    <w:numPr>
                      <w:ilvl w:val="0"/>
                      <w:numId w:val="0"/>
                    </w:numPr>
                    <w:autoSpaceDE w:val="0"/>
                    <w:autoSpaceDN w:val="0"/>
                    <w:adjustRightInd w:val="0"/>
                    <w:snapToGrid w:val="0"/>
                    <w:spacing w:line="240" w:lineRule="auto"/>
                    <w:jc w:val="center"/>
                    <w:rPr>
                      <w:rFonts w:hint="eastAsia"/>
                      <w:color w:val="auto"/>
                      <w:sz w:val="18"/>
                      <w:szCs w:val="18"/>
                      <w:highlight w:val="none"/>
                      <w:u w:val="single"/>
                    </w:rPr>
                  </w:pPr>
                  <w:r>
                    <w:rPr>
                      <w:rFonts w:hint="default" w:ascii="Times New Roman" w:hAnsi="Times New Roman" w:eastAsia="宋体" w:cs="Times New Roman"/>
                      <w:color w:val="auto"/>
                      <w:sz w:val="18"/>
                      <w:szCs w:val="18"/>
                      <w:highlight w:val="none"/>
                      <w:u w:val="none"/>
                      <w:lang w:eastAsia="zh-CN"/>
                      <w:rPrChange w:id="947" w:author="闾勇军" w:date="2024-05-20T09:09:01Z">
                        <w:rPr>
                          <w:rFonts w:hint="default" w:ascii="Times New Roman" w:hAnsi="Times New Roman" w:eastAsia="宋体" w:cs="Times New Roman"/>
                          <w:color w:val="0000FF"/>
                          <w:sz w:val="18"/>
                          <w:szCs w:val="18"/>
                          <w:highlight w:val="none"/>
                          <w:u w:val="none"/>
                          <w:lang w:eastAsia="zh-CN"/>
                        </w:rPr>
                      </w:rPrChange>
                    </w:rPr>
                    <w:t>（</w:t>
                  </w:r>
                  <w:r>
                    <w:rPr>
                      <w:rFonts w:hint="default" w:ascii="Times New Roman" w:hAnsi="Times New Roman" w:eastAsia="宋体" w:cs="Times New Roman"/>
                      <w:color w:val="auto"/>
                      <w:sz w:val="18"/>
                      <w:szCs w:val="18"/>
                      <w:highlight w:val="none"/>
                      <w:u w:val="none"/>
                      <w:lang w:val="en-US" w:eastAsia="zh-CN"/>
                      <w:rPrChange w:id="948" w:author="闾勇军" w:date="2024-05-20T09:09:01Z">
                        <w:rPr>
                          <w:rFonts w:hint="default" w:ascii="Times New Roman" w:hAnsi="Times New Roman" w:eastAsia="宋体" w:cs="Times New Roman"/>
                          <w:color w:val="0000FF"/>
                          <w:sz w:val="18"/>
                          <w:szCs w:val="18"/>
                          <w:highlight w:val="none"/>
                          <w:u w:val="none"/>
                          <w:lang w:val="en-US" w:eastAsia="zh-CN"/>
                        </w:rPr>
                      </w:rPrChange>
                    </w:rPr>
                    <w:t>3</w:t>
                  </w:r>
                  <w:r>
                    <w:rPr>
                      <w:rFonts w:hint="default" w:ascii="Times New Roman" w:hAnsi="Times New Roman" w:eastAsia="宋体" w:cs="Times New Roman"/>
                      <w:color w:val="auto"/>
                      <w:sz w:val="18"/>
                      <w:szCs w:val="18"/>
                      <w:highlight w:val="none"/>
                      <w:u w:val="none"/>
                      <w:lang w:eastAsia="zh-CN"/>
                      <w:rPrChange w:id="949" w:author="闾勇军" w:date="2024-05-20T09:09:01Z">
                        <w:rPr>
                          <w:rFonts w:hint="default" w:ascii="Times New Roman" w:hAnsi="Times New Roman" w:eastAsia="宋体" w:cs="Times New Roman"/>
                          <w:color w:val="0000FF"/>
                          <w:sz w:val="18"/>
                          <w:szCs w:val="18"/>
                          <w:highlight w:val="none"/>
                          <w:u w:val="none"/>
                          <w:lang w:eastAsia="zh-CN"/>
                        </w:rPr>
                      </w:rPrChange>
                    </w:rPr>
                    <w:t>）</w:t>
                  </w:r>
                  <w:r>
                    <w:rPr>
                      <w:rFonts w:hint="default" w:ascii="Times New Roman" w:hAnsi="Times New Roman" w:eastAsia="宋体" w:cs="Times New Roman"/>
                      <w:color w:val="auto"/>
                      <w:sz w:val="18"/>
                      <w:szCs w:val="18"/>
                      <w:highlight w:val="none"/>
                      <w:u w:val="none"/>
                      <w:lang w:val="en-US" w:eastAsia="zh-CN"/>
                      <w:rPrChange w:id="950" w:author="闾勇军" w:date="2024-05-20T09:09:01Z">
                        <w:rPr>
                          <w:rFonts w:hint="default" w:ascii="Times New Roman" w:hAnsi="Times New Roman" w:eastAsia="宋体" w:cs="Times New Roman"/>
                          <w:color w:val="0000FF"/>
                          <w:sz w:val="18"/>
                          <w:szCs w:val="18"/>
                          <w:highlight w:val="none"/>
                          <w:u w:val="none"/>
                          <w:lang w:val="en-US" w:eastAsia="zh-CN"/>
                        </w:rPr>
                      </w:rPrChange>
                    </w:rPr>
                    <w:t>本项目已编制</w:t>
                  </w:r>
                  <w:r>
                    <w:rPr>
                      <w:rFonts w:hint="eastAsia" w:cs="Times New Roman"/>
                      <w:color w:val="auto"/>
                      <w:sz w:val="18"/>
                      <w:szCs w:val="18"/>
                      <w:highlight w:val="none"/>
                      <w:u w:val="none"/>
                      <w:lang w:val="en-US" w:eastAsia="zh-CN"/>
                      <w:rPrChange w:id="951" w:author="闾勇军" w:date="2024-05-20T09:09:01Z">
                        <w:rPr>
                          <w:rFonts w:hint="eastAsia" w:cs="Times New Roman"/>
                          <w:color w:val="0000FF"/>
                          <w:sz w:val="18"/>
                          <w:szCs w:val="18"/>
                          <w:highlight w:val="none"/>
                          <w:u w:val="none"/>
                          <w:lang w:val="en-US" w:eastAsia="zh-CN"/>
                        </w:rPr>
                      </w:rPrChange>
                    </w:rPr>
                    <w:t>生态修复方案和</w:t>
                  </w:r>
                  <w:r>
                    <w:rPr>
                      <w:rFonts w:hint="default" w:ascii="Times New Roman" w:hAnsi="Times New Roman" w:eastAsia="宋体" w:cs="Times New Roman"/>
                      <w:color w:val="auto"/>
                      <w:sz w:val="18"/>
                      <w:szCs w:val="18"/>
                      <w:highlight w:val="none"/>
                      <w:u w:val="none"/>
                      <w:lang w:val="en-US" w:eastAsia="zh-CN"/>
                      <w:rPrChange w:id="952" w:author="闾勇军" w:date="2024-05-20T09:09:01Z">
                        <w:rPr>
                          <w:rFonts w:hint="default" w:ascii="Times New Roman" w:hAnsi="Times New Roman" w:eastAsia="宋体" w:cs="Times New Roman"/>
                          <w:color w:val="0000FF"/>
                          <w:sz w:val="18"/>
                          <w:szCs w:val="18"/>
                          <w:highlight w:val="none"/>
                          <w:u w:val="none"/>
                          <w:lang w:val="en-US" w:eastAsia="zh-CN"/>
                        </w:rPr>
                      </w:rPrChange>
                    </w:rPr>
                    <w:t>水土保持方案，</w:t>
                  </w:r>
                  <w:r>
                    <w:rPr>
                      <w:rFonts w:hint="eastAsia" w:cs="Times New Roman"/>
                      <w:color w:val="auto"/>
                      <w:sz w:val="18"/>
                      <w:szCs w:val="18"/>
                      <w:highlight w:val="none"/>
                      <w:u w:val="none"/>
                      <w:lang w:val="en-US" w:eastAsia="zh-CN"/>
                      <w:rPrChange w:id="953" w:author="闾勇军" w:date="2024-05-20T09:09:01Z">
                        <w:rPr>
                          <w:rFonts w:hint="eastAsia" w:cs="Times New Roman"/>
                          <w:color w:val="0000FF"/>
                          <w:sz w:val="18"/>
                          <w:szCs w:val="18"/>
                          <w:highlight w:val="none"/>
                          <w:u w:val="none"/>
                          <w:lang w:val="en-US" w:eastAsia="zh-CN"/>
                        </w:rPr>
                      </w:rPrChange>
                    </w:rPr>
                    <w:t>对土地复垦提出了较为具体的实施要求和方案，</w:t>
                  </w:r>
                  <w:r>
                    <w:rPr>
                      <w:rFonts w:hint="eastAsia"/>
                      <w:color w:val="auto"/>
                      <w:sz w:val="18"/>
                      <w:szCs w:val="18"/>
                      <w:u w:val="single" w:color="auto"/>
                      <w:lang w:val="en-US" w:eastAsia="zh-CN"/>
                      <w:rPrChange w:id="954" w:author="闾勇军" w:date="2024-05-20T09:09:01Z">
                        <w:rPr>
                          <w:rFonts w:hint="eastAsia"/>
                          <w:color w:val="0000FF"/>
                          <w:sz w:val="18"/>
                          <w:szCs w:val="18"/>
                          <w:u w:val="single" w:color="auto"/>
                          <w:lang w:val="en-US" w:eastAsia="zh-CN"/>
                        </w:rPr>
                      </w:rPrChange>
                    </w:rPr>
                    <w:t>项目开采及闭矿期将严格按照生态修复方案和水土保持方案中的要求对矿山实施土地复垦，修复生态环境，</w:t>
                  </w:r>
                  <w:r>
                    <w:rPr>
                      <w:rFonts w:hint="default" w:ascii="Times New Roman" w:hAnsi="Times New Roman" w:eastAsia="宋体" w:cs="Times New Roman"/>
                      <w:color w:val="auto"/>
                      <w:sz w:val="18"/>
                      <w:szCs w:val="18"/>
                      <w:u w:val="single" w:color="auto"/>
                      <w:lang w:eastAsia="zh-CN" w:bidi="ar"/>
                      <w:rPrChange w:id="955" w:author="闾勇军" w:date="2024-05-20T09:09:01Z">
                        <w:rPr>
                          <w:rFonts w:hint="default" w:ascii="Times New Roman" w:hAnsi="Times New Roman" w:eastAsia="宋体" w:cs="Times New Roman"/>
                          <w:color w:val="0000FF"/>
                          <w:sz w:val="18"/>
                          <w:szCs w:val="18"/>
                          <w:u w:val="single" w:color="auto"/>
                          <w:lang w:eastAsia="zh-CN" w:bidi="ar"/>
                        </w:rPr>
                      </w:rPrChange>
                    </w:rPr>
                    <w:t>将</w:t>
                  </w:r>
                  <w:r>
                    <w:rPr>
                      <w:rFonts w:hint="eastAsia" w:cs="Times New Roman"/>
                      <w:color w:val="auto"/>
                      <w:kern w:val="2"/>
                      <w:sz w:val="18"/>
                      <w:szCs w:val="18"/>
                      <w:u w:val="single" w:color="auto"/>
                      <w:lang w:val="en-US" w:eastAsia="zh-CN" w:bidi="ar"/>
                      <w:rPrChange w:id="956" w:author="闾勇军" w:date="2024-05-20T09:09:01Z">
                        <w:rPr>
                          <w:rFonts w:hint="eastAsia" w:cs="Times New Roman"/>
                          <w:color w:val="0000FF"/>
                          <w:kern w:val="2"/>
                          <w:sz w:val="18"/>
                          <w:szCs w:val="18"/>
                          <w:u w:val="single" w:color="auto"/>
                          <w:lang w:val="en-US" w:eastAsia="zh-CN" w:bidi="ar"/>
                        </w:rPr>
                      </w:rPrChange>
                    </w:rPr>
                    <w:t>露天采场</w:t>
                  </w:r>
                  <w:r>
                    <w:rPr>
                      <w:rFonts w:hint="default" w:ascii="Times New Roman" w:hAnsi="Times New Roman" w:eastAsia="宋体" w:cs="Times New Roman"/>
                      <w:color w:val="auto"/>
                      <w:kern w:val="2"/>
                      <w:sz w:val="18"/>
                      <w:szCs w:val="18"/>
                      <w:u w:val="single" w:color="auto"/>
                      <w:lang w:val="en-US" w:eastAsia="zh-CN" w:bidi="ar"/>
                      <w:rPrChange w:id="957" w:author="闾勇军" w:date="2024-05-20T09:09:01Z">
                        <w:rPr>
                          <w:rFonts w:hint="default" w:ascii="Times New Roman" w:hAnsi="Times New Roman" w:eastAsia="宋体" w:cs="Times New Roman"/>
                          <w:color w:val="0000FF"/>
                          <w:kern w:val="2"/>
                          <w:sz w:val="18"/>
                          <w:szCs w:val="18"/>
                          <w:u w:val="single" w:color="auto"/>
                          <w:lang w:val="en-US" w:eastAsia="zh-CN" w:bidi="ar"/>
                        </w:rPr>
                      </w:rPrChange>
                    </w:rPr>
                    <w:t>复垦为园地及林地（林间为草地）</w:t>
                  </w:r>
                  <w:r>
                    <w:rPr>
                      <w:rFonts w:hint="eastAsia" w:ascii="Times New Roman" w:hAnsi="Times New Roman" w:cs="Times New Roman"/>
                      <w:color w:val="auto"/>
                      <w:kern w:val="2"/>
                      <w:sz w:val="18"/>
                      <w:szCs w:val="18"/>
                      <w:u w:val="single" w:color="auto"/>
                      <w:lang w:val="en-US" w:eastAsia="zh-CN" w:bidi="ar"/>
                      <w:rPrChange w:id="958" w:author="闾勇军" w:date="2024-05-20T09:09:01Z">
                        <w:rPr>
                          <w:rFonts w:hint="eastAsia" w:ascii="Times New Roman" w:hAnsi="Times New Roman" w:cs="Times New Roman"/>
                          <w:color w:val="0000FF"/>
                          <w:kern w:val="2"/>
                          <w:sz w:val="18"/>
                          <w:szCs w:val="18"/>
                          <w:u w:val="single" w:color="auto"/>
                          <w:lang w:val="en-US" w:eastAsia="zh-CN" w:bidi="ar"/>
                        </w:rPr>
                      </w:rPrChange>
                    </w:rPr>
                    <w:t>；排土场</w:t>
                  </w:r>
                  <w:r>
                    <w:rPr>
                      <w:rFonts w:hint="default" w:ascii="Times New Roman" w:hAnsi="Times New Roman" w:eastAsia="宋体" w:cs="Times New Roman"/>
                      <w:color w:val="auto"/>
                      <w:sz w:val="18"/>
                      <w:szCs w:val="18"/>
                      <w:u w:val="single" w:color="auto"/>
                      <w:lang w:bidi="ar"/>
                      <w:rPrChange w:id="959" w:author="闾勇军" w:date="2024-05-20T09:09:01Z">
                        <w:rPr>
                          <w:rFonts w:hint="default" w:ascii="Times New Roman" w:hAnsi="Times New Roman" w:eastAsia="宋体" w:cs="Times New Roman"/>
                          <w:color w:val="0000FF"/>
                          <w:sz w:val="18"/>
                          <w:szCs w:val="18"/>
                          <w:u w:val="single" w:color="auto"/>
                          <w:lang w:bidi="ar"/>
                        </w:rPr>
                      </w:rPrChange>
                    </w:rPr>
                    <w:t>平整、植树种草</w:t>
                  </w:r>
                  <w:r>
                    <w:rPr>
                      <w:rFonts w:hint="eastAsia" w:cs="Times New Roman"/>
                      <w:color w:val="auto"/>
                      <w:sz w:val="18"/>
                      <w:szCs w:val="18"/>
                      <w:u w:val="single" w:color="auto"/>
                      <w:lang w:eastAsia="zh-CN" w:bidi="ar"/>
                      <w:rPrChange w:id="960" w:author="闾勇军" w:date="2024-05-20T09:09:01Z">
                        <w:rPr>
                          <w:rFonts w:hint="eastAsia" w:cs="Times New Roman"/>
                          <w:color w:val="0000FF"/>
                          <w:sz w:val="18"/>
                          <w:szCs w:val="18"/>
                          <w:u w:val="single" w:color="auto"/>
                          <w:lang w:eastAsia="zh-CN" w:bidi="ar"/>
                        </w:rPr>
                      </w:rPrChange>
                    </w:rPr>
                    <w:t>、种植香柚</w:t>
                  </w:r>
                  <w:r>
                    <w:rPr>
                      <w:rFonts w:hint="default" w:ascii="Times New Roman" w:hAnsi="Times New Roman" w:eastAsia="宋体" w:cs="Times New Roman"/>
                      <w:color w:val="auto"/>
                      <w:sz w:val="18"/>
                      <w:szCs w:val="18"/>
                      <w:u w:val="single" w:color="auto"/>
                      <w:lang w:eastAsia="zh-CN" w:bidi="ar"/>
                      <w:rPrChange w:id="961" w:author="闾勇军" w:date="2024-05-20T09:09:01Z">
                        <w:rPr>
                          <w:rFonts w:hint="default" w:ascii="Times New Roman" w:hAnsi="Times New Roman" w:eastAsia="宋体" w:cs="Times New Roman"/>
                          <w:color w:val="0000FF"/>
                          <w:sz w:val="18"/>
                          <w:szCs w:val="18"/>
                          <w:u w:val="single" w:color="auto"/>
                          <w:lang w:eastAsia="zh-CN" w:bidi="ar"/>
                        </w:rPr>
                      </w:rPrChange>
                    </w:rPr>
                    <w:t>，</w:t>
                  </w:r>
                  <w:r>
                    <w:rPr>
                      <w:rFonts w:hint="default" w:ascii="Times New Roman" w:hAnsi="Times New Roman" w:eastAsia="宋体" w:cs="Times New Roman"/>
                      <w:color w:val="auto"/>
                      <w:sz w:val="18"/>
                      <w:szCs w:val="18"/>
                      <w:highlight w:val="yellow"/>
                      <w:u w:val="single" w:color="auto"/>
                      <w:lang w:eastAsia="zh-CN" w:bidi="ar"/>
                      <w:rPrChange w:id="962" w:author="闾勇军" w:date="2024-05-20T09:09:01Z">
                        <w:rPr>
                          <w:rFonts w:hint="default" w:ascii="Times New Roman" w:hAnsi="Times New Roman" w:eastAsia="宋体" w:cs="Times New Roman"/>
                          <w:color w:val="0000FF"/>
                          <w:sz w:val="18"/>
                          <w:szCs w:val="18"/>
                          <w:highlight w:val="yellow"/>
                          <w:u w:val="single" w:color="auto"/>
                          <w:lang w:eastAsia="zh-CN" w:bidi="ar"/>
                        </w:rPr>
                      </w:rPrChange>
                    </w:rPr>
                    <w:t>将排土场复垦为林地</w:t>
                  </w:r>
                  <w:r>
                    <w:rPr>
                      <w:rFonts w:hint="eastAsia" w:cs="Times New Roman"/>
                      <w:color w:val="auto"/>
                      <w:sz w:val="18"/>
                      <w:szCs w:val="18"/>
                      <w:highlight w:val="yellow"/>
                      <w:u w:val="single" w:color="auto"/>
                      <w:lang w:eastAsia="zh-CN" w:bidi="ar"/>
                      <w:rPrChange w:id="963" w:author="闾勇军" w:date="2024-05-20T09:09:01Z">
                        <w:rPr>
                          <w:rFonts w:hint="eastAsia" w:cs="Times New Roman"/>
                          <w:color w:val="0000FF"/>
                          <w:sz w:val="18"/>
                          <w:szCs w:val="18"/>
                          <w:highlight w:val="yellow"/>
                          <w:u w:val="single" w:color="auto"/>
                          <w:lang w:eastAsia="zh-CN" w:bidi="ar"/>
                        </w:rPr>
                      </w:rPrChange>
                    </w:rPr>
                    <w:t>。</w:t>
                  </w:r>
                  <w:commentRangeStart w:id="1"/>
                  <w:r>
                    <w:rPr>
                      <w:rFonts w:hint="eastAsia" w:cs="Times New Roman"/>
                      <w:color w:val="auto"/>
                      <w:sz w:val="18"/>
                      <w:szCs w:val="18"/>
                      <w:highlight w:val="yellow"/>
                      <w:u w:val="single" w:color="auto"/>
                      <w:lang w:eastAsia="zh-CN" w:bidi="ar"/>
                      <w:rPrChange w:id="963" w:author="闾勇军" w:date="2024-05-20T09:09:01Z">
                        <w:rPr>
                          <w:rFonts w:hint="eastAsia" w:cs="Times New Roman"/>
                          <w:color w:val="0000FF"/>
                          <w:sz w:val="18"/>
                          <w:szCs w:val="18"/>
                          <w:highlight w:val="yellow"/>
                          <w:u w:val="single" w:color="auto"/>
                          <w:lang w:eastAsia="zh-CN" w:bidi="ar"/>
                        </w:rPr>
                      </w:rPrChange>
                    </w:rPr>
                    <w:t>新建矿山道路不实施复垦，露天采场</w:t>
                  </w:r>
                  <w:r>
                    <w:rPr>
                      <w:rFonts w:hint="eastAsia" w:cs="Times New Roman"/>
                      <w:color w:val="auto"/>
                      <w:sz w:val="18"/>
                      <w:szCs w:val="18"/>
                      <w:highlight w:val="yellow"/>
                      <w:u w:val="single" w:color="auto"/>
                      <w:lang w:val="en-US" w:eastAsia="zh-CN" w:bidi="ar"/>
                      <w:rPrChange w:id="964" w:author="闾勇军" w:date="2024-05-20T09:09:01Z">
                        <w:rPr>
                          <w:rFonts w:hint="eastAsia" w:cs="Times New Roman"/>
                          <w:color w:val="0000FF"/>
                          <w:sz w:val="18"/>
                          <w:szCs w:val="18"/>
                          <w:highlight w:val="yellow"/>
                          <w:u w:val="single" w:color="auto"/>
                          <w:lang w:val="en-US" w:eastAsia="zh-CN" w:bidi="ar"/>
                        </w:rPr>
                      </w:rPrChange>
                    </w:rPr>
                    <w:t>+94m平台复垦为园地，种植果树，该道路可为农业种植创造便利。</w:t>
                  </w:r>
                  <w:r>
                    <w:rPr>
                      <w:rFonts w:hint="eastAsia"/>
                      <w:color w:val="auto"/>
                      <w:sz w:val="18"/>
                      <w:szCs w:val="18"/>
                      <w:highlight w:val="none"/>
                      <w:u w:val="single"/>
                    </w:rPr>
                    <w:commentReference w:id="2"/>
                  </w:r>
                  <w:commentRangeEnd w:id="1"/>
                  <w:commentRangeEnd w:id="2"/>
                  <w:r>
                    <w:rPr>
                      <w:color w:val="auto"/>
                      <w:rPrChange w:id="965" w:author="闾勇军" w:date="2024-05-20T09:09:01Z">
                        <w:rPr/>
                      </w:rPrChange>
                    </w:rPr>
                    <w:commentReference w:id="1"/>
                  </w:r>
                </w:p>
                <w:p>
                  <w:pPr>
                    <w:pStyle w:val="2"/>
                    <w:jc w:val="center"/>
                    <w:rPr>
                      <w:rFonts w:hint="eastAsia" w:ascii="Times New Roman" w:eastAsia="宋体" w:cs="Times New Roman"/>
                      <w:color w:val="auto"/>
                      <w:sz w:val="18"/>
                      <w:szCs w:val="18"/>
                      <w:highlight w:val="none"/>
                      <w:u w:val="single"/>
                      <w:lang w:eastAsia="zh-CN"/>
                      <w:rPrChange w:id="966" w:author="闾勇军" w:date="2024-05-20T09:09:01Z">
                        <w:rPr>
                          <w:rFonts w:hint="eastAsia" w:ascii="Times New Roman" w:eastAsia="宋体" w:cs="Times New Roman"/>
                          <w:color w:val="0000FF"/>
                          <w:sz w:val="18"/>
                          <w:szCs w:val="18"/>
                          <w:highlight w:val="none"/>
                          <w:u w:val="single"/>
                          <w:lang w:eastAsia="zh-CN"/>
                        </w:rPr>
                      </w:rPrChange>
                    </w:rPr>
                  </w:pPr>
                  <w:r>
                    <w:rPr>
                      <w:rFonts w:hint="eastAsia" w:ascii="Times New Roman" w:eastAsia="宋体" w:cs="Times New Roman"/>
                      <w:color w:val="auto"/>
                      <w:sz w:val="18"/>
                      <w:szCs w:val="18"/>
                      <w:highlight w:val="none"/>
                      <w:u w:val="single"/>
                      <w:lang w:eastAsia="zh-CN"/>
                      <w:rPrChange w:id="967" w:author="闾勇军" w:date="2024-05-20T09:09:01Z">
                        <w:rPr>
                          <w:rFonts w:hint="eastAsia" w:ascii="Times New Roman" w:eastAsia="宋体" w:cs="Times New Roman"/>
                          <w:color w:val="0000FF"/>
                          <w:sz w:val="18"/>
                          <w:szCs w:val="18"/>
                          <w:highlight w:val="none"/>
                          <w:u w:val="single"/>
                          <w:lang w:eastAsia="zh-CN"/>
                        </w:rPr>
                      </w:rPrChange>
                    </w:rPr>
                    <w:t>（</w:t>
                  </w:r>
                  <w:r>
                    <w:rPr>
                      <w:rFonts w:hint="eastAsia" w:ascii="Times New Roman" w:eastAsia="宋体" w:cs="Times New Roman"/>
                      <w:color w:val="auto"/>
                      <w:sz w:val="18"/>
                      <w:szCs w:val="18"/>
                      <w:highlight w:val="none"/>
                      <w:u w:val="single"/>
                      <w:lang w:val="en-US" w:eastAsia="zh-CN"/>
                      <w:rPrChange w:id="968" w:author="闾勇军" w:date="2024-05-20T09:09:01Z">
                        <w:rPr>
                          <w:rFonts w:hint="eastAsia" w:ascii="Times New Roman" w:eastAsia="宋体" w:cs="Times New Roman"/>
                          <w:color w:val="0000FF"/>
                          <w:sz w:val="18"/>
                          <w:szCs w:val="18"/>
                          <w:highlight w:val="none"/>
                          <w:u w:val="single"/>
                          <w:lang w:val="en-US" w:eastAsia="zh-CN"/>
                        </w:rPr>
                      </w:rPrChange>
                    </w:rPr>
                    <w:t>4</w:t>
                  </w:r>
                  <w:r>
                    <w:rPr>
                      <w:rFonts w:hint="eastAsia" w:ascii="Times New Roman" w:eastAsia="宋体" w:cs="Times New Roman"/>
                      <w:color w:val="auto"/>
                      <w:sz w:val="18"/>
                      <w:szCs w:val="18"/>
                      <w:highlight w:val="none"/>
                      <w:u w:val="single"/>
                      <w:lang w:eastAsia="zh-CN"/>
                      <w:rPrChange w:id="969" w:author="闾勇军" w:date="2024-05-20T09:09:01Z">
                        <w:rPr>
                          <w:rFonts w:hint="eastAsia" w:ascii="Times New Roman" w:eastAsia="宋体" w:cs="Times New Roman"/>
                          <w:color w:val="0000FF"/>
                          <w:sz w:val="18"/>
                          <w:szCs w:val="18"/>
                          <w:highlight w:val="none"/>
                          <w:u w:val="single"/>
                          <w:lang w:eastAsia="zh-CN"/>
                        </w:rPr>
                      </w:rPrChange>
                    </w:rPr>
                    <w:t>）项目暂未编制</w:t>
                  </w:r>
                  <w:r>
                    <w:rPr>
                      <w:rFonts w:hint="default" w:ascii="Times New Roman" w:hAnsi="Times New Roman" w:eastAsia="宋体" w:cs="Times New Roman"/>
                      <w:color w:val="auto"/>
                      <w:sz w:val="18"/>
                      <w:szCs w:val="18"/>
                      <w:highlight w:val="none"/>
                      <w:u w:val="single" w:color="auto"/>
                    </w:rPr>
                    <w:t>《</w:t>
                  </w:r>
                  <w:r>
                    <w:rPr>
                      <w:rFonts w:hint="default" w:ascii="Times New Roman" w:hAnsi="Times New Roman" w:eastAsia="宋体" w:cs="Times New Roman"/>
                      <w:color w:val="auto"/>
                      <w:sz w:val="18"/>
                      <w:szCs w:val="18"/>
                      <w:highlight w:val="none"/>
                      <w:u w:val="single" w:color="auto"/>
                      <w:rPrChange w:id="970" w:author="闾勇军" w:date="2024-05-20T09:09:01Z">
                        <w:rPr>
                          <w:rFonts w:hint="default" w:ascii="Times New Roman" w:hAnsi="Times New Roman" w:eastAsia="宋体" w:cs="Times New Roman"/>
                          <w:color w:val="0000FF"/>
                          <w:sz w:val="18"/>
                          <w:szCs w:val="18"/>
                          <w:highlight w:val="none"/>
                          <w:u w:val="single" w:color="auto"/>
                        </w:rPr>
                      </w:rPrChange>
                    </w:rPr>
                    <w:t>矿山地质环境综合防治方案》</w:t>
                  </w:r>
                  <w:r>
                    <w:rPr>
                      <w:rFonts w:hint="eastAsia" w:ascii="Times New Roman" w:eastAsia="宋体" w:cs="Times New Roman"/>
                      <w:color w:val="auto"/>
                      <w:sz w:val="18"/>
                      <w:szCs w:val="18"/>
                      <w:highlight w:val="none"/>
                      <w:u w:val="single" w:color="auto"/>
                      <w:lang w:eastAsia="zh-CN"/>
                      <w:rPrChange w:id="971" w:author="闾勇军" w:date="2024-05-20T09:09:01Z">
                        <w:rPr>
                          <w:rFonts w:hint="eastAsia" w:ascii="Times New Roman" w:eastAsia="宋体" w:cs="Times New Roman"/>
                          <w:color w:val="0000FF"/>
                          <w:sz w:val="18"/>
                          <w:szCs w:val="18"/>
                          <w:highlight w:val="none"/>
                          <w:u w:val="single" w:color="auto"/>
                          <w:lang w:eastAsia="zh-CN"/>
                        </w:rPr>
                      </w:rPrChange>
                    </w:rPr>
                    <w:t>，已编制生态修复方案，项目建设运营期将严格按照生态修复方案中要求实施地质环境监测、土地复垦</w:t>
                  </w:r>
                  <w:r>
                    <w:rPr>
                      <w:rFonts w:hint="eastAsia" w:ascii="Times New Roman" w:eastAsia="宋体" w:cs="Times New Roman"/>
                      <w:color w:val="auto"/>
                      <w:sz w:val="18"/>
                      <w:szCs w:val="18"/>
                      <w:highlight w:val="none"/>
                      <w:u w:val="single"/>
                      <w:lang w:eastAsia="zh-CN"/>
                      <w:rPrChange w:id="972" w:author="闾勇军" w:date="2024-05-20T09:09:01Z">
                        <w:rPr>
                          <w:rFonts w:hint="eastAsia" w:ascii="Times New Roman" w:eastAsia="宋体" w:cs="Times New Roman"/>
                          <w:color w:val="0000FF"/>
                          <w:sz w:val="18"/>
                          <w:szCs w:val="18"/>
                          <w:highlight w:val="none"/>
                          <w:u w:val="single"/>
                          <w:lang w:eastAsia="zh-CN"/>
                        </w:rPr>
                      </w:rPrChange>
                    </w:rPr>
                    <w:t>；</w:t>
                  </w:r>
                </w:p>
                <w:p>
                  <w:pPr>
                    <w:pStyle w:val="16"/>
                    <w:ind w:left="0" w:leftChars="0" w:firstLine="0"/>
                    <w:jc w:val="center"/>
                    <w:rPr>
                      <w:rFonts w:hint="default"/>
                      <w:color w:val="auto"/>
                      <w:lang w:val="en-US" w:eastAsia="zh-CN"/>
                      <w:rPrChange w:id="973" w:author="闾勇军" w:date="2024-05-20T09:09:01Z">
                        <w:rPr>
                          <w:rFonts w:hint="default"/>
                          <w:lang w:val="en-US" w:eastAsia="zh-CN"/>
                        </w:rPr>
                      </w:rPrChange>
                    </w:rPr>
                  </w:pPr>
                  <w:r>
                    <w:rPr>
                      <w:rFonts w:hint="eastAsia" w:cs="Times New Roman"/>
                      <w:color w:val="auto"/>
                      <w:sz w:val="18"/>
                      <w:szCs w:val="18"/>
                      <w:highlight w:val="none"/>
                      <w:u w:val="single"/>
                      <w:lang w:val="en-US" w:eastAsia="zh-CN"/>
                    </w:rPr>
                    <w:t>（5）企业配套建设加工200万吨/年建筑用花岗岩矿的加工区，采用封闭式厂房和湿法加工，设置一个排土场用于堆存剥离表土，用于后期复垦，废气通过洒水抑尘，废水回用生产，固体废物回用或是外运合理处置，能满足国家和省规定的排放标准。</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7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7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lang w:eastAsia="zh-CN"/>
                    </w:rPr>
                    <w:t>安全生产</w:t>
                  </w:r>
                </w:p>
              </w:tc>
              <w:tc>
                <w:tcPr>
                  <w:tcW w:w="1815"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u w:val="single" w:color="auto"/>
                      <w:lang w:val="en-US" w:eastAsia="zh-CN" w:bidi="ar-SA"/>
                    </w:rPr>
                  </w:pPr>
                  <w:r>
                    <w:rPr>
                      <w:rFonts w:hint="default" w:ascii="Times New Roman" w:hAnsi="Times New Roman" w:eastAsia="宋体" w:cs="Times New Roman"/>
                      <w:color w:val="auto"/>
                      <w:sz w:val="18"/>
                      <w:szCs w:val="18"/>
                      <w:highlight w:val="none"/>
                      <w:u w:val="single" w:color="auto"/>
                    </w:rPr>
                    <w:t>落实《金属非金属矿山安全规程》（GB 16423）、《建设项目安全设施“三同时”监督管理办法》（国家安全监管总局36号令，2015 年修改版）、《小型露天采石场安全管理与监督检查规定》（国家安全生产监督管理总局第39 号令）和“湘国土资发〔2015〕28 号”文相关要求。有爆破作业的，落实《爆破安全规程》（GB 6722）</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7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highlight w:val="none"/>
                      <w:u w:val="none"/>
                    </w:rPr>
                    <w:t>矿区内不设炸药储存库，委托有资质单位进行爆破。项目将按相关要求进行安全生产</w:t>
                  </w:r>
                  <w:r>
                    <w:rPr>
                      <w:rFonts w:hint="default" w:ascii="Times New Roman" w:hAnsi="Times New Roman" w:eastAsia="宋体" w:cs="Times New Roman"/>
                      <w:color w:val="auto"/>
                      <w:sz w:val="18"/>
                      <w:szCs w:val="18"/>
                      <w:highlight w:val="none"/>
                      <w:u w:val="none"/>
                      <w:lang w:eastAsia="zh-CN"/>
                    </w:rPr>
                    <w:t>。</w:t>
                  </w:r>
                </w:p>
              </w:tc>
              <w:tc>
                <w:tcPr>
                  <w:tcW w:w="539"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97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97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符合</w:t>
                  </w:r>
                </w:p>
              </w:tc>
            </w:tr>
          </w:tbl>
          <w:p>
            <w:pPr>
              <w:numPr>
                <w:ilvl w:val="-1"/>
                <w:numId w:val="0"/>
              </w:numPr>
              <w:autoSpaceDE w:val="0"/>
              <w:autoSpaceDN w:val="0"/>
              <w:adjustRightInd w:val="0"/>
              <w:snapToGrid w:val="0"/>
              <w:spacing w:line="360" w:lineRule="auto"/>
              <w:ind w:firstLine="422" w:firstLineChars="200"/>
              <w:rPr>
                <w:rFonts w:hint="default" w:cs="Times New Roman"/>
                <w:b/>
                <w:bCs/>
                <w:color w:val="auto"/>
                <w:kern w:val="0"/>
                <w:szCs w:val="21"/>
                <w:u w:val="single" w:color="auto"/>
                <w:lang w:val="en-US" w:eastAsia="zh-CN"/>
                <w:rPrChange w:id="979" w:author="闾勇军" w:date="2024-05-20T09:09:01Z">
                  <w:rPr>
                    <w:rFonts w:hint="default" w:cs="Times New Roman"/>
                    <w:b/>
                    <w:bCs/>
                    <w:color w:val="FF0000"/>
                    <w:kern w:val="0"/>
                    <w:szCs w:val="21"/>
                    <w:u w:val="single" w:color="auto"/>
                    <w:lang w:val="en-US" w:eastAsia="zh-CN"/>
                  </w:rPr>
                </w:rPrChange>
              </w:rPr>
            </w:pPr>
            <w:r>
              <w:rPr>
                <w:rFonts w:hint="eastAsia" w:cs="Times New Roman"/>
                <w:b/>
                <w:bCs/>
                <w:color w:val="auto"/>
                <w:kern w:val="0"/>
                <w:szCs w:val="21"/>
                <w:u w:val="single" w:color="auto"/>
                <w:lang w:val="en-US" w:eastAsia="zh-CN"/>
                <w:rPrChange w:id="980"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因此，本项目矿山符合《</w:t>
            </w:r>
            <w:r>
              <w:rPr>
                <w:rFonts w:hint="eastAsia" w:ascii="Times New Roman" w:hAnsi="Times New Roman" w:eastAsia="宋体" w:cs="Times New Roman"/>
                <w:b/>
                <w:bCs/>
                <w:color w:val="auto"/>
                <w:kern w:val="0"/>
                <w:sz w:val="21"/>
                <w:szCs w:val="21"/>
                <w:u w:val="single" w:color="auto"/>
                <w:lang w:val="en-US" w:eastAsia="zh-CN"/>
                <w:rPrChange w:id="981"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湖南省普通建筑材料用砂石土矿专项规划（2021~2025</w:t>
            </w:r>
            <w:r>
              <w:rPr>
                <w:rFonts w:hint="eastAsia" w:cs="Times New Roman"/>
                <w:b/>
                <w:bCs/>
                <w:color w:val="auto"/>
                <w:kern w:val="0"/>
                <w:sz w:val="21"/>
                <w:szCs w:val="21"/>
                <w:u w:val="single" w:color="auto"/>
                <w:lang w:val="en-US" w:eastAsia="zh-CN"/>
                <w:rPrChange w:id="982" w:author="闾勇军" w:date="2024-05-20T09:09:01Z">
                  <w:rPr>
                    <w:rFonts w:hint="eastAsia" w:cs="Times New Roman"/>
                    <w:b/>
                    <w:bCs/>
                    <w:color w:val="000000" w:themeColor="text1"/>
                    <w:kern w:val="0"/>
                    <w:sz w:val="21"/>
                    <w:szCs w:val="21"/>
                    <w:u w:val="single" w:color="auto"/>
                    <w:lang w:val="en-US" w:eastAsia="zh-CN"/>
                    <w14:textFill>
                      <w14:solidFill>
                        <w14:schemeClr w14:val="tx1"/>
                      </w14:solidFill>
                    </w14:textFill>
                  </w:rPr>
                </w:rPrChange>
              </w:rPr>
              <w:t>年</w:t>
            </w:r>
            <w:r>
              <w:rPr>
                <w:rFonts w:hint="eastAsia" w:ascii="Times New Roman" w:hAnsi="Times New Roman" w:eastAsia="宋体" w:cs="Times New Roman"/>
                <w:b/>
                <w:bCs/>
                <w:color w:val="auto"/>
                <w:kern w:val="0"/>
                <w:sz w:val="21"/>
                <w:szCs w:val="21"/>
                <w:u w:val="single" w:color="auto"/>
                <w:lang w:val="en-US" w:eastAsia="zh-CN"/>
                <w:rPrChange w:id="983"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w:t>
            </w:r>
          </w:p>
          <w:p>
            <w:pPr>
              <w:numPr>
                <w:ilvl w:val="-1"/>
                <w:numId w:val="0"/>
              </w:numPr>
              <w:autoSpaceDE w:val="0"/>
              <w:autoSpaceDN w:val="0"/>
              <w:adjustRightInd w:val="0"/>
              <w:snapToGrid w:val="0"/>
              <w:spacing w:line="360" w:lineRule="auto"/>
              <w:ind w:firstLine="0" w:firstLineChars="0"/>
              <w:rPr>
                <w:rFonts w:hint="eastAsia" w:cs="Times New Roman"/>
                <w:b w:val="0"/>
                <w:bCs w:val="0"/>
                <w:color w:val="auto"/>
                <w:kern w:val="0"/>
                <w:szCs w:val="21"/>
                <w:u w:val="none" w:color="auto"/>
                <w:lang w:val="en-US" w:eastAsia="zh-CN"/>
              </w:rPr>
            </w:pPr>
            <w:r>
              <w:rPr>
                <w:rFonts w:hint="eastAsia" w:cs="Times New Roman"/>
                <w:b/>
                <w:bCs/>
                <w:color w:val="auto"/>
                <w:kern w:val="0"/>
                <w:szCs w:val="21"/>
                <w:u w:val="none" w:color="auto"/>
                <w:lang w:val="en-US" w:eastAsia="zh-CN"/>
              </w:rPr>
              <w:t>6、与《</w:t>
            </w:r>
            <w:r>
              <w:rPr>
                <w:rFonts w:hint="eastAsia" w:ascii="Times New Roman" w:hAnsi="Times New Roman" w:eastAsia="宋体" w:cs="Times New Roman"/>
                <w:b/>
                <w:bCs/>
                <w:color w:val="auto"/>
                <w:kern w:val="0"/>
                <w:sz w:val="21"/>
                <w:szCs w:val="21"/>
                <w:u w:val="none" w:color="auto"/>
                <w:lang w:val="en-US" w:eastAsia="zh-CN"/>
              </w:rPr>
              <w:t>湖南省普通建筑材料用砂石土矿专项规划（2021~2025</w:t>
            </w:r>
            <w:r>
              <w:rPr>
                <w:rFonts w:hint="eastAsia" w:cs="Times New Roman"/>
                <w:b/>
                <w:bCs/>
                <w:color w:val="auto"/>
                <w:kern w:val="0"/>
                <w:sz w:val="21"/>
                <w:szCs w:val="21"/>
                <w:u w:val="none" w:color="auto"/>
                <w:lang w:val="en-US" w:eastAsia="zh-CN"/>
              </w:rPr>
              <w:t>年</w:t>
            </w:r>
            <w:r>
              <w:rPr>
                <w:rFonts w:hint="eastAsia" w:ascii="Times New Roman" w:hAnsi="Times New Roman" w:eastAsia="宋体" w:cs="Times New Roman"/>
                <w:b/>
                <w:bCs/>
                <w:color w:val="auto"/>
                <w:kern w:val="0"/>
                <w:sz w:val="21"/>
                <w:szCs w:val="21"/>
                <w:u w:val="none" w:color="auto"/>
                <w:lang w:val="en-US" w:eastAsia="zh-CN"/>
              </w:rPr>
              <w:t>）环境影响报告书</w:t>
            </w:r>
            <w:r>
              <w:rPr>
                <w:rFonts w:hint="eastAsia" w:cs="Times New Roman"/>
                <w:b/>
                <w:bCs/>
                <w:color w:val="auto"/>
                <w:kern w:val="0"/>
                <w:sz w:val="21"/>
                <w:szCs w:val="21"/>
                <w:u w:val="none" w:color="auto"/>
                <w:lang w:val="en-US" w:eastAsia="zh-CN"/>
              </w:rPr>
              <w:t>》</w:t>
            </w:r>
            <w:r>
              <w:rPr>
                <w:rFonts w:hint="eastAsia"/>
                <w:b/>
                <w:bCs/>
                <w:color w:val="auto"/>
                <w:szCs w:val="21"/>
                <w:u w:val="none" w:color="auto"/>
                <w:lang w:eastAsia="zh-CN"/>
              </w:rPr>
              <w:t>及批复</w:t>
            </w:r>
            <w:r>
              <w:rPr>
                <w:rFonts w:hint="eastAsia" w:cs="Times New Roman"/>
                <w:b/>
                <w:bCs/>
                <w:color w:val="auto"/>
                <w:kern w:val="0"/>
                <w:szCs w:val="21"/>
                <w:u w:val="none" w:color="auto"/>
                <w:lang w:val="en-US" w:eastAsia="zh-CN"/>
              </w:rPr>
              <w:t>的相符性分析</w:t>
            </w:r>
          </w:p>
          <w:p>
            <w:pPr>
              <w:numPr>
                <w:ilvl w:val="-1"/>
                <w:numId w:val="0"/>
              </w:numPr>
              <w:autoSpaceDE w:val="0"/>
              <w:autoSpaceDN w:val="0"/>
              <w:adjustRightInd w:val="0"/>
              <w:snapToGrid w:val="0"/>
              <w:spacing w:line="360" w:lineRule="auto"/>
              <w:ind w:firstLine="0" w:firstLineChars="0"/>
              <w:jc w:val="center"/>
              <w:rPr>
                <w:rFonts w:hint="eastAsia"/>
                <w:b/>
                <w:bCs/>
                <w:color w:val="auto"/>
                <w:kern w:val="0"/>
                <w:szCs w:val="21"/>
                <w:u w:val="none" w:color="auto"/>
                <w:lang w:val="en-US" w:eastAsia="zh-CN"/>
                <w:rPrChange w:id="984" w:author="闾勇军" w:date="2024-05-20T09:09:01Z">
                  <w:rPr>
                    <w:rFonts w:hint="eastAsia"/>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none" w:color="auto"/>
                <w:lang w:val="en-US" w:eastAsia="zh-CN"/>
              </w:rPr>
              <w:t>表1-</w:t>
            </w:r>
            <w:r>
              <w:rPr>
                <w:rFonts w:hint="eastAsia" w:cs="Times New Roman"/>
                <w:b/>
                <w:bCs/>
                <w:color w:val="auto"/>
                <w:kern w:val="0"/>
                <w:sz w:val="21"/>
                <w:szCs w:val="21"/>
                <w:u w:val="none" w:color="auto"/>
                <w:lang w:val="en-US" w:eastAsia="zh-CN"/>
              </w:rPr>
              <w:t>6</w:t>
            </w:r>
            <w:r>
              <w:rPr>
                <w:rFonts w:hint="eastAsia" w:ascii="Times New Roman" w:hAnsi="Times New Roman" w:eastAsia="宋体" w:cs="Times New Roman"/>
                <w:b/>
                <w:bCs/>
                <w:color w:val="auto"/>
                <w:kern w:val="0"/>
                <w:sz w:val="21"/>
                <w:szCs w:val="21"/>
                <w:u w:val="none" w:color="auto"/>
                <w:lang w:val="en-US" w:eastAsia="zh-CN"/>
              </w:rPr>
              <w:t xml:space="preserve">  项目与</w:t>
            </w:r>
            <w:r>
              <w:rPr>
                <w:rFonts w:hint="eastAsia" w:cs="Times New Roman"/>
                <w:b/>
                <w:bCs/>
                <w:color w:val="auto"/>
                <w:kern w:val="0"/>
                <w:szCs w:val="21"/>
                <w:u w:val="none" w:color="auto"/>
                <w:lang w:val="en-US" w:eastAsia="zh-CN"/>
              </w:rPr>
              <w:t>《</w:t>
            </w:r>
            <w:r>
              <w:rPr>
                <w:rFonts w:hint="eastAsia" w:ascii="Times New Roman" w:hAnsi="Times New Roman" w:eastAsia="宋体" w:cs="Times New Roman"/>
                <w:b/>
                <w:bCs/>
                <w:color w:val="auto"/>
                <w:kern w:val="0"/>
                <w:sz w:val="21"/>
                <w:szCs w:val="21"/>
                <w:u w:val="none" w:color="auto"/>
                <w:lang w:val="en-US" w:eastAsia="zh-CN"/>
              </w:rPr>
              <w:t>湖南省普通建筑材料用砂石土矿专项规划</w:t>
            </w:r>
            <w:r>
              <w:rPr>
                <w:rFonts w:hint="eastAsia" w:ascii="Times New Roman" w:hAnsi="Times New Roman" w:eastAsia="宋体" w:cs="Times New Roman"/>
                <w:b/>
                <w:bCs/>
                <w:color w:val="auto"/>
                <w:kern w:val="0"/>
                <w:sz w:val="21"/>
                <w:szCs w:val="21"/>
                <w:u w:val="none" w:color="auto"/>
                <w:lang w:val="en-US" w:eastAsia="zh-CN"/>
                <w:rPrChange w:id="985"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（2021~2025</w:t>
            </w:r>
            <w:r>
              <w:rPr>
                <w:rFonts w:hint="eastAsia" w:cs="Times New Roman"/>
                <w:b/>
                <w:bCs/>
                <w:color w:val="auto"/>
                <w:kern w:val="0"/>
                <w:sz w:val="21"/>
                <w:szCs w:val="21"/>
                <w:u w:val="none" w:color="auto"/>
                <w:lang w:val="en-US" w:eastAsia="zh-CN"/>
                <w:rPrChange w:id="986"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年</w:t>
            </w:r>
            <w:r>
              <w:rPr>
                <w:rFonts w:hint="eastAsia" w:ascii="Times New Roman" w:hAnsi="Times New Roman" w:eastAsia="宋体" w:cs="Times New Roman"/>
                <w:b/>
                <w:bCs/>
                <w:color w:val="auto"/>
                <w:kern w:val="0"/>
                <w:sz w:val="21"/>
                <w:szCs w:val="21"/>
                <w:u w:val="none" w:color="auto"/>
                <w:lang w:val="en-US" w:eastAsia="zh-CN"/>
                <w:rPrChange w:id="987"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）环境影响报告书</w:t>
            </w:r>
            <w:r>
              <w:rPr>
                <w:rFonts w:hint="eastAsia" w:cs="Times New Roman"/>
                <w:b/>
                <w:bCs/>
                <w:color w:val="auto"/>
                <w:kern w:val="0"/>
                <w:sz w:val="21"/>
                <w:szCs w:val="21"/>
                <w:u w:val="none" w:color="auto"/>
                <w:lang w:val="en-US" w:eastAsia="zh-CN"/>
                <w:rPrChange w:id="988"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w:t>
            </w:r>
            <w:r>
              <w:rPr>
                <w:rFonts w:hint="eastAsia" w:ascii="Times New Roman" w:hAnsi="Times New Roman" w:eastAsia="宋体" w:cs="Times New Roman"/>
                <w:b/>
                <w:bCs/>
                <w:color w:val="auto"/>
                <w:kern w:val="0"/>
                <w:sz w:val="21"/>
                <w:szCs w:val="21"/>
                <w:u w:val="none" w:color="auto"/>
                <w:lang w:val="en-US" w:eastAsia="zh-CN"/>
                <w:rPrChange w:id="989"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相符性分析</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2753"/>
              <w:gridCol w:w="3043"/>
              <w:gridCol w:w="7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99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991"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序号</w:t>
                  </w:r>
                </w:p>
              </w:tc>
              <w:tc>
                <w:tcPr>
                  <w:tcW w:w="192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99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993"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相关要求</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99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0"/>
                      <w:sz w:val="18"/>
                      <w:szCs w:val="18"/>
                      <w:u w:val="none" w:color="auto"/>
                      <w:vertAlign w:val="baseline"/>
                      <w:lang w:val="en-US" w:eastAsia="zh-CN"/>
                      <w:rPrChange w:id="995" w:author="闾勇军" w:date="2024-05-20T09:09:01Z">
                        <w:rPr>
                          <w:rFonts w:hint="eastAsia"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本项目情况</w:t>
                  </w:r>
                </w:p>
              </w:tc>
              <w:tc>
                <w:tcPr>
                  <w:tcW w:w="54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99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0"/>
                      <w:sz w:val="18"/>
                      <w:szCs w:val="18"/>
                      <w:u w:val="none" w:color="auto"/>
                      <w:vertAlign w:val="baseline"/>
                      <w:lang w:val="en-US" w:eastAsia="zh-CN"/>
                      <w:rPrChange w:id="997" w:author="闾勇军" w:date="2024-05-20T09:09:01Z">
                        <w:rPr>
                          <w:rFonts w:hint="eastAsia"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b w:val="0"/>
                      <w:bCs w:val="0"/>
                      <w:color w:val="auto"/>
                      <w:kern w:val="2"/>
                      <w:sz w:val="18"/>
                      <w:szCs w:val="18"/>
                      <w:u w:val="none" w:color="auto"/>
                      <w:vertAlign w:val="baseline"/>
                      <w:lang w:val="en-US" w:eastAsia="zh-CN"/>
                      <w:rPrChange w:id="998" w:author="闾勇军" w:date="2024-05-20T09:09:01Z">
                        <w:rPr>
                          <w:rFonts w:hint="default"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999"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1</w:t>
                  </w:r>
                </w:p>
              </w:tc>
              <w:tc>
                <w:tcPr>
                  <w:tcW w:w="192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s="Times New Roman"/>
                      <w:b w:val="0"/>
                      <w:bCs w:val="0"/>
                      <w:color w:val="auto"/>
                      <w:kern w:val="2"/>
                      <w:sz w:val="18"/>
                      <w:szCs w:val="18"/>
                      <w:u w:val="none" w:color="auto"/>
                      <w:vertAlign w:val="baseline"/>
                      <w:lang w:val="en-US" w:eastAsia="zh-CN"/>
                      <w:rPrChange w:id="1000" w:author="闾勇军" w:date="2024-05-20T09:09:01Z">
                        <w:rPr>
                          <w:rFonts w:hint="eastAsia"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b w:val="0"/>
                      <w:bCs w:val="0"/>
                      <w:color w:val="auto"/>
                      <w:kern w:val="2"/>
                      <w:sz w:val="18"/>
                      <w:szCs w:val="18"/>
                      <w:u w:val="none" w:color="auto"/>
                      <w:rPrChange w:id="1001" w:author="闾勇军" w:date="2024-05-20T09:09:01Z">
                        <w:rPr>
                          <w:rFonts w:hint="eastAsia"/>
                          <w:b w:val="0"/>
                          <w:bCs w:val="0"/>
                          <w:color w:val="000000" w:themeColor="text1"/>
                          <w:kern w:val="2"/>
                          <w:sz w:val="18"/>
                          <w:szCs w:val="18"/>
                          <w:u w:val="none" w:color="auto"/>
                          <w14:textFill>
                            <w14:solidFill>
                              <w14:schemeClr w14:val="tx1"/>
                            </w14:solidFill>
                          </w14:textFill>
                        </w:rPr>
                      </w:rPrChange>
                    </w:rPr>
                    <w:t>坚持生态优先、绿色发展</w:t>
                  </w:r>
                  <w:r>
                    <w:rPr>
                      <w:rFonts w:hint="eastAsia"/>
                      <w:b w:val="0"/>
                      <w:bCs w:val="0"/>
                      <w:color w:val="auto"/>
                      <w:kern w:val="2"/>
                      <w:sz w:val="18"/>
                      <w:szCs w:val="18"/>
                      <w:u w:val="none" w:color="auto"/>
                      <w:lang w:eastAsia="zh-CN"/>
                      <w:rPrChange w:id="1002"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03" w:author="闾勇军" w:date="2024-05-20T09:09:01Z">
                        <w:rPr>
                          <w:rFonts w:hint="eastAsia"/>
                          <w:b w:val="0"/>
                          <w:bCs w:val="0"/>
                          <w:color w:val="000000" w:themeColor="text1"/>
                          <w:kern w:val="2"/>
                          <w:sz w:val="18"/>
                          <w:szCs w:val="18"/>
                          <w:u w:val="none" w:color="auto"/>
                          <w14:textFill>
                            <w14:solidFill>
                              <w14:schemeClr w14:val="tx1"/>
                            </w14:solidFill>
                          </w14:textFill>
                        </w:rPr>
                      </w:rPrChange>
                    </w:rPr>
                    <w:t>以生态环境质量改善为目标</w:t>
                  </w:r>
                  <w:r>
                    <w:rPr>
                      <w:rFonts w:hint="eastAsia"/>
                      <w:b w:val="0"/>
                      <w:bCs w:val="0"/>
                      <w:color w:val="auto"/>
                      <w:kern w:val="2"/>
                      <w:sz w:val="18"/>
                      <w:szCs w:val="18"/>
                      <w:u w:val="none" w:color="auto"/>
                      <w:lang w:eastAsia="zh-CN"/>
                      <w:rPrChange w:id="1004"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05" w:author="闾勇军" w:date="2024-05-20T09:09:01Z">
                        <w:rPr>
                          <w:rFonts w:hint="eastAsia"/>
                          <w:b w:val="0"/>
                          <w:bCs w:val="0"/>
                          <w:color w:val="000000" w:themeColor="text1"/>
                          <w:kern w:val="2"/>
                          <w:sz w:val="18"/>
                          <w:szCs w:val="18"/>
                          <w:u w:val="none" w:color="auto"/>
                          <w14:textFill>
                            <w14:solidFill>
                              <w14:schemeClr w14:val="tx1"/>
                            </w14:solidFill>
                          </w14:textFill>
                        </w:rPr>
                      </w:rPrChange>
                    </w:rPr>
                    <w:t>统筹协调生态环境保护和矿山资源开发的关系。严格控制矿山开发规模与强度</w:t>
                  </w:r>
                  <w:r>
                    <w:rPr>
                      <w:rFonts w:hint="eastAsia"/>
                      <w:b w:val="0"/>
                      <w:bCs w:val="0"/>
                      <w:color w:val="auto"/>
                      <w:kern w:val="2"/>
                      <w:sz w:val="18"/>
                      <w:szCs w:val="18"/>
                      <w:u w:val="none" w:color="auto"/>
                      <w:lang w:eastAsia="zh-CN"/>
                      <w:rPrChange w:id="1006"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07" w:author="闾勇军" w:date="2024-05-20T09:09:01Z">
                        <w:rPr>
                          <w:rFonts w:hint="eastAsia"/>
                          <w:b w:val="0"/>
                          <w:bCs w:val="0"/>
                          <w:color w:val="000000" w:themeColor="text1"/>
                          <w:kern w:val="2"/>
                          <w:sz w:val="18"/>
                          <w:szCs w:val="18"/>
                          <w:u w:val="none" w:color="auto"/>
                          <w14:textFill>
                            <w14:solidFill>
                              <w14:schemeClr w14:val="tx1"/>
                            </w14:solidFill>
                          </w14:textFill>
                        </w:rPr>
                      </w:rPrChange>
                    </w:rPr>
                    <w:t>节约集约利用土地等资源</w:t>
                  </w:r>
                  <w:r>
                    <w:rPr>
                      <w:rFonts w:hint="eastAsia"/>
                      <w:b w:val="0"/>
                      <w:bCs w:val="0"/>
                      <w:color w:val="auto"/>
                      <w:kern w:val="2"/>
                      <w:sz w:val="18"/>
                      <w:szCs w:val="18"/>
                      <w:u w:val="none" w:color="auto"/>
                      <w:lang w:eastAsia="zh-CN"/>
                      <w:rPrChange w:id="1008"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09" w:author="闾勇军" w:date="2024-05-20T09:09:01Z">
                        <w:rPr>
                          <w:rFonts w:hint="eastAsia"/>
                          <w:b w:val="0"/>
                          <w:bCs w:val="0"/>
                          <w:color w:val="000000" w:themeColor="text1"/>
                          <w:kern w:val="2"/>
                          <w:sz w:val="18"/>
                          <w:szCs w:val="18"/>
                          <w:u w:val="none" w:color="auto"/>
                          <w14:textFill>
                            <w14:solidFill>
                              <w14:schemeClr w14:val="tx1"/>
                            </w14:solidFill>
                          </w14:textFill>
                        </w:rPr>
                      </w:rPrChange>
                    </w:rPr>
                    <w:t>合理安排矿山开发建设时序</w:t>
                  </w:r>
                  <w:r>
                    <w:rPr>
                      <w:rFonts w:hint="eastAsia"/>
                      <w:b w:val="0"/>
                      <w:bCs w:val="0"/>
                      <w:color w:val="auto"/>
                      <w:kern w:val="2"/>
                      <w:sz w:val="18"/>
                      <w:szCs w:val="18"/>
                      <w:u w:val="none" w:color="auto"/>
                      <w:lang w:eastAsia="zh-CN"/>
                      <w:rPrChange w:id="1010"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11" w:author="闾勇军" w:date="2024-05-20T09:09:01Z">
                        <w:rPr>
                          <w:rFonts w:hint="eastAsia"/>
                          <w:b w:val="0"/>
                          <w:bCs w:val="0"/>
                          <w:color w:val="000000" w:themeColor="text1"/>
                          <w:kern w:val="2"/>
                          <w:sz w:val="18"/>
                          <w:szCs w:val="18"/>
                          <w:u w:val="none" w:color="auto"/>
                          <w14:textFill>
                            <w14:solidFill>
                              <w14:schemeClr w14:val="tx1"/>
                            </w14:solidFill>
                          </w14:textFill>
                        </w:rPr>
                      </w:rPrChange>
                    </w:rPr>
                    <w:t>根据区块资源禀赋和地方经济发展需求,在规划提出的单个矿山开采规模原则上不低于30万吨/年基础上</w:t>
                  </w:r>
                  <w:r>
                    <w:rPr>
                      <w:rFonts w:hint="eastAsia"/>
                      <w:b w:val="0"/>
                      <w:bCs w:val="0"/>
                      <w:color w:val="auto"/>
                      <w:kern w:val="2"/>
                      <w:sz w:val="18"/>
                      <w:szCs w:val="18"/>
                      <w:u w:val="none" w:color="auto"/>
                      <w:lang w:eastAsia="zh-CN"/>
                      <w:rPrChange w:id="1012"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lang w:val="en-US" w:eastAsia="zh-CN"/>
                      <w:rPrChange w:id="1013" w:author="闾勇军" w:date="2024-05-20T09:09:01Z">
                        <w:rPr>
                          <w:rFonts w:hint="eastAsia"/>
                          <w:b w:val="0"/>
                          <w:bCs w:val="0"/>
                          <w:color w:val="000000" w:themeColor="text1"/>
                          <w:kern w:val="2"/>
                          <w:sz w:val="18"/>
                          <w:szCs w:val="18"/>
                          <w:u w:val="none" w:color="auto"/>
                          <w:lang w:val="en-US" w:eastAsia="zh-CN"/>
                          <w14:textFill>
                            <w14:solidFill>
                              <w14:schemeClr w14:val="tx1"/>
                            </w14:solidFill>
                          </w14:textFill>
                        </w:rPr>
                      </w:rPrChange>
                    </w:rPr>
                    <w:t>.......</w:t>
                  </w:r>
                  <w:r>
                    <w:rPr>
                      <w:rFonts w:hint="eastAsia"/>
                      <w:b w:val="0"/>
                      <w:bCs w:val="0"/>
                      <w:color w:val="auto"/>
                      <w:kern w:val="2"/>
                      <w:sz w:val="18"/>
                      <w:szCs w:val="18"/>
                      <w:u w:val="none" w:color="auto"/>
                      <w:rPrChange w:id="1014" w:author="闾勇军" w:date="2024-05-20T09:09:01Z">
                        <w:rPr>
                          <w:rFonts w:hint="eastAsia"/>
                          <w:b w:val="0"/>
                          <w:bCs w:val="0"/>
                          <w:color w:val="000000" w:themeColor="text1"/>
                          <w:kern w:val="2"/>
                          <w:sz w:val="18"/>
                          <w:szCs w:val="18"/>
                          <w:u w:val="none" w:color="auto"/>
                          <w14:textFill>
                            <w14:solidFill>
                              <w14:schemeClr w14:val="tx1"/>
                            </w14:solidFill>
                          </w14:textFill>
                        </w:rPr>
                      </w:rPrChange>
                    </w:rPr>
                    <w:t>岳阳市(汨罗市、湘阴县、岳阳县)及其它市州市级中心城区开发边界毗邻的乡镇(含街道</w:t>
                  </w:r>
                  <w:r>
                    <w:rPr>
                      <w:rFonts w:hint="eastAsia"/>
                      <w:b w:val="0"/>
                      <w:bCs w:val="0"/>
                      <w:color w:val="auto"/>
                      <w:kern w:val="2"/>
                      <w:sz w:val="18"/>
                      <w:szCs w:val="18"/>
                      <w:u w:val="none" w:color="auto"/>
                      <w:lang w:eastAsia="zh-CN"/>
                      <w:rPrChange w:id="1015"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16" w:author="闾勇军" w:date="2024-05-20T09:09:01Z">
                        <w:rPr>
                          <w:rFonts w:hint="eastAsia"/>
                          <w:b w:val="0"/>
                          <w:bCs w:val="0"/>
                          <w:color w:val="000000" w:themeColor="text1"/>
                          <w:kern w:val="2"/>
                          <w:sz w:val="18"/>
                          <w:szCs w:val="18"/>
                          <w:u w:val="none" w:color="auto"/>
                          <w14:textFill>
                            <w14:solidFill>
                              <w14:schemeClr w14:val="tx1"/>
                            </w14:solidFill>
                          </w14:textFill>
                        </w:rPr>
                      </w:rPrChange>
                    </w:rPr>
                    <w:t>新设矿山开采规模应不低于100万吨/年</w:t>
                  </w:r>
                  <w:r>
                    <w:rPr>
                      <w:rFonts w:hint="eastAsia"/>
                      <w:b w:val="0"/>
                      <w:bCs w:val="0"/>
                      <w:color w:val="auto"/>
                      <w:kern w:val="2"/>
                      <w:sz w:val="18"/>
                      <w:szCs w:val="18"/>
                      <w:u w:val="none" w:color="auto"/>
                      <w:lang w:eastAsia="zh-CN"/>
                      <w:rPrChange w:id="1017"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lang w:val="en-US" w:eastAsia="zh-CN"/>
                      <w:rPrChange w:id="1018" w:author="闾勇军" w:date="2024-05-20T09:09:01Z">
                        <w:rPr>
                          <w:rFonts w:hint="eastAsia"/>
                          <w:b w:val="0"/>
                          <w:bCs w:val="0"/>
                          <w:color w:val="000000" w:themeColor="text1"/>
                          <w:kern w:val="2"/>
                          <w:sz w:val="18"/>
                          <w:szCs w:val="18"/>
                          <w:u w:val="none" w:color="auto"/>
                          <w:lang w:val="en-US" w:eastAsia="zh-CN"/>
                          <w14:textFill>
                            <w14:solidFill>
                              <w14:schemeClr w14:val="tx1"/>
                            </w14:solidFill>
                          </w14:textFill>
                        </w:rPr>
                      </w:rPrChange>
                    </w:rPr>
                    <w:t>......</w:t>
                  </w:r>
                  <w:r>
                    <w:rPr>
                      <w:rFonts w:hint="eastAsia"/>
                      <w:b w:val="0"/>
                      <w:bCs w:val="0"/>
                      <w:color w:val="auto"/>
                      <w:kern w:val="2"/>
                      <w:sz w:val="18"/>
                      <w:szCs w:val="18"/>
                      <w:u w:val="none" w:color="auto"/>
                      <w:rPrChange w:id="1019" w:author="闾勇军" w:date="2024-05-20T09:09:01Z">
                        <w:rPr>
                          <w:rFonts w:hint="eastAsia"/>
                          <w:b w:val="0"/>
                          <w:bCs w:val="0"/>
                          <w:color w:val="000000" w:themeColor="text1"/>
                          <w:kern w:val="2"/>
                          <w:sz w:val="18"/>
                          <w:szCs w:val="18"/>
                          <w:u w:val="none" w:color="auto"/>
                          <w14:textFill>
                            <w14:solidFill>
                              <w14:schemeClr w14:val="tx1"/>
                            </w14:solidFill>
                          </w14:textFill>
                        </w:rPr>
                      </w:rPrChange>
                    </w:rPr>
                    <w:t>到2025年生产矿山全部达到湖南省绿色矿山标准</w:t>
                  </w:r>
                  <w:r>
                    <w:rPr>
                      <w:rFonts w:hint="eastAsia"/>
                      <w:b w:val="0"/>
                      <w:bCs w:val="0"/>
                      <w:color w:val="auto"/>
                      <w:kern w:val="2"/>
                      <w:sz w:val="18"/>
                      <w:szCs w:val="18"/>
                      <w:u w:val="none" w:color="auto"/>
                      <w:lang w:eastAsia="zh-CN"/>
                      <w:rPrChange w:id="1020"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cs="Times New Roman"/>
                      <w:b w:val="0"/>
                      <w:bCs w:val="0"/>
                      <w:color w:val="auto"/>
                      <w:kern w:val="2"/>
                      <w:sz w:val="18"/>
                      <w:szCs w:val="18"/>
                      <w:u w:val="none" w:color="auto"/>
                      <w:vertAlign w:val="baseline"/>
                      <w:lang w:val="en-US" w:eastAsia="zh-CN"/>
                      <w:rPrChange w:id="1021" w:author="闾勇军" w:date="2024-05-20T09:09:01Z">
                        <w:rPr>
                          <w:rFonts w:hint="default"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022"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项目开采规模为200万吨/年，满足不低于100万吨/年的要求，本矿山严格按照绿色矿山标准进行建设和运营，制定了较为完善的生态修复方案，在基建期、运营期、闭采期严格按方案实施生态修复，坚持生态优先、绿色发展的原则。</w:t>
                  </w:r>
                </w:p>
              </w:tc>
              <w:tc>
                <w:tcPr>
                  <w:tcW w:w="54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023"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024"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b w:val="0"/>
                      <w:bCs w:val="0"/>
                      <w:color w:val="auto"/>
                      <w:kern w:val="2"/>
                      <w:sz w:val="18"/>
                      <w:szCs w:val="18"/>
                      <w:u w:val="none" w:color="auto"/>
                      <w:vertAlign w:val="baseline"/>
                      <w:lang w:val="en-US" w:eastAsia="zh-CN"/>
                      <w:rPrChange w:id="1025" w:author="闾勇军" w:date="2024-05-20T09:09:01Z">
                        <w:rPr>
                          <w:rFonts w:hint="default"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026"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2</w:t>
                  </w:r>
                </w:p>
              </w:tc>
              <w:tc>
                <w:tcPr>
                  <w:tcW w:w="192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s="Times New Roman"/>
                      <w:b w:val="0"/>
                      <w:bCs w:val="0"/>
                      <w:color w:val="auto"/>
                      <w:kern w:val="2"/>
                      <w:sz w:val="18"/>
                      <w:szCs w:val="18"/>
                      <w:u w:val="none" w:color="auto"/>
                      <w:vertAlign w:val="baseline"/>
                      <w:lang w:val="en-US" w:eastAsia="zh-CN"/>
                      <w:rPrChange w:id="1027" w:author="闾勇军" w:date="2024-05-20T09:09:01Z">
                        <w:rPr>
                          <w:rFonts w:hint="eastAsia"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b w:val="0"/>
                      <w:bCs w:val="0"/>
                      <w:color w:val="auto"/>
                      <w:kern w:val="2"/>
                      <w:sz w:val="18"/>
                      <w:szCs w:val="18"/>
                      <w:u w:val="none" w:color="auto"/>
                      <w:rPrChange w:id="1028" w:author="闾勇军" w:date="2024-05-20T09:09:01Z">
                        <w:rPr>
                          <w:rFonts w:hint="eastAsia"/>
                          <w:b w:val="0"/>
                          <w:bCs w:val="0"/>
                          <w:color w:val="000000" w:themeColor="text1"/>
                          <w:kern w:val="2"/>
                          <w:sz w:val="18"/>
                          <w:szCs w:val="18"/>
                          <w:u w:val="none" w:color="auto"/>
                          <w14:textFill>
                            <w14:solidFill>
                              <w14:schemeClr w14:val="tx1"/>
                            </w14:solidFill>
                          </w14:textFill>
                        </w:rPr>
                      </w:rPrChange>
                    </w:rPr>
                    <w:t>《报告书》根据1272个开采规划区块所涉生态环境敏感程度和可调整条件</w:t>
                  </w:r>
                  <w:r>
                    <w:rPr>
                      <w:rFonts w:hint="eastAsia"/>
                      <w:b w:val="0"/>
                      <w:bCs w:val="0"/>
                      <w:color w:val="auto"/>
                      <w:kern w:val="2"/>
                      <w:sz w:val="18"/>
                      <w:szCs w:val="18"/>
                      <w:u w:val="none" w:color="auto"/>
                      <w:lang w:eastAsia="zh-CN"/>
                      <w:rPrChange w:id="1029"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30" w:author="闾勇军" w:date="2024-05-20T09:09:01Z">
                        <w:rPr>
                          <w:rFonts w:hint="eastAsia"/>
                          <w:b w:val="0"/>
                          <w:bCs w:val="0"/>
                          <w:color w:val="000000" w:themeColor="text1"/>
                          <w:kern w:val="2"/>
                          <w:sz w:val="18"/>
                          <w:szCs w:val="18"/>
                          <w:u w:val="none" w:color="auto"/>
                          <w14:textFill>
                            <w14:solidFill>
                              <w14:schemeClr w14:val="tx1"/>
                            </w14:solidFill>
                          </w14:textFill>
                        </w:rPr>
                      </w:rPrChange>
                    </w:rPr>
                    <w:t>调出区块47个</w:t>
                  </w:r>
                  <w:r>
                    <w:rPr>
                      <w:rFonts w:hint="eastAsia"/>
                      <w:b w:val="0"/>
                      <w:bCs w:val="0"/>
                      <w:color w:val="auto"/>
                      <w:kern w:val="2"/>
                      <w:sz w:val="18"/>
                      <w:szCs w:val="18"/>
                      <w:u w:val="none" w:color="auto"/>
                      <w:lang w:eastAsia="zh-CN"/>
                      <w:rPrChange w:id="1031"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32" w:author="闾勇军" w:date="2024-05-20T09:09:01Z">
                        <w:rPr>
                          <w:rFonts w:hint="eastAsia"/>
                          <w:b w:val="0"/>
                          <w:bCs w:val="0"/>
                          <w:color w:val="000000" w:themeColor="text1"/>
                          <w:kern w:val="2"/>
                          <w:sz w:val="18"/>
                          <w:szCs w:val="18"/>
                          <w:u w:val="none" w:color="auto"/>
                          <w14:textFill>
                            <w14:solidFill>
                              <w14:schemeClr w14:val="tx1"/>
                            </w14:solidFill>
                          </w14:textFill>
                        </w:rPr>
                      </w:rPrChange>
                    </w:rPr>
                    <w:t>规划开采区块调整为1225个,其中有条件开采区块733个</w:t>
                  </w:r>
                  <w:r>
                    <w:rPr>
                      <w:rFonts w:hint="eastAsia"/>
                      <w:b w:val="0"/>
                      <w:bCs w:val="0"/>
                      <w:color w:val="auto"/>
                      <w:kern w:val="2"/>
                      <w:sz w:val="18"/>
                      <w:szCs w:val="18"/>
                      <w:u w:val="none" w:color="auto"/>
                      <w:lang w:eastAsia="zh-CN"/>
                      <w:rPrChange w:id="1033"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34" w:author="闾勇军" w:date="2024-05-20T09:09:01Z">
                        <w:rPr>
                          <w:rFonts w:hint="eastAsia"/>
                          <w:b w:val="0"/>
                          <w:bCs w:val="0"/>
                          <w:color w:val="000000" w:themeColor="text1"/>
                          <w:kern w:val="2"/>
                          <w:sz w:val="18"/>
                          <w:szCs w:val="18"/>
                          <w:u w:val="none" w:color="auto"/>
                          <w14:textFill>
                            <w14:solidFill>
                              <w14:schemeClr w14:val="tx1"/>
                            </w14:solidFill>
                          </w14:textFill>
                        </w:rPr>
                      </w:rPrChange>
                    </w:rPr>
                    <w:t>符合条件开采区块492个。规划实施过程中应严格落实《报告书》提出的调整要求</w:t>
                  </w:r>
                  <w:r>
                    <w:rPr>
                      <w:rFonts w:hint="eastAsia"/>
                      <w:b w:val="0"/>
                      <w:bCs w:val="0"/>
                      <w:color w:val="auto"/>
                      <w:kern w:val="2"/>
                      <w:sz w:val="18"/>
                      <w:szCs w:val="18"/>
                      <w:u w:val="none" w:color="auto"/>
                      <w:lang w:eastAsia="zh-CN"/>
                      <w:rPrChange w:id="1035"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36" w:author="闾勇军" w:date="2024-05-20T09:09:01Z">
                        <w:rPr>
                          <w:rFonts w:hint="eastAsia"/>
                          <w:b w:val="0"/>
                          <w:bCs w:val="0"/>
                          <w:color w:val="000000" w:themeColor="text1"/>
                          <w:kern w:val="2"/>
                          <w:sz w:val="18"/>
                          <w:szCs w:val="18"/>
                          <w:u w:val="none" w:color="auto"/>
                          <w14:textFill>
                            <w14:solidFill>
                              <w14:schemeClr w14:val="tx1"/>
                            </w14:solidFill>
                          </w14:textFill>
                        </w:rPr>
                      </w:rPrChange>
                    </w:rPr>
                    <w:t>调出区块不得投放矿权</w:t>
                  </w:r>
                  <w:r>
                    <w:rPr>
                      <w:rFonts w:hint="eastAsia"/>
                      <w:b w:val="0"/>
                      <w:bCs w:val="0"/>
                      <w:color w:val="auto"/>
                      <w:kern w:val="2"/>
                      <w:sz w:val="18"/>
                      <w:szCs w:val="18"/>
                      <w:u w:val="none" w:color="auto"/>
                      <w:lang w:eastAsia="zh-CN"/>
                      <w:rPrChange w:id="1037"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38" w:author="闾勇军" w:date="2024-05-20T09:09:01Z">
                        <w:rPr>
                          <w:rFonts w:hint="eastAsia"/>
                          <w:b w:val="0"/>
                          <w:bCs w:val="0"/>
                          <w:color w:val="000000" w:themeColor="text1"/>
                          <w:kern w:val="2"/>
                          <w:sz w:val="18"/>
                          <w:szCs w:val="18"/>
                          <w:u w:val="none" w:color="auto"/>
                          <w14:textFill>
                            <w14:solidFill>
                              <w14:schemeClr w14:val="tx1"/>
                            </w14:solidFill>
                          </w14:textFill>
                        </w:rPr>
                      </w:rPrChange>
                    </w:rPr>
                    <w:t>有条件开采区块应满足条件后方可投放矿权。</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1039"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040"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本矿权属于“有条件开采区块”中的“临湘市牛崖山矿区建筑用花岗岩矿”，经局部调整避让永久基本农田，调整矿权范围后投放矿权，具体调整内容见本表第3点。</w:t>
                  </w:r>
                </w:p>
              </w:tc>
              <w:tc>
                <w:tcPr>
                  <w:tcW w:w="54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041"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042"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7" w:hRule="atLeast"/>
              </w:trPr>
              <w:tc>
                <w:tcPr>
                  <w:tcW w:w="417"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b w:val="0"/>
                      <w:bCs w:val="0"/>
                      <w:color w:val="auto"/>
                      <w:kern w:val="2"/>
                      <w:sz w:val="18"/>
                      <w:szCs w:val="18"/>
                      <w:u w:val="none" w:color="auto"/>
                      <w:vertAlign w:val="baseline"/>
                      <w:lang w:val="en-US" w:eastAsia="zh-CN"/>
                      <w:rPrChange w:id="1043" w:author="闾勇军" w:date="2024-05-20T09:09:01Z">
                        <w:rPr>
                          <w:rFonts w:hint="default"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044"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3</w:t>
                  </w:r>
                </w:p>
              </w:tc>
              <w:tc>
                <w:tcPr>
                  <w:tcW w:w="1920"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eastAsia="宋体"/>
                      <w:b w:val="0"/>
                      <w:bCs w:val="0"/>
                      <w:color w:val="auto"/>
                      <w:kern w:val="2"/>
                      <w:sz w:val="18"/>
                      <w:szCs w:val="18"/>
                      <w:u w:val="none" w:color="auto"/>
                      <w:lang w:val="en-US" w:eastAsia="zh-CN"/>
                      <w:rPrChange w:id="1045" w:author="闾勇军" w:date="2024-05-20T09:09:01Z">
                        <w:rPr>
                          <w:rFonts w:hint="default" w:eastAsia="宋体"/>
                          <w:b w:val="0"/>
                          <w:bCs w:val="0"/>
                          <w:color w:val="000000" w:themeColor="text1"/>
                          <w:kern w:val="2"/>
                          <w:sz w:val="18"/>
                          <w:szCs w:val="18"/>
                          <w:u w:val="none" w:color="auto"/>
                          <w:lang w:val="en-US" w:eastAsia="zh-CN"/>
                          <w14:textFill>
                            <w14:solidFill>
                              <w14:schemeClr w14:val="tx1"/>
                            </w14:solidFill>
                          </w14:textFill>
                        </w:rPr>
                      </w:rPrChange>
                    </w:rPr>
                  </w:pPr>
                  <w:r>
                    <w:rPr>
                      <w:rFonts w:hint="eastAsia"/>
                      <w:b w:val="0"/>
                      <w:bCs w:val="0"/>
                      <w:color w:val="auto"/>
                      <w:kern w:val="2"/>
                      <w:sz w:val="18"/>
                      <w:szCs w:val="18"/>
                      <w:u w:val="none" w:color="auto"/>
                      <w:lang w:eastAsia="zh-CN"/>
                      <w:rPrChange w:id="1046"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岳阳市临湘市牛崖山矿区建筑用花岗岩矿需调整原因：“与永久基本农田重叠，与公益林重叠。占用永久基本农田，占用面积较小，局部调整避让后，投放矿权。若矿权占用林地，须按相关规定办理林地审核审批手续。</w:t>
                  </w:r>
                  <w:r>
                    <w:rPr>
                      <w:rFonts w:hint="eastAsia"/>
                      <w:b w:val="0"/>
                      <w:bCs w:val="0"/>
                      <w:color w:val="auto"/>
                      <w:kern w:val="2"/>
                      <w:sz w:val="18"/>
                      <w:szCs w:val="18"/>
                      <w:u w:val="none" w:color="auto"/>
                      <w:lang w:val="en-US" w:eastAsia="zh-CN"/>
                      <w:rPrChange w:id="1047" w:author="闾勇军" w:date="2024-05-20T09:09:01Z">
                        <w:rPr>
                          <w:rFonts w:hint="eastAsia"/>
                          <w:b w:val="0"/>
                          <w:bCs w:val="0"/>
                          <w:color w:val="000000" w:themeColor="text1"/>
                          <w:kern w:val="2"/>
                          <w:sz w:val="18"/>
                          <w:szCs w:val="18"/>
                          <w:u w:val="none" w:color="auto"/>
                          <w:lang w:val="en-US" w:eastAsia="zh-CN"/>
                          <w14:textFill>
                            <w14:solidFill>
                              <w14:schemeClr w14:val="tx1"/>
                            </w14:solidFill>
                          </w14:textFill>
                        </w:rPr>
                      </w:rPrChange>
                    </w:rPr>
                    <w:t>”</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048"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val="0"/>
                      <w:bCs w:val="0"/>
                      <w:color w:val="auto"/>
                      <w:kern w:val="2"/>
                      <w:sz w:val="18"/>
                      <w:szCs w:val="18"/>
                      <w:u w:val="none" w:color="auto"/>
                      <w:vertAlign w:val="baseline"/>
                      <w:lang w:val="en-US" w:eastAsia="zh-CN"/>
                      <w:rPrChange w:id="1049"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根据附件</w:t>
                  </w:r>
                  <w:r>
                    <w:rPr>
                      <w:rFonts w:hint="eastAsia" w:cs="Times New Roman"/>
                      <w:b w:val="0"/>
                      <w:bCs w:val="0"/>
                      <w:color w:val="auto"/>
                      <w:kern w:val="2"/>
                      <w:sz w:val="18"/>
                      <w:szCs w:val="18"/>
                      <w:u w:val="none" w:color="auto"/>
                      <w:vertAlign w:val="baseline"/>
                      <w:lang w:val="en-US" w:eastAsia="zh-CN"/>
                      <w:rPrChange w:id="1050"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15</w:t>
                  </w:r>
                  <w:r>
                    <w:rPr>
                      <w:rFonts w:hint="eastAsia" w:ascii="Times New Roman" w:hAnsi="Times New Roman" w:cs="Times New Roman"/>
                      <w:b w:val="0"/>
                      <w:bCs w:val="0"/>
                      <w:color w:val="auto"/>
                      <w:kern w:val="2"/>
                      <w:sz w:val="18"/>
                      <w:szCs w:val="18"/>
                      <w:u w:val="none" w:color="auto"/>
                      <w:vertAlign w:val="baseline"/>
                      <w:lang w:val="en-US" w:eastAsia="zh-CN"/>
                      <w:rPrChange w:id="1051"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及附件</w:t>
                  </w:r>
                  <w:r>
                    <w:rPr>
                      <w:rFonts w:hint="eastAsia" w:cs="Times New Roman"/>
                      <w:b w:val="0"/>
                      <w:bCs w:val="0"/>
                      <w:color w:val="auto"/>
                      <w:kern w:val="2"/>
                      <w:sz w:val="18"/>
                      <w:szCs w:val="18"/>
                      <w:u w:val="none" w:color="auto"/>
                      <w:vertAlign w:val="baseline"/>
                      <w:lang w:val="en-US" w:eastAsia="zh-CN"/>
                      <w:rPrChange w:id="1052"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13</w:t>
                  </w:r>
                  <w:r>
                    <w:rPr>
                      <w:rFonts w:hint="eastAsia" w:ascii="Times New Roman" w:hAnsi="Times New Roman" w:cs="Times New Roman"/>
                      <w:b w:val="0"/>
                      <w:bCs w:val="0"/>
                      <w:color w:val="auto"/>
                      <w:kern w:val="2"/>
                      <w:sz w:val="18"/>
                      <w:szCs w:val="18"/>
                      <w:u w:val="none" w:color="auto"/>
                      <w:vertAlign w:val="baseline"/>
                      <w:lang w:val="en-US" w:eastAsia="zh-CN"/>
                      <w:rPrChange w:id="1053"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，“原规划区块面积0.1922km</w:t>
                  </w:r>
                  <w:r>
                    <w:rPr>
                      <w:rFonts w:hint="eastAsia" w:ascii="Times New Roman" w:hAnsi="Times New Roman" w:cs="Times New Roman"/>
                      <w:b w:val="0"/>
                      <w:bCs w:val="0"/>
                      <w:color w:val="auto"/>
                      <w:kern w:val="2"/>
                      <w:sz w:val="18"/>
                      <w:szCs w:val="18"/>
                      <w:u w:val="none" w:color="auto"/>
                      <w:vertAlign w:val="superscript"/>
                      <w:lang w:val="en-US" w:eastAsia="zh-CN"/>
                      <w:rPrChange w:id="1054" w:author="闾勇军" w:date="2024-05-20T09:09:01Z">
                        <w:rPr>
                          <w:rFonts w:hint="eastAsia" w:ascii="Times New Roman" w:hAnsi="Times New Roman" w:cs="Times New Roman"/>
                          <w:b w:val="0"/>
                          <w:bCs w:val="0"/>
                          <w:color w:val="000000" w:themeColor="text1"/>
                          <w:kern w:val="2"/>
                          <w:sz w:val="18"/>
                          <w:szCs w:val="18"/>
                          <w:u w:val="none" w:color="auto"/>
                          <w:vertAlign w:val="superscript"/>
                          <w:lang w:val="en-US" w:eastAsia="zh-CN"/>
                          <w14:textFill>
                            <w14:solidFill>
                              <w14:schemeClr w14:val="tx1"/>
                            </w14:solidFill>
                          </w14:textFill>
                        </w:rPr>
                      </w:rPrChange>
                    </w:rPr>
                    <w:t>2</w:t>
                  </w:r>
                  <w:r>
                    <w:rPr>
                      <w:rFonts w:hint="eastAsia" w:ascii="Times New Roman" w:hAnsi="Times New Roman" w:cs="Times New Roman"/>
                      <w:b w:val="0"/>
                      <w:bCs w:val="0"/>
                      <w:color w:val="auto"/>
                      <w:kern w:val="2"/>
                      <w:sz w:val="18"/>
                      <w:szCs w:val="18"/>
                      <w:u w:val="none" w:color="auto"/>
                      <w:vertAlign w:val="baseline"/>
                      <w:lang w:val="en-US" w:eastAsia="zh-CN"/>
                      <w:rPrChange w:id="1055"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w:t>
                  </w:r>
                  <w:r>
                    <w:rPr>
                      <w:rFonts w:hint="eastAsia" w:ascii="Times New Roman" w:hAnsi="Times New Roman" w:cs="Times New Roman"/>
                      <w:b w:val="0"/>
                      <w:bCs w:val="0"/>
                      <w:color w:val="auto"/>
                      <w:kern w:val="2"/>
                      <w:sz w:val="18"/>
                      <w:szCs w:val="18"/>
                      <w:u w:val="none" w:color="auto"/>
                      <w:lang w:eastAsia="zh-CN"/>
                      <w:rPrChange w:id="1056" w:author="闾勇军" w:date="2024-05-20T09:09:01Z">
                        <w:rPr>
                          <w:rFonts w:hint="eastAsia" w:ascii="Times New Roman" w:hAnsi="Times New Roman" w:cs="Times New Roman"/>
                          <w:b w:val="0"/>
                          <w:bCs w:val="0"/>
                          <w:color w:val="000000" w:themeColor="text1"/>
                          <w:kern w:val="2"/>
                          <w:sz w:val="18"/>
                          <w:szCs w:val="18"/>
                          <w:u w:val="none" w:color="auto"/>
                          <w:lang w:eastAsia="zh-CN"/>
                          <w14:textFill>
                            <w14:solidFill>
                              <w14:schemeClr w14:val="tx1"/>
                            </w14:solidFill>
                          </w14:textFill>
                        </w:rPr>
                      </w:rPrChange>
                    </w:rPr>
                    <w:t>与永久基本农田重叠，与公益林重叠。占用永久基本农田，占用面积较小，局部调整避让后，投放矿权。若矿权占用林地，须按相关规定办理林地审核审批手续。</w:t>
                  </w:r>
                  <w:r>
                    <w:rPr>
                      <w:rFonts w:hint="eastAsia" w:ascii="Times New Roman" w:hAnsi="Times New Roman" w:cs="Times New Roman"/>
                      <w:b w:val="0"/>
                      <w:bCs w:val="0"/>
                      <w:color w:val="auto"/>
                      <w:kern w:val="2"/>
                      <w:sz w:val="18"/>
                      <w:szCs w:val="18"/>
                      <w:u w:val="none" w:color="auto"/>
                      <w:vertAlign w:val="baseline"/>
                      <w:lang w:val="en-US" w:eastAsia="zh-CN"/>
                      <w:rPrChange w:id="1057"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w:t>
                  </w:r>
                  <w:r>
                    <w:rPr>
                      <w:rFonts w:hint="eastAsia" w:ascii="Times New Roman" w:hAnsi="Times New Roman" w:cs="Times New Roman"/>
                      <w:color w:val="auto"/>
                      <w:sz w:val="18"/>
                      <w:szCs w:val="18"/>
                      <w:u w:val="none" w:color="auto"/>
                      <w:rPrChange w:id="1058" w:author="闾勇军" w:date="2024-05-20T09:09:01Z">
                        <w:rPr>
                          <w:rFonts w:hint="eastAsia" w:ascii="Times New Roman" w:hAnsi="Times New Roman" w:cs="Times New Roman"/>
                          <w:color w:val="000000" w:themeColor="text1"/>
                          <w:sz w:val="18"/>
                          <w:szCs w:val="18"/>
                          <w:u w:val="none" w:color="auto"/>
                          <w14:textFill>
                            <w14:solidFill>
                              <w14:schemeClr w14:val="tx1"/>
                            </w14:solidFill>
                          </w14:textFill>
                        </w:rPr>
                      </w:rPrChange>
                    </w:rPr>
                    <w:t>根据湘国土资规[2018]4号文要求，在拟设采矿权招拍挂出让前，需开展采矿权申请范围实地核查</w:t>
                  </w:r>
                  <w:r>
                    <w:rPr>
                      <w:rFonts w:hint="eastAsia" w:ascii="Times New Roman" w:hAnsi="Times New Roman" w:cs="Times New Roman"/>
                      <w:color w:val="auto"/>
                      <w:sz w:val="18"/>
                      <w:szCs w:val="18"/>
                      <w:u w:val="none" w:color="auto"/>
                      <w:lang w:eastAsia="zh-CN"/>
                      <w:rPrChange w:id="1059" w:author="闾勇军" w:date="2024-05-20T09:09:01Z">
                        <w:rPr>
                          <w:rFonts w:hint="eastAsia" w:ascii="Times New Roman" w:hAnsi="Times New Roman" w:cs="Times New Roman"/>
                          <w:color w:val="000000" w:themeColor="text1"/>
                          <w:sz w:val="18"/>
                          <w:szCs w:val="18"/>
                          <w:u w:val="none" w:color="auto"/>
                          <w:lang w:eastAsia="zh-CN"/>
                          <w14:textFill>
                            <w14:solidFill>
                              <w14:schemeClr w14:val="tx1"/>
                            </w14:solidFill>
                          </w14:textFill>
                        </w:rPr>
                      </w:rPrChange>
                    </w:rPr>
                    <w:t>；</w:t>
                  </w:r>
                  <w:r>
                    <w:rPr>
                      <w:rFonts w:hint="eastAsia" w:ascii="Times New Roman" w:hAnsi="Times New Roman" w:cs="Times New Roman"/>
                      <w:b w:val="0"/>
                      <w:bCs w:val="0"/>
                      <w:color w:val="auto"/>
                      <w:kern w:val="2"/>
                      <w:sz w:val="18"/>
                      <w:szCs w:val="18"/>
                      <w:u w:val="none" w:color="auto"/>
                      <w:vertAlign w:val="baseline"/>
                      <w:lang w:val="en-US" w:eastAsia="zh-CN"/>
                      <w:rPrChange w:id="1060"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因此临湘市自然资源局向</w:t>
                  </w:r>
                  <w:r>
                    <w:rPr>
                      <w:rFonts w:hint="eastAsia" w:ascii="Times New Roman" w:hAnsi="Times New Roman" w:eastAsia="宋体" w:cs="Times New Roman"/>
                      <w:color w:val="auto"/>
                      <w:sz w:val="18"/>
                      <w:szCs w:val="18"/>
                      <w:u w:val="none" w:color="auto"/>
                      <w:rPrChange w:id="1061" w:author="闾勇军" w:date="2024-05-20T09:09:01Z">
                        <w:rPr>
                          <w:rFonts w:hint="eastAsia" w:ascii="Times New Roman" w:hAnsi="Times New Roman" w:eastAsia="宋体" w:cs="Times New Roman"/>
                          <w:color w:val="000000" w:themeColor="text1"/>
                          <w:sz w:val="18"/>
                          <w:szCs w:val="18"/>
                          <w:u w:val="none" w:color="auto"/>
                          <w14:textFill>
                            <w14:solidFill>
                              <w14:schemeClr w14:val="tx1"/>
                            </w14:solidFill>
                          </w14:textFill>
                        </w:rPr>
                      </w:rPrChange>
                    </w:rPr>
                    <w:t>湖南省自然资源厅申请采矿权范围核查</w:t>
                  </w:r>
                  <w:r>
                    <w:rPr>
                      <w:rFonts w:hint="eastAsia" w:ascii="Times New Roman" w:hAnsi="Times New Roman" w:eastAsia="宋体" w:cs="Times New Roman"/>
                      <w:color w:val="auto"/>
                      <w:sz w:val="18"/>
                      <w:szCs w:val="18"/>
                      <w:u w:val="none" w:color="auto"/>
                      <w:lang w:eastAsia="zh-CN"/>
                      <w:rPrChange w:id="1062" w:author="闾勇军" w:date="2024-05-20T09:09:01Z">
                        <w:rPr>
                          <w:rFonts w:hint="eastAsia"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eastAsia" w:ascii="Times New Roman" w:hAnsi="Times New Roman" w:cs="Times New Roman"/>
                      <w:b w:val="0"/>
                      <w:bCs w:val="0"/>
                      <w:color w:val="auto"/>
                      <w:kern w:val="2"/>
                      <w:sz w:val="18"/>
                      <w:szCs w:val="18"/>
                      <w:u w:val="none" w:color="auto"/>
                      <w:vertAlign w:val="baseline"/>
                      <w:lang w:val="en-US" w:eastAsia="zh-CN"/>
                      <w:rPrChange w:id="1063"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申请的矿区范围由10个拐点圈闭，面积0.1845km</w:t>
                  </w:r>
                  <w:r>
                    <w:rPr>
                      <w:rFonts w:hint="eastAsia" w:ascii="Times New Roman" w:hAnsi="Times New Roman" w:cs="Times New Roman"/>
                      <w:b w:val="0"/>
                      <w:bCs w:val="0"/>
                      <w:color w:val="auto"/>
                      <w:kern w:val="2"/>
                      <w:sz w:val="18"/>
                      <w:szCs w:val="18"/>
                      <w:u w:val="none" w:color="auto"/>
                      <w:vertAlign w:val="superscript"/>
                      <w:lang w:val="en-US" w:eastAsia="zh-CN"/>
                      <w:rPrChange w:id="1064" w:author="闾勇军" w:date="2024-05-20T09:09:01Z">
                        <w:rPr>
                          <w:rFonts w:hint="eastAsia" w:ascii="Times New Roman" w:hAnsi="Times New Roman" w:cs="Times New Roman"/>
                          <w:b w:val="0"/>
                          <w:bCs w:val="0"/>
                          <w:color w:val="000000" w:themeColor="text1"/>
                          <w:kern w:val="2"/>
                          <w:sz w:val="18"/>
                          <w:szCs w:val="18"/>
                          <w:u w:val="none" w:color="auto"/>
                          <w:vertAlign w:val="superscript"/>
                          <w:lang w:val="en-US" w:eastAsia="zh-CN"/>
                          <w14:textFill>
                            <w14:solidFill>
                              <w14:schemeClr w14:val="tx1"/>
                            </w14:solidFill>
                          </w14:textFill>
                        </w:rPr>
                      </w:rPrChange>
                    </w:rPr>
                    <w:t>2</w:t>
                  </w:r>
                  <w:r>
                    <w:rPr>
                      <w:rFonts w:hint="eastAsia" w:ascii="Times New Roman" w:hAnsi="Times New Roman" w:cs="Times New Roman"/>
                      <w:b w:val="0"/>
                      <w:bCs w:val="0"/>
                      <w:color w:val="auto"/>
                      <w:kern w:val="2"/>
                      <w:sz w:val="18"/>
                      <w:szCs w:val="18"/>
                      <w:u w:val="none" w:color="auto"/>
                      <w:vertAlign w:val="baseline"/>
                      <w:lang w:val="en-US" w:eastAsia="zh-CN"/>
                      <w:rPrChange w:id="1065"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开采标高：+252.5m~104m，2022年4月21日，湖南省自然资源组织对湖南省地质调查院编制的《湖南省临湘市牛崖山矿区建筑用花岗岩矿采矿权申请范围核查报告》进行了评审，出具了“湘采矿权核查评字[2022]025号”，核查后矿权范围调整为由11个拐点圈闭，矿区面积0.1537km</w:t>
                  </w:r>
                  <w:r>
                    <w:rPr>
                      <w:rFonts w:hint="eastAsia" w:ascii="Times New Roman" w:hAnsi="Times New Roman" w:cs="Times New Roman"/>
                      <w:b w:val="0"/>
                      <w:bCs w:val="0"/>
                      <w:color w:val="auto"/>
                      <w:kern w:val="2"/>
                      <w:sz w:val="18"/>
                      <w:szCs w:val="18"/>
                      <w:u w:val="none" w:color="auto"/>
                      <w:vertAlign w:val="superscript"/>
                      <w:lang w:val="en-US" w:eastAsia="zh-CN"/>
                      <w:rPrChange w:id="1066" w:author="闾勇军" w:date="2024-05-20T09:09:01Z">
                        <w:rPr>
                          <w:rFonts w:hint="eastAsia" w:ascii="Times New Roman" w:hAnsi="Times New Roman" w:cs="Times New Roman"/>
                          <w:b w:val="0"/>
                          <w:bCs w:val="0"/>
                          <w:color w:val="000000" w:themeColor="text1"/>
                          <w:kern w:val="2"/>
                          <w:sz w:val="18"/>
                          <w:szCs w:val="18"/>
                          <w:u w:val="none" w:color="auto"/>
                          <w:vertAlign w:val="superscript"/>
                          <w:lang w:val="en-US" w:eastAsia="zh-CN"/>
                          <w14:textFill>
                            <w14:solidFill>
                              <w14:schemeClr w14:val="tx1"/>
                            </w14:solidFill>
                          </w14:textFill>
                        </w:rPr>
                      </w:rPrChange>
                    </w:rPr>
                    <w:t>2</w:t>
                  </w:r>
                  <w:r>
                    <w:rPr>
                      <w:rFonts w:hint="eastAsia" w:ascii="Times New Roman" w:hAnsi="Times New Roman" w:cs="Times New Roman"/>
                      <w:b w:val="0"/>
                      <w:bCs w:val="0"/>
                      <w:color w:val="auto"/>
                      <w:kern w:val="2"/>
                      <w:sz w:val="18"/>
                      <w:szCs w:val="18"/>
                      <w:u w:val="none" w:color="auto"/>
                      <w:vertAlign w:val="baseline"/>
                      <w:lang w:val="en-US" w:eastAsia="zh-CN"/>
                      <w:rPrChange w:id="1067"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，开采标高为+240m~94m，</w:t>
                  </w:r>
                  <w:r>
                    <w:rPr>
                      <w:rFonts w:hint="eastAsia" w:ascii="Times New Roman" w:hAnsi="Times New Roman" w:cs="Times New Roman"/>
                      <w:color w:val="auto"/>
                      <w:sz w:val="18"/>
                      <w:szCs w:val="18"/>
                      <w:u w:val="none" w:color="auto"/>
                      <w:rPrChange w:id="1068" w:author="闾勇军" w:date="2024-05-20T09:09:01Z">
                        <w:rPr>
                          <w:rFonts w:hint="eastAsia" w:ascii="Times New Roman" w:hAnsi="Times New Roman" w:cs="Times New Roman"/>
                          <w:color w:val="000000" w:themeColor="text1"/>
                          <w:sz w:val="18"/>
                          <w:szCs w:val="18"/>
                          <w:u w:val="none" w:color="auto"/>
                          <w14:textFill>
                            <w14:solidFill>
                              <w14:schemeClr w14:val="tx1"/>
                            </w14:solidFill>
                          </w14:textFill>
                        </w:rPr>
                      </w:rPrChange>
                    </w:rPr>
                    <w:t>1-3号拐点连线大部分沿地形等高线设置，同时也是沿规划区块边界设置；3-4号拐点连线大致沿山沟走向线设置，同时也是沿规划区块边界设置；4-5号拐点连线是为避让水田、确保与水塘一定安全距离而设，局部不可避免切割等高 线；5-7号拐点连线大致沿地形等高线设置，避免横切山顶，避让了油茶园；7-8号拐点连线是为避让外围300m范围内民房而设，同时优化区块锐角，局部不可 避免切割等高线；8-11号拐点连线沿山沟走向线设置；11-1号拐点连线大致沿地形等高线设置，优化区块锐角，同时控制最大终了边坡高度在146m以内。</w:t>
                  </w:r>
                  <w:r>
                    <w:rPr>
                      <w:rFonts w:hint="eastAsia" w:ascii="Times New Roman" w:hAnsi="Times New Roman" w:cs="Times New Roman"/>
                      <w:b w:val="0"/>
                      <w:bCs w:val="0"/>
                      <w:color w:val="auto"/>
                      <w:kern w:val="2"/>
                      <w:sz w:val="18"/>
                      <w:szCs w:val="18"/>
                      <w:u w:val="none" w:color="auto"/>
                      <w:vertAlign w:val="baseline"/>
                      <w:lang w:val="en-US" w:eastAsia="zh-CN"/>
                      <w:rPrChange w:id="1069"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调整后采矿权范围位于勘查范围及砂石土矿专项规划设置的规划开采区块内，并尽最大可能避让了居民区、耕地、水田、油茶园等，调整后矿权范围内无基本农田，</w:t>
                  </w:r>
                  <w:r>
                    <w:rPr>
                      <w:rFonts w:hint="eastAsia" w:cs="Times New Roman"/>
                      <w:b w:val="0"/>
                      <w:bCs w:val="0"/>
                      <w:color w:val="auto"/>
                      <w:kern w:val="2"/>
                      <w:sz w:val="18"/>
                      <w:szCs w:val="18"/>
                      <w:u w:val="none" w:color="auto"/>
                      <w:vertAlign w:val="baseline"/>
                      <w:lang w:val="en-US" w:eastAsia="zh-CN"/>
                      <w:rPrChange w:id="1070"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不占用公益林，</w:t>
                  </w:r>
                  <w:r>
                    <w:rPr>
                      <w:rFonts w:hint="eastAsia" w:ascii="Times New Roman" w:hAnsi="Times New Roman" w:cs="Times New Roman"/>
                      <w:b w:val="0"/>
                      <w:bCs w:val="0"/>
                      <w:color w:val="auto"/>
                      <w:kern w:val="2"/>
                      <w:sz w:val="18"/>
                      <w:szCs w:val="18"/>
                      <w:u w:val="single" w:color="auto"/>
                      <w:vertAlign w:val="baseline"/>
                      <w:lang w:val="en-US" w:eastAsia="zh-CN"/>
                      <w:rPrChange w:id="1071" w:author="闾勇军" w:date="2024-05-20T09:09:01Z">
                        <w:rPr>
                          <w:rFonts w:hint="eastAsia" w:ascii="Times New Roman" w:hAnsi="Times New Roman"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周边1km内无铁路、高速公路、军事设施</w:t>
                  </w:r>
                  <w:r>
                    <w:rPr>
                      <w:rFonts w:hint="eastAsia" w:cs="Times New Roman"/>
                      <w:b w:val="0"/>
                      <w:bCs w:val="0"/>
                      <w:color w:val="auto"/>
                      <w:kern w:val="2"/>
                      <w:sz w:val="18"/>
                      <w:szCs w:val="18"/>
                      <w:u w:val="single" w:color="auto"/>
                      <w:vertAlign w:val="baseline"/>
                      <w:lang w:val="en-US" w:eastAsia="zh-CN"/>
                      <w:rPrChange w:id="1072" w:author="闾勇军" w:date="2024-05-20T09:09:01Z">
                        <w:rPr>
                          <w:rFonts w:hint="eastAsia"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，涉及的重大水利设施为铁山水库北干渠</w:t>
                  </w:r>
                  <w:r>
                    <w:rPr>
                      <w:rFonts w:hint="eastAsia" w:ascii="Times New Roman" w:hAnsi="Times New Roman" w:cs="Times New Roman"/>
                      <w:b w:val="0"/>
                      <w:bCs w:val="0"/>
                      <w:color w:val="auto"/>
                      <w:kern w:val="2"/>
                      <w:sz w:val="18"/>
                      <w:szCs w:val="18"/>
                      <w:u w:val="single" w:color="auto"/>
                      <w:vertAlign w:val="baseline"/>
                      <w:lang w:val="en-US" w:eastAsia="zh-CN"/>
                      <w:rPrChange w:id="1073" w:author="闾勇军" w:date="2024-05-20T09:09:01Z">
                        <w:rPr>
                          <w:rFonts w:hint="eastAsia" w:ascii="Times New Roman" w:hAnsi="Times New Roman"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w:t>
                  </w:r>
                  <w:r>
                    <w:rPr>
                      <w:rFonts w:hint="eastAsia" w:cs="Times New Roman"/>
                      <w:b w:val="0"/>
                      <w:bCs w:val="0"/>
                      <w:color w:val="auto"/>
                      <w:kern w:val="2"/>
                      <w:sz w:val="18"/>
                      <w:szCs w:val="18"/>
                      <w:u w:val="single" w:color="auto"/>
                      <w:vertAlign w:val="baseline"/>
                      <w:lang w:val="en-US" w:eastAsia="zh-CN"/>
                      <w:rPrChange w:id="1074" w:author="闾勇军" w:date="2024-05-20T09:09:01Z">
                        <w:rPr>
                          <w:rFonts w:hint="eastAsia"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该干渠位于本项目露天采场西北侧310m处，位于300m爆破安全距离外，位于排土场西北侧235m；露天采场作业粉尘、排土场扬尘通过洒水抑尘，加装喷雾洒水抑尘处理，项目区域干渠段为暗渠，粉尘对项目区域段铁山水库北干渠饮用水源水质影响不大；</w:t>
                  </w:r>
                  <w:r>
                    <w:rPr>
                      <w:rFonts w:hint="eastAsia" w:ascii="Times New Roman" w:hAnsi="Times New Roman" w:cs="Times New Roman"/>
                      <w:b w:val="0"/>
                      <w:bCs w:val="0"/>
                      <w:color w:val="auto"/>
                      <w:kern w:val="2"/>
                      <w:sz w:val="18"/>
                      <w:szCs w:val="18"/>
                      <w:u w:val="single" w:color="auto"/>
                      <w:vertAlign w:val="baseline"/>
                      <w:lang w:val="en-US" w:eastAsia="zh-CN"/>
                      <w:rPrChange w:id="1075" w:author="闾勇军" w:date="2024-05-20T09:09:01Z">
                        <w:rPr>
                          <w:rFonts w:hint="eastAsia" w:ascii="Times New Roman" w:hAnsi="Times New Roman"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300m范围内无国道、省道、县道通过，无民房、其外围300m范围有养猪场1个。</w:t>
                  </w:r>
                  <w:r>
                    <w:rPr>
                      <w:rFonts w:hint="eastAsia" w:ascii="Times New Roman" w:hAnsi="Times New Roman" w:cs="Times New Roman"/>
                      <w:b w:val="0"/>
                      <w:bCs w:val="0"/>
                      <w:color w:val="auto"/>
                      <w:kern w:val="2"/>
                      <w:sz w:val="18"/>
                      <w:szCs w:val="18"/>
                      <w:u w:val="none" w:color="auto"/>
                      <w:vertAlign w:val="baseline"/>
                      <w:lang w:val="en-US" w:eastAsia="zh-CN"/>
                      <w:rPrChange w:id="1076"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根据2023年9月25日临湘市林业局出具的《关于临湘市牛崖山矿区建筑用花岗岩矿使用林地意见》，调整后的矿权范围与临湘市最新森林资源管理“一张图”数据比对，确认该矿区不在临湘市自然保护区、森林公园、地质公园和风景名胜区等自然保护地范围内，矿区内也没有I级保护林地，不涉及国家级、省级公益林和天然林等。</w:t>
                  </w:r>
                  <w:r>
                    <w:rPr>
                      <w:rFonts w:hint="eastAsia" w:cs="Times New Roman"/>
                      <w:b w:val="0"/>
                      <w:bCs w:val="0"/>
                      <w:color w:val="auto"/>
                      <w:kern w:val="2"/>
                      <w:sz w:val="18"/>
                      <w:szCs w:val="18"/>
                      <w:u w:val="single" w:color="auto"/>
                      <w:vertAlign w:val="baseline"/>
                      <w:lang w:val="en-US" w:eastAsia="zh-CN"/>
                      <w:rPrChange w:id="1077" w:author="闾勇军" w:date="2024-05-20T09:09:01Z">
                        <w:rPr>
                          <w:rFonts w:hint="eastAsia"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原申请范围中5号拐点与6号拐点之间涉及部分公益林，核查过程将5号拐点和6号拐点往北侧调整后，公益林划出矿权范围；</w:t>
                  </w:r>
                  <w:r>
                    <w:rPr>
                      <w:rFonts w:hint="eastAsia" w:ascii="Times New Roman" w:hAnsi="Times New Roman" w:cs="Times New Roman"/>
                      <w:b w:val="0"/>
                      <w:bCs w:val="0"/>
                      <w:color w:val="auto"/>
                      <w:kern w:val="2"/>
                      <w:sz w:val="18"/>
                      <w:szCs w:val="18"/>
                      <w:u w:val="single" w:color="auto"/>
                      <w:vertAlign w:val="baseline"/>
                      <w:lang w:val="en-US" w:eastAsia="zh-CN"/>
                      <w:rPrChange w:id="1078" w:author="闾勇军" w:date="2024-05-20T09:09:01Z">
                        <w:rPr>
                          <w:rFonts w:hint="eastAsia" w:ascii="Times New Roman" w:hAnsi="Times New Roman"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详见附件</w:t>
                  </w:r>
                  <w:r>
                    <w:rPr>
                      <w:rFonts w:hint="eastAsia" w:cs="Times New Roman"/>
                      <w:b w:val="0"/>
                      <w:bCs w:val="0"/>
                      <w:color w:val="auto"/>
                      <w:kern w:val="2"/>
                      <w:sz w:val="18"/>
                      <w:szCs w:val="18"/>
                      <w:u w:val="single" w:color="auto"/>
                      <w:vertAlign w:val="baseline"/>
                      <w:lang w:val="en-US" w:eastAsia="zh-CN"/>
                      <w:rPrChange w:id="1079" w:author="闾勇军" w:date="2024-05-20T09:09:01Z">
                        <w:rPr>
                          <w:rFonts w:hint="eastAsia"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16</w:t>
                  </w:r>
                  <w:r>
                    <w:rPr>
                      <w:rFonts w:hint="eastAsia" w:ascii="Times New Roman" w:hAnsi="Times New Roman" w:cs="Times New Roman"/>
                      <w:b w:val="0"/>
                      <w:bCs w:val="0"/>
                      <w:color w:val="auto"/>
                      <w:kern w:val="2"/>
                      <w:sz w:val="18"/>
                      <w:szCs w:val="18"/>
                      <w:u w:val="single" w:color="auto"/>
                      <w:vertAlign w:val="baseline"/>
                      <w:lang w:val="en-US" w:eastAsia="zh-CN"/>
                      <w:rPrChange w:id="1080" w:author="闾勇军" w:date="2024-05-20T09:09:01Z">
                        <w:rPr>
                          <w:rFonts w:hint="eastAsia" w:ascii="Times New Roman" w:hAnsi="Times New Roman" w:cs="Times New Roman"/>
                          <w:b w:val="0"/>
                          <w:bCs w:val="0"/>
                          <w:color w:val="000000" w:themeColor="text1"/>
                          <w:kern w:val="2"/>
                          <w:sz w:val="18"/>
                          <w:szCs w:val="18"/>
                          <w:u w:val="single" w:color="auto"/>
                          <w:vertAlign w:val="baseline"/>
                          <w:lang w:val="en-US" w:eastAsia="zh-CN"/>
                          <w14:textFill>
                            <w14:solidFill>
                              <w14:schemeClr w14:val="tx1"/>
                            </w14:solidFill>
                          </w14:textFill>
                        </w:rPr>
                      </w:rPrChange>
                    </w:rPr>
                    <w:t>。</w:t>
                  </w:r>
                  <w:r>
                    <w:rPr>
                      <w:rFonts w:hint="eastAsia" w:ascii="Times New Roman" w:hAnsi="Times New Roman" w:cs="Times New Roman"/>
                      <w:color w:val="auto"/>
                      <w:kern w:val="2"/>
                      <w:sz w:val="18"/>
                      <w:szCs w:val="18"/>
                      <w:u w:val="none" w:color="auto"/>
                      <w:lang w:eastAsia="zh-CN"/>
                      <w:rPrChange w:id="1081" w:author="闾勇军" w:date="2024-05-20T09:09:01Z">
                        <w:rPr>
                          <w:rFonts w:hint="eastAsia" w:ascii="Times New Roman" w:hAnsi="Times New Roman" w:cs="Times New Roman"/>
                          <w:color w:val="000000" w:themeColor="text1"/>
                          <w:kern w:val="2"/>
                          <w:sz w:val="18"/>
                          <w:szCs w:val="18"/>
                          <w:u w:val="none" w:color="auto"/>
                          <w:lang w:eastAsia="zh-CN"/>
                          <w14:textFill>
                            <w14:solidFill>
                              <w14:schemeClr w14:val="tx1"/>
                            </w14:solidFill>
                          </w14:textFill>
                        </w:rPr>
                      </w:rPrChange>
                    </w:rPr>
                    <w:t>矿权调整前后比对情况详见表</w:t>
                  </w:r>
                  <w:r>
                    <w:rPr>
                      <w:rFonts w:hint="eastAsia" w:ascii="Times New Roman" w:hAnsi="Times New Roman" w:cs="Times New Roman"/>
                      <w:color w:val="auto"/>
                      <w:kern w:val="2"/>
                      <w:sz w:val="18"/>
                      <w:szCs w:val="18"/>
                      <w:u w:val="none" w:color="auto"/>
                      <w:lang w:val="en-US" w:eastAsia="zh-CN"/>
                      <w:rPrChange w:id="1082" w:author="闾勇军" w:date="2024-05-20T09:09:01Z">
                        <w:rPr>
                          <w:rFonts w:hint="eastAsia"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1-9、图1-1。本矿权调整后，已不在生态保护红线内（附件4），矿权范围内不含公益林（附件</w:t>
                  </w:r>
                  <w:r>
                    <w:rPr>
                      <w:rFonts w:hint="eastAsia" w:cs="Times New Roman"/>
                      <w:color w:val="auto"/>
                      <w:kern w:val="2"/>
                      <w:sz w:val="18"/>
                      <w:szCs w:val="18"/>
                      <w:u w:val="none" w:color="auto"/>
                      <w:lang w:val="en-US" w:eastAsia="zh-CN"/>
                      <w:rPrChange w:id="1083"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16</w:t>
                  </w:r>
                  <w:r>
                    <w:rPr>
                      <w:rFonts w:hint="eastAsia" w:ascii="Times New Roman" w:hAnsi="Times New Roman" w:cs="Times New Roman"/>
                      <w:color w:val="auto"/>
                      <w:kern w:val="2"/>
                      <w:sz w:val="18"/>
                      <w:szCs w:val="18"/>
                      <w:u w:val="none" w:color="auto"/>
                      <w:lang w:val="en-US" w:eastAsia="zh-CN"/>
                      <w:rPrChange w:id="1084" w:author="闾勇军" w:date="2024-05-20T09:09:01Z">
                        <w:rPr>
                          <w:rFonts w:hint="eastAsia" w:ascii="Times New Roman" w:hAnsi="Times New Roman" w:cs="Times New Roman"/>
                          <w:color w:val="000000" w:themeColor="text1"/>
                          <w:kern w:val="2"/>
                          <w:sz w:val="18"/>
                          <w:szCs w:val="18"/>
                          <w:u w:val="none" w:color="auto"/>
                          <w:lang w:val="en-US" w:eastAsia="zh-CN"/>
                          <w14:textFill>
                            <w14:solidFill>
                              <w14:schemeClr w14:val="tx1"/>
                            </w14:solidFill>
                          </w14:textFill>
                        </w:rPr>
                      </w:rPrChange>
                    </w:rPr>
                    <w:t>）</w:t>
                  </w:r>
                  <w:r>
                    <w:rPr>
                      <w:rFonts w:hint="eastAsia" w:cs="Times New Roman"/>
                      <w:color w:val="auto"/>
                      <w:kern w:val="2"/>
                      <w:sz w:val="18"/>
                      <w:szCs w:val="18"/>
                      <w:u w:val="none" w:color="auto"/>
                      <w:lang w:val="en-US" w:eastAsia="zh-CN"/>
                      <w:rPrChange w:id="1085"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w:t>
                  </w:r>
                  <w:r>
                    <w:rPr>
                      <w:rFonts w:hint="eastAsia" w:cs="Times New Roman"/>
                      <w:color w:val="auto"/>
                      <w:kern w:val="2"/>
                      <w:sz w:val="18"/>
                      <w:szCs w:val="18"/>
                      <w:u w:val="single" w:color="auto"/>
                      <w:lang w:val="en-US" w:eastAsia="zh-CN"/>
                      <w:rPrChange w:id="1086"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因此，本项目矿权调整后不涉及公益林、生态保护红线、饮用水源保护区等环境敏感区。</w:t>
                  </w:r>
                </w:p>
              </w:tc>
              <w:tc>
                <w:tcPr>
                  <w:tcW w:w="540"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b w:val="0"/>
                      <w:bCs w:val="0"/>
                      <w:color w:val="auto"/>
                      <w:kern w:val="2"/>
                      <w:sz w:val="18"/>
                      <w:szCs w:val="18"/>
                      <w:u w:val="none" w:color="auto"/>
                      <w:vertAlign w:val="baseline"/>
                      <w:lang w:val="en-US" w:eastAsia="zh-CN"/>
                      <w:rPrChange w:id="1087" w:author="闾勇军" w:date="2024-05-20T09:09:01Z">
                        <w:rPr>
                          <w:rFonts w:hint="eastAsia"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olor w:val="auto"/>
                      <w:u w:val="none" w:color="auto"/>
                      <w:lang w:eastAsia="zh-CN"/>
                      <w:rPrChange w:id="1088" w:author="闾勇军" w:date="2024-05-20T09:09:01Z">
                        <w:rPr>
                          <w:rFonts w:hint="eastAsia"/>
                          <w:color w:val="000000" w:themeColor="text1"/>
                          <w:u w:val="none" w:color="auto"/>
                          <w:lang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b w:val="0"/>
                      <w:bCs w:val="0"/>
                      <w:color w:val="auto"/>
                      <w:kern w:val="2"/>
                      <w:sz w:val="18"/>
                      <w:szCs w:val="18"/>
                      <w:u w:val="none" w:color="auto"/>
                      <w:vertAlign w:val="baseline"/>
                      <w:lang w:val="en-US" w:eastAsia="zh-CN"/>
                      <w:rPrChange w:id="1089" w:author="闾勇军" w:date="2024-05-20T09:09:01Z">
                        <w:rPr>
                          <w:rFonts w:hint="default"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090"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4</w:t>
                  </w:r>
                </w:p>
              </w:tc>
              <w:tc>
                <w:tcPr>
                  <w:tcW w:w="2753" w:type="dxa"/>
                  <w:tcBorders>
                    <w:tl2br w:val="nil"/>
                    <w:tr2bl w:val="nil"/>
                  </w:tcBorders>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eastAsia" w:eastAsia="宋体" w:cs="Times New Roman"/>
                      <w:b w:val="0"/>
                      <w:bCs w:val="0"/>
                      <w:color w:val="auto"/>
                      <w:kern w:val="2"/>
                      <w:sz w:val="18"/>
                      <w:szCs w:val="18"/>
                      <w:u w:val="none" w:color="auto"/>
                      <w:vertAlign w:val="baseline"/>
                      <w:lang w:val="en-US" w:eastAsia="zh-CN"/>
                      <w:rPrChange w:id="1091" w:author="闾勇军" w:date="2024-05-20T09:09:01Z">
                        <w:rPr>
                          <w:rFonts w:hint="eastAsia"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b w:val="0"/>
                      <w:bCs w:val="0"/>
                      <w:color w:val="auto"/>
                      <w:kern w:val="2"/>
                      <w:sz w:val="18"/>
                      <w:szCs w:val="18"/>
                      <w:u w:val="none" w:color="auto"/>
                      <w:rPrChange w:id="1092" w:author="闾勇军" w:date="2024-05-20T09:09:01Z">
                        <w:rPr>
                          <w:rFonts w:hint="eastAsia"/>
                          <w:b w:val="0"/>
                          <w:bCs w:val="0"/>
                          <w:color w:val="000000" w:themeColor="text1"/>
                          <w:kern w:val="2"/>
                          <w:sz w:val="18"/>
                          <w:szCs w:val="18"/>
                          <w:u w:val="none" w:color="auto"/>
                          <w14:textFill>
                            <w14:solidFill>
                              <w14:schemeClr w14:val="tx1"/>
                            </w14:solidFill>
                          </w14:textFill>
                        </w:rPr>
                      </w:rPrChange>
                    </w:rPr>
                    <w:t>强化并落实污染防治措施。矿石开采过程中岩石采剥、钻孔、爆破、锯切、装卸等作业场所应采取喷雾、洒水等措施</w:t>
                  </w:r>
                  <w:r>
                    <w:rPr>
                      <w:rFonts w:hint="eastAsia"/>
                      <w:b w:val="0"/>
                      <w:bCs w:val="0"/>
                      <w:color w:val="auto"/>
                      <w:kern w:val="2"/>
                      <w:sz w:val="18"/>
                      <w:szCs w:val="18"/>
                      <w:u w:val="none" w:color="auto"/>
                      <w:lang w:eastAsia="zh-CN"/>
                      <w:rPrChange w:id="1093"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94" w:author="闾勇军" w:date="2024-05-20T09:09:01Z">
                        <w:rPr>
                          <w:rFonts w:hint="eastAsia"/>
                          <w:b w:val="0"/>
                          <w:bCs w:val="0"/>
                          <w:color w:val="000000" w:themeColor="text1"/>
                          <w:kern w:val="2"/>
                          <w:sz w:val="18"/>
                          <w:szCs w:val="18"/>
                          <w:u w:val="none" w:color="auto"/>
                          <w14:textFill>
                            <w14:solidFill>
                              <w14:schemeClr w14:val="tx1"/>
                            </w14:solidFill>
                          </w14:textFill>
                        </w:rPr>
                      </w:rPrChange>
                    </w:rPr>
                    <w:t>产生的废水经收集沉淀后回用或达标排放。粗碎等工艺采取密闭或湿法工艺降低粉尘无组织排放。采用先进的爆破方式</w:t>
                  </w:r>
                  <w:r>
                    <w:rPr>
                      <w:rFonts w:hint="eastAsia"/>
                      <w:b w:val="0"/>
                      <w:bCs w:val="0"/>
                      <w:color w:val="auto"/>
                      <w:kern w:val="2"/>
                      <w:sz w:val="18"/>
                      <w:szCs w:val="18"/>
                      <w:u w:val="none" w:color="auto"/>
                      <w:lang w:eastAsia="zh-CN"/>
                      <w:rPrChange w:id="1095"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96" w:author="闾勇军" w:date="2024-05-20T09:09:01Z">
                        <w:rPr>
                          <w:rFonts w:hint="eastAsia"/>
                          <w:b w:val="0"/>
                          <w:bCs w:val="0"/>
                          <w:color w:val="000000" w:themeColor="text1"/>
                          <w:kern w:val="2"/>
                          <w:sz w:val="18"/>
                          <w:szCs w:val="18"/>
                          <w:u w:val="none" w:color="auto"/>
                          <w14:textFill>
                            <w14:solidFill>
                              <w14:schemeClr w14:val="tx1"/>
                            </w14:solidFill>
                          </w14:textFill>
                        </w:rPr>
                      </w:rPrChange>
                    </w:rPr>
                    <w:t>选取低噪设备</w:t>
                  </w:r>
                  <w:r>
                    <w:rPr>
                      <w:rFonts w:hint="eastAsia"/>
                      <w:b w:val="0"/>
                      <w:bCs w:val="0"/>
                      <w:color w:val="auto"/>
                      <w:kern w:val="2"/>
                      <w:sz w:val="18"/>
                      <w:szCs w:val="18"/>
                      <w:u w:val="none" w:color="auto"/>
                      <w:lang w:eastAsia="zh-CN"/>
                      <w:rPrChange w:id="1097"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098" w:author="闾勇军" w:date="2024-05-20T09:09:01Z">
                        <w:rPr>
                          <w:rFonts w:hint="eastAsia"/>
                          <w:b w:val="0"/>
                          <w:bCs w:val="0"/>
                          <w:color w:val="000000" w:themeColor="text1"/>
                          <w:kern w:val="2"/>
                          <w:sz w:val="18"/>
                          <w:szCs w:val="18"/>
                          <w:u w:val="none" w:color="auto"/>
                          <w14:textFill>
                            <w14:solidFill>
                              <w14:schemeClr w14:val="tx1"/>
                            </w14:solidFill>
                          </w14:textFill>
                        </w:rPr>
                      </w:rPrChange>
                    </w:rPr>
                    <w:t>通过减震、隔声、消声、吸声等措施,减缓噪声对周边居民带来的不利影响。加强固废综合利用</w:t>
                  </w:r>
                  <w:r>
                    <w:rPr>
                      <w:rFonts w:hint="eastAsia"/>
                      <w:b w:val="0"/>
                      <w:bCs w:val="0"/>
                      <w:color w:val="auto"/>
                      <w:kern w:val="2"/>
                      <w:sz w:val="18"/>
                      <w:szCs w:val="18"/>
                      <w:u w:val="none" w:color="auto"/>
                      <w:lang w:eastAsia="zh-CN"/>
                      <w:rPrChange w:id="1099"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00" w:author="闾勇军" w:date="2024-05-20T09:09:01Z">
                        <w:rPr>
                          <w:rFonts w:hint="eastAsia"/>
                          <w:b w:val="0"/>
                          <w:bCs w:val="0"/>
                          <w:color w:val="000000" w:themeColor="text1"/>
                          <w:kern w:val="2"/>
                          <w:sz w:val="18"/>
                          <w:szCs w:val="18"/>
                          <w:u w:val="none" w:color="auto"/>
                          <w14:textFill>
                            <w14:solidFill>
                              <w14:schemeClr w14:val="tx1"/>
                            </w14:solidFill>
                          </w14:textFill>
                        </w:rPr>
                      </w:rPrChange>
                    </w:rPr>
                    <w:t>矿山资源综合利用率</w:t>
                  </w:r>
                  <w:r>
                    <w:rPr>
                      <w:rFonts w:hint="eastAsia"/>
                      <w:b w:val="0"/>
                      <w:bCs w:val="0"/>
                      <w:color w:val="auto"/>
                      <w:kern w:val="2"/>
                      <w:sz w:val="18"/>
                      <w:szCs w:val="18"/>
                      <w:u w:val="none" w:color="auto"/>
                      <w:lang w:eastAsia="zh-CN"/>
                      <w:rPrChange w:id="1101"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02" w:author="闾勇军" w:date="2024-05-20T09:09:01Z">
                        <w:rPr>
                          <w:rFonts w:hint="eastAsia"/>
                          <w:b w:val="0"/>
                          <w:bCs w:val="0"/>
                          <w:color w:val="0000FF"/>
                          <w:kern w:val="2"/>
                          <w:sz w:val="18"/>
                          <w:szCs w:val="18"/>
                          <w:u w:val="none" w:color="auto"/>
                        </w:rPr>
                      </w:rPrChange>
                    </w:rPr>
                    <w:t>不低于95%。</w:t>
                  </w:r>
                </w:p>
              </w:tc>
              <w:tc>
                <w:tcPr>
                  <w:tcW w:w="3043" w:type="dxa"/>
                  <w:tcBorders>
                    <w:tl2br w:val="nil"/>
                    <w:tr2bl w:val="nil"/>
                  </w:tcBorders>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eastAsia" w:ascii="Times New Roman" w:hAnsi="Times New Roman" w:cs="Times New Roman"/>
                      <w:b w:val="0"/>
                      <w:bCs w:val="0"/>
                      <w:color w:val="auto"/>
                      <w:kern w:val="2"/>
                      <w:sz w:val="18"/>
                      <w:szCs w:val="18"/>
                      <w:u w:val="none" w:color="auto"/>
                      <w:vertAlign w:val="baseline"/>
                      <w:lang w:val="en-US" w:eastAsia="zh-CN"/>
                      <w:rPrChange w:id="1103"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04"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本矿山矿石开采过程中岩石采剥、钻孔、爆破、锯切、装卸等作业场所、排土场采取喷雾洒水降尘，该部分废水蒸发损失，露天</w:t>
                  </w:r>
                  <w:r>
                    <w:rPr>
                      <w:rFonts w:hint="eastAsia" w:ascii="Times New Roman" w:hAnsi="Times New Roman" w:eastAsia="宋体" w:cs="Times New Roman"/>
                      <w:color w:val="auto"/>
                      <w:kern w:val="2"/>
                      <w:sz w:val="18"/>
                      <w:szCs w:val="18"/>
                      <w:u w:val="none" w:color="auto"/>
                      <w:lang w:bidi="ar"/>
                      <w:rPrChange w:id="1105" w:author="闾勇军" w:date="2024-05-20T09:09:01Z">
                        <w:rPr>
                          <w:rFonts w:hint="eastAsia"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采场</w:t>
                  </w:r>
                  <w:r>
                    <w:rPr>
                      <w:rFonts w:hint="eastAsia" w:ascii="Times New Roman" w:hAnsi="Times New Roman" w:eastAsia="宋体" w:cs="Times New Roman"/>
                      <w:color w:val="auto"/>
                      <w:kern w:val="2"/>
                      <w:sz w:val="18"/>
                      <w:szCs w:val="18"/>
                      <w:u w:val="none" w:color="auto"/>
                      <w:lang w:eastAsia="zh-CN" w:bidi="ar"/>
                      <w:rPrChange w:id="1106" w:author="闾勇军" w:date="2024-05-20T09:09:01Z">
                        <w:rPr>
                          <w:rFonts w:hint="eastAsia" w:ascii="Times New Roman" w:hAnsi="Times New Roman" w:eastAsia="宋体" w:cs="Times New Roman"/>
                          <w:color w:val="000000" w:themeColor="text1"/>
                          <w:kern w:val="2"/>
                          <w:sz w:val="18"/>
                          <w:szCs w:val="18"/>
                          <w:u w:val="none" w:color="auto"/>
                          <w:lang w:eastAsia="zh-CN" w:bidi="ar"/>
                          <w14:textFill>
                            <w14:solidFill>
                              <w14:schemeClr w14:val="tx1"/>
                            </w14:solidFill>
                          </w14:textFill>
                        </w:rPr>
                      </w:rPrChange>
                    </w:rPr>
                    <w:t>初期</w:t>
                  </w:r>
                  <w:r>
                    <w:rPr>
                      <w:rFonts w:hint="eastAsia" w:cs="Times New Roman"/>
                      <w:color w:val="auto"/>
                      <w:kern w:val="2"/>
                      <w:sz w:val="18"/>
                      <w:szCs w:val="18"/>
                      <w:u w:val="none" w:color="auto"/>
                      <w:lang w:eastAsia="zh-CN" w:bidi="ar"/>
                      <w:rPrChange w:id="1107"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冲刷</w:t>
                  </w:r>
                  <w:r>
                    <w:rPr>
                      <w:rFonts w:hint="eastAsia" w:ascii="Times New Roman" w:hAnsi="Times New Roman" w:eastAsia="宋体" w:cs="Times New Roman"/>
                      <w:color w:val="auto"/>
                      <w:kern w:val="2"/>
                      <w:sz w:val="18"/>
                      <w:szCs w:val="18"/>
                      <w:u w:val="none" w:color="auto"/>
                      <w:lang w:eastAsia="zh-CN" w:bidi="ar"/>
                      <w:rPrChange w:id="1108" w:author="闾勇军" w:date="2024-05-20T09:09:01Z">
                        <w:rPr>
                          <w:rFonts w:hint="eastAsia" w:ascii="Times New Roman" w:hAnsi="Times New Roman" w:eastAsia="宋体" w:cs="Times New Roman"/>
                          <w:color w:val="000000" w:themeColor="text1"/>
                          <w:kern w:val="2"/>
                          <w:sz w:val="18"/>
                          <w:szCs w:val="18"/>
                          <w:u w:val="none" w:color="auto"/>
                          <w:lang w:eastAsia="zh-CN" w:bidi="ar"/>
                          <w14:textFill>
                            <w14:solidFill>
                              <w14:schemeClr w14:val="tx1"/>
                            </w14:solidFill>
                          </w14:textFill>
                        </w:rPr>
                      </w:rPrChange>
                    </w:rPr>
                    <w:t>雨水、</w:t>
                  </w:r>
                  <w:r>
                    <w:rPr>
                      <w:rFonts w:hint="eastAsia" w:ascii="Times New Roman" w:hAnsi="Times New Roman" w:eastAsia="宋体" w:cs="Times New Roman"/>
                      <w:color w:val="auto"/>
                      <w:kern w:val="2"/>
                      <w:sz w:val="18"/>
                      <w:szCs w:val="18"/>
                      <w:u w:val="none" w:color="auto"/>
                      <w:lang w:val="en-US" w:eastAsia="zh-CN" w:bidi="ar"/>
                      <w:rPrChange w:id="1109" w:author="闾勇军" w:date="2024-05-20T09:09:01Z">
                        <w:rPr>
                          <w:rFonts w:hint="eastAsia" w:ascii="Times New Roman" w:hAnsi="Times New Roman" w:eastAsia="宋体" w:cs="Times New Roman"/>
                          <w:color w:val="000000" w:themeColor="text1"/>
                          <w:kern w:val="2"/>
                          <w:sz w:val="18"/>
                          <w:szCs w:val="18"/>
                          <w:u w:val="none" w:color="auto"/>
                          <w:lang w:val="en-US" w:eastAsia="zh-CN" w:bidi="ar"/>
                          <w14:textFill>
                            <w14:solidFill>
                              <w14:schemeClr w14:val="tx1"/>
                            </w14:solidFill>
                          </w14:textFill>
                        </w:rPr>
                      </w:rPrChange>
                    </w:rPr>
                    <w:t>排土场初期</w:t>
                  </w:r>
                  <w:r>
                    <w:rPr>
                      <w:rFonts w:hint="eastAsia" w:cs="Times New Roman"/>
                      <w:color w:val="auto"/>
                      <w:kern w:val="2"/>
                      <w:sz w:val="18"/>
                      <w:szCs w:val="18"/>
                      <w:u w:val="none" w:color="auto"/>
                      <w:lang w:eastAsia="zh-CN" w:bidi="ar"/>
                      <w:rPrChange w:id="1110"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冲刷</w:t>
                  </w:r>
                  <w:r>
                    <w:rPr>
                      <w:rFonts w:hint="eastAsia" w:ascii="Times New Roman" w:hAnsi="Times New Roman" w:eastAsia="宋体" w:cs="Times New Roman"/>
                      <w:color w:val="auto"/>
                      <w:kern w:val="2"/>
                      <w:sz w:val="18"/>
                      <w:szCs w:val="18"/>
                      <w:u w:val="none" w:color="auto"/>
                      <w:lang w:val="en-US" w:eastAsia="zh-CN" w:bidi="ar"/>
                      <w:rPrChange w:id="1111" w:author="闾勇军" w:date="2024-05-20T09:09:01Z">
                        <w:rPr>
                          <w:rFonts w:hint="eastAsia" w:ascii="Times New Roman" w:hAnsi="Times New Roman" w:eastAsia="宋体" w:cs="Times New Roman"/>
                          <w:color w:val="000000" w:themeColor="text1"/>
                          <w:kern w:val="2"/>
                          <w:sz w:val="18"/>
                          <w:szCs w:val="18"/>
                          <w:u w:val="none" w:color="auto"/>
                          <w:lang w:val="en-US" w:eastAsia="zh-CN" w:bidi="ar"/>
                          <w14:textFill>
                            <w14:solidFill>
                              <w14:schemeClr w14:val="tx1"/>
                            </w14:solidFill>
                          </w14:textFill>
                        </w:rPr>
                      </w:rPrChange>
                    </w:rPr>
                    <w:t>雨水</w:t>
                  </w:r>
                  <w:r>
                    <w:rPr>
                      <w:rFonts w:hint="eastAsia" w:cs="Times New Roman"/>
                      <w:color w:val="auto"/>
                      <w:kern w:val="2"/>
                      <w:sz w:val="18"/>
                      <w:szCs w:val="18"/>
                      <w:u w:val="none" w:color="auto"/>
                      <w:lang w:val="en-US" w:eastAsia="zh-CN" w:bidi="ar"/>
                      <w:rPrChange w:id="1112"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w:t>
                  </w:r>
                  <w:r>
                    <w:rPr>
                      <w:rFonts w:hint="eastAsia" w:cs="Times New Roman"/>
                      <w:color w:val="auto"/>
                      <w:kern w:val="2"/>
                      <w:sz w:val="18"/>
                      <w:szCs w:val="18"/>
                      <w:highlight w:val="yellow"/>
                      <w:u w:val="none" w:color="auto"/>
                      <w:lang w:val="en-US" w:eastAsia="zh-CN" w:bidi="ar"/>
                      <w:rPrChange w:id="1113" w:author="闾勇军" w:date="2024-05-20T09:09:01Z">
                        <w:rPr>
                          <w:rFonts w:hint="eastAsia" w:cs="Times New Roman"/>
                          <w:color w:val="000000" w:themeColor="text1"/>
                          <w:kern w:val="2"/>
                          <w:sz w:val="18"/>
                          <w:szCs w:val="18"/>
                          <w:highlight w:val="yellow"/>
                          <w:u w:val="none" w:color="auto"/>
                          <w:lang w:val="en-US" w:eastAsia="zh-CN" w:bidi="ar"/>
                          <w14:textFill>
                            <w14:solidFill>
                              <w14:schemeClr w14:val="tx1"/>
                            </w14:solidFill>
                          </w14:textFill>
                        </w:rPr>
                      </w:rPrChange>
                    </w:rPr>
                    <w:t>淋滤水、</w:t>
                  </w:r>
                  <w:r>
                    <w:rPr>
                      <w:rFonts w:hint="eastAsia" w:cs="Times New Roman"/>
                      <w:color w:val="auto"/>
                      <w:kern w:val="2"/>
                      <w:sz w:val="18"/>
                      <w:szCs w:val="18"/>
                      <w:u w:val="none" w:color="auto"/>
                      <w:lang w:val="en-US" w:eastAsia="zh-CN" w:bidi="ar"/>
                      <w:rPrChange w:id="1114"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新建矿山道路初期</w:t>
                  </w:r>
                  <w:r>
                    <w:rPr>
                      <w:rFonts w:hint="eastAsia" w:cs="Times New Roman"/>
                      <w:color w:val="auto"/>
                      <w:kern w:val="2"/>
                      <w:sz w:val="18"/>
                      <w:szCs w:val="18"/>
                      <w:u w:val="none" w:color="auto"/>
                      <w:lang w:eastAsia="zh-CN" w:bidi="ar"/>
                      <w:rPrChange w:id="1115"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冲刷</w:t>
                  </w:r>
                  <w:r>
                    <w:rPr>
                      <w:rFonts w:hint="eastAsia" w:cs="Times New Roman"/>
                      <w:color w:val="auto"/>
                      <w:kern w:val="2"/>
                      <w:sz w:val="18"/>
                      <w:szCs w:val="18"/>
                      <w:u w:val="none" w:color="auto"/>
                      <w:lang w:val="en-US" w:eastAsia="zh-CN" w:bidi="ar"/>
                      <w:rPrChange w:id="1116"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雨水</w:t>
                  </w:r>
                  <w:r>
                    <w:rPr>
                      <w:rFonts w:hint="eastAsia" w:ascii="Times New Roman" w:hAnsi="Times New Roman" w:eastAsia="宋体" w:cs="Times New Roman"/>
                      <w:color w:val="auto"/>
                      <w:kern w:val="2"/>
                      <w:sz w:val="18"/>
                      <w:szCs w:val="18"/>
                      <w:u w:val="none" w:color="auto"/>
                      <w:lang w:bidi="ar"/>
                      <w:rPrChange w:id="1117" w:author="闾勇军" w:date="2024-05-20T09:09:01Z">
                        <w:rPr>
                          <w:rFonts w:hint="eastAsia"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从平台自流排入截水沟后流入沉淀池沉淀后</w:t>
                  </w:r>
                  <w:r>
                    <w:rPr>
                      <w:rFonts w:hint="eastAsia" w:ascii="Times New Roman" w:hAnsi="Times New Roman" w:eastAsia="宋体" w:cs="Times New Roman"/>
                      <w:color w:val="auto"/>
                      <w:kern w:val="2"/>
                      <w:sz w:val="18"/>
                      <w:szCs w:val="18"/>
                      <w:u w:val="none" w:color="auto"/>
                      <w:lang w:eastAsia="zh-CN" w:bidi="ar"/>
                      <w:rPrChange w:id="1118" w:author="闾勇军" w:date="2024-05-20T09:09:01Z">
                        <w:rPr>
                          <w:rFonts w:hint="eastAsia" w:ascii="Times New Roman" w:hAnsi="Times New Roman" w:eastAsia="宋体" w:cs="Times New Roman"/>
                          <w:color w:val="000000" w:themeColor="text1"/>
                          <w:kern w:val="2"/>
                          <w:sz w:val="18"/>
                          <w:szCs w:val="18"/>
                          <w:u w:val="none" w:color="auto"/>
                          <w:lang w:eastAsia="zh-CN" w:bidi="ar"/>
                          <w14:textFill>
                            <w14:solidFill>
                              <w14:schemeClr w14:val="tx1"/>
                            </w14:solidFill>
                          </w14:textFill>
                        </w:rPr>
                      </w:rPrChange>
                    </w:rPr>
                    <w:t>回用于采场洒水抑尘</w:t>
                  </w:r>
                  <w:r>
                    <w:rPr>
                      <w:rFonts w:hint="eastAsia" w:cs="Times New Roman"/>
                      <w:color w:val="auto"/>
                      <w:kern w:val="2"/>
                      <w:sz w:val="18"/>
                      <w:szCs w:val="18"/>
                      <w:u w:val="none" w:color="auto"/>
                      <w:lang w:eastAsia="zh-CN" w:bidi="ar"/>
                      <w:rPrChange w:id="1119"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、排土场喷雾洒水抑尘，</w:t>
                  </w:r>
                  <w:r>
                    <w:rPr>
                      <w:rFonts w:hint="eastAsia" w:cs="Times New Roman"/>
                      <w:color w:val="auto"/>
                      <w:kern w:val="2"/>
                      <w:sz w:val="18"/>
                      <w:szCs w:val="18"/>
                      <w:highlight w:val="yellow"/>
                      <w:u w:val="none" w:color="auto"/>
                      <w:lang w:eastAsia="zh-CN" w:bidi="ar"/>
                      <w:rPrChange w:id="1120" w:author="闾勇军" w:date="2024-05-20T09:09:01Z">
                        <w:rPr>
                          <w:rFonts w:hint="eastAsia" w:cs="Times New Roman"/>
                          <w:color w:val="0000FF"/>
                          <w:kern w:val="2"/>
                          <w:sz w:val="18"/>
                          <w:szCs w:val="18"/>
                          <w:highlight w:val="yellow"/>
                          <w:u w:val="none" w:color="auto"/>
                          <w:lang w:eastAsia="zh-CN" w:bidi="ar"/>
                        </w:rPr>
                      </w:rPrChange>
                    </w:rPr>
                    <w:t>排土场淋滤水经沉淀池沉淀后回用于洒水抑尘</w:t>
                  </w:r>
                  <w:r>
                    <w:rPr>
                      <w:rFonts w:hint="eastAsia" w:cs="Times New Roman"/>
                      <w:color w:val="auto"/>
                      <w:kern w:val="2"/>
                      <w:sz w:val="18"/>
                      <w:szCs w:val="18"/>
                      <w:u w:val="none" w:color="auto"/>
                      <w:lang w:eastAsia="zh-CN" w:bidi="ar"/>
                      <w:rPrChange w:id="1121" w:author="闾勇军" w:date="2024-05-20T09:09:01Z">
                        <w:rPr>
                          <w:rFonts w:hint="eastAsia" w:cs="Times New Roman"/>
                          <w:color w:val="0000FF"/>
                          <w:kern w:val="2"/>
                          <w:sz w:val="18"/>
                          <w:szCs w:val="18"/>
                          <w:u w:val="none" w:color="auto"/>
                          <w:lang w:eastAsia="zh-CN" w:bidi="ar"/>
                        </w:rPr>
                      </w:rPrChange>
                    </w:rPr>
                    <w:t>；</w:t>
                  </w:r>
                  <w:r>
                    <w:rPr>
                      <w:color w:val="auto"/>
                      <w:rPrChange w:id="1122" w:author="闾勇军" w:date="2024-05-20T09:09:01Z">
                        <w:rPr/>
                      </w:rPrChange>
                    </w:rPr>
                    <w:commentReference w:id="3"/>
                  </w:r>
                  <w:r>
                    <w:rPr>
                      <w:rFonts w:hint="eastAsia" w:cs="Times New Roman"/>
                      <w:b w:val="0"/>
                      <w:bCs w:val="0"/>
                      <w:color w:val="auto"/>
                      <w:kern w:val="2"/>
                      <w:sz w:val="18"/>
                      <w:szCs w:val="18"/>
                      <w:u w:val="none" w:color="auto"/>
                      <w:vertAlign w:val="baseline"/>
                      <w:lang w:val="en-US" w:eastAsia="zh-CN"/>
                      <w:rPrChange w:id="1123"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通过减振、隔声、消声、吸声等措施减缓噪声对周边居民带来的不利影响，</w:t>
                  </w:r>
                  <w:r>
                    <w:rPr>
                      <w:rFonts w:hint="eastAsia" w:cs="Times New Roman"/>
                      <w:b w:val="0"/>
                      <w:bCs w:val="0"/>
                      <w:color w:val="auto"/>
                      <w:kern w:val="2"/>
                      <w:sz w:val="18"/>
                      <w:szCs w:val="18"/>
                      <w:highlight w:val="yellow"/>
                      <w:u w:val="none" w:color="auto"/>
                      <w:vertAlign w:val="baseline"/>
                      <w:lang w:val="en-US" w:eastAsia="zh-CN"/>
                      <w:rPrChange w:id="1124" w:author="闾勇军" w:date="2024-05-20T09:09:01Z">
                        <w:rPr>
                          <w:rFonts w:hint="eastAsia" w:cs="Times New Roman"/>
                          <w:b w:val="0"/>
                          <w:bCs w:val="0"/>
                          <w:color w:val="0000FF"/>
                          <w:kern w:val="2"/>
                          <w:sz w:val="18"/>
                          <w:szCs w:val="18"/>
                          <w:highlight w:val="yellow"/>
                          <w:u w:val="none" w:color="auto"/>
                          <w:vertAlign w:val="baseline"/>
                          <w:lang w:val="en-US" w:eastAsia="zh-CN"/>
                        </w:rPr>
                      </w:rPrChange>
                    </w:rPr>
                    <w:t>固体废物综合利用和合理处置</w:t>
                  </w:r>
                  <w:r>
                    <w:rPr>
                      <w:rFonts w:hint="eastAsia" w:cs="Times New Roman"/>
                      <w:b w:val="0"/>
                      <w:bCs w:val="0"/>
                      <w:color w:val="auto"/>
                      <w:kern w:val="2"/>
                      <w:sz w:val="18"/>
                      <w:szCs w:val="18"/>
                      <w:u w:val="none" w:color="auto"/>
                      <w:vertAlign w:val="baseline"/>
                      <w:lang w:val="en-US" w:eastAsia="zh-CN"/>
                      <w:rPrChange w:id="1125" w:author="闾勇军" w:date="2024-05-20T09:09:01Z">
                        <w:rPr>
                          <w:rFonts w:hint="eastAsia" w:cs="Times New Roman"/>
                          <w:b w:val="0"/>
                          <w:bCs w:val="0"/>
                          <w:color w:val="0000FF"/>
                          <w:kern w:val="2"/>
                          <w:sz w:val="18"/>
                          <w:szCs w:val="18"/>
                          <w:u w:val="none" w:color="auto"/>
                          <w:vertAlign w:val="baseline"/>
                          <w:lang w:val="en-US" w:eastAsia="zh-CN"/>
                        </w:rPr>
                      </w:rPrChange>
                    </w:rPr>
                    <w:t>，其中</w:t>
                  </w:r>
                  <w:r>
                    <w:rPr>
                      <w:rFonts w:hint="eastAsia" w:ascii="Times New Roman" w:hAnsi="Times New Roman" w:eastAsia="宋体" w:cs="Times New Roman"/>
                      <w:color w:val="auto"/>
                      <w:kern w:val="2"/>
                      <w:sz w:val="18"/>
                      <w:szCs w:val="18"/>
                      <w:u w:val="none" w:color="auto"/>
                      <w:vertAlign w:val="baseline"/>
                      <w:lang w:val="en-US" w:eastAsia="zh-CN"/>
                      <w:rPrChange w:id="1126" w:author="闾勇军" w:date="2024-05-20T09:09:01Z">
                        <w:rPr>
                          <w:rFonts w:hint="eastAsia" w:ascii="Times New Roman" w:hAnsi="Times New Roman" w:eastAsia="宋体" w:cs="Times New Roman"/>
                          <w:color w:val="0000FF"/>
                          <w:kern w:val="2"/>
                          <w:sz w:val="18"/>
                          <w:szCs w:val="18"/>
                          <w:u w:val="none" w:color="auto"/>
                          <w:vertAlign w:val="baseline"/>
                          <w:lang w:val="en-US" w:eastAsia="zh-CN"/>
                        </w:rPr>
                      </w:rPrChange>
                    </w:rPr>
                    <w:t>剥离表土及废土石方</w:t>
                  </w:r>
                  <w:r>
                    <w:rPr>
                      <w:rFonts w:hint="eastAsia" w:ascii="Times New Roman" w:hAnsi="Times New Roman" w:eastAsia="宋体" w:cs="Times New Roman"/>
                      <w:color w:val="auto"/>
                      <w:kern w:val="2"/>
                      <w:sz w:val="18"/>
                      <w:szCs w:val="18"/>
                      <w:u w:val="none" w:color="auto"/>
                      <w:lang w:val="en-US" w:eastAsia="zh-CN"/>
                      <w:rPrChange w:id="1127" w:author="闾勇军" w:date="2024-05-20T09:09:01Z">
                        <w:rPr>
                          <w:rFonts w:hint="eastAsia" w:ascii="Times New Roman" w:hAnsi="Times New Roman" w:eastAsia="宋体" w:cs="Times New Roman"/>
                          <w:color w:val="0000FF"/>
                          <w:kern w:val="2"/>
                          <w:sz w:val="18"/>
                          <w:szCs w:val="18"/>
                          <w:u w:val="none" w:color="auto"/>
                          <w:lang w:val="en-US" w:eastAsia="zh-CN"/>
                        </w:rPr>
                      </w:rPrChange>
                    </w:rPr>
                    <w:t>暂存于排土场内，后期用于矿山生态修复复垦和矿山公路建设</w:t>
                  </w:r>
                  <w:r>
                    <w:rPr>
                      <w:rFonts w:hint="eastAsia" w:cs="Times New Roman"/>
                      <w:color w:val="auto"/>
                      <w:kern w:val="2"/>
                      <w:sz w:val="18"/>
                      <w:szCs w:val="18"/>
                      <w:u w:val="none" w:color="auto"/>
                      <w:lang w:val="en-US" w:eastAsia="zh-CN"/>
                      <w:rPrChange w:id="1128" w:author="闾勇军" w:date="2024-05-20T09:09:01Z">
                        <w:rPr>
                          <w:rFonts w:hint="eastAsia" w:cs="Times New Roman"/>
                          <w:color w:val="0000FF"/>
                          <w:kern w:val="2"/>
                          <w:sz w:val="18"/>
                          <w:szCs w:val="18"/>
                          <w:u w:val="none" w:color="auto"/>
                          <w:lang w:val="en-US" w:eastAsia="zh-CN"/>
                        </w:rPr>
                      </w:rPrChange>
                    </w:rPr>
                    <w:t>，</w:t>
                  </w:r>
                  <w:r>
                    <w:rPr>
                      <w:rFonts w:hint="eastAsia" w:cs="Times New Roman"/>
                      <w:color w:val="auto"/>
                      <w:kern w:val="2"/>
                      <w:sz w:val="18"/>
                      <w:szCs w:val="18"/>
                      <w:highlight w:val="green"/>
                      <w:u w:val="none" w:color="auto"/>
                      <w:vertAlign w:val="baseline"/>
                      <w:lang w:val="en-US" w:eastAsia="zh-CN"/>
                      <w:rPrChange w:id="1129" w:author="闾勇军" w:date="2024-05-20T09:09:01Z">
                        <w:rPr>
                          <w:rFonts w:hint="eastAsia" w:cs="Times New Roman"/>
                          <w:color w:val="0000FF"/>
                          <w:kern w:val="2"/>
                          <w:sz w:val="18"/>
                          <w:szCs w:val="18"/>
                          <w:highlight w:val="green"/>
                          <w:u w:val="none" w:color="auto"/>
                          <w:vertAlign w:val="baseline"/>
                          <w:lang w:val="en-US" w:eastAsia="zh-CN"/>
                        </w:rPr>
                      </w:rPrChange>
                    </w:rPr>
                    <w:t>沉淀池污泥</w:t>
                  </w:r>
                  <w:r>
                    <w:rPr>
                      <w:rFonts w:hint="eastAsia"/>
                      <w:color w:val="auto"/>
                      <w:kern w:val="2"/>
                      <w:sz w:val="18"/>
                      <w:szCs w:val="18"/>
                      <w:highlight w:val="green"/>
                      <w:u w:val="none" w:color="auto"/>
                      <w:lang w:eastAsia="zh-CN" w:bidi="ar"/>
                      <w:rPrChange w:id="1130" w:author="闾勇军" w:date="2024-05-20T09:09:01Z">
                        <w:rPr>
                          <w:rFonts w:hint="eastAsia"/>
                          <w:color w:val="0000FF"/>
                          <w:kern w:val="2"/>
                          <w:sz w:val="18"/>
                          <w:szCs w:val="18"/>
                          <w:highlight w:val="green"/>
                          <w:u w:val="none" w:color="auto"/>
                          <w:lang w:eastAsia="zh-CN" w:bidi="ar"/>
                        </w:rPr>
                      </w:rPrChange>
                    </w:rPr>
                    <w:t>经压滤机压滤后</w:t>
                  </w:r>
                  <w:r>
                    <w:rPr>
                      <w:rFonts w:hint="eastAsia" w:ascii="Times New Roman" w:hAnsi="Times New Roman" w:eastAsia="宋体" w:cs="Times New Roman"/>
                      <w:color w:val="auto"/>
                      <w:kern w:val="2"/>
                      <w:sz w:val="18"/>
                      <w:szCs w:val="18"/>
                      <w:highlight w:val="green"/>
                      <w:u w:val="none" w:color="auto"/>
                      <w:lang w:val="en-US" w:eastAsia="zh-CN"/>
                      <w:rPrChange w:id="1131" w:author="闾勇军" w:date="2024-05-20T09:09:01Z">
                        <w:rPr>
                          <w:rFonts w:hint="eastAsia" w:ascii="Times New Roman" w:hAnsi="Times New Roman" w:eastAsia="宋体" w:cs="Times New Roman"/>
                          <w:color w:val="0000FF"/>
                          <w:kern w:val="2"/>
                          <w:sz w:val="18"/>
                          <w:szCs w:val="18"/>
                          <w:highlight w:val="green"/>
                          <w:u w:val="none" w:color="auto"/>
                          <w:lang w:val="en-US" w:eastAsia="zh-CN"/>
                        </w:rPr>
                      </w:rPrChange>
                    </w:rPr>
                    <w:t>干化，定期掏清后暂存于表土堆场，用于后期复垦使用</w:t>
                  </w:r>
                  <w:r>
                    <w:rPr>
                      <w:rFonts w:hint="eastAsia"/>
                      <w:color w:val="auto"/>
                      <w:sz w:val="18"/>
                      <w:szCs w:val="18"/>
                      <w:u w:val="none" w:color="auto"/>
                      <w:rPrChange w:id="1132" w:author="闾勇军" w:date="2024-05-20T09:09:01Z">
                        <w:rPr>
                          <w:rFonts w:hint="eastAsia"/>
                          <w:color w:val="0000FF"/>
                          <w:sz w:val="18"/>
                          <w:szCs w:val="18"/>
                          <w:u w:val="none" w:color="auto"/>
                        </w:rPr>
                      </w:rPrChange>
                    </w:rPr>
                    <w:commentReference w:id="4"/>
                  </w:r>
                  <w:r>
                    <w:rPr>
                      <w:rFonts w:hint="eastAsia"/>
                      <w:color w:val="auto"/>
                      <w:sz w:val="18"/>
                      <w:szCs w:val="18"/>
                      <w:u w:val="none" w:color="auto"/>
                      <w:lang w:eastAsia="zh-CN"/>
                      <w:rPrChange w:id="1133" w:author="闾勇军" w:date="2024-05-20T09:09:01Z">
                        <w:rPr>
                          <w:rFonts w:hint="eastAsia"/>
                          <w:color w:val="0000FF"/>
                          <w:sz w:val="18"/>
                          <w:szCs w:val="18"/>
                          <w:u w:val="none" w:color="auto"/>
                          <w:lang w:eastAsia="zh-CN"/>
                        </w:rPr>
                      </w:rPrChange>
                    </w:rPr>
                    <w:t>；</w:t>
                  </w:r>
                  <w:r>
                    <w:rPr>
                      <w:rFonts w:hint="eastAsia" w:ascii="Times New Roman" w:hAnsi="Times New Roman" w:eastAsia="宋体" w:cs="Times New Roman"/>
                      <w:color w:val="auto"/>
                      <w:kern w:val="2"/>
                      <w:sz w:val="18"/>
                      <w:szCs w:val="18"/>
                      <w:u w:val="none" w:color="auto"/>
                      <w:vertAlign w:val="baseline"/>
                      <w:lang w:val="en-US" w:eastAsia="zh-CN"/>
                      <w:rPrChange w:id="1134" w:author="闾勇军" w:date="2024-05-20T09:09:01Z">
                        <w:rPr>
                          <w:rFonts w:hint="eastAsia" w:ascii="Times New Roman" w:hAnsi="Times New Roman" w:eastAsia="宋体" w:cs="Times New Roman"/>
                          <w:color w:val="0000FF"/>
                          <w:kern w:val="2"/>
                          <w:sz w:val="18"/>
                          <w:szCs w:val="18"/>
                          <w:u w:val="none" w:color="auto"/>
                          <w:vertAlign w:val="baseline"/>
                          <w:lang w:val="en-US" w:eastAsia="zh-CN"/>
                        </w:rPr>
                      </w:rPrChange>
                    </w:rPr>
                    <w:t>废机油、含废油抹布</w:t>
                  </w:r>
                  <w:r>
                    <w:rPr>
                      <w:rFonts w:hint="eastAsia" w:ascii="Times New Roman" w:hAnsi="Times New Roman" w:eastAsia="宋体" w:cs="Times New Roman"/>
                      <w:color w:val="auto"/>
                      <w:kern w:val="2"/>
                      <w:sz w:val="18"/>
                      <w:szCs w:val="18"/>
                      <w:u w:val="none" w:color="auto"/>
                      <w:lang w:val="en-US" w:eastAsia="zh-CN"/>
                      <w:rPrChange w:id="1135" w:author="闾勇军" w:date="2024-05-20T09:09:01Z">
                        <w:rPr>
                          <w:rFonts w:hint="eastAsia" w:ascii="Times New Roman" w:hAnsi="Times New Roman" w:eastAsia="宋体" w:cs="Times New Roman"/>
                          <w:color w:val="0000FF"/>
                          <w:kern w:val="2"/>
                          <w:sz w:val="18"/>
                          <w:szCs w:val="18"/>
                          <w:u w:val="none" w:color="auto"/>
                          <w:lang w:val="en-US" w:eastAsia="zh-CN"/>
                        </w:rPr>
                      </w:rPrChange>
                    </w:rPr>
                    <w:t>装在专用容器内，设置专门的危险废物暂存间暂存，定期委托相关资质单位处理处置</w:t>
                  </w:r>
                  <w:r>
                    <w:rPr>
                      <w:rFonts w:hint="eastAsia" w:cs="Times New Roman"/>
                      <w:color w:val="auto"/>
                      <w:kern w:val="2"/>
                      <w:sz w:val="18"/>
                      <w:szCs w:val="18"/>
                      <w:u w:val="none" w:color="auto"/>
                      <w:lang w:val="en-US" w:eastAsia="zh-CN"/>
                      <w:rPrChange w:id="1136" w:author="闾勇军" w:date="2024-05-20T09:09:01Z">
                        <w:rPr>
                          <w:rFonts w:hint="eastAsia" w:cs="Times New Roman"/>
                          <w:color w:val="0000FF"/>
                          <w:kern w:val="2"/>
                          <w:sz w:val="18"/>
                          <w:szCs w:val="18"/>
                          <w:u w:val="none" w:color="auto"/>
                          <w:lang w:val="en-US" w:eastAsia="zh-CN"/>
                        </w:rPr>
                      </w:rPrChange>
                    </w:rPr>
                    <w:t>，固体废物综合利用率超过95%</w:t>
                  </w:r>
                  <w:r>
                    <w:rPr>
                      <w:rFonts w:hint="eastAsia" w:cs="Times New Roman"/>
                      <w:b w:val="0"/>
                      <w:bCs w:val="0"/>
                      <w:color w:val="auto"/>
                      <w:kern w:val="2"/>
                      <w:sz w:val="18"/>
                      <w:szCs w:val="18"/>
                      <w:u w:val="none" w:color="auto"/>
                      <w:vertAlign w:val="baseline"/>
                      <w:lang w:val="en-US" w:eastAsia="zh-CN"/>
                      <w:rPrChange w:id="1137" w:author="闾勇军" w:date="2024-05-20T09:09:01Z">
                        <w:rPr>
                          <w:rFonts w:hint="eastAsia" w:cs="Times New Roman"/>
                          <w:b w:val="0"/>
                          <w:bCs w:val="0"/>
                          <w:color w:val="0000FF"/>
                          <w:kern w:val="2"/>
                          <w:sz w:val="18"/>
                          <w:szCs w:val="18"/>
                          <w:u w:val="none" w:color="auto"/>
                          <w:vertAlign w:val="baseline"/>
                          <w:lang w:val="en-US" w:eastAsia="zh-CN"/>
                        </w:rPr>
                      </w:rPrChange>
                    </w:rPr>
                    <w:t>。</w:t>
                  </w:r>
                </w:p>
              </w:tc>
              <w:tc>
                <w:tcPr>
                  <w:tcW w:w="54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138"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39"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b w:val="0"/>
                      <w:bCs w:val="0"/>
                      <w:color w:val="auto"/>
                      <w:kern w:val="2"/>
                      <w:sz w:val="18"/>
                      <w:szCs w:val="18"/>
                      <w:u w:val="none" w:color="auto"/>
                      <w:vertAlign w:val="baseline"/>
                      <w:lang w:val="en-US" w:eastAsia="zh-CN"/>
                      <w:rPrChange w:id="1140" w:author="闾勇军" w:date="2024-05-20T09:09:01Z">
                        <w:rPr>
                          <w:rFonts w:hint="default"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41"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5</w:t>
                  </w:r>
                </w:p>
              </w:tc>
              <w:tc>
                <w:tcPr>
                  <w:tcW w:w="2753" w:type="dxa"/>
                  <w:tcBorders>
                    <w:tl2br w:val="nil"/>
                    <w:tr2bl w:val="nil"/>
                  </w:tcBorders>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eastAsia" w:eastAsia="宋体" w:cs="Times New Roman"/>
                      <w:b w:val="0"/>
                      <w:bCs w:val="0"/>
                      <w:color w:val="auto"/>
                      <w:kern w:val="2"/>
                      <w:sz w:val="18"/>
                      <w:szCs w:val="18"/>
                      <w:u w:val="none" w:color="auto"/>
                      <w:vertAlign w:val="baseline"/>
                      <w:lang w:val="en-US" w:eastAsia="zh-CN"/>
                      <w:rPrChange w:id="1142" w:author="闾勇军" w:date="2024-05-20T09:09:01Z">
                        <w:rPr>
                          <w:rFonts w:hint="eastAsia"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b w:val="0"/>
                      <w:bCs w:val="0"/>
                      <w:color w:val="auto"/>
                      <w:kern w:val="2"/>
                      <w:sz w:val="18"/>
                      <w:szCs w:val="18"/>
                      <w:u w:val="none" w:color="auto"/>
                      <w:rPrChange w:id="1143" w:author="闾勇军" w:date="2024-05-20T09:09:01Z">
                        <w:rPr>
                          <w:rFonts w:hint="eastAsia"/>
                          <w:b w:val="0"/>
                          <w:bCs w:val="0"/>
                          <w:color w:val="000000" w:themeColor="text1"/>
                          <w:kern w:val="2"/>
                          <w:sz w:val="18"/>
                          <w:szCs w:val="18"/>
                          <w:u w:val="none" w:color="auto"/>
                          <w14:textFill>
                            <w14:solidFill>
                              <w14:schemeClr w14:val="tx1"/>
                            </w14:solidFill>
                          </w14:textFill>
                        </w:rPr>
                      </w:rPrChange>
                    </w:rPr>
                    <w:t>加强生态保护和修复。开采过程严格限制作业范围</w:t>
                  </w:r>
                  <w:r>
                    <w:rPr>
                      <w:rFonts w:hint="eastAsia"/>
                      <w:b w:val="0"/>
                      <w:bCs w:val="0"/>
                      <w:color w:val="auto"/>
                      <w:kern w:val="2"/>
                      <w:sz w:val="18"/>
                      <w:szCs w:val="18"/>
                      <w:u w:val="none" w:color="auto"/>
                      <w:lang w:eastAsia="zh-CN"/>
                      <w:rPrChange w:id="1144"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45" w:author="闾勇军" w:date="2024-05-20T09:09:01Z">
                        <w:rPr>
                          <w:rFonts w:hint="eastAsia"/>
                          <w:b w:val="0"/>
                          <w:bCs w:val="0"/>
                          <w:color w:val="000000" w:themeColor="text1"/>
                          <w:kern w:val="2"/>
                          <w:sz w:val="18"/>
                          <w:szCs w:val="18"/>
                          <w:u w:val="none" w:color="auto"/>
                          <w14:textFill>
                            <w14:solidFill>
                              <w14:schemeClr w14:val="tx1"/>
                            </w14:solidFill>
                          </w14:textFill>
                        </w:rPr>
                      </w:rPrChange>
                    </w:rPr>
                    <w:t>尽可能减少对原有地表植被和土壤的破坏</w:t>
                  </w:r>
                  <w:r>
                    <w:rPr>
                      <w:rFonts w:hint="eastAsia"/>
                      <w:b w:val="0"/>
                      <w:bCs w:val="0"/>
                      <w:color w:val="auto"/>
                      <w:kern w:val="2"/>
                      <w:sz w:val="18"/>
                      <w:szCs w:val="18"/>
                      <w:u w:val="none" w:color="auto"/>
                      <w:lang w:eastAsia="zh-CN"/>
                      <w:rPrChange w:id="1146"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47" w:author="闾勇军" w:date="2024-05-20T09:09:01Z">
                        <w:rPr>
                          <w:rFonts w:hint="eastAsia"/>
                          <w:b w:val="0"/>
                          <w:bCs w:val="0"/>
                          <w:color w:val="000000" w:themeColor="text1"/>
                          <w:kern w:val="2"/>
                          <w:sz w:val="18"/>
                          <w:szCs w:val="18"/>
                          <w:u w:val="none" w:color="auto"/>
                          <w14:textFill>
                            <w14:solidFill>
                              <w14:schemeClr w14:val="tx1"/>
                            </w14:solidFill>
                          </w14:textFill>
                        </w:rPr>
                      </w:rPrChange>
                    </w:rPr>
                    <w:t>矿区周边设置截排水措施</w:t>
                  </w:r>
                  <w:r>
                    <w:rPr>
                      <w:rFonts w:hint="eastAsia"/>
                      <w:b w:val="0"/>
                      <w:bCs w:val="0"/>
                      <w:color w:val="auto"/>
                      <w:kern w:val="2"/>
                      <w:sz w:val="18"/>
                      <w:szCs w:val="18"/>
                      <w:u w:val="none" w:color="auto"/>
                      <w:lang w:eastAsia="zh-CN"/>
                      <w:rPrChange w:id="1148"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49" w:author="闾勇军" w:date="2024-05-20T09:09:01Z">
                        <w:rPr>
                          <w:rFonts w:hint="eastAsia"/>
                          <w:b w:val="0"/>
                          <w:bCs w:val="0"/>
                          <w:color w:val="000000" w:themeColor="text1"/>
                          <w:kern w:val="2"/>
                          <w:sz w:val="18"/>
                          <w:szCs w:val="18"/>
                          <w:u w:val="none" w:color="auto"/>
                          <w14:textFill>
                            <w14:solidFill>
                              <w14:schemeClr w14:val="tx1"/>
                            </w14:solidFill>
                          </w14:textFill>
                        </w:rPr>
                      </w:rPrChange>
                    </w:rPr>
                    <w:t>减少水土流失</w:t>
                  </w:r>
                  <w:r>
                    <w:rPr>
                      <w:rFonts w:hint="eastAsia"/>
                      <w:b w:val="0"/>
                      <w:bCs w:val="0"/>
                      <w:color w:val="auto"/>
                      <w:kern w:val="2"/>
                      <w:sz w:val="18"/>
                      <w:szCs w:val="18"/>
                      <w:u w:val="none" w:color="auto"/>
                      <w:lang w:eastAsia="zh-CN"/>
                      <w:rPrChange w:id="1150"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51" w:author="闾勇军" w:date="2024-05-20T09:09:01Z">
                        <w:rPr>
                          <w:rFonts w:hint="eastAsia"/>
                          <w:b w:val="0"/>
                          <w:bCs w:val="0"/>
                          <w:color w:val="000000" w:themeColor="text1"/>
                          <w:kern w:val="2"/>
                          <w:sz w:val="18"/>
                          <w:szCs w:val="18"/>
                          <w:u w:val="none" w:color="auto"/>
                          <w14:textFill>
                            <w14:solidFill>
                              <w14:schemeClr w14:val="tx1"/>
                            </w14:solidFill>
                          </w14:textFill>
                        </w:rPr>
                      </w:rPrChange>
                    </w:rPr>
                    <w:t>规范设置排上场</w:t>
                  </w:r>
                  <w:r>
                    <w:rPr>
                      <w:rFonts w:hint="eastAsia"/>
                      <w:b w:val="0"/>
                      <w:bCs w:val="0"/>
                      <w:color w:val="auto"/>
                      <w:kern w:val="2"/>
                      <w:sz w:val="18"/>
                      <w:szCs w:val="18"/>
                      <w:u w:val="none" w:color="auto"/>
                      <w:lang w:eastAsia="zh-CN"/>
                      <w:rPrChange w:id="1152"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53" w:author="闾勇军" w:date="2024-05-20T09:09:01Z">
                        <w:rPr>
                          <w:rFonts w:hint="eastAsia"/>
                          <w:b w:val="0"/>
                          <w:bCs w:val="0"/>
                          <w:color w:val="000000" w:themeColor="text1"/>
                          <w:kern w:val="2"/>
                          <w:sz w:val="18"/>
                          <w:szCs w:val="18"/>
                          <w:u w:val="none" w:color="auto"/>
                          <w14:textFill>
                            <w14:solidFill>
                              <w14:schemeClr w14:val="tx1"/>
                            </w14:solidFill>
                          </w14:textFill>
                        </w:rPr>
                      </w:rPrChange>
                    </w:rPr>
                    <w:t>表上进行保存用于开采后复垦</w:t>
                  </w:r>
                  <w:r>
                    <w:rPr>
                      <w:rFonts w:hint="eastAsia"/>
                      <w:b w:val="0"/>
                      <w:bCs w:val="0"/>
                      <w:color w:val="auto"/>
                      <w:kern w:val="2"/>
                      <w:sz w:val="18"/>
                      <w:szCs w:val="18"/>
                      <w:u w:val="none" w:color="auto"/>
                      <w:rPrChange w:id="1154" w:author="闾勇军" w:date="2024-05-20T09:09:01Z">
                        <w:rPr>
                          <w:rFonts w:hint="eastAsia"/>
                          <w:b w:val="0"/>
                          <w:bCs w:val="0"/>
                          <w:color w:val="0000FF"/>
                          <w:kern w:val="2"/>
                          <w:sz w:val="18"/>
                          <w:szCs w:val="18"/>
                          <w:u w:val="none" w:color="auto"/>
                        </w:rPr>
                      </w:rPrChange>
                    </w:rPr>
                    <w:t>;制定矿山生态修复方案并严格落实</w:t>
                  </w:r>
                  <w:r>
                    <w:rPr>
                      <w:rFonts w:hint="eastAsia"/>
                      <w:b w:val="0"/>
                      <w:bCs w:val="0"/>
                      <w:color w:val="auto"/>
                      <w:kern w:val="2"/>
                      <w:sz w:val="18"/>
                      <w:szCs w:val="18"/>
                      <w:u w:val="none" w:color="auto"/>
                      <w:lang w:eastAsia="zh-CN"/>
                      <w:rPrChange w:id="1155" w:author="闾勇军" w:date="2024-05-20T09:09:01Z">
                        <w:rPr>
                          <w:rFonts w:hint="eastAsia"/>
                          <w:b w:val="0"/>
                          <w:bCs w:val="0"/>
                          <w:color w:val="0000FF"/>
                          <w:kern w:val="2"/>
                          <w:sz w:val="18"/>
                          <w:szCs w:val="18"/>
                          <w:u w:val="none" w:color="auto"/>
                          <w:lang w:eastAsia="zh-CN"/>
                        </w:rPr>
                      </w:rPrChange>
                    </w:rPr>
                    <w:t>，</w:t>
                  </w:r>
                  <w:r>
                    <w:rPr>
                      <w:rFonts w:hint="eastAsia"/>
                      <w:b w:val="0"/>
                      <w:bCs w:val="0"/>
                      <w:color w:val="auto"/>
                      <w:kern w:val="2"/>
                      <w:sz w:val="18"/>
                      <w:szCs w:val="18"/>
                      <w:u w:val="none" w:color="auto"/>
                      <w:rPrChange w:id="1156" w:author="闾勇军" w:date="2024-05-20T09:09:01Z">
                        <w:rPr>
                          <w:rFonts w:hint="eastAsia"/>
                          <w:b w:val="0"/>
                          <w:bCs w:val="0"/>
                          <w:color w:val="000000" w:themeColor="text1"/>
                          <w:kern w:val="2"/>
                          <w:sz w:val="18"/>
                          <w:szCs w:val="18"/>
                          <w:u w:val="none" w:color="auto"/>
                          <w14:textFill>
                            <w14:solidFill>
                              <w14:schemeClr w14:val="tx1"/>
                            </w14:solidFill>
                          </w14:textFill>
                        </w:rPr>
                      </w:rPrChange>
                    </w:rPr>
                    <w:t>对已完成开采或形成终了边坡的开采区域实施边开采边修复,恢复土地原有功能</w:t>
                  </w:r>
                  <w:r>
                    <w:rPr>
                      <w:rFonts w:hint="eastAsia"/>
                      <w:b w:val="0"/>
                      <w:bCs w:val="0"/>
                      <w:color w:val="auto"/>
                      <w:kern w:val="2"/>
                      <w:sz w:val="18"/>
                      <w:szCs w:val="18"/>
                      <w:u w:val="none" w:color="auto"/>
                      <w:lang w:eastAsia="zh-CN"/>
                      <w:rPrChange w:id="1157"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58" w:author="闾勇军" w:date="2024-05-20T09:09:01Z">
                        <w:rPr>
                          <w:rFonts w:hint="eastAsia"/>
                          <w:b w:val="0"/>
                          <w:bCs w:val="0"/>
                          <w:color w:val="000000" w:themeColor="text1"/>
                          <w:kern w:val="2"/>
                          <w:sz w:val="18"/>
                          <w:szCs w:val="18"/>
                          <w:u w:val="none" w:color="auto"/>
                          <w14:textFill>
                            <w14:solidFill>
                              <w14:schemeClr w14:val="tx1"/>
                            </w14:solidFill>
                          </w14:textFill>
                        </w:rPr>
                      </w:rPrChange>
                    </w:rPr>
                    <w:t>采取覆土、复绿、边坡整治等措施实施历史遗留矿山生态环境修复治理</w:t>
                  </w:r>
                  <w:r>
                    <w:rPr>
                      <w:rFonts w:hint="eastAsia"/>
                      <w:b w:val="0"/>
                      <w:bCs w:val="0"/>
                      <w:color w:val="auto"/>
                      <w:kern w:val="2"/>
                      <w:sz w:val="18"/>
                      <w:szCs w:val="18"/>
                      <w:u w:val="none" w:color="auto"/>
                      <w:lang w:eastAsia="zh-CN"/>
                      <w:rPrChange w:id="1159"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p>
              </w:tc>
              <w:tc>
                <w:tcPr>
                  <w:tcW w:w="3043" w:type="dxa"/>
                  <w:tcBorders>
                    <w:tl2br w:val="nil"/>
                    <w:tr2bl w:val="nil"/>
                  </w:tcBorders>
                  <w:noWrap w:val="0"/>
                  <w:vAlign w:val="center"/>
                </w:tcPr>
                <w:p>
                  <w:pPr>
                    <w:numPr>
                      <w:ilvl w:val="0"/>
                      <w:numId w:val="0"/>
                    </w:numPr>
                    <w:autoSpaceDE w:val="0"/>
                    <w:autoSpaceDN w:val="0"/>
                    <w:adjustRightInd w:val="0"/>
                    <w:snapToGrid w:val="0"/>
                    <w:spacing w:line="240" w:lineRule="auto"/>
                    <w:ind w:left="0" w:leftChars="0" w:firstLine="0" w:firstLineChars="0"/>
                    <w:jc w:val="center"/>
                    <w:rPr>
                      <w:rFonts w:hint="eastAsia" w:ascii="Times New Roman" w:hAnsi="Times New Roman" w:cs="Times New Roman"/>
                      <w:b w:val="0"/>
                      <w:bCs w:val="0"/>
                      <w:color w:val="auto"/>
                      <w:kern w:val="2"/>
                      <w:sz w:val="18"/>
                      <w:szCs w:val="18"/>
                      <w:u w:val="none" w:color="auto"/>
                      <w:vertAlign w:val="baseline"/>
                      <w:lang w:val="en-US" w:eastAsia="zh-CN"/>
                      <w:rPrChange w:id="1160"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61"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矿山开采过程中严格限制作业范围，尽可能减少对原有地表植被和土壤的破坏，矿山周边设置有截排水措施，设置排土场用于暂存表土，用于后期复垦，开采过程中对已完成开采或形成终了边坡的开采区域实施边开采边修复，以恢复土地原有功能，对矿权范围内的历史遗留矿山生态环境进行修坡整治，生态复绿。</w:t>
                  </w:r>
                  <w:r>
                    <w:rPr>
                      <w:rFonts w:hint="eastAsia" w:cs="Times New Roman"/>
                      <w:b w:val="0"/>
                      <w:bCs w:val="0"/>
                      <w:color w:val="auto"/>
                      <w:kern w:val="2"/>
                      <w:sz w:val="18"/>
                      <w:szCs w:val="18"/>
                      <w:u w:val="none" w:color="auto"/>
                      <w:vertAlign w:val="baseline"/>
                      <w:lang w:val="en-US" w:eastAsia="zh-CN"/>
                      <w:rPrChange w:id="1162" w:author="闾勇军" w:date="2024-05-20T09:09:01Z">
                        <w:rPr>
                          <w:rFonts w:hint="eastAsia" w:cs="Times New Roman"/>
                          <w:b w:val="0"/>
                          <w:bCs w:val="0"/>
                          <w:color w:val="0000FF"/>
                          <w:kern w:val="2"/>
                          <w:sz w:val="18"/>
                          <w:szCs w:val="18"/>
                          <w:u w:val="none" w:color="auto"/>
                          <w:vertAlign w:val="baseline"/>
                          <w:lang w:val="en-US" w:eastAsia="zh-CN"/>
                        </w:rPr>
                      </w:rPrChange>
                    </w:rPr>
                    <w:t>项目已制定矿山生态修复方案，将严格按照方案中要求实施生态修复。</w:t>
                  </w:r>
                  <w:r>
                    <w:rPr>
                      <w:color w:val="auto"/>
                      <w:rPrChange w:id="1163" w:author="闾勇军" w:date="2024-05-20T09:09:01Z">
                        <w:rPr/>
                      </w:rPrChange>
                    </w:rPr>
                    <w:commentReference w:id="5"/>
                  </w:r>
                </w:p>
              </w:tc>
              <w:tc>
                <w:tcPr>
                  <w:tcW w:w="54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164"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65"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b w:val="0"/>
                      <w:bCs w:val="0"/>
                      <w:color w:val="auto"/>
                      <w:kern w:val="2"/>
                      <w:sz w:val="18"/>
                      <w:szCs w:val="18"/>
                      <w:u w:val="none" w:color="auto"/>
                      <w:vertAlign w:val="baseline"/>
                      <w:lang w:val="en-US" w:eastAsia="zh-CN"/>
                      <w:rPrChange w:id="1166" w:author="闾勇军" w:date="2024-05-20T09:09:01Z">
                        <w:rPr>
                          <w:rFonts w:hint="default"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67"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6</w:t>
                  </w:r>
                </w:p>
              </w:tc>
              <w:tc>
                <w:tcPr>
                  <w:tcW w:w="192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b w:val="0"/>
                      <w:bCs w:val="0"/>
                      <w:color w:val="auto"/>
                      <w:kern w:val="2"/>
                      <w:sz w:val="18"/>
                      <w:szCs w:val="18"/>
                      <w:u w:val="none" w:color="auto"/>
                      <w:vertAlign w:val="baseline"/>
                      <w:lang w:val="en-US" w:eastAsia="zh-CN"/>
                      <w:rPrChange w:id="1168"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b w:val="0"/>
                      <w:bCs w:val="0"/>
                      <w:color w:val="auto"/>
                      <w:kern w:val="2"/>
                      <w:sz w:val="18"/>
                      <w:szCs w:val="18"/>
                      <w:u w:val="none" w:color="auto"/>
                      <w:rPrChange w:id="1169" w:author="闾勇军" w:date="2024-05-20T09:09:01Z">
                        <w:rPr>
                          <w:rFonts w:hint="eastAsia"/>
                          <w:b w:val="0"/>
                          <w:bCs w:val="0"/>
                          <w:color w:val="000000" w:themeColor="text1"/>
                          <w:kern w:val="2"/>
                          <w:sz w:val="18"/>
                          <w:szCs w:val="18"/>
                          <w:u w:val="none" w:color="auto"/>
                          <w14:textFill>
                            <w14:solidFill>
                              <w14:schemeClr w14:val="tx1"/>
                            </w14:solidFill>
                          </w14:textFill>
                        </w:rPr>
                      </w:rPrChange>
                    </w:rPr>
                    <w:t>加强环境风险防范。落实矿山开采环境风险防范的主体责任</w:t>
                  </w:r>
                  <w:r>
                    <w:rPr>
                      <w:rFonts w:hint="eastAsia"/>
                      <w:b w:val="0"/>
                      <w:bCs w:val="0"/>
                      <w:color w:val="auto"/>
                      <w:kern w:val="2"/>
                      <w:sz w:val="18"/>
                      <w:szCs w:val="18"/>
                      <w:u w:val="none" w:color="auto"/>
                      <w:lang w:eastAsia="zh-CN"/>
                      <w:rPrChange w:id="1170"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71" w:author="闾勇军" w:date="2024-05-20T09:09:01Z">
                        <w:rPr>
                          <w:rFonts w:hint="eastAsia"/>
                          <w:b w:val="0"/>
                          <w:bCs w:val="0"/>
                          <w:color w:val="000000" w:themeColor="text1"/>
                          <w:kern w:val="2"/>
                          <w:sz w:val="18"/>
                          <w:szCs w:val="18"/>
                          <w:u w:val="none" w:color="auto"/>
                          <w14:textFill>
                            <w14:solidFill>
                              <w14:schemeClr w14:val="tx1"/>
                            </w14:solidFill>
                          </w14:textFill>
                        </w:rPr>
                      </w:rPrChange>
                    </w:rPr>
                    <w:t>强化环境风险防范体系建设</w:t>
                  </w:r>
                  <w:r>
                    <w:rPr>
                      <w:rFonts w:hint="eastAsia"/>
                      <w:b w:val="0"/>
                      <w:bCs w:val="0"/>
                      <w:color w:val="auto"/>
                      <w:kern w:val="2"/>
                      <w:sz w:val="18"/>
                      <w:szCs w:val="18"/>
                      <w:u w:val="none" w:color="auto"/>
                      <w:lang w:eastAsia="zh-CN"/>
                      <w:rPrChange w:id="1172"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73" w:author="闾勇军" w:date="2024-05-20T09:09:01Z">
                        <w:rPr>
                          <w:rFonts w:hint="eastAsia"/>
                          <w:b w:val="0"/>
                          <w:bCs w:val="0"/>
                          <w:color w:val="000000" w:themeColor="text1"/>
                          <w:kern w:val="2"/>
                          <w:sz w:val="18"/>
                          <w:szCs w:val="18"/>
                          <w:u w:val="none" w:color="auto"/>
                          <w14:textFill>
                            <w14:solidFill>
                              <w14:schemeClr w14:val="tx1"/>
                            </w14:solidFill>
                          </w14:textFill>
                        </w:rPr>
                      </w:rPrChange>
                    </w:rPr>
                    <w:t>制定突发环境事件应急预案</w:t>
                  </w:r>
                  <w:r>
                    <w:rPr>
                      <w:rFonts w:hint="eastAsia"/>
                      <w:b w:val="0"/>
                      <w:bCs w:val="0"/>
                      <w:color w:val="auto"/>
                      <w:kern w:val="2"/>
                      <w:sz w:val="18"/>
                      <w:szCs w:val="18"/>
                      <w:u w:val="none" w:color="auto"/>
                      <w:lang w:eastAsia="zh-CN"/>
                      <w:rPrChange w:id="1174"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75" w:author="闾勇军" w:date="2024-05-20T09:09:01Z">
                        <w:rPr>
                          <w:rFonts w:hint="eastAsia"/>
                          <w:b w:val="0"/>
                          <w:bCs w:val="0"/>
                          <w:color w:val="000000" w:themeColor="text1"/>
                          <w:kern w:val="2"/>
                          <w:sz w:val="18"/>
                          <w:szCs w:val="18"/>
                          <w:u w:val="none" w:color="auto"/>
                          <w14:textFill>
                            <w14:solidFill>
                              <w14:schemeClr w14:val="tx1"/>
                            </w14:solidFill>
                          </w14:textFill>
                        </w:rPr>
                      </w:rPrChange>
                    </w:rPr>
                    <w:t>严格执行应急报告制度</w:t>
                  </w:r>
                  <w:r>
                    <w:rPr>
                      <w:rFonts w:hint="eastAsia"/>
                      <w:b w:val="0"/>
                      <w:bCs w:val="0"/>
                      <w:color w:val="auto"/>
                      <w:kern w:val="2"/>
                      <w:sz w:val="18"/>
                      <w:szCs w:val="18"/>
                      <w:u w:val="none" w:color="auto"/>
                      <w:lang w:eastAsia="zh-CN"/>
                      <w:rPrChange w:id="1176"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77" w:author="闾勇军" w:date="2024-05-20T09:09:01Z">
                        <w:rPr>
                          <w:rFonts w:hint="eastAsia"/>
                          <w:b w:val="0"/>
                          <w:bCs w:val="0"/>
                          <w:color w:val="000000" w:themeColor="text1"/>
                          <w:kern w:val="2"/>
                          <w:sz w:val="18"/>
                          <w:szCs w:val="18"/>
                          <w:u w:val="none" w:color="auto"/>
                          <w14:textFill>
                            <w14:solidFill>
                              <w14:schemeClr w14:val="tx1"/>
                            </w14:solidFill>
                          </w14:textFill>
                        </w:rPr>
                      </w:rPrChange>
                    </w:rPr>
                    <w:t>采场和堆场应设置完善的排洪和排水设施</w:t>
                  </w:r>
                  <w:r>
                    <w:rPr>
                      <w:rFonts w:hint="eastAsia"/>
                      <w:b w:val="0"/>
                      <w:bCs w:val="0"/>
                      <w:color w:val="auto"/>
                      <w:kern w:val="2"/>
                      <w:sz w:val="18"/>
                      <w:szCs w:val="18"/>
                      <w:u w:val="none" w:color="auto"/>
                      <w:lang w:eastAsia="zh-CN"/>
                      <w:rPrChange w:id="1178"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79" w:author="闾勇军" w:date="2024-05-20T09:09:01Z">
                        <w:rPr>
                          <w:rFonts w:hint="eastAsia"/>
                          <w:b w:val="0"/>
                          <w:bCs w:val="0"/>
                          <w:color w:val="000000" w:themeColor="text1"/>
                          <w:kern w:val="2"/>
                          <w:sz w:val="18"/>
                          <w:szCs w:val="18"/>
                          <w:u w:val="none" w:color="auto"/>
                          <w14:textFill>
                            <w14:solidFill>
                              <w14:schemeClr w14:val="tx1"/>
                            </w14:solidFill>
                          </w14:textFill>
                        </w:rPr>
                      </w:rPrChange>
                    </w:rPr>
                    <w:t>做好削坡卸荷、压脚护坡</w:t>
                  </w:r>
                  <w:r>
                    <w:rPr>
                      <w:rFonts w:hint="eastAsia"/>
                      <w:b w:val="0"/>
                      <w:bCs w:val="0"/>
                      <w:color w:val="auto"/>
                      <w:kern w:val="2"/>
                      <w:sz w:val="18"/>
                      <w:szCs w:val="18"/>
                      <w:u w:val="none" w:color="auto"/>
                      <w:lang w:eastAsia="zh-CN"/>
                      <w:rPrChange w:id="1180"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81" w:author="闾勇军" w:date="2024-05-20T09:09:01Z">
                        <w:rPr>
                          <w:rFonts w:hint="eastAsia"/>
                          <w:b w:val="0"/>
                          <w:bCs w:val="0"/>
                          <w:color w:val="000000" w:themeColor="text1"/>
                          <w:kern w:val="2"/>
                          <w:sz w:val="18"/>
                          <w:szCs w:val="18"/>
                          <w:u w:val="none" w:color="auto"/>
                          <w14:textFill>
                            <w14:solidFill>
                              <w14:schemeClr w14:val="tx1"/>
                            </w14:solidFill>
                          </w14:textFill>
                        </w:rPr>
                      </w:rPrChange>
                    </w:rPr>
                    <w:t>预防滑坡、坍塌、泥石流等地质环境灾害引发的次生生态环境风险。</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182"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83"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本矿山采场和堆场建设期设置排洪和排水措施，排土场</w:t>
                  </w:r>
                  <w:r>
                    <w:rPr>
                      <w:rFonts w:hint="eastAsia" w:cs="Times New Roman"/>
                      <w:color w:val="auto"/>
                      <w:kern w:val="0"/>
                      <w:sz w:val="18"/>
                      <w:szCs w:val="18"/>
                      <w:u w:val="none" w:color="auto"/>
                      <w:vertAlign w:val="baseline"/>
                      <w:lang w:val="en-US" w:eastAsia="zh-CN"/>
                      <w:rPrChange w:id="118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前缘砌建浆砌石挡土墙</w:t>
                  </w:r>
                  <w:r>
                    <w:rPr>
                      <w:rFonts w:hint="eastAsia" w:cs="Times New Roman"/>
                      <w:b w:val="0"/>
                      <w:bCs w:val="0"/>
                      <w:color w:val="auto"/>
                      <w:kern w:val="2"/>
                      <w:sz w:val="18"/>
                      <w:szCs w:val="18"/>
                      <w:u w:val="none" w:color="auto"/>
                      <w:vertAlign w:val="baseline"/>
                      <w:lang w:val="en-US" w:eastAsia="zh-CN"/>
                      <w:rPrChange w:id="1185"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，预防滑坡、坍塌、泥石流等地质环境灾害引发的次生生态环境风险，正在组织编制突发环境事件应急预案。</w:t>
                  </w:r>
                </w:p>
              </w:tc>
              <w:tc>
                <w:tcPr>
                  <w:tcW w:w="54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186"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87"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b w:val="0"/>
                      <w:bCs w:val="0"/>
                      <w:color w:val="auto"/>
                      <w:kern w:val="2"/>
                      <w:sz w:val="18"/>
                      <w:szCs w:val="18"/>
                      <w:u w:val="none" w:color="auto"/>
                      <w:vertAlign w:val="baseline"/>
                      <w:lang w:val="en-US" w:eastAsia="zh-CN"/>
                      <w:rPrChange w:id="1188" w:author="闾勇军" w:date="2024-05-20T09:09:01Z">
                        <w:rPr>
                          <w:rFonts w:hint="default"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89"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7</w:t>
                  </w:r>
                </w:p>
              </w:tc>
              <w:tc>
                <w:tcPr>
                  <w:tcW w:w="192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b w:val="0"/>
                      <w:bCs w:val="0"/>
                      <w:color w:val="auto"/>
                      <w:kern w:val="2"/>
                      <w:sz w:val="18"/>
                      <w:szCs w:val="18"/>
                      <w:u w:val="none" w:color="auto"/>
                      <w:vertAlign w:val="baseline"/>
                      <w:lang w:val="en-US" w:eastAsia="zh-CN"/>
                      <w:rPrChange w:id="1190"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b w:val="0"/>
                      <w:bCs w:val="0"/>
                      <w:color w:val="auto"/>
                      <w:kern w:val="2"/>
                      <w:sz w:val="18"/>
                      <w:szCs w:val="18"/>
                      <w:u w:val="none" w:color="auto"/>
                      <w:rPrChange w:id="1191" w:author="闾勇军" w:date="2024-05-20T09:09:01Z">
                        <w:rPr>
                          <w:rFonts w:hint="eastAsia"/>
                          <w:b w:val="0"/>
                          <w:bCs w:val="0"/>
                          <w:color w:val="000000" w:themeColor="text1"/>
                          <w:kern w:val="2"/>
                          <w:sz w:val="18"/>
                          <w:szCs w:val="18"/>
                          <w:u w:val="none" w:color="auto"/>
                          <w14:textFill>
                            <w14:solidFill>
                              <w14:schemeClr w14:val="tx1"/>
                            </w14:solidFill>
                          </w14:textFill>
                        </w:rPr>
                      </w:rPrChange>
                    </w:rPr>
                    <w:t>建立健全生态环境长期监测体系。建立常态化生态、噪声、大气、水环境等监测体系,根据区域生态环境质量变化情况</w:t>
                  </w:r>
                  <w:r>
                    <w:rPr>
                      <w:rFonts w:hint="eastAsia"/>
                      <w:b w:val="0"/>
                      <w:bCs w:val="0"/>
                      <w:color w:val="auto"/>
                      <w:kern w:val="2"/>
                      <w:sz w:val="18"/>
                      <w:szCs w:val="18"/>
                      <w:u w:val="none" w:color="auto"/>
                      <w:lang w:eastAsia="zh-CN"/>
                      <w:rPrChange w:id="1192"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93" w:author="闾勇军" w:date="2024-05-20T09:09:01Z">
                        <w:rPr>
                          <w:rFonts w:hint="eastAsia"/>
                          <w:b w:val="0"/>
                          <w:bCs w:val="0"/>
                          <w:color w:val="000000" w:themeColor="text1"/>
                          <w:kern w:val="2"/>
                          <w:sz w:val="18"/>
                          <w:szCs w:val="18"/>
                          <w:u w:val="none" w:color="auto"/>
                          <w14:textFill>
                            <w14:solidFill>
                              <w14:schemeClr w14:val="tx1"/>
                            </w14:solidFill>
                          </w14:textFill>
                        </w:rPr>
                      </w:rPrChange>
                    </w:rPr>
                    <w:t>及时优化矿山建设和运营管理方案</w:t>
                  </w:r>
                  <w:r>
                    <w:rPr>
                      <w:rFonts w:hint="eastAsia"/>
                      <w:b w:val="0"/>
                      <w:bCs w:val="0"/>
                      <w:color w:val="auto"/>
                      <w:kern w:val="2"/>
                      <w:sz w:val="18"/>
                      <w:szCs w:val="18"/>
                      <w:u w:val="none" w:color="auto"/>
                      <w:lang w:eastAsia="zh-CN"/>
                      <w:rPrChange w:id="1194" w:author="闾勇军" w:date="2024-05-20T09:09:01Z">
                        <w:rPr>
                          <w:rFonts w:hint="eastAsia"/>
                          <w:b w:val="0"/>
                          <w:bCs w:val="0"/>
                          <w:color w:val="000000" w:themeColor="text1"/>
                          <w:kern w:val="2"/>
                          <w:sz w:val="18"/>
                          <w:szCs w:val="18"/>
                          <w:u w:val="none" w:color="auto"/>
                          <w:lang w:eastAsia="zh-CN"/>
                          <w14:textFill>
                            <w14:solidFill>
                              <w14:schemeClr w14:val="tx1"/>
                            </w14:solidFill>
                          </w14:textFill>
                        </w:rPr>
                      </w:rPrChange>
                    </w:rPr>
                    <w:t>，</w:t>
                  </w:r>
                  <w:r>
                    <w:rPr>
                      <w:rFonts w:hint="eastAsia"/>
                      <w:b w:val="0"/>
                      <w:bCs w:val="0"/>
                      <w:color w:val="auto"/>
                      <w:kern w:val="2"/>
                      <w:sz w:val="18"/>
                      <w:szCs w:val="18"/>
                      <w:u w:val="none" w:color="auto"/>
                      <w:rPrChange w:id="1195" w:author="闾勇军" w:date="2024-05-20T09:09:01Z">
                        <w:rPr>
                          <w:rFonts w:hint="eastAsia"/>
                          <w:b w:val="0"/>
                          <w:bCs w:val="0"/>
                          <w:color w:val="000000" w:themeColor="text1"/>
                          <w:kern w:val="2"/>
                          <w:sz w:val="18"/>
                          <w:szCs w:val="18"/>
                          <w:u w:val="none" w:color="auto"/>
                          <w14:textFill>
                            <w14:solidFill>
                              <w14:schemeClr w14:val="tx1"/>
                            </w14:solidFill>
                          </w14:textFill>
                        </w:rPr>
                      </w:rPrChange>
                    </w:rPr>
                    <w:t>完善相应生态环境保护措施。</w:t>
                  </w:r>
                </w:p>
              </w:tc>
              <w:tc>
                <w:tcPr>
                  <w:tcW w:w="212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196"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97"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本矿山建设过程中建设长期的生态环境监测体系及常态化噪声、大气、水环境监测体系，运营过程中及时优化矿山建设和运营管理方案，严格按照生态修复方案完善相应的生态环境保护措施。</w:t>
                  </w:r>
                </w:p>
              </w:tc>
              <w:tc>
                <w:tcPr>
                  <w:tcW w:w="54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val="0"/>
                      <w:bCs w:val="0"/>
                      <w:color w:val="auto"/>
                      <w:kern w:val="2"/>
                      <w:sz w:val="18"/>
                      <w:szCs w:val="18"/>
                      <w:u w:val="none" w:color="auto"/>
                      <w:vertAlign w:val="baseline"/>
                      <w:lang w:val="en-US" w:eastAsia="zh-CN"/>
                      <w:rPrChange w:id="1198" w:author="闾勇军" w:date="2024-05-20T09:09:01Z">
                        <w:rPr>
                          <w:rFonts w:hint="eastAsia" w:ascii="Times New Roman" w:hAnsi="Times New Roman"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2"/>
                      <w:sz w:val="18"/>
                      <w:szCs w:val="18"/>
                      <w:u w:val="none" w:color="auto"/>
                      <w:vertAlign w:val="baseline"/>
                      <w:lang w:val="en-US" w:eastAsia="zh-CN"/>
                      <w:rPrChange w:id="1199"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符合</w:t>
                  </w:r>
                </w:p>
              </w:tc>
            </w:tr>
          </w:tbl>
          <w:p>
            <w:pPr>
              <w:numPr>
                <w:ilvl w:val="-1"/>
                <w:numId w:val="0"/>
              </w:numPr>
              <w:autoSpaceDE w:val="0"/>
              <w:autoSpaceDN w:val="0"/>
              <w:adjustRightInd w:val="0"/>
              <w:snapToGrid w:val="0"/>
              <w:spacing w:line="360" w:lineRule="auto"/>
              <w:ind w:firstLine="0" w:firstLineChars="0"/>
              <w:jc w:val="center"/>
              <w:rPr>
                <w:rFonts w:hint="eastAsia"/>
                <w:b/>
                <w:bCs/>
                <w:color w:val="auto"/>
                <w:kern w:val="0"/>
                <w:szCs w:val="21"/>
                <w:u w:val="none" w:color="auto"/>
                <w:lang w:val="en-US" w:eastAsia="zh-CN"/>
                <w:rPrChange w:id="1200" w:author="闾勇军" w:date="2024-05-20T09:09:01Z">
                  <w:rPr>
                    <w:rFonts w:hint="eastAsia"/>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none" w:color="auto"/>
                <w:lang w:val="en-US" w:eastAsia="zh-CN"/>
                <w:rPrChange w:id="1201"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表1-</w:t>
            </w:r>
            <w:r>
              <w:rPr>
                <w:rFonts w:hint="eastAsia" w:cs="Times New Roman"/>
                <w:b/>
                <w:bCs/>
                <w:color w:val="auto"/>
                <w:kern w:val="0"/>
                <w:sz w:val="21"/>
                <w:szCs w:val="21"/>
                <w:u w:val="none" w:color="auto"/>
                <w:lang w:val="en-US" w:eastAsia="zh-CN"/>
                <w:rPrChange w:id="1202"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7</w:t>
            </w:r>
            <w:r>
              <w:rPr>
                <w:rFonts w:hint="eastAsia" w:ascii="Times New Roman" w:hAnsi="Times New Roman" w:eastAsia="宋体" w:cs="Times New Roman"/>
                <w:b/>
                <w:bCs/>
                <w:color w:val="auto"/>
                <w:kern w:val="0"/>
                <w:sz w:val="21"/>
                <w:szCs w:val="21"/>
                <w:u w:val="none" w:color="auto"/>
                <w:lang w:val="en-US" w:eastAsia="zh-CN"/>
                <w:rPrChange w:id="1203"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 xml:space="preserve">  </w:t>
            </w:r>
            <w:r>
              <w:rPr>
                <w:rFonts w:hint="eastAsia" w:ascii="Times New Roman" w:hAnsi="Times New Roman" w:cs="Times New Roman"/>
                <w:b/>
                <w:bCs/>
                <w:color w:val="auto"/>
                <w:kern w:val="0"/>
                <w:sz w:val="21"/>
                <w:szCs w:val="21"/>
                <w:u w:val="none" w:color="auto"/>
                <w:lang w:val="en-US" w:eastAsia="zh-CN"/>
                <w:rPrChange w:id="1204" w:author="闾勇军" w:date="2024-05-20T09:09:01Z">
                  <w:rPr>
                    <w:rFonts w:hint="eastAsia" w:ascii="Times New Roman" w:hAnsi="Times New Roman" w:cs="Times New Roman"/>
                    <w:b/>
                    <w:bCs/>
                    <w:color w:val="000000" w:themeColor="text1"/>
                    <w:kern w:val="0"/>
                    <w:sz w:val="21"/>
                    <w:szCs w:val="21"/>
                    <w:u w:val="none" w:color="auto"/>
                    <w:lang w:val="en-US" w:eastAsia="zh-CN"/>
                    <w14:textFill>
                      <w14:solidFill>
                        <w14:schemeClr w14:val="tx1"/>
                      </w14:solidFill>
                    </w14:textFill>
                  </w:rPr>
                </w:rPrChange>
              </w:rPr>
              <w:t>矿权范围调整情况比对表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1387"/>
              <w:gridCol w:w="1513"/>
              <w:gridCol w:w="475"/>
              <w:gridCol w:w="1388"/>
              <w:gridCol w:w="1513"/>
              <w:gridCol w:w="4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09" w:type="pct"/>
                  <w:vMerge w:val="restart"/>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bCs/>
                      <w:color w:val="auto"/>
                      <w:kern w:val="2"/>
                      <w:sz w:val="18"/>
                      <w:szCs w:val="18"/>
                      <w:u w:val="none" w:color="auto"/>
                      <w:vertAlign w:val="baseline"/>
                      <w:lang w:val="en-US" w:eastAsia="zh-CN"/>
                      <w:rPrChange w:id="1205"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06"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拐点编号</w:t>
                  </w:r>
                </w:p>
              </w:tc>
              <w:tc>
                <w:tcPr>
                  <w:tcW w:w="2022" w:type="pct"/>
                  <w:gridSpan w:val="2"/>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bCs/>
                      <w:color w:val="auto"/>
                      <w:kern w:val="2"/>
                      <w:sz w:val="18"/>
                      <w:szCs w:val="18"/>
                      <w:u w:val="none" w:color="auto"/>
                      <w:vertAlign w:val="baseline"/>
                      <w:lang w:val="en-US" w:eastAsia="zh-CN"/>
                      <w:rPrChange w:id="1207"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08"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直角坐标</w:t>
                  </w:r>
                </w:p>
              </w:tc>
              <w:tc>
                <w:tcPr>
                  <w:tcW w:w="331" w:type="pct"/>
                  <w:vMerge w:val="restart"/>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bCs/>
                      <w:color w:val="auto"/>
                      <w:kern w:val="2"/>
                      <w:sz w:val="18"/>
                      <w:szCs w:val="18"/>
                      <w:u w:val="none" w:color="auto"/>
                      <w:vertAlign w:val="baseline"/>
                      <w:lang w:val="en-US" w:eastAsia="zh-CN"/>
                      <w:rPrChange w:id="1209"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10"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拐点编号</w:t>
                  </w:r>
                </w:p>
              </w:tc>
              <w:tc>
                <w:tcPr>
                  <w:tcW w:w="2023" w:type="pct"/>
                  <w:gridSpan w:val="2"/>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bCs/>
                      <w:color w:val="auto"/>
                      <w:kern w:val="2"/>
                      <w:sz w:val="18"/>
                      <w:szCs w:val="18"/>
                      <w:u w:val="none" w:color="auto"/>
                      <w:vertAlign w:val="baseline"/>
                      <w:lang w:val="en-US" w:eastAsia="zh-CN"/>
                      <w:rPrChange w:id="1211"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12"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直角坐标</w:t>
                  </w:r>
                </w:p>
              </w:tc>
              <w:tc>
                <w:tcPr>
                  <w:tcW w:w="313" w:type="pct"/>
                  <w:vMerge w:val="restart"/>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bCs/>
                      <w:color w:val="auto"/>
                      <w:kern w:val="2"/>
                      <w:sz w:val="18"/>
                      <w:szCs w:val="18"/>
                      <w:u w:val="none" w:color="auto"/>
                      <w:vertAlign w:val="baseline"/>
                      <w:lang w:val="en-US" w:eastAsia="zh-CN"/>
                      <w:rPrChange w:id="1213"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14"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设置类型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09"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sz w:val="18"/>
                      <w:szCs w:val="18"/>
                      <w:u w:val="none" w:color="auto"/>
                      <w:rPrChange w:id="1215" w:author="闾勇军" w:date="2024-05-20T09:09:01Z">
                        <w:rPr>
                          <w:rFonts w:hint="eastAsia" w:ascii="Times New Roman" w:hAnsi="Times New Roman" w:cs="Times New Roman"/>
                          <w:color w:val="000000" w:themeColor="text1"/>
                          <w:sz w:val="18"/>
                          <w:szCs w:val="18"/>
                          <w:u w:val="none" w:color="auto"/>
                          <w14:textFill>
                            <w14:solidFill>
                              <w14:schemeClr w14:val="tx1"/>
                            </w14:solidFill>
                          </w14:textFill>
                        </w:rPr>
                      </w:rPrChange>
                    </w:rPr>
                  </w:pPr>
                </w:p>
              </w:tc>
              <w:tc>
                <w:tcPr>
                  <w:tcW w:w="967" w:type="pct"/>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bCs/>
                      <w:color w:val="auto"/>
                      <w:kern w:val="2"/>
                      <w:sz w:val="18"/>
                      <w:szCs w:val="18"/>
                      <w:u w:val="none" w:color="auto"/>
                      <w:vertAlign w:val="baseline"/>
                      <w:lang w:val="en-US" w:eastAsia="zh-CN"/>
                      <w:rPrChange w:id="1216"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17"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X</w:t>
                  </w:r>
                </w:p>
              </w:tc>
              <w:tc>
                <w:tcPr>
                  <w:tcW w:w="1055" w:type="pct"/>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bCs/>
                      <w:color w:val="auto"/>
                      <w:kern w:val="2"/>
                      <w:sz w:val="18"/>
                      <w:szCs w:val="18"/>
                      <w:u w:val="none" w:color="auto"/>
                      <w:vertAlign w:val="baseline"/>
                      <w:lang w:val="en-US" w:eastAsia="zh-CN"/>
                      <w:rPrChange w:id="1218"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19"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Y</w:t>
                  </w:r>
                </w:p>
              </w:tc>
              <w:tc>
                <w:tcPr>
                  <w:tcW w:w="331"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b/>
                      <w:bCs/>
                      <w:color w:val="auto"/>
                      <w:kern w:val="2"/>
                      <w:sz w:val="18"/>
                      <w:szCs w:val="18"/>
                      <w:u w:val="none" w:color="auto"/>
                      <w:vertAlign w:val="baseline"/>
                      <w:lang w:val="en-US" w:eastAsia="zh-CN"/>
                      <w:rPrChange w:id="1220"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pPr>
                </w:p>
              </w:tc>
              <w:tc>
                <w:tcPr>
                  <w:tcW w:w="968"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eastAsia" w:ascii="Times New Roman" w:hAnsi="Times New Roman" w:eastAsia="宋体" w:cs="Times New Roman"/>
                      <w:b/>
                      <w:bCs/>
                      <w:color w:val="auto"/>
                      <w:kern w:val="2"/>
                      <w:sz w:val="18"/>
                      <w:szCs w:val="18"/>
                      <w:u w:val="none" w:color="auto"/>
                      <w:vertAlign w:val="baseline"/>
                      <w:lang w:val="en-US" w:eastAsia="zh-CN" w:bidi="ar-SA"/>
                      <w:rPrChange w:id="1221"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22"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X</w:t>
                  </w:r>
                </w:p>
              </w:tc>
              <w:tc>
                <w:tcPr>
                  <w:tcW w:w="1055"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eastAsia" w:ascii="Times New Roman" w:hAnsi="Times New Roman" w:eastAsia="宋体" w:cs="Times New Roman"/>
                      <w:b/>
                      <w:bCs/>
                      <w:color w:val="auto"/>
                      <w:kern w:val="2"/>
                      <w:sz w:val="18"/>
                      <w:szCs w:val="18"/>
                      <w:u w:val="none" w:color="auto"/>
                      <w:vertAlign w:val="baseline"/>
                      <w:lang w:val="en-US" w:eastAsia="zh-CN" w:bidi="ar-SA"/>
                      <w:rPrChange w:id="1223"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24"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Y</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225"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226"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227"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原申请范围（</w:t>
                  </w:r>
                  <w:r>
                    <w:rPr>
                      <w:rFonts w:hint="eastAsia" w:ascii="Times New Roman" w:hAnsi="Times New Roman" w:eastAsia="宋体" w:cs="Times New Roman"/>
                      <w:b/>
                      <w:bCs/>
                      <w:color w:val="auto"/>
                      <w:kern w:val="2"/>
                      <w:sz w:val="18"/>
                      <w:szCs w:val="18"/>
                      <w:u w:val="none" w:color="auto"/>
                      <w:rPrChange w:id="1228" w:author="闾勇军" w:date="2024-05-20T09:09:01Z">
                        <w:rPr>
                          <w:rFonts w:hint="eastAsia" w:ascii="Times New Roman" w:hAnsi="Times New Roman" w:eastAsia="宋体" w:cs="Times New Roman"/>
                          <w:b/>
                          <w:bCs/>
                          <w:color w:val="000000" w:themeColor="text1"/>
                          <w:kern w:val="2"/>
                          <w:sz w:val="18"/>
                          <w:szCs w:val="18"/>
                          <w:u w:val="none" w:color="auto"/>
                          <w14:textFill>
                            <w14:solidFill>
                              <w14:schemeClr w14:val="tx1"/>
                            </w14:solidFill>
                          </w14:textFill>
                        </w:rPr>
                      </w:rPrChange>
                    </w:rPr>
                    <w:t>矿区总面积：</w:t>
                  </w:r>
                  <w:r>
                    <w:rPr>
                      <w:rFonts w:hint="eastAsia" w:cs="Times New Roman"/>
                      <w:b/>
                      <w:bCs/>
                      <w:color w:val="auto"/>
                      <w:kern w:val="2"/>
                      <w:sz w:val="18"/>
                      <w:szCs w:val="18"/>
                      <w:u w:val="none" w:color="auto"/>
                      <w:lang w:val="en-US" w:eastAsia="zh-CN"/>
                      <w:rPrChange w:id="1229" w:author="闾勇军" w:date="2024-05-20T09:09:01Z">
                        <w:rPr>
                          <w:rFonts w:hint="eastAsia" w:cs="Times New Roman"/>
                          <w:b/>
                          <w:bCs/>
                          <w:color w:val="000000" w:themeColor="text1"/>
                          <w:kern w:val="2"/>
                          <w:sz w:val="18"/>
                          <w:szCs w:val="18"/>
                          <w:u w:val="none" w:color="auto"/>
                          <w:lang w:val="en-US" w:eastAsia="zh-CN"/>
                          <w14:textFill>
                            <w14:solidFill>
                              <w14:schemeClr w14:val="tx1"/>
                            </w14:solidFill>
                          </w14:textFill>
                        </w:rPr>
                      </w:rPrChange>
                    </w:rPr>
                    <w:t>0.1845</w:t>
                  </w:r>
                  <w:r>
                    <w:rPr>
                      <w:rFonts w:hint="eastAsia" w:ascii="Times New Roman" w:hAnsi="Times New Roman" w:eastAsia="宋体" w:cs="Times New Roman"/>
                      <w:b/>
                      <w:bCs/>
                      <w:color w:val="auto"/>
                      <w:kern w:val="2"/>
                      <w:sz w:val="18"/>
                      <w:szCs w:val="18"/>
                      <w:u w:val="none" w:color="auto"/>
                      <w:rPrChange w:id="1230" w:author="闾勇军" w:date="2024-05-20T09:09:01Z">
                        <w:rPr>
                          <w:rFonts w:hint="eastAsia" w:ascii="Times New Roman" w:hAnsi="Times New Roman" w:eastAsia="宋体" w:cs="Times New Roman"/>
                          <w:b/>
                          <w:bCs/>
                          <w:color w:val="000000" w:themeColor="text1"/>
                          <w:kern w:val="2"/>
                          <w:sz w:val="18"/>
                          <w:szCs w:val="18"/>
                          <w:u w:val="none" w:color="auto"/>
                          <w14:textFill>
                            <w14:solidFill>
                              <w14:schemeClr w14:val="tx1"/>
                            </w14:solidFill>
                          </w14:textFill>
                        </w:rPr>
                      </w:rPrChange>
                    </w:rPr>
                    <w:t>km</w:t>
                  </w:r>
                  <w:r>
                    <w:rPr>
                      <w:rFonts w:hint="eastAsia" w:cs="Times New Roman"/>
                      <w:b/>
                      <w:bCs/>
                      <w:color w:val="auto"/>
                      <w:kern w:val="2"/>
                      <w:sz w:val="18"/>
                      <w:szCs w:val="18"/>
                      <w:u w:val="none" w:color="auto"/>
                      <w:vertAlign w:val="superscript"/>
                      <w:lang w:val="en-US" w:eastAsia="zh-CN"/>
                      <w:rPrChange w:id="1231" w:author="闾勇军" w:date="2024-05-20T09:09:01Z">
                        <w:rPr>
                          <w:rFonts w:hint="eastAsia" w:cs="Times New Roman"/>
                          <w:b/>
                          <w:bCs/>
                          <w:color w:val="000000" w:themeColor="text1"/>
                          <w:kern w:val="2"/>
                          <w:sz w:val="18"/>
                          <w:szCs w:val="18"/>
                          <w:u w:val="none" w:color="auto"/>
                          <w:vertAlign w:val="superscript"/>
                          <w:lang w:val="en-US" w:eastAsia="zh-CN"/>
                          <w14:textFill>
                            <w14:solidFill>
                              <w14:schemeClr w14:val="tx1"/>
                            </w14:solidFill>
                          </w14:textFill>
                        </w:rPr>
                      </w:rPrChange>
                    </w:rPr>
                    <w:t>2</w:t>
                  </w:r>
                  <w:r>
                    <w:rPr>
                      <w:rFonts w:hint="eastAsia" w:ascii="Times New Roman" w:hAnsi="Times New Roman" w:eastAsia="宋体" w:cs="Times New Roman"/>
                      <w:b/>
                      <w:bCs/>
                      <w:color w:val="auto"/>
                      <w:kern w:val="2"/>
                      <w:sz w:val="18"/>
                      <w:szCs w:val="18"/>
                      <w:u w:val="none" w:color="auto"/>
                      <w:rPrChange w:id="1232" w:author="闾勇军" w:date="2024-05-20T09:09:01Z">
                        <w:rPr>
                          <w:rFonts w:hint="eastAsia" w:ascii="Times New Roman" w:hAnsi="Times New Roman" w:eastAsia="宋体" w:cs="Times New Roman"/>
                          <w:b/>
                          <w:bCs/>
                          <w:color w:val="000000" w:themeColor="text1"/>
                          <w:kern w:val="2"/>
                          <w:sz w:val="18"/>
                          <w:szCs w:val="18"/>
                          <w:u w:val="none" w:color="auto"/>
                          <w14:textFill>
                            <w14:solidFill>
                              <w14:schemeClr w14:val="tx1"/>
                            </w14:solidFill>
                          </w14:textFill>
                        </w:rPr>
                      </w:rPrChange>
                    </w:rPr>
                    <w:t>；开采标高：+</w:t>
                  </w:r>
                  <w:r>
                    <w:rPr>
                      <w:rFonts w:hint="eastAsia" w:cs="Times New Roman"/>
                      <w:b/>
                      <w:bCs/>
                      <w:color w:val="auto"/>
                      <w:kern w:val="2"/>
                      <w:sz w:val="18"/>
                      <w:szCs w:val="18"/>
                      <w:u w:val="none" w:color="auto"/>
                      <w:lang w:val="en-US" w:eastAsia="zh-CN"/>
                      <w:rPrChange w:id="1233" w:author="闾勇军" w:date="2024-05-20T09:09:01Z">
                        <w:rPr>
                          <w:rFonts w:hint="eastAsia" w:cs="Times New Roman"/>
                          <w:b/>
                          <w:bCs/>
                          <w:color w:val="000000" w:themeColor="text1"/>
                          <w:kern w:val="2"/>
                          <w:sz w:val="18"/>
                          <w:szCs w:val="18"/>
                          <w:u w:val="none" w:color="auto"/>
                          <w:lang w:val="en-US" w:eastAsia="zh-CN"/>
                          <w14:textFill>
                            <w14:solidFill>
                              <w14:schemeClr w14:val="tx1"/>
                            </w14:solidFill>
                          </w14:textFill>
                        </w:rPr>
                      </w:rPrChange>
                    </w:rPr>
                    <w:t>252.5</w:t>
                  </w:r>
                  <w:r>
                    <w:rPr>
                      <w:rFonts w:hint="eastAsia" w:ascii="Times New Roman" w:hAnsi="Times New Roman" w:eastAsia="宋体" w:cs="Times New Roman"/>
                      <w:b/>
                      <w:bCs/>
                      <w:color w:val="auto"/>
                      <w:kern w:val="2"/>
                      <w:sz w:val="18"/>
                      <w:szCs w:val="18"/>
                      <w:u w:val="none" w:color="auto"/>
                      <w:rPrChange w:id="1234" w:author="闾勇军" w:date="2024-05-20T09:09:01Z">
                        <w:rPr>
                          <w:rFonts w:hint="eastAsia" w:ascii="Times New Roman" w:hAnsi="Times New Roman" w:eastAsia="宋体" w:cs="Times New Roman"/>
                          <w:b/>
                          <w:bCs/>
                          <w:color w:val="000000" w:themeColor="text1"/>
                          <w:kern w:val="2"/>
                          <w:sz w:val="18"/>
                          <w:szCs w:val="18"/>
                          <w:u w:val="none" w:color="auto"/>
                          <w14:textFill>
                            <w14:solidFill>
                              <w14:schemeClr w14:val="tx1"/>
                            </w14:solidFill>
                          </w14:textFill>
                        </w:rPr>
                      </w:rPrChange>
                    </w:rPr>
                    <w:t>m～+</w:t>
                  </w:r>
                  <w:r>
                    <w:rPr>
                      <w:rFonts w:hint="eastAsia" w:cs="Times New Roman"/>
                      <w:b/>
                      <w:bCs/>
                      <w:color w:val="auto"/>
                      <w:kern w:val="2"/>
                      <w:sz w:val="18"/>
                      <w:szCs w:val="18"/>
                      <w:u w:val="none" w:color="auto"/>
                      <w:lang w:val="en-US" w:eastAsia="zh-CN"/>
                      <w:rPrChange w:id="1235" w:author="闾勇军" w:date="2024-05-20T09:09:01Z">
                        <w:rPr>
                          <w:rFonts w:hint="eastAsia" w:cs="Times New Roman"/>
                          <w:b/>
                          <w:bCs/>
                          <w:color w:val="000000" w:themeColor="text1"/>
                          <w:kern w:val="2"/>
                          <w:sz w:val="18"/>
                          <w:szCs w:val="18"/>
                          <w:u w:val="none" w:color="auto"/>
                          <w:lang w:val="en-US" w:eastAsia="zh-CN"/>
                          <w14:textFill>
                            <w14:solidFill>
                              <w14:schemeClr w14:val="tx1"/>
                            </w14:solidFill>
                          </w14:textFill>
                        </w:rPr>
                      </w:rPrChange>
                    </w:rPr>
                    <w:t>104</w:t>
                  </w:r>
                  <w:r>
                    <w:rPr>
                      <w:rFonts w:hint="eastAsia" w:ascii="Times New Roman" w:hAnsi="Times New Roman" w:eastAsia="宋体" w:cs="Times New Roman"/>
                      <w:b/>
                      <w:bCs/>
                      <w:color w:val="auto"/>
                      <w:kern w:val="2"/>
                      <w:sz w:val="18"/>
                      <w:szCs w:val="18"/>
                      <w:u w:val="none" w:color="auto"/>
                      <w:rPrChange w:id="1236" w:author="闾勇军" w:date="2024-05-20T09:09:01Z">
                        <w:rPr>
                          <w:rFonts w:hint="eastAsia" w:ascii="Times New Roman" w:hAnsi="Times New Roman" w:eastAsia="宋体" w:cs="Times New Roman"/>
                          <w:b/>
                          <w:bCs/>
                          <w:color w:val="000000" w:themeColor="text1"/>
                          <w:kern w:val="2"/>
                          <w:sz w:val="18"/>
                          <w:szCs w:val="18"/>
                          <w:u w:val="none" w:color="auto"/>
                          <w14:textFill>
                            <w14:solidFill>
                              <w14:schemeClr w14:val="tx1"/>
                            </w14:solidFill>
                          </w14:textFill>
                        </w:rPr>
                      </w:rPrChange>
                    </w:rPr>
                    <w:t>m</w:t>
                  </w:r>
                  <w:r>
                    <w:rPr>
                      <w:rFonts w:hint="eastAsia" w:ascii="Times New Roman" w:hAnsi="Times New Roman" w:cs="Times New Roman"/>
                      <w:b/>
                      <w:bCs/>
                      <w:color w:val="auto"/>
                      <w:kern w:val="2"/>
                      <w:sz w:val="18"/>
                      <w:szCs w:val="18"/>
                      <w:u w:val="none" w:color="auto"/>
                      <w:vertAlign w:val="baseline"/>
                      <w:lang w:val="en-US" w:eastAsia="zh-CN"/>
                      <w:rPrChange w:id="1237"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38"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rPrChange w:id="1239" w:author="闾勇军" w:date="2024-05-20T09:09:01Z">
                        <w:rPr>
                          <w:rFonts w:hint="eastAsia" w:ascii="Times New Roman" w:hAnsi="Times New Roman" w:eastAsia="宋体" w:cs="Times New Roman"/>
                          <w:color w:val="000000" w:themeColor="text1"/>
                          <w:kern w:val="2"/>
                          <w:sz w:val="18"/>
                          <w:szCs w:val="18"/>
                          <w:u w:val="none" w:color="auto"/>
                          <w14:textFill>
                            <w14:solidFill>
                              <w14:schemeClr w14:val="tx1"/>
                            </w14:solidFill>
                          </w14:textFill>
                        </w:rPr>
                      </w:rPrChange>
                    </w:rPr>
                    <w:t>1</w:t>
                  </w:r>
                </w:p>
              </w:tc>
              <w:tc>
                <w:tcPr>
                  <w:tcW w:w="967"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40"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41"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3238525.54</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42"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43"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38440823.80</w:t>
                  </w:r>
                </w:p>
              </w:tc>
              <w:tc>
                <w:tcPr>
                  <w:tcW w:w="331"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44"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lang w:val="en-US" w:eastAsia="zh-CN"/>
                      <w:rPrChange w:id="1245" w:author="闾勇军" w:date="2024-05-20T09:09:01Z">
                        <w:rPr>
                          <w:rFonts w:hint="eastAsia"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6</w:t>
                  </w:r>
                </w:p>
              </w:tc>
              <w:tc>
                <w:tcPr>
                  <w:tcW w:w="968"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46"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47"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3238219.53</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48"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49"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38440984.79</w:t>
                  </w:r>
                </w:p>
              </w:tc>
              <w:tc>
                <w:tcPr>
                  <w:tcW w:w="313" w:type="pct"/>
                  <w:vMerge w:val="restart"/>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250"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2"/>
                      <w:sz w:val="18"/>
                      <w:szCs w:val="18"/>
                      <w:u w:val="none" w:color="auto"/>
                      <w:vertAlign w:val="baseline"/>
                      <w:lang w:val="en-US" w:eastAsia="zh-CN"/>
                      <w:rPrChange w:id="1251"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t>调整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52"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rPrChange w:id="1253" w:author="闾勇军" w:date="2024-05-20T09:09:01Z">
                        <w:rPr>
                          <w:rFonts w:hint="eastAsia" w:ascii="Times New Roman" w:hAnsi="Times New Roman" w:eastAsia="宋体" w:cs="Times New Roman"/>
                          <w:color w:val="000000" w:themeColor="text1"/>
                          <w:kern w:val="2"/>
                          <w:sz w:val="18"/>
                          <w:szCs w:val="18"/>
                          <w:u w:val="none" w:color="auto"/>
                          <w14:textFill>
                            <w14:solidFill>
                              <w14:schemeClr w14:val="tx1"/>
                            </w14:solidFill>
                          </w14:textFill>
                        </w:rPr>
                      </w:rPrChange>
                    </w:rPr>
                    <w:t>2</w:t>
                  </w:r>
                </w:p>
              </w:tc>
              <w:tc>
                <w:tcPr>
                  <w:tcW w:w="967"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54"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55"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3238609.00</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56"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57"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38440995.10</w:t>
                  </w:r>
                </w:p>
              </w:tc>
              <w:tc>
                <w:tcPr>
                  <w:tcW w:w="331"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58"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lang w:val="en-US" w:eastAsia="zh-CN"/>
                      <w:rPrChange w:id="1259" w:author="闾勇军" w:date="2024-05-20T09:09:01Z">
                        <w:rPr>
                          <w:rFonts w:hint="eastAsia"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7</w:t>
                  </w:r>
                </w:p>
              </w:tc>
              <w:tc>
                <w:tcPr>
                  <w:tcW w:w="968"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60"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61"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3238235.00</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62"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63"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38440827.20</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264"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65"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rPrChange w:id="1266" w:author="闾勇军" w:date="2024-05-20T09:09:01Z">
                        <w:rPr>
                          <w:rFonts w:hint="eastAsia" w:ascii="Times New Roman" w:hAnsi="Times New Roman" w:eastAsia="宋体" w:cs="Times New Roman"/>
                          <w:color w:val="000000" w:themeColor="text1"/>
                          <w:kern w:val="2"/>
                          <w:sz w:val="18"/>
                          <w:szCs w:val="18"/>
                          <w:u w:val="none" w:color="auto"/>
                          <w14:textFill>
                            <w14:solidFill>
                              <w14:schemeClr w14:val="tx1"/>
                            </w14:solidFill>
                          </w14:textFill>
                        </w:rPr>
                      </w:rPrChange>
                    </w:rPr>
                    <w:t>3</w:t>
                  </w:r>
                </w:p>
              </w:tc>
              <w:tc>
                <w:tcPr>
                  <w:tcW w:w="967"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67"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68"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3238621.00</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69"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70"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38441328.80</w:t>
                  </w:r>
                </w:p>
              </w:tc>
              <w:tc>
                <w:tcPr>
                  <w:tcW w:w="331"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71"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lang w:val="en-US" w:eastAsia="zh-CN"/>
                      <w:rPrChange w:id="1272" w:author="闾勇军" w:date="2024-05-20T09:09:01Z">
                        <w:rPr>
                          <w:rFonts w:hint="eastAsia"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8</w:t>
                  </w:r>
                </w:p>
              </w:tc>
              <w:tc>
                <w:tcPr>
                  <w:tcW w:w="968"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73"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74"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3238343.00</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75"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76"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38440840.50</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277"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78"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rPrChange w:id="1279" w:author="闾勇军" w:date="2024-05-20T09:09:01Z">
                        <w:rPr>
                          <w:rFonts w:hint="eastAsia" w:ascii="Times New Roman" w:hAnsi="Times New Roman" w:eastAsia="宋体" w:cs="Times New Roman"/>
                          <w:color w:val="000000" w:themeColor="text1"/>
                          <w:kern w:val="2"/>
                          <w:sz w:val="18"/>
                          <w:szCs w:val="18"/>
                          <w:u w:val="none" w:color="auto"/>
                          <w14:textFill>
                            <w14:solidFill>
                              <w14:schemeClr w14:val="tx1"/>
                            </w14:solidFill>
                          </w14:textFill>
                        </w:rPr>
                      </w:rPrChange>
                    </w:rPr>
                    <w:t>4</w:t>
                  </w:r>
                </w:p>
              </w:tc>
              <w:tc>
                <w:tcPr>
                  <w:tcW w:w="967"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80"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81"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3238461.09</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82"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83"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38441385.00</w:t>
                  </w:r>
                </w:p>
              </w:tc>
              <w:tc>
                <w:tcPr>
                  <w:tcW w:w="331"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84"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lang w:val="en-US" w:eastAsia="zh-CN"/>
                      <w:rPrChange w:id="1285" w:author="闾勇军" w:date="2024-05-20T09:09:01Z">
                        <w:rPr>
                          <w:rFonts w:hint="eastAsia"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9</w:t>
                  </w:r>
                </w:p>
              </w:tc>
              <w:tc>
                <w:tcPr>
                  <w:tcW w:w="968"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86"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87"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3238393.61</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88"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89"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38440834.81</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290"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291"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2"/>
                      <w:sz w:val="18"/>
                      <w:szCs w:val="18"/>
                      <w:u w:val="none" w:color="auto"/>
                      <w:rPrChange w:id="1292" w:author="闾勇军" w:date="2024-05-20T09:09:01Z">
                        <w:rPr>
                          <w:rFonts w:hint="eastAsia" w:ascii="Times New Roman" w:hAnsi="Times New Roman" w:eastAsia="宋体" w:cs="Times New Roman"/>
                          <w:color w:val="000000" w:themeColor="text1"/>
                          <w:kern w:val="2"/>
                          <w:sz w:val="18"/>
                          <w:szCs w:val="18"/>
                          <w:u w:val="none" w:color="auto"/>
                          <w14:textFill>
                            <w14:solidFill>
                              <w14:schemeClr w14:val="tx1"/>
                            </w14:solidFill>
                          </w14:textFill>
                        </w:rPr>
                      </w:rPrChange>
                    </w:rPr>
                    <w:t>5</w:t>
                  </w:r>
                </w:p>
              </w:tc>
              <w:tc>
                <w:tcPr>
                  <w:tcW w:w="967"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93"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94"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3238339.81</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95"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96"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38441396.14</w:t>
                  </w:r>
                </w:p>
              </w:tc>
              <w:tc>
                <w:tcPr>
                  <w:tcW w:w="331"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default" w:ascii="Times New Roman" w:hAnsi="Times New Roman" w:eastAsia="宋体" w:cs="Times New Roman"/>
                      <w:color w:val="auto"/>
                      <w:kern w:val="2"/>
                      <w:sz w:val="18"/>
                      <w:szCs w:val="18"/>
                      <w:u w:val="none" w:color="auto"/>
                      <w:lang w:val="en-US" w:eastAsia="zh-CN" w:bidi="ar-SA"/>
                      <w:rPrChange w:id="1297"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298"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10</w:t>
                  </w:r>
                </w:p>
              </w:tc>
              <w:tc>
                <w:tcPr>
                  <w:tcW w:w="968"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299"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300"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3238437.15</w:t>
                  </w: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2"/>
                      <w:sz w:val="18"/>
                      <w:szCs w:val="18"/>
                      <w:u w:val="none" w:color="auto"/>
                      <w:lang w:val="en-US" w:eastAsia="zh-CN" w:bidi="ar-SA"/>
                      <w:rPrChange w:id="1301"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kern w:val="2"/>
                      <w:sz w:val="18"/>
                      <w:szCs w:val="18"/>
                      <w:u w:val="none" w:color="auto"/>
                      <w:lang w:val="en-US" w:eastAsia="zh-CN" w:bidi="ar-SA"/>
                      <w:rPrChange w:id="1302" w:author="闾勇军" w:date="2024-05-20T09:09:01Z">
                        <w:rPr>
                          <w:rFonts w:hint="eastAsia" w:cs="Times New Roman"/>
                          <w:color w:val="000000" w:themeColor="text1"/>
                          <w:kern w:val="2"/>
                          <w:sz w:val="18"/>
                          <w:szCs w:val="18"/>
                          <w:u w:val="none" w:color="auto"/>
                          <w:lang w:val="en-US" w:eastAsia="zh-CN" w:bidi="ar-SA"/>
                          <w14:textFill>
                            <w14:solidFill>
                              <w14:schemeClr w14:val="tx1"/>
                            </w14:solidFill>
                          </w14:textFill>
                        </w:rPr>
                      </w:rPrChange>
                    </w:rPr>
                    <w:t>38440810.60</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303"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304"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b/>
                      <w:bCs/>
                      <w:color w:val="auto"/>
                      <w:kern w:val="2"/>
                      <w:sz w:val="18"/>
                      <w:szCs w:val="18"/>
                      <w:u w:val="none" w:color="auto"/>
                      <w:vertAlign w:val="baseline"/>
                      <w:lang w:val="en-US" w:eastAsia="zh-CN"/>
                      <w:rPrChange w:id="1305"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调整后矿权范围（矿区总</w:t>
                  </w:r>
                  <w:r>
                    <w:rPr>
                      <w:rFonts w:hint="eastAsia" w:ascii="Times New Roman" w:hAnsi="Times New Roman" w:eastAsia="宋体" w:cs="Times New Roman"/>
                      <w:b/>
                      <w:bCs/>
                      <w:i w:val="0"/>
                      <w:color w:val="auto"/>
                      <w:kern w:val="2"/>
                      <w:sz w:val="18"/>
                      <w:szCs w:val="18"/>
                      <w:u w:val="none" w:color="auto"/>
                      <w:lang w:val="en-US" w:eastAsia="zh-CN" w:bidi="ar"/>
                      <w:rPrChange w:id="1306"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面积：</w:t>
                  </w:r>
                  <w:r>
                    <w:rPr>
                      <w:rFonts w:hint="eastAsia" w:cs="Times New Roman"/>
                      <w:b/>
                      <w:bCs/>
                      <w:i w:val="0"/>
                      <w:color w:val="auto"/>
                      <w:kern w:val="2"/>
                      <w:sz w:val="18"/>
                      <w:szCs w:val="18"/>
                      <w:u w:val="none" w:color="auto"/>
                      <w:lang w:val="en-US" w:eastAsia="zh-CN" w:bidi="ar"/>
                      <w:rPrChange w:id="1307" w:author="闾勇军" w:date="2024-05-20T09:09:01Z">
                        <w:rPr>
                          <w:rFonts w:hint="eastAsia" w:cs="Times New Roman"/>
                          <w:b/>
                          <w:bCs/>
                          <w:i w:val="0"/>
                          <w:color w:val="000000" w:themeColor="text1"/>
                          <w:kern w:val="2"/>
                          <w:sz w:val="18"/>
                          <w:szCs w:val="18"/>
                          <w:u w:val="none" w:color="auto"/>
                          <w:lang w:val="en-US" w:eastAsia="zh-CN" w:bidi="ar"/>
                          <w14:textFill>
                            <w14:solidFill>
                              <w14:schemeClr w14:val="tx1"/>
                            </w14:solidFill>
                          </w14:textFill>
                        </w:rPr>
                      </w:rPrChange>
                    </w:rPr>
                    <w:t>0.1537</w:t>
                  </w:r>
                  <w:r>
                    <w:rPr>
                      <w:rFonts w:hint="eastAsia" w:ascii="Times New Roman" w:hAnsi="Times New Roman" w:eastAsia="宋体" w:cs="Times New Roman"/>
                      <w:b/>
                      <w:bCs/>
                      <w:i w:val="0"/>
                      <w:color w:val="auto"/>
                      <w:kern w:val="2"/>
                      <w:sz w:val="18"/>
                      <w:szCs w:val="18"/>
                      <w:u w:val="none" w:color="auto"/>
                      <w:lang w:val="en-US" w:eastAsia="zh-CN" w:bidi="ar"/>
                      <w:rPrChange w:id="1308"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km</w:t>
                  </w:r>
                  <w:r>
                    <w:rPr>
                      <w:rFonts w:hint="eastAsia" w:cs="Times New Roman"/>
                      <w:b/>
                      <w:bCs/>
                      <w:i w:val="0"/>
                      <w:color w:val="auto"/>
                      <w:kern w:val="2"/>
                      <w:sz w:val="18"/>
                      <w:szCs w:val="18"/>
                      <w:u w:val="none" w:color="auto"/>
                      <w:vertAlign w:val="superscript"/>
                      <w:lang w:val="en-US" w:eastAsia="zh-CN" w:bidi="ar"/>
                      <w:rPrChange w:id="1309" w:author="闾勇军" w:date="2024-05-20T09:09:01Z">
                        <w:rPr>
                          <w:rFonts w:hint="eastAsia" w:cs="Times New Roman"/>
                          <w:b/>
                          <w:bCs/>
                          <w:i w:val="0"/>
                          <w:color w:val="000000" w:themeColor="text1"/>
                          <w:kern w:val="2"/>
                          <w:sz w:val="18"/>
                          <w:szCs w:val="18"/>
                          <w:u w:val="none" w:color="auto"/>
                          <w:vertAlign w:val="superscript"/>
                          <w:lang w:val="en-US" w:eastAsia="zh-CN" w:bidi="ar"/>
                          <w14:textFill>
                            <w14:solidFill>
                              <w14:schemeClr w14:val="tx1"/>
                            </w14:solidFill>
                          </w14:textFill>
                        </w:rPr>
                      </w:rPrChange>
                    </w:rPr>
                    <w:t>2</w:t>
                  </w:r>
                  <w:r>
                    <w:rPr>
                      <w:rFonts w:hint="eastAsia" w:ascii="Times New Roman" w:hAnsi="Times New Roman" w:eastAsia="宋体" w:cs="Times New Roman"/>
                      <w:b/>
                      <w:bCs/>
                      <w:i w:val="0"/>
                      <w:color w:val="auto"/>
                      <w:kern w:val="2"/>
                      <w:sz w:val="18"/>
                      <w:szCs w:val="18"/>
                      <w:u w:val="none" w:color="auto"/>
                      <w:lang w:val="en-US" w:eastAsia="zh-CN" w:bidi="ar"/>
                      <w:rPrChange w:id="1310"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，开采标高：+</w:t>
                  </w:r>
                  <w:r>
                    <w:rPr>
                      <w:rFonts w:hint="eastAsia" w:cs="Times New Roman"/>
                      <w:b/>
                      <w:bCs/>
                      <w:i w:val="0"/>
                      <w:color w:val="auto"/>
                      <w:kern w:val="2"/>
                      <w:sz w:val="18"/>
                      <w:szCs w:val="18"/>
                      <w:u w:val="none" w:color="auto"/>
                      <w:lang w:val="en-US" w:eastAsia="zh-CN" w:bidi="ar"/>
                      <w:rPrChange w:id="1311" w:author="闾勇军" w:date="2024-05-20T09:09:01Z">
                        <w:rPr>
                          <w:rFonts w:hint="eastAsia" w:cs="Times New Roman"/>
                          <w:b/>
                          <w:bCs/>
                          <w:i w:val="0"/>
                          <w:color w:val="000000" w:themeColor="text1"/>
                          <w:kern w:val="2"/>
                          <w:sz w:val="18"/>
                          <w:szCs w:val="18"/>
                          <w:u w:val="none" w:color="auto"/>
                          <w:lang w:val="en-US" w:eastAsia="zh-CN" w:bidi="ar"/>
                          <w14:textFill>
                            <w14:solidFill>
                              <w14:schemeClr w14:val="tx1"/>
                            </w14:solidFill>
                          </w14:textFill>
                        </w:rPr>
                      </w:rPrChange>
                    </w:rPr>
                    <w:t>240</w:t>
                  </w:r>
                  <w:r>
                    <w:rPr>
                      <w:rFonts w:hint="eastAsia" w:ascii="Times New Roman" w:hAnsi="Times New Roman" w:eastAsia="宋体" w:cs="Times New Roman"/>
                      <w:b/>
                      <w:bCs/>
                      <w:i w:val="0"/>
                      <w:color w:val="auto"/>
                      <w:kern w:val="2"/>
                      <w:sz w:val="18"/>
                      <w:szCs w:val="18"/>
                      <w:u w:val="none" w:color="auto"/>
                      <w:lang w:val="en-US" w:eastAsia="zh-CN" w:bidi="ar"/>
                      <w:rPrChange w:id="1312"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m～+</w:t>
                  </w:r>
                  <w:r>
                    <w:rPr>
                      <w:rFonts w:hint="eastAsia" w:cs="Times New Roman"/>
                      <w:b/>
                      <w:bCs/>
                      <w:i w:val="0"/>
                      <w:color w:val="auto"/>
                      <w:kern w:val="2"/>
                      <w:sz w:val="18"/>
                      <w:szCs w:val="18"/>
                      <w:u w:val="none" w:color="auto"/>
                      <w:lang w:val="en-US" w:eastAsia="zh-CN" w:bidi="ar"/>
                      <w:rPrChange w:id="1313" w:author="闾勇军" w:date="2024-05-20T09:09:01Z">
                        <w:rPr>
                          <w:rFonts w:hint="eastAsia" w:cs="Times New Roman"/>
                          <w:b/>
                          <w:bCs/>
                          <w:i w:val="0"/>
                          <w:color w:val="000000" w:themeColor="text1"/>
                          <w:kern w:val="2"/>
                          <w:sz w:val="18"/>
                          <w:szCs w:val="18"/>
                          <w:u w:val="none" w:color="auto"/>
                          <w:lang w:val="en-US" w:eastAsia="zh-CN" w:bidi="ar"/>
                          <w14:textFill>
                            <w14:solidFill>
                              <w14:schemeClr w14:val="tx1"/>
                            </w14:solidFill>
                          </w14:textFill>
                        </w:rPr>
                      </w:rPrChange>
                    </w:rPr>
                    <w:t>94</w:t>
                  </w:r>
                  <w:r>
                    <w:rPr>
                      <w:rFonts w:hint="eastAsia" w:ascii="Times New Roman" w:hAnsi="Times New Roman" w:eastAsia="宋体" w:cs="Times New Roman"/>
                      <w:b/>
                      <w:bCs/>
                      <w:i w:val="0"/>
                      <w:color w:val="auto"/>
                      <w:kern w:val="2"/>
                      <w:sz w:val="18"/>
                      <w:szCs w:val="18"/>
                      <w:u w:val="none" w:color="auto"/>
                      <w:lang w:val="en-US" w:eastAsia="zh-CN" w:bidi="ar"/>
                      <w:rPrChange w:id="1314"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m</w:t>
                  </w:r>
                  <w:r>
                    <w:rPr>
                      <w:rFonts w:hint="eastAsia" w:ascii="Times New Roman" w:hAnsi="Times New Roman" w:cs="Times New Roman"/>
                      <w:b/>
                      <w:bCs/>
                      <w:color w:val="auto"/>
                      <w:kern w:val="2"/>
                      <w:sz w:val="18"/>
                      <w:szCs w:val="18"/>
                      <w:u w:val="none" w:color="auto"/>
                      <w:vertAlign w:val="baseline"/>
                      <w:lang w:val="en-US" w:eastAsia="zh-CN"/>
                      <w:rPrChange w:id="1315" w:author="闾勇军" w:date="2024-05-20T09:09:01Z">
                        <w:rPr>
                          <w:rFonts w:hint="eastAsia" w:ascii="Times New Roman" w:hAnsi="Times New Roman" w:cs="Times New Roman"/>
                          <w:b/>
                          <w:bCs/>
                          <w:color w:val="000000" w:themeColor="text1"/>
                          <w:kern w:val="2"/>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16"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17"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1</w:t>
                  </w:r>
                </w:p>
              </w:tc>
              <w:tc>
                <w:tcPr>
                  <w:tcW w:w="1433"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18"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19"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3238513.820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20"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21"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38440799.74</w:t>
                  </w:r>
                </w:p>
              </w:tc>
              <w:tc>
                <w:tcPr>
                  <w:tcW w:w="331"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22"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23"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7</w:t>
                  </w:r>
                </w:p>
              </w:tc>
              <w:tc>
                <w:tcPr>
                  <w:tcW w:w="1435"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24"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25"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3238219.530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26"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27"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38440984.79</w:t>
                  </w:r>
                </w:p>
              </w:tc>
              <w:tc>
                <w:tcPr>
                  <w:tcW w:w="313" w:type="pct"/>
                  <w:vMerge w:val="restart"/>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328"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2"/>
                      <w:sz w:val="18"/>
                      <w:szCs w:val="18"/>
                      <w:u w:val="none" w:color="auto"/>
                      <w:vertAlign w:val="baseline"/>
                      <w:lang w:val="en-US" w:eastAsia="zh-CN"/>
                      <w:rPrChange w:id="1329"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t>调整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30"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31"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2</w:t>
                  </w:r>
                </w:p>
              </w:tc>
              <w:tc>
                <w:tcPr>
                  <w:tcW w:w="1433"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32"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33"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3238609.000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34"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35"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38440995.1</w:t>
                  </w:r>
                </w:p>
              </w:tc>
              <w:tc>
                <w:tcPr>
                  <w:tcW w:w="331"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36"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37"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8</w:t>
                  </w:r>
                </w:p>
              </w:tc>
              <w:tc>
                <w:tcPr>
                  <w:tcW w:w="1435"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38"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39"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3238253.010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40"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41"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38440829.42</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342"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43"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44"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3</w:t>
                  </w:r>
                </w:p>
              </w:tc>
              <w:tc>
                <w:tcPr>
                  <w:tcW w:w="1433"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45"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46"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3238621.000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47"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48"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38441328.8</w:t>
                  </w:r>
                </w:p>
              </w:tc>
              <w:tc>
                <w:tcPr>
                  <w:tcW w:w="331"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49"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50"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9</w:t>
                  </w:r>
                </w:p>
              </w:tc>
              <w:tc>
                <w:tcPr>
                  <w:tcW w:w="1435"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51"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52"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3238343.000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53"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54"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38440840.5</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355"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56"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57"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4</w:t>
                  </w:r>
                </w:p>
              </w:tc>
              <w:tc>
                <w:tcPr>
                  <w:tcW w:w="1433"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58"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59"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3238473.370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60"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61"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38441380.69</w:t>
                  </w:r>
                </w:p>
              </w:tc>
              <w:tc>
                <w:tcPr>
                  <w:tcW w:w="331"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62"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63"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10</w:t>
                  </w:r>
                </w:p>
              </w:tc>
              <w:tc>
                <w:tcPr>
                  <w:tcW w:w="1435"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64"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65"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3238393.610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66"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67"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38440834.81</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368"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69"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70"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5</w:t>
                  </w:r>
                </w:p>
              </w:tc>
              <w:tc>
                <w:tcPr>
                  <w:tcW w:w="1433"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71"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72"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3238425.130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73"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74"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38441249.07</w:t>
                  </w:r>
                </w:p>
              </w:tc>
              <w:tc>
                <w:tcPr>
                  <w:tcW w:w="331"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75"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76"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11</w:t>
                  </w:r>
                </w:p>
              </w:tc>
              <w:tc>
                <w:tcPr>
                  <w:tcW w:w="1435"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77"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78"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3238437.150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79"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80"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38440810.600</w:t>
                  </w: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381"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9"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i w:val="0"/>
                      <w:color w:val="auto"/>
                      <w:kern w:val="2"/>
                      <w:sz w:val="18"/>
                      <w:szCs w:val="18"/>
                      <w:u w:val="none" w:color="auto"/>
                      <w:lang w:val="en-US" w:eastAsia="zh-CN" w:bidi="ar"/>
                      <w:rPrChange w:id="1382"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1383"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6</w:t>
                  </w:r>
                </w:p>
              </w:tc>
              <w:tc>
                <w:tcPr>
                  <w:tcW w:w="1433"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i w:val="0"/>
                      <w:color w:val="auto"/>
                      <w:kern w:val="2"/>
                      <w:sz w:val="18"/>
                      <w:szCs w:val="18"/>
                      <w:u w:val="none" w:color="auto"/>
                      <w:lang w:val="en-US" w:eastAsia="zh-CN" w:bidi="ar"/>
                      <w:rPrChange w:id="1384"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85"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3238290.100</w:t>
                  </w:r>
                </w:p>
              </w:tc>
              <w:tc>
                <w:tcPr>
                  <w:tcW w:w="1564" w:type="dxa"/>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i w:val="0"/>
                      <w:color w:val="auto"/>
                      <w:kern w:val="2"/>
                      <w:sz w:val="18"/>
                      <w:szCs w:val="18"/>
                      <w:u w:val="none" w:color="auto"/>
                      <w:lang w:val="en-US" w:eastAsia="zh-CN" w:bidi="ar"/>
                      <w:rPrChange w:id="1386"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1387"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38441128.84</w:t>
                  </w:r>
                </w:p>
              </w:tc>
              <w:tc>
                <w:tcPr>
                  <w:tcW w:w="331" w:type="pct"/>
                  <w:tcBorders>
                    <w:tl2br w:val="nil"/>
                    <w:tr2bl w:val="nil"/>
                  </w:tcBorders>
                  <w:vAlign w:val="center"/>
                </w:tcPr>
                <w:p>
                  <w:pPr>
                    <w:widowControl/>
                    <w:numPr>
                      <w:ilvl w:val="0"/>
                      <w:numId w:val="0"/>
                    </w:numPr>
                    <w:autoSpaceDE w:val="0"/>
                    <w:autoSpaceDN w:val="0"/>
                    <w:adjustRightInd w:val="0"/>
                    <w:snapToGrid w:val="0"/>
                    <w:jc w:val="center"/>
                    <w:textAlignment w:val="auto"/>
                    <w:rPr>
                      <w:rFonts w:hint="eastAsia" w:ascii="Times New Roman" w:hAnsi="Times New Roman" w:eastAsia="宋体" w:cs="Times New Roman"/>
                      <w:color w:val="auto"/>
                      <w:kern w:val="2"/>
                      <w:sz w:val="18"/>
                      <w:szCs w:val="18"/>
                      <w:u w:val="none" w:color="auto"/>
                      <w:lang w:val="en-US" w:eastAsia="zh-CN" w:bidi="ar-SA"/>
                      <w:rPrChange w:id="1388"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p>
              </w:tc>
              <w:tc>
                <w:tcPr>
                  <w:tcW w:w="968"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2"/>
                      <w:sz w:val="18"/>
                      <w:szCs w:val="18"/>
                      <w:u w:val="none" w:color="auto"/>
                      <w:lang w:val="en-US" w:eastAsia="zh-CN" w:bidi="ar-SA"/>
                      <w:rPrChange w:id="1389"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p>
              </w:tc>
              <w:tc>
                <w:tcPr>
                  <w:tcW w:w="1055" w:type="pct"/>
                  <w:tcBorders>
                    <w:tl2br w:val="nil"/>
                    <w:tr2bl w:val="nil"/>
                  </w:tcBorders>
                  <w:vAlign w:val="center"/>
                </w:tcPr>
                <w:p>
                  <w:pPr>
                    <w:widowControl/>
                    <w:numPr>
                      <w:ilvl w:val="0"/>
                      <w:numId w:val="0"/>
                    </w:num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2"/>
                      <w:sz w:val="18"/>
                      <w:szCs w:val="18"/>
                      <w:u w:val="none" w:color="auto"/>
                      <w:lang w:val="en-US" w:eastAsia="zh-CN" w:bidi="ar-SA"/>
                      <w:rPrChange w:id="1390"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p>
              </w:tc>
              <w:tc>
                <w:tcPr>
                  <w:tcW w:w="313"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2"/>
                      <w:sz w:val="18"/>
                      <w:szCs w:val="18"/>
                      <w:u w:val="none" w:color="auto"/>
                      <w:vertAlign w:val="baseline"/>
                      <w:lang w:val="en-US" w:eastAsia="zh-CN"/>
                      <w:rPrChange w:id="1391" w:author="闾勇军" w:date="2024-05-20T09:09:01Z">
                        <w:rPr>
                          <w:rFonts w:hint="eastAsia" w:ascii="Times New Roman" w:hAnsi="Times New Roman" w:cs="Times New Roman"/>
                          <w:color w:val="000000" w:themeColor="text1"/>
                          <w:kern w:val="2"/>
                          <w:sz w:val="18"/>
                          <w:szCs w:val="18"/>
                          <w:u w:val="none" w:color="auto"/>
                          <w:vertAlign w:val="baseline"/>
                          <w:lang w:val="en-US" w:eastAsia="zh-CN"/>
                          <w14:textFill>
                            <w14:solidFill>
                              <w14:schemeClr w14:val="tx1"/>
                            </w14:solidFill>
                          </w14:textFill>
                        </w:rPr>
                      </w:rPrChange>
                    </w:rPr>
                  </w:pPr>
                </w:p>
              </w:tc>
            </w:tr>
          </w:tbl>
          <w:p>
            <w:pPr>
              <w:pStyle w:val="11"/>
              <w:rPr>
                <w:rFonts w:hint="eastAsia" w:ascii="Times New Roman" w:hAnsi="Times New Roman" w:eastAsia="宋体" w:cs="Times New Roman"/>
                <w:b/>
                <w:bCs/>
                <w:color w:val="auto"/>
                <w:kern w:val="0"/>
                <w:sz w:val="21"/>
                <w:szCs w:val="21"/>
                <w:u w:val="none" w:color="auto"/>
                <w:lang w:val="en-US" w:eastAsia="zh-CN"/>
                <w:rPrChange w:id="1392"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none" w:color="auto"/>
                <w:lang w:val="en-US" w:eastAsia="zh-CN"/>
                <w:rPrChange w:id="1394"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drawing>
                <wp:inline distT="0" distB="0" distL="114300" distR="114300">
                  <wp:extent cx="4300220" cy="2797175"/>
                  <wp:effectExtent l="0" t="0" r="5080" b="3175"/>
                  <wp:docPr id="51" name="图片 51" descr="b3456d3f9db3d01365b031bd4ca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3456d3f9db3d01365b031bd4ca1043"/>
                          <pic:cNvPicPr>
                            <a:picLocks noChangeAspect="1"/>
                          </pic:cNvPicPr>
                        </pic:nvPicPr>
                        <pic:blipFill>
                          <a:blip r:embed="rId15"/>
                          <a:stretch>
                            <a:fillRect/>
                          </a:stretch>
                        </pic:blipFill>
                        <pic:spPr>
                          <a:xfrm>
                            <a:off x="0" y="0"/>
                            <a:ext cx="4300220" cy="2797175"/>
                          </a:xfrm>
                          <a:prstGeom prst="rect">
                            <a:avLst/>
                          </a:prstGeom>
                        </pic:spPr>
                      </pic:pic>
                    </a:graphicData>
                  </a:graphic>
                </wp:inline>
              </w:drawing>
            </w:r>
          </w:p>
          <w:p>
            <w:pPr>
              <w:numPr>
                <w:ilvl w:val="-1"/>
                <w:numId w:val="0"/>
              </w:numPr>
              <w:autoSpaceDE w:val="0"/>
              <w:autoSpaceDN w:val="0"/>
              <w:adjustRightInd w:val="0"/>
              <w:snapToGrid w:val="0"/>
              <w:spacing w:line="360" w:lineRule="auto"/>
              <w:ind w:firstLine="0" w:firstLineChars="0"/>
              <w:jc w:val="center"/>
              <w:rPr>
                <w:rFonts w:hint="eastAsia" w:ascii="Times New Roman" w:hAnsi="Times New Roman" w:cs="Times New Roman"/>
                <w:b/>
                <w:bCs/>
                <w:color w:val="auto"/>
                <w:kern w:val="0"/>
                <w:sz w:val="21"/>
                <w:szCs w:val="21"/>
                <w:u w:val="none" w:color="auto"/>
                <w:lang w:val="en-US" w:eastAsia="zh-CN"/>
                <w:rPrChange w:id="1395" w:author="闾勇军" w:date="2024-05-20T09:09:01Z">
                  <w:rPr>
                    <w:rFonts w:hint="eastAsia" w:ascii="Times New Roman" w:hAnsi="Times New Roman" w:cs="Times New Roman"/>
                    <w:b/>
                    <w:bCs/>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 w:val="21"/>
                <w:szCs w:val="21"/>
                <w:u w:val="none" w:color="auto"/>
                <w:lang w:val="en-US" w:eastAsia="zh-CN"/>
                <w:rPrChange w:id="1396" w:author="闾勇军" w:date="2024-05-20T09:09:01Z">
                  <w:rPr>
                    <w:rFonts w:hint="eastAsia" w:ascii="Times New Roman" w:hAnsi="Times New Roman" w:cs="Times New Roman"/>
                    <w:b/>
                    <w:bCs/>
                    <w:color w:val="000000" w:themeColor="text1"/>
                    <w:kern w:val="0"/>
                    <w:sz w:val="21"/>
                    <w:szCs w:val="21"/>
                    <w:u w:val="none" w:color="auto"/>
                    <w:lang w:val="en-US" w:eastAsia="zh-CN"/>
                    <w14:textFill>
                      <w14:solidFill>
                        <w14:schemeClr w14:val="tx1"/>
                      </w14:solidFill>
                    </w14:textFill>
                  </w:rPr>
                </w:rPrChange>
              </w:rPr>
              <w:t xml:space="preserve">图1-1  </w:t>
            </w:r>
            <w:r>
              <w:rPr>
                <w:rFonts w:hint="eastAsia" w:ascii="Times New Roman" w:hAnsi="Times New Roman" w:eastAsia="宋体" w:cs="Times New Roman"/>
                <w:b/>
                <w:bCs/>
                <w:color w:val="auto"/>
                <w:kern w:val="0"/>
                <w:sz w:val="21"/>
                <w:szCs w:val="21"/>
                <w:u w:val="none" w:color="auto"/>
                <w:rPrChange w:id="1397" w:author="闾勇军" w:date="2024-05-20T09:09:01Z">
                  <w:rPr>
                    <w:rFonts w:hint="eastAsia" w:ascii="Times New Roman" w:hAnsi="Times New Roman" w:eastAsia="宋体" w:cs="Times New Roman"/>
                    <w:b/>
                    <w:bCs/>
                    <w:color w:val="000000" w:themeColor="text1"/>
                    <w:kern w:val="0"/>
                    <w:sz w:val="21"/>
                    <w:szCs w:val="21"/>
                    <w:u w:val="none" w:color="auto"/>
                    <w14:textFill>
                      <w14:solidFill>
                        <w14:schemeClr w14:val="tx1"/>
                      </w14:solidFill>
                    </w14:textFill>
                  </w:rPr>
                </w:rPrChange>
              </w:rPr>
              <w:t>拟设范围和申请范围相互位置示意图</w:t>
            </w:r>
          </w:p>
          <w:p>
            <w:pPr>
              <w:pStyle w:val="11"/>
              <w:rPr>
                <w:rFonts w:hint="default"/>
                <w:color w:val="auto"/>
                <w:u w:val="none" w:color="auto"/>
                <w:lang w:val="en-US" w:eastAsia="zh-CN"/>
                <w:rPrChange w:id="1398" w:author="闾勇军" w:date="2024-05-20T09:09:01Z">
                  <w:rPr>
                    <w:rFonts w:hint="default"/>
                    <w:color w:val="000000" w:themeColor="text1"/>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18" w:hRule="atLeast"/>
        </w:trPr>
        <w:tc>
          <w:tcPr>
            <w:tcW w:w="2226"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auto"/>
                <w:kern w:val="0"/>
                <w:szCs w:val="21"/>
                <w:u w:val="none" w:color="auto"/>
                <w:rPrChange w:id="1399"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bookmarkStart w:id="18" w:name="_Hlk56690880"/>
            <w:r>
              <w:rPr>
                <w:rFonts w:hint="default" w:ascii="Times New Roman" w:hAnsi="Times New Roman" w:cs="Times New Roman"/>
                <w:color w:val="auto"/>
                <w:kern w:val="0"/>
                <w:szCs w:val="21"/>
                <w:u w:val="none" w:color="auto"/>
                <w:rPrChange w:id="1400"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其他符合性分析</w:t>
            </w:r>
            <w:bookmarkEnd w:id="18"/>
          </w:p>
        </w:tc>
        <w:tc>
          <w:tcPr>
            <w:tcW w:w="6813" w:type="dxa"/>
            <w:gridSpan w:val="4"/>
            <w:noWrap w:val="0"/>
            <w:tcMar>
              <w:top w:w="16" w:type="dxa"/>
              <w:left w:w="16" w:type="dxa"/>
              <w:right w:w="16" w:type="dxa"/>
            </w:tcMar>
            <w:vAlign w:val="center"/>
          </w:tcPr>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140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1402"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1、</w:t>
            </w:r>
            <w:r>
              <w:rPr>
                <w:rFonts w:hint="default" w:ascii="Times New Roman" w:hAnsi="Times New Roman" w:eastAsia="宋体" w:cs="Times New Roman"/>
                <w:b/>
                <w:bCs/>
                <w:color w:val="auto"/>
                <w:kern w:val="0"/>
                <w:szCs w:val="21"/>
                <w:u w:val="none" w:color="auto"/>
                <w:lang w:val="en-US" w:eastAsia="zh-CN"/>
                <w:rPrChange w:id="140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与国家政策符合性分析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40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40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根据发改委《产业结构调整指导目录（</w:t>
            </w:r>
            <w:r>
              <w:rPr>
                <w:rFonts w:hint="eastAsia" w:cs="Times New Roman"/>
                <w:color w:val="auto"/>
                <w:kern w:val="0"/>
                <w:szCs w:val="21"/>
                <w:u w:val="none" w:color="auto"/>
                <w:lang w:val="en-US" w:eastAsia="zh-CN"/>
                <w:rPrChange w:id="140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2024</w:t>
            </w:r>
            <w:r>
              <w:rPr>
                <w:rFonts w:hint="default" w:ascii="Times New Roman" w:hAnsi="Times New Roman" w:eastAsia="宋体" w:cs="Times New Roman"/>
                <w:color w:val="auto"/>
                <w:kern w:val="0"/>
                <w:szCs w:val="21"/>
                <w:u w:val="none" w:color="auto"/>
                <w:lang w:val="en-US" w:eastAsia="zh-CN"/>
                <w:rPrChange w:id="140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年版）》，</w:t>
            </w:r>
            <w:r>
              <w:rPr>
                <w:rFonts w:hint="eastAsia" w:cs="Times New Roman"/>
                <w:color w:val="auto"/>
                <w:kern w:val="0"/>
                <w:szCs w:val="21"/>
                <w:u w:val="none" w:color="auto"/>
                <w:lang w:val="en-US" w:eastAsia="zh-CN"/>
                <w:rPrChange w:id="140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本项目属于建筑用花岗岩矿开采，露天开采爆破采用中深孔爆破，不属于括弧爆破方式，二次破碎采用</w:t>
            </w:r>
            <w:r>
              <w:rPr>
                <w:rFonts w:hint="default" w:ascii="Times New Roman" w:hAnsi="Times New Roman" w:eastAsia="宋体" w:cs="Times New Roman"/>
                <w:color w:val="auto"/>
                <w:kern w:val="0"/>
                <w:szCs w:val="21"/>
                <w:u w:val="none" w:color="auto"/>
                <w:rPrChange w:id="1409"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挖掘机液压破碎锤</w:t>
            </w:r>
            <w:r>
              <w:rPr>
                <w:rFonts w:hint="eastAsia" w:cs="Times New Roman"/>
                <w:color w:val="auto"/>
                <w:kern w:val="0"/>
                <w:szCs w:val="21"/>
                <w:u w:val="none" w:color="auto"/>
                <w:lang w:eastAsia="zh-CN"/>
                <w:rPrChange w:id="1410"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进行，不采用二次爆破，因此本矿山</w:t>
            </w:r>
            <w:r>
              <w:rPr>
                <w:rFonts w:hint="eastAsia" w:cs="Times New Roman"/>
                <w:color w:val="auto"/>
                <w:kern w:val="0"/>
                <w:szCs w:val="21"/>
                <w:u w:val="none" w:color="auto"/>
                <w:lang w:val="en-US" w:eastAsia="zh-CN"/>
                <w:rPrChange w:id="141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生产作业方式不属于淘汰类中“（十七）采矿”条目，同时也不属于限制类、鼓励类，属于允许类。</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141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141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2、与“三线一单”相符性分析</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141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141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（1）生态保护红线</w:t>
            </w:r>
          </w:p>
          <w:p>
            <w:pPr>
              <w:numPr>
                <w:ilvl w:val="0"/>
                <w:numId w:val="0"/>
              </w:numPr>
              <w:autoSpaceDE w:val="0"/>
              <w:autoSpaceDN w:val="0"/>
              <w:adjustRightInd w:val="0"/>
              <w:snapToGrid w:val="0"/>
              <w:spacing w:line="360" w:lineRule="auto"/>
              <w:ind w:firstLine="420" w:firstLineChars="200"/>
              <w:rPr>
                <w:rFonts w:hint="eastAsia" w:cs="Times New Roman"/>
                <w:color w:val="auto"/>
                <w:kern w:val="0"/>
                <w:szCs w:val="21"/>
                <w:u w:val="none" w:color="auto"/>
                <w:lang w:val="en-US" w:eastAsia="zh-CN"/>
                <w:rPrChange w:id="141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141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本项目包括露天采场、排土场、矿山运输道路三部分：</w:t>
            </w:r>
            <w:r>
              <w:rPr>
                <w:color w:val="auto"/>
                <w:rPrChange w:id="1418" w:author="闾勇军" w:date="2024-05-20T09:09:01Z">
                  <w:rPr/>
                </w:rPrChange>
              </w:rPr>
              <w:commentReference w:id="6"/>
            </w:r>
          </w:p>
          <w:p>
            <w:pPr>
              <w:numPr>
                <w:ilvl w:val="0"/>
                <w:numId w:val="0"/>
              </w:numPr>
              <w:autoSpaceDE w:val="0"/>
              <w:autoSpaceDN w:val="0"/>
              <w:adjustRightInd w:val="0"/>
              <w:snapToGrid w:val="0"/>
              <w:spacing w:line="360" w:lineRule="auto"/>
              <w:ind w:firstLine="420" w:firstLineChars="200"/>
              <w:rPr>
                <w:rFonts w:hint="eastAsia" w:ascii="Times New Roman" w:hAnsi="Times New Roman" w:eastAsia="宋体" w:cs="Times New Roman"/>
                <w:color w:val="auto"/>
                <w:kern w:val="0"/>
                <w:szCs w:val="21"/>
                <w:u w:val="none" w:color="auto"/>
                <w:lang w:val="en-US" w:eastAsia="zh-CN"/>
                <w:rPrChange w:id="1419"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Cs w:val="21"/>
                <w:u w:val="none" w:color="auto"/>
                <w:lang w:val="en-US" w:eastAsia="zh-CN"/>
                <w:rPrChange w:id="1420"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①</w:t>
            </w:r>
            <w:r>
              <w:rPr>
                <w:rFonts w:hint="eastAsia" w:cs="Times New Roman"/>
                <w:color w:val="auto"/>
                <w:kern w:val="0"/>
                <w:szCs w:val="21"/>
                <w:u w:val="none" w:color="auto"/>
                <w:lang w:val="en-US" w:eastAsia="zh-CN"/>
                <w:rPrChange w:id="142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露天采场：</w:t>
            </w:r>
            <w:r>
              <w:rPr>
                <w:rFonts w:hint="eastAsia" w:ascii="Times New Roman" w:hAnsi="Times New Roman" w:eastAsia="宋体" w:cs="Times New Roman"/>
                <w:color w:val="auto"/>
                <w:kern w:val="0"/>
                <w:szCs w:val="21"/>
                <w:u w:val="none" w:color="auto"/>
                <w:lang w:val="en-US" w:eastAsia="zh-CN"/>
                <w:rPrChange w:id="1422"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根据临湘市“三线一单”（生态保护红线、环境质量底线、资源利用上线和环境准入负面清单）划定结果和采矿权设置范围相关信息分析结果简报</w:t>
            </w:r>
            <w:r>
              <w:rPr>
                <w:rFonts w:hint="eastAsia" w:cs="Times New Roman"/>
                <w:color w:val="auto"/>
                <w:kern w:val="0"/>
                <w:szCs w:val="21"/>
                <w:u w:val="none" w:color="auto"/>
                <w:lang w:val="en-US" w:eastAsia="zh-CN"/>
                <w:rPrChange w:id="142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（详见附件4）</w:t>
            </w:r>
            <w:r>
              <w:rPr>
                <w:rFonts w:hint="eastAsia" w:ascii="Times New Roman" w:hAnsi="Times New Roman" w:eastAsia="宋体" w:cs="Times New Roman"/>
                <w:color w:val="auto"/>
                <w:kern w:val="0"/>
                <w:szCs w:val="21"/>
                <w:u w:val="none" w:color="auto"/>
                <w:lang w:val="en-US" w:eastAsia="zh-CN"/>
                <w:rPrChange w:id="1424"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r>
              <w:rPr>
                <w:rFonts w:hint="eastAsia" w:cs="Times New Roman"/>
                <w:color w:val="auto"/>
                <w:kern w:val="0"/>
                <w:szCs w:val="21"/>
                <w:u w:val="none" w:color="auto"/>
                <w:lang w:val="en-US" w:eastAsia="zh-CN"/>
                <w:rPrChange w:id="142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项目露天采场</w:t>
            </w:r>
            <w:r>
              <w:rPr>
                <w:rFonts w:hint="eastAsia" w:ascii="Times New Roman" w:hAnsi="Times New Roman" w:eastAsia="宋体" w:cs="Times New Roman"/>
                <w:color w:val="auto"/>
                <w:kern w:val="0"/>
                <w:szCs w:val="21"/>
                <w:u w:val="none" w:color="auto"/>
                <w:lang w:val="en-US" w:eastAsia="zh-CN"/>
                <w:rPrChange w:id="1426"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划定范围与实际开采范围不在划定的各类生态功能保护区内，</w:t>
            </w:r>
            <w:r>
              <w:rPr>
                <w:rFonts w:hint="eastAsia" w:cs="Times New Roman"/>
                <w:color w:val="auto"/>
                <w:kern w:val="0"/>
                <w:szCs w:val="21"/>
                <w:u w:val="none" w:color="auto"/>
                <w:lang w:val="en-US" w:eastAsia="zh-CN"/>
                <w:rPrChange w:id="142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不在铁山水库北干渠饮用水源（一级、二级）保护区范围内，露天采场</w:t>
            </w:r>
            <w:r>
              <w:rPr>
                <w:rFonts w:hint="eastAsia" w:ascii="Times New Roman" w:hAnsi="Times New Roman" w:eastAsia="宋体" w:cs="Times New Roman"/>
                <w:color w:val="auto"/>
                <w:kern w:val="0"/>
                <w:szCs w:val="21"/>
                <w:u w:val="none" w:color="auto"/>
                <w:lang w:val="en-US" w:eastAsia="zh-CN"/>
                <w:rPrChange w:id="1428"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内无有价值的自然景观，不在县级以上城市规划区及重要居民集中区周边</w:t>
            </w:r>
            <w:r>
              <w:rPr>
                <w:rFonts w:hint="eastAsia" w:cs="Times New Roman"/>
                <w:color w:val="auto"/>
                <w:kern w:val="0"/>
                <w:szCs w:val="21"/>
                <w:u w:val="none" w:color="auto"/>
                <w:lang w:val="en-US" w:eastAsia="zh-CN"/>
                <w:rPrChange w:id="142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w:t>
            </w:r>
            <w:r>
              <w:rPr>
                <w:rFonts w:hint="eastAsia" w:ascii="Times New Roman" w:hAnsi="Times New Roman" w:eastAsia="宋体" w:cs="Times New Roman"/>
                <w:color w:val="auto"/>
                <w:kern w:val="0"/>
                <w:szCs w:val="21"/>
                <w:u w:val="none" w:color="auto"/>
                <w:lang w:val="en-US" w:eastAsia="zh-CN"/>
                <w:rPrChange w:id="1430"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不触及临湘市生态保护红线。</w:t>
            </w:r>
          </w:p>
          <w:p>
            <w:pPr>
              <w:numPr>
                <w:ilvl w:val="0"/>
                <w:numId w:val="0"/>
              </w:numPr>
              <w:autoSpaceDE w:val="0"/>
              <w:autoSpaceDN w:val="0"/>
              <w:adjustRightInd w:val="0"/>
              <w:snapToGrid w:val="0"/>
              <w:spacing w:line="360" w:lineRule="auto"/>
              <w:ind w:firstLine="420" w:firstLineChars="200"/>
              <w:rPr>
                <w:rFonts w:hint="eastAsia" w:ascii="Times New Roman" w:hAnsi="Times New Roman" w:eastAsia="宋体" w:cs="Times New Roman"/>
                <w:b w:val="0"/>
                <w:bCs w:val="0"/>
                <w:color w:val="auto"/>
                <w:kern w:val="0"/>
                <w:szCs w:val="21"/>
                <w:u w:val="none" w:color="auto"/>
                <w:lang w:val="en-US" w:eastAsia="zh-CN"/>
                <w:rPrChange w:id="1431" w:author="闾勇军" w:date="2024-05-20T09:09:01Z">
                  <w:rPr>
                    <w:rFonts w:hint="eastAsia"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val="0"/>
                <w:bCs w:val="0"/>
                <w:color w:val="auto"/>
                <w:kern w:val="0"/>
                <w:szCs w:val="21"/>
                <w:u w:val="none" w:color="auto"/>
                <w:lang w:val="en-US" w:eastAsia="zh-CN"/>
                <w:rPrChange w:id="1432" w:author="闾勇军" w:date="2024-05-20T09:09:01Z">
                  <w:rPr>
                    <w:rFonts w:hint="eastAsia"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t>②</w:t>
            </w:r>
            <w:r>
              <w:rPr>
                <w:rFonts w:hint="eastAsia" w:cs="Times New Roman"/>
                <w:b w:val="0"/>
                <w:bCs w:val="0"/>
                <w:color w:val="auto"/>
                <w:kern w:val="0"/>
                <w:szCs w:val="21"/>
                <w:u w:val="none" w:color="auto"/>
                <w:lang w:val="en-US" w:eastAsia="zh-CN"/>
                <w:rPrChange w:id="1433"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排土场：本项目排土场选址位于露天采场</w:t>
            </w:r>
            <w:r>
              <w:rPr>
                <w:rFonts w:hint="eastAsia" w:cs="Times New Roman"/>
                <w:color w:val="auto"/>
                <w:kern w:val="0"/>
                <w:sz w:val="21"/>
                <w:szCs w:val="21"/>
                <w:u w:val="none" w:color="auto"/>
                <w:vertAlign w:val="baseline"/>
                <w:lang w:val="en-US" w:eastAsia="zh-CN"/>
                <w:rPrChange w:id="1434"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西侧100m处，位于低洼地带，不在划定的各类生态功能保护区内，不在铁山水库北干渠饮用水源（一级、二级）保护区范围内，排土场选址不触及临湘市生态保护红线。</w:t>
            </w:r>
          </w:p>
          <w:p>
            <w:pPr>
              <w:numPr>
                <w:ilvl w:val="0"/>
                <w:numId w:val="0"/>
              </w:numPr>
              <w:autoSpaceDE w:val="0"/>
              <w:autoSpaceDN w:val="0"/>
              <w:adjustRightInd w:val="0"/>
              <w:snapToGrid w:val="0"/>
              <w:spacing w:line="360" w:lineRule="auto"/>
              <w:ind w:firstLine="420" w:firstLineChars="200"/>
              <w:rPr>
                <w:rFonts w:hint="eastAsia" w:ascii="Times New Roman" w:hAnsi="Times New Roman" w:eastAsia="宋体" w:cs="Times New Roman"/>
                <w:b w:val="0"/>
                <w:bCs w:val="0"/>
                <w:color w:val="auto"/>
                <w:kern w:val="0"/>
                <w:szCs w:val="21"/>
                <w:u w:val="none" w:color="auto"/>
                <w:lang w:val="en-US" w:eastAsia="zh-CN"/>
                <w:rPrChange w:id="1435" w:author="闾勇军" w:date="2024-05-20T09:09:01Z">
                  <w:rPr>
                    <w:rFonts w:hint="eastAsia"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val="0"/>
                <w:bCs w:val="0"/>
                <w:color w:val="auto"/>
                <w:kern w:val="0"/>
                <w:szCs w:val="21"/>
                <w:u w:val="none" w:color="auto"/>
                <w:lang w:val="en-US" w:eastAsia="zh-CN"/>
                <w:rPrChange w:id="1436" w:author="闾勇军" w:date="2024-05-20T09:09:01Z">
                  <w:rPr>
                    <w:rFonts w:hint="eastAsia"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t>③</w:t>
            </w:r>
            <w:r>
              <w:rPr>
                <w:rFonts w:hint="eastAsia" w:cs="Times New Roman"/>
                <w:b w:val="0"/>
                <w:bCs w:val="0"/>
                <w:color w:val="auto"/>
                <w:kern w:val="0"/>
                <w:szCs w:val="21"/>
                <w:u w:val="none" w:color="auto"/>
                <w:lang w:val="en-US" w:eastAsia="zh-CN"/>
                <w:rPrChange w:id="1437"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矿山运输道路：本项目新建矿山运输道路选址位于露天采场和排土场中部，不涉及铁山水库北干渠饮用水源（一级、二级）保护区范围，不涉及各类划定的生态功能保护区，不触及生态保护红线。</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1438"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143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（2）环境质量底线</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44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44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根据岳阳市生态环境局临湘分局公布的</w:t>
            </w:r>
            <w:r>
              <w:rPr>
                <w:rFonts w:hint="eastAsia" w:cs="Times New Roman"/>
                <w:color w:val="auto"/>
                <w:kern w:val="0"/>
                <w:szCs w:val="21"/>
                <w:u w:val="none" w:color="auto"/>
                <w:lang w:val="en-US" w:eastAsia="zh-CN"/>
                <w:rPrChange w:id="144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2022年临湘市环境空气质量数据</w:t>
            </w:r>
            <w:r>
              <w:rPr>
                <w:rFonts w:hint="default" w:ascii="Times New Roman" w:hAnsi="Times New Roman" w:eastAsia="宋体" w:cs="Times New Roman"/>
                <w:color w:val="auto"/>
                <w:kern w:val="0"/>
                <w:szCs w:val="21"/>
                <w:u w:val="none" w:color="auto"/>
                <w:lang w:val="en-US" w:eastAsia="zh-CN"/>
                <w:rPrChange w:id="144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，临湘市属于环境空气质量达标区。本项目特征因子TSP经补测分析，项目所在地现状满足《环境空气质量标准》（GB3095-2012）要求。</w:t>
            </w:r>
          </w:p>
          <w:p>
            <w:pPr>
              <w:numPr>
                <w:ilvl w:val="0"/>
                <w:numId w:val="0"/>
              </w:numPr>
              <w:autoSpaceDE w:val="0"/>
              <w:autoSpaceDN w:val="0"/>
              <w:adjustRightInd w:val="0"/>
              <w:snapToGrid w:val="0"/>
              <w:spacing w:line="360" w:lineRule="auto"/>
              <w:ind w:firstLine="420" w:firstLineChars="200"/>
              <w:rPr>
                <w:rFonts w:hint="default" w:eastAsia="宋体"/>
                <w:color w:val="auto"/>
                <w:kern w:val="0"/>
                <w:szCs w:val="21"/>
                <w:u w:val="single" w:color="auto"/>
                <w:lang w:val="en-US" w:eastAsia="zh-CN"/>
                <w:rPrChange w:id="1444" w:author="闾勇军" w:date="2024-05-20T09:09:01Z">
                  <w:rPr>
                    <w:rFonts w:hint="default" w:eastAsia="宋体"/>
                    <w:color w:val="000000" w:themeColor="text1"/>
                    <w:kern w:val="0"/>
                    <w:szCs w:val="21"/>
                    <w:u w:val="single" w:color="auto"/>
                    <w:lang w:val="en-US" w:eastAsia="zh-CN"/>
                    <w14:textFill>
                      <w14:solidFill>
                        <w14:schemeClr w14:val="tx1"/>
                      </w14:solidFill>
                    </w14:textFill>
                  </w:rPr>
                </w:rPrChange>
              </w:rPr>
            </w:pPr>
            <w:r>
              <w:rPr>
                <w:rFonts w:hint="default"/>
                <w:color w:val="auto"/>
                <w:kern w:val="0"/>
                <w:szCs w:val="21"/>
                <w:u w:val="single" w:color="auto"/>
                <w:rPrChange w:id="1445" w:author="闾勇军" w:date="2024-05-20T09:09:01Z">
                  <w:rPr>
                    <w:rFonts w:hint="default"/>
                    <w:color w:val="000000" w:themeColor="text1"/>
                    <w:kern w:val="0"/>
                    <w:szCs w:val="21"/>
                    <w:u w:val="single" w:color="auto"/>
                    <w14:textFill>
                      <w14:solidFill>
                        <w14:schemeClr w14:val="tx1"/>
                      </w14:solidFill>
                    </w14:textFill>
                  </w:rPr>
                </w:rPrChange>
              </w:rPr>
              <w:t>矿区内无常年地表水径流，只有几条季节性小溪沟和数个水塘</w:t>
            </w:r>
            <w:r>
              <w:rPr>
                <w:rFonts w:hint="eastAsia"/>
                <w:color w:val="auto"/>
                <w:u w:val="single" w:color="auto"/>
                <w:lang w:eastAsia="zh-CN"/>
                <w:rPrChange w:id="1446" w:author="闾勇军" w:date="2024-05-20T09:09:01Z">
                  <w:rPr>
                    <w:rFonts w:hint="eastAsia"/>
                    <w:u w:val="single" w:color="auto"/>
                    <w:lang w:eastAsia="zh-CN"/>
                  </w:rPr>
                </w:rPrChange>
              </w:rPr>
              <w:t>，其主要功能为农灌和养殖，本项目建设运营后，露天采场、排土场、新建矿山道路除初期冲刷雨水外的其他雨水汇入溪沟和水塘，其他雨水</w:t>
            </w:r>
            <w:r>
              <w:rPr>
                <w:rFonts w:hint="eastAsia"/>
                <w:color w:val="auto"/>
                <w:u w:val="single" w:color="auto"/>
                <w:lang w:val="en-US" w:eastAsia="zh-CN"/>
                <w:rPrChange w:id="1447" w:author="闾勇军" w:date="2024-05-20T09:09:01Z">
                  <w:rPr>
                    <w:rFonts w:hint="eastAsia"/>
                    <w:u w:val="single" w:color="auto"/>
                    <w:lang w:val="en-US" w:eastAsia="zh-CN"/>
                  </w:rPr>
                </w:rPrChange>
              </w:rPr>
              <w:t>SS浓度相对初期冲刷雨水较低，不会对农灌和养殖用水产生较大的影响。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44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color w:val="auto"/>
                <w:kern w:val="0"/>
                <w:szCs w:val="21"/>
                <w:u w:val="none" w:color="auto"/>
                <w:lang w:eastAsia="zh-CN"/>
                <w:rPrChange w:id="1449" w:author="闾勇军" w:date="2024-05-20T09:09:01Z">
                  <w:rPr>
                    <w:rFonts w:hint="eastAsia"/>
                    <w:color w:val="000000" w:themeColor="text1"/>
                    <w:kern w:val="0"/>
                    <w:szCs w:val="21"/>
                    <w:u w:val="none" w:color="auto"/>
                    <w:lang w:eastAsia="zh-CN"/>
                    <w14:textFill>
                      <w14:solidFill>
                        <w14:schemeClr w14:val="tx1"/>
                      </w14:solidFill>
                    </w14:textFill>
                  </w:rPr>
                </w:rPrChange>
              </w:rPr>
              <w:t>项目周边地表水系主要为排土场西侧</w:t>
            </w:r>
            <w:r>
              <w:rPr>
                <w:rFonts w:hint="eastAsia"/>
                <w:color w:val="auto"/>
                <w:kern w:val="0"/>
                <w:szCs w:val="21"/>
                <w:u w:val="none" w:color="auto"/>
                <w:lang w:eastAsia="zh-CN"/>
                <w:rPrChange w:id="1450" w:author="闾勇军" w:date="2024-05-20T09:09:01Z">
                  <w:rPr>
                    <w:rFonts w:hint="eastAsia"/>
                    <w:color w:val="0000FF"/>
                    <w:kern w:val="0"/>
                    <w:szCs w:val="21"/>
                    <w:u w:val="none" w:color="auto"/>
                    <w:lang w:eastAsia="zh-CN"/>
                  </w:rPr>
                </w:rPrChange>
              </w:rPr>
              <w:t>的铁山水库北干渠</w:t>
            </w:r>
            <w:r>
              <w:rPr>
                <w:color w:val="auto"/>
                <w:rPrChange w:id="1451" w:author="闾勇军" w:date="2024-05-20T09:09:01Z">
                  <w:rPr/>
                </w:rPrChange>
              </w:rPr>
              <w:commentReference w:id="7"/>
            </w:r>
            <w:r>
              <w:rPr>
                <w:rFonts w:hint="eastAsia"/>
                <w:color w:val="auto"/>
                <w:kern w:val="0"/>
                <w:szCs w:val="21"/>
                <w:u w:val="none" w:color="auto"/>
                <w:lang w:eastAsia="zh-CN"/>
                <w:rPrChange w:id="1452" w:author="闾勇军" w:date="2024-05-20T09:09:01Z">
                  <w:rPr>
                    <w:rFonts w:hint="eastAsia"/>
                    <w:color w:val="0000FF"/>
                    <w:kern w:val="0"/>
                    <w:szCs w:val="21"/>
                    <w:u w:val="none" w:color="auto"/>
                    <w:lang w:eastAsia="zh-CN"/>
                  </w:rPr>
                </w:rPrChange>
              </w:rPr>
              <w:t>，</w:t>
            </w:r>
            <w:r>
              <w:rPr>
                <w:rFonts w:hint="eastAsia"/>
                <w:color w:val="auto"/>
                <w:kern w:val="0"/>
                <w:szCs w:val="21"/>
                <w:u w:val="none" w:color="auto"/>
                <w:lang w:eastAsia="zh-CN"/>
                <w:rPrChange w:id="1453" w:author="闾勇军" w:date="2024-05-20T09:09:01Z">
                  <w:rPr>
                    <w:rFonts w:hint="eastAsia"/>
                    <w:color w:val="000000" w:themeColor="text1"/>
                    <w:kern w:val="0"/>
                    <w:szCs w:val="21"/>
                    <w:u w:val="none" w:color="auto"/>
                    <w:lang w:eastAsia="zh-CN"/>
                    <w14:textFill>
                      <w14:solidFill>
                        <w14:schemeClr w14:val="tx1"/>
                      </w14:solidFill>
                    </w14:textFill>
                  </w:rPr>
                </w:rPrChange>
              </w:rPr>
              <w:t>及排土场西南侧的</w:t>
            </w:r>
            <w:r>
              <w:rPr>
                <w:rFonts w:hint="eastAsia"/>
                <w:color w:val="auto"/>
                <w:u w:val="none" w:color="auto"/>
                <w:lang w:val="en-US" w:eastAsia="zh-CN"/>
                <w:rPrChange w:id="1454" w:author="闾勇军" w:date="2024-05-20T09:09:01Z">
                  <w:rPr>
                    <w:rFonts w:hint="eastAsia"/>
                    <w:color w:val="000000" w:themeColor="text1"/>
                    <w:u w:val="none" w:color="auto"/>
                    <w:lang w:val="en-US" w:eastAsia="zh-CN"/>
                    <w14:textFill>
                      <w14:solidFill>
                        <w14:schemeClr w14:val="tx1"/>
                      </w14:solidFill>
                    </w14:textFill>
                  </w:rPr>
                </w:rPrChange>
              </w:rPr>
              <w:t>工农尖山矿废弃露天采场的积水区</w:t>
            </w:r>
            <w:r>
              <w:rPr>
                <w:rFonts w:hint="eastAsia"/>
                <w:color w:val="auto"/>
                <w:kern w:val="0"/>
                <w:szCs w:val="21"/>
                <w:u w:val="none" w:color="auto"/>
                <w:lang w:eastAsia="zh-CN"/>
                <w:rPrChange w:id="1455"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lang w:eastAsia="zh-CN"/>
                <w:rPrChange w:id="1456" w:author="闾勇军" w:date="2024-05-20T09:09:01Z">
                  <w:rPr>
                    <w:rFonts w:hint="eastAsia"/>
                    <w:color w:val="0000FF"/>
                    <w:kern w:val="0"/>
                    <w:szCs w:val="21"/>
                    <w:u w:val="none" w:color="auto"/>
                    <w:lang w:eastAsia="zh-CN"/>
                  </w:rPr>
                </w:rPrChange>
              </w:rPr>
              <w:t>其中铁山水库北干渠为饮用水源一级保护区，项目区铁山水库北干渠为暗渠段，</w:t>
            </w:r>
            <w:r>
              <w:rPr>
                <w:rFonts w:hint="eastAsia" w:cs="Times New Roman"/>
                <w:color w:val="auto"/>
                <w:kern w:val="0"/>
                <w:szCs w:val="21"/>
                <w:u w:val="none" w:color="auto"/>
                <w:lang w:val="en-US" w:eastAsia="zh-CN"/>
                <w:rPrChange w:id="1457" w:author="闾勇军" w:date="2024-05-20T09:09:01Z">
                  <w:rPr>
                    <w:rFonts w:hint="eastAsia" w:cs="Times New Roman"/>
                    <w:color w:val="0000FF"/>
                    <w:kern w:val="0"/>
                    <w:szCs w:val="21"/>
                    <w:u w:val="none" w:color="auto"/>
                    <w:lang w:val="en-US" w:eastAsia="zh-CN"/>
                  </w:rPr>
                </w:rPrChange>
              </w:rPr>
              <w:t>本项目</w:t>
            </w:r>
            <w:r>
              <w:rPr>
                <w:rFonts w:hint="default" w:ascii="Times New Roman" w:hAnsi="Times New Roman" w:cs="Times New Roman"/>
                <w:color w:val="auto"/>
                <w:kern w:val="0"/>
                <w:szCs w:val="21"/>
                <w:u w:val="none" w:color="auto"/>
                <w:lang w:val="en-US" w:eastAsia="zh-CN"/>
                <w:rPrChange w:id="1458" w:author="闾勇军" w:date="2024-05-20T09:09:01Z">
                  <w:rPr>
                    <w:rFonts w:hint="default" w:ascii="Times New Roman" w:hAnsi="Times New Roman" w:cs="Times New Roman"/>
                    <w:color w:val="0000FF"/>
                    <w:kern w:val="0"/>
                    <w:szCs w:val="21"/>
                    <w:u w:val="none" w:color="auto"/>
                    <w:lang w:val="en-US" w:eastAsia="zh-CN"/>
                  </w:rPr>
                </w:rPrChange>
              </w:rPr>
              <w:t>区域地表水径流由南向北排泄</w:t>
            </w:r>
            <w:r>
              <w:rPr>
                <w:rFonts w:hint="eastAsia" w:cs="Times New Roman"/>
                <w:color w:val="auto"/>
                <w:kern w:val="0"/>
                <w:szCs w:val="21"/>
                <w:u w:val="none" w:color="auto"/>
                <w:lang w:val="en-US" w:eastAsia="zh-CN"/>
                <w:rPrChange w:id="1459" w:author="闾勇军" w:date="2024-05-20T09:09:01Z">
                  <w:rPr>
                    <w:rFonts w:hint="eastAsia" w:cs="Times New Roman"/>
                    <w:color w:val="0000FF"/>
                    <w:kern w:val="0"/>
                    <w:szCs w:val="21"/>
                    <w:u w:val="none" w:color="auto"/>
                    <w:lang w:val="en-US" w:eastAsia="zh-CN"/>
                  </w:rPr>
                </w:rPrChange>
              </w:rPr>
              <w:t>，露天采场、排土场初期冲刷雨水经沉淀后回用于采区洒水抑尘，其他雨水经截排水沟排至周边水塘，不会进入铁山水库北干渠</w:t>
            </w:r>
            <w:r>
              <w:rPr>
                <w:rFonts w:hint="default" w:ascii="Times New Roman" w:hAnsi="Times New Roman" w:cs="Times New Roman"/>
                <w:color w:val="auto"/>
                <w:kern w:val="0"/>
                <w:szCs w:val="21"/>
                <w:u w:val="none" w:color="auto"/>
                <w:lang w:val="en-US" w:eastAsia="zh-CN"/>
                <w:rPrChange w:id="1460" w:author="闾勇军" w:date="2024-05-20T09:09:01Z">
                  <w:rPr>
                    <w:rFonts w:hint="default" w:ascii="Times New Roman" w:hAnsi="Times New Roman" w:cs="Times New Roman"/>
                    <w:color w:val="0000FF"/>
                    <w:kern w:val="0"/>
                    <w:szCs w:val="21"/>
                    <w:u w:val="none" w:color="auto"/>
                    <w:lang w:val="en-US" w:eastAsia="zh-CN"/>
                  </w:rPr>
                </w:rPrChange>
              </w:rPr>
              <w:t>。</w:t>
            </w:r>
            <w:r>
              <w:rPr>
                <w:rFonts w:hint="default" w:ascii="Times New Roman" w:hAnsi="Times New Roman" w:eastAsia="宋体" w:cs="Times New Roman"/>
                <w:color w:val="auto"/>
                <w:kern w:val="0"/>
                <w:szCs w:val="21"/>
                <w:u w:val="none" w:color="auto"/>
                <w:rPrChange w:id="1461" w:author="闾勇军" w:date="2024-05-20T09:09:01Z">
                  <w:rPr>
                    <w:rFonts w:hint="default" w:ascii="Times New Roman" w:hAnsi="Times New Roman" w:eastAsia="宋体" w:cs="Times New Roman"/>
                    <w:color w:val="0000FF"/>
                    <w:kern w:val="0"/>
                    <w:szCs w:val="21"/>
                    <w:u w:val="none" w:color="auto"/>
                  </w:rPr>
                </w:rPrChange>
              </w:rPr>
              <w:t>因此，</w:t>
            </w:r>
            <w:r>
              <w:rPr>
                <w:rFonts w:hint="default" w:ascii="Times New Roman" w:hAnsi="Times New Roman" w:eastAsia="宋体" w:cs="Times New Roman"/>
                <w:color w:val="auto"/>
                <w:kern w:val="0"/>
                <w:szCs w:val="21"/>
                <w:u w:val="none" w:color="auto"/>
                <w:lang w:eastAsia="zh-CN"/>
                <w:rPrChange w:id="1462" w:author="闾勇军" w:date="2024-05-20T09:09:01Z">
                  <w:rPr>
                    <w:rFonts w:hint="default" w:ascii="Times New Roman" w:hAnsi="Times New Roman" w:eastAsia="宋体" w:cs="Times New Roman"/>
                    <w:color w:val="0000FF"/>
                    <w:kern w:val="0"/>
                    <w:szCs w:val="21"/>
                    <w:u w:val="none" w:color="auto"/>
                    <w:lang w:eastAsia="zh-CN"/>
                  </w:rPr>
                </w:rPrChange>
              </w:rPr>
              <w:t>本项目</w:t>
            </w:r>
            <w:r>
              <w:rPr>
                <w:rFonts w:hint="default" w:ascii="Times New Roman" w:hAnsi="Times New Roman" w:eastAsia="宋体" w:cs="Times New Roman"/>
                <w:color w:val="auto"/>
                <w:kern w:val="0"/>
                <w:szCs w:val="21"/>
                <w:u w:val="none" w:color="auto"/>
                <w:rPrChange w:id="1463" w:author="闾勇军" w:date="2024-05-20T09:09:01Z">
                  <w:rPr>
                    <w:rFonts w:hint="default" w:ascii="Times New Roman" w:hAnsi="Times New Roman" w:eastAsia="宋体" w:cs="Times New Roman"/>
                    <w:color w:val="0000FF"/>
                    <w:kern w:val="0"/>
                    <w:szCs w:val="21"/>
                    <w:u w:val="none" w:color="auto"/>
                  </w:rPr>
                </w:rPrChange>
              </w:rPr>
              <w:t>排水</w:t>
            </w:r>
            <w:r>
              <w:rPr>
                <w:rFonts w:hint="default" w:ascii="Times New Roman" w:hAnsi="Times New Roman" w:eastAsia="宋体" w:cs="Times New Roman"/>
                <w:color w:val="auto"/>
                <w:kern w:val="0"/>
                <w:szCs w:val="21"/>
                <w:u w:val="none" w:color="auto"/>
                <w:lang w:eastAsia="zh-CN"/>
                <w:rPrChange w:id="1464" w:author="闾勇军" w:date="2024-05-20T09:09:01Z">
                  <w:rPr>
                    <w:rFonts w:hint="default" w:ascii="Times New Roman" w:hAnsi="Times New Roman" w:eastAsia="宋体" w:cs="Times New Roman"/>
                    <w:color w:val="0000FF"/>
                    <w:kern w:val="0"/>
                    <w:szCs w:val="21"/>
                    <w:u w:val="none" w:color="auto"/>
                    <w:lang w:eastAsia="zh-CN"/>
                  </w:rPr>
                </w:rPrChange>
              </w:rPr>
              <w:t>对</w:t>
            </w:r>
            <w:r>
              <w:rPr>
                <w:rFonts w:hint="eastAsia" w:cs="Times New Roman"/>
                <w:color w:val="auto"/>
                <w:kern w:val="0"/>
                <w:szCs w:val="21"/>
                <w:u w:val="none" w:color="auto"/>
                <w:lang w:eastAsia="zh-CN"/>
                <w:rPrChange w:id="1465" w:author="闾勇军" w:date="2024-05-20T09:09:01Z">
                  <w:rPr>
                    <w:rFonts w:hint="eastAsia" w:cs="Times New Roman"/>
                    <w:color w:val="0000FF"/>
                    <w:kern w:val="0"/>
                    <w:szCs w:val="21"/>
                    <w:u w:val="none" w:color="auto"/>
                    <w:lang w:eastAsia="zh-CN"/>
                  </w:rPr>
                </w:rPrChange>
              </w:rPr>
              <w:t>铁山水库北干渠饮用水源保护区</w:t>
            </w:r>
            <w:r>
              <w:rPr>
                <w:rFonts w:hint="default" w:ascii="Times New Roman" w:hAnsi="Times New Roman" w:eastAsia="宋体" w:cs="Times New Roman"/>
                <w:color w:val="auto"/>
                <w:kern w:val="0"/>
                <w:szCs w:val="21"/>
                <w:u w:val="none" w:color="auto"/>
                <w:lang w:eastAsia="zh-CN"/>
                <w:rPrChange w:id="1466" w:author="闾勇军" w:date="2024-05-20T09:09:01Z">
                  <w:rPr>
                    <w:rFonts w:hint="default" w:ascii="Times New Roman" w:hAnsi="Times New Roman" w:eastAsia="宋体" w:cs="Times New Roman"/>
                    <w:color w:val="0000FF"/>
                    <w:kern w:val="0"/>
                    <w:szCs w:val="21"/>
                    <w:u w:val="none" w:color="auto"/>
                    <w:lang w:eastAsia="zh-CN"/>
                  </w:rPr>
                </w:rPrChange>
              </w:rPr>
              <w:t>水质的</w:t>
            </w:r>
            <w:r>
              <w:rPr>
                <w:rFonts w:hint="default" w:ascii="Times New Roman" w:hAnsi="Times New Roman" w:eastAsia="宋体" w:cs="Times New Roman"/>
                <w:color w:val="auto"/>
                <w:kern w:val="0"/>
                <w:szCs w:val="21"/>
                <w:u w:val="none" w:color="auto"/>
                <w:rPrChange w:id="1467" w:author="闾勇军" w:date="2024-05-20T09:09:01Z">
                  <w:rPr>
                    <w:rFonts w:hint="default" w:ascii="Times New Roman" w:hAnsi="Times New Roman" w:eastAsia="宋体" w:cs="Times New Roman"/>
                    <w:color w:val="0000FF"/>
                    <w:kern w:val="0"/>
                    <w:szCs w:val="21"/>
                    <w:u w:val="none" w:color="auto"/>
                  </w:rPr>
                </w:rPrChange>
              </w:rPr>
              <w:t>影响</w:t>
            </w:r>
            <w:r>
              <w:rPr>
                <w:rFonts w:hint="default" w:ascii="Times New Roman" w:hAnsi="Times New Roman" w:eastAsia="宋体" w:cs="Times New Roman"/>
                <w:color w:val="auto"/>
                <w:kern w:val="0"/>
                <w:szCs w:val="21"/>
                <w:u w:val="none" w:color="auto"/>
                <w:lang w:eastAsia="zh-CN"/>
                <w:rPrChange w:id="1468" w:author="闾勇军" w:date="2024-05-20T09:09:01Z">
                  <w:rPr>
                    <w:rFonts w:hint="default" w:ascii="Times New Roman" w:hAnsi="Times New Roman" w:eastAsia="宋体" w:cs="Times New Roman"/>
                    <w:color w:val="0000FF"/>
                    <w:kern w:val="0"/>
                    <w:szCs w:val="21"/>
                    <w:u w:val="none" w:color="auto"/>
                    <w:lang w:eastAsia="zh-CN"/>
                  </w:rPr>
                </w:rPrChange>
              </w:rPr>
              <w:t>较小</w:t>
            </w:r>
            <w:r>
              <w:rPr>
                <w:rFonts w:hint="default" w:ascii="Times New Roman" w:hAnsi="Times New Roman" w:eastAsia="宋体" w:cs="Times New Roman"/>
                <w:color w:val="auto"/>
                <w:kern w:val="0"/>
                <w:szCs w:val="21"/>
                <w:u w:val="none" w:color="auto"/>
                <w:rPrChange w:id="1469" w:author="闾勇军" w:date="2024-05-20T09:09:01Z">
                  <w:rPr>
                    <w:rFonts w:hint="default" w:ascii="Times New Roman" w:hAnsi="Times New Roman" w:eastAsia="宋体" w:cs="Times New Roman"/>
                    <w:color w:val="0000FF"/>
                    <w:kern w:val="0"/>
                    <w:szCs w:val="21"/>
                    <w:u w:val="none" w:color="auto"/>
                  </w:rPr>
                </w:rPrChange>
              </w:rPr>
              <w:t>。</w:t>
            </w:r>
            <w:r>
              <w:rPr>
                <w:color w:val="auto"/>
                <w:rPrChange w:id="1470" w:author="闾勇军" w:date="2024-05-20T09:09:01Z">
                  <w:rPr/>
                </w:rPrChange>
              </w:rPr>
              <w:commentReference w:id="8"/>
            </w:r>
            <w:r>
              <w:rPr>
                <w:rFonts w:hint="eastAsia"/>
                <w:color w:val="auto"/>
                <w:kern w:val="0"/>
                <w:szCs w:val="21"/>
                <w:u w:val="none" w:color="auto"/>
                <w:lang w:eastAsia="zh-CN"/>
                <w:rPrChange w:id="1471" w:author="闾勇军" w:date="2024-05-20T09:09:01Z">
                  <w:rPr>
                    <w:rFonts w:hint="eastAsia"/>
                    <w:color w:val="000000" w:themeColor="text1"/>
                    <w:kern w:val="0"/>
                    <w:szCs w:val="21"/>
                    <w:u w:val="none" w:color="auto"/>
                    <w:lang w:eastAsia="zh-CN"/>
                    <w14:textFill>
                      <w14:solidFill>
                        <w14:schemeClr w14:val="tx1"/>
                      </w14:solidFill>
                    </w14:textFill>
                  </w:rPr>
                </w:rPrChange>
              </w:rPr>
              <w:t>根据监测结果，项目区铁山水库北干渠水质满足</w:t>
            </w:r>
            <w:r>
              <w:rPr>
                <w:rFonts w:hint="default" w:ascii="Times New Roman" w:hAnsi="Times New Roman" w:eastAsia="宋体" w:cs="Times New Roman"/>
                <w:color w:val="auto"/>
                <w:kern w:val="0"/>
                <w:szCs w:val="21"/>
                <w:u w:val="none" w:color="auto"/>
                <w:lang w:val="en-US" w:eastAsia="zh-CN"/>
                <w:rPrChange w:id="147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《地表水环境质量标准》（GB3838-2002）</w:t>
            </w:r>
            <w:r>
              <w:rPr>
                <w:rFonts w:hint="eastAsia" w:ascii="Times New Roman" w:hAnsi="Times New Roman" w:cs="Times New Roman"/>
                <w:color w:val="auto"/>
                <w:kern w:val="0"/>
                <w:szCs w:val="21"/>
                <w:u w:val="none" w:color="auto"/>
                <w:lang w:val="en-US" w:eastAsia="zh-CN"/>
                <w:rPrChange w:id="1473"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II</w:t>
            </w:r>
            <w:r>
              <w:rPr>
                <w:rFonts w:hint="default" w:ascii="Times New Roman" w:hAnsi="Times New Roman" w:eastAsia="宋体" w:cs="Times New Roman"/>
                <w:color w:val="auto"/>
                <w:kern w:val="0"/>
                <w:szCs w:val="21"/>
                <w:u w:val="none" w:color="auto"/>
                <w:lang w:val="en-US" w:eastAsia="zh-CN"/>
                <w:rPrChange w:id="147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类要求</w:t>
            </w:r>
            <w:r>
              <w:rPr>
                <w:rFonts w:hint="eastAsia" w:ascii="Times New Roman" w:hAnsi="Times New Roman" w:cs="Times New Roman"/>
                <w:color w:val="auto"/>
                <w:kern w:val="0"/>
                <w:szCs w:val="21"/>
                <w:u w:val="none" w:color="auto"/>
                <w:lang w:val="en-US" w:eastAsia="zh-CN"/>
                <w:rPrChange w:id="1475"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w:t>
            </w:r>
            <w:r>
              <w:rPr>
                <w:rFonts w:hint="eastAsia"/>
                <w:color w:val="auto"/>
                <w:u w:val="none" w:color="auto"/>
                <w:lang w:val="en-US" w:eastAsia="zh-CN"/>
                <w:rPrChange w:id="1476" w:author="闾勇军" w:date="2024-05-20T09:09:01Z">
                  <w:rPr>
                    <w:rFonts w:hint="eastAsia"/>
                    <w:color w:val="000000" w:themeColor="text1"/>
                    <w:u w:val="none" w:color="auto"/>
                    <w:lang w:val="en-US" w:eastAsia="zh-CN"/>
                    <w14:textFill>
                      <w14:solidFill>
                        <w14:schemeClr w14:val="tx1"/>
                      </w14:solidFill>
                    </w14:textFill>
                  </w:rPr>
                </w:rPrChange>
              </w:rPr>
              <w:t>工农尖山矿废弃露天采场的积水区主要为农业用水区，根据监测结果，水质满足</w:t>
            </w:r>
            <w:r>
              <w:rPr>
                <w:rFonts w:hint="default" w:ascii="Times New Roman" w:hAnsi="Times New Roman" w:eastAsia="宋体" w:cs="Times New Roman"/>
                <w:color w:val="auto"/>
                <w:kern w:val="0"/>
                <w:szCs w:val="21"/>
                <w:u w:val="none" w:color="auto"/>
                <w:lang w:val="en-US" w:eastAsia="zh-CN"/>
                <w:rPrChange w:id="147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《地表水环境质量标准》（GB3838-2002）</w:t>
            </w:r>
            <w:r>
              <w:rPr>
                <w:rFonts w:hint="eastAsia" w:cs="Times New Roman"/>
                <w:color w:val="auto"/>
                <w:kern w:val="0"/>
                <w:szCs w:val="21"/>
                <w:u w:val="none" w:color="auto"/>
                <w:lang w:val="en-US" w:eastAsia="zh-CN"/>
                <w:rPrChange w:id="147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III</w:t>
            </w:r>
            <w:r>
              <w:rPr>
                <w:rFonts w:hint="default" w:ascii="Times New Roman" w:hAnsi="Times New Roman" w:eastAsia="宋体" w:cs="Times New Roman"/>
                <w:color w:val="auto"/>
                <w:kern w:val="0"/>
                <w:szCs w:val="21"/>
                <w:u w:val="none" w:color="auto"/>
                <w:lang w:val="en-US" w:eastAsia="zh-CN"/>
                <w:rPrChange w:id="147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类要求</w:t>
            </w:r>
            <w:r>
              <w:rPr>
                <w:rFonts w:hint="eastAsia" w:ascii="Times New Roman" w:hAnsi="Times New Roman" w:cs="Times New Roman"/>
                <w:color w:val="auto"/>
                <w:kern w:val="0"/>
                <w:szCs w:val="21"/>
                <w:u w:val="none" w:color="auto"/>
                <w:lang w:val="en-US" w:eastAsia="zh-CN"/>
                <w:rPrChange w:id="1480"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lang w:val="en-US" w:eastAsia="zh-CN"/>
                <w:rPrChange w:id="148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矿区</w:t>
            </w:r>
            <w:r>
              <w:rPr>
                <w:rFonts w:hint="eastAsia" w:cs="Times New Roman"/>
                <w:color w:val="auto"/>
                <w:kern w:val="0"/>
                <w:szCs w:val="21"/>
                <w:u w:val="none" w:color="auto"/>
                <w:lang w:val="en-US" w:eastAsia="zh-CN"/>
                <w:rPrChange w:id="148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eastAsia="宋体" w:cs="Times New Roman"/>
                <w:color w:val="auto"/>
                <w:kern w:val="0"/>
                <w:szCs w:val="21"/>
                <w:u w:val="none" w:color="auto"/>
                <w:lang w:val="en-US" w:eastAsia="zh-CN"/>
                <w:rPrChange w:id="148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设置截排水沟和沉淀池进行</w:t>
            </w:r>
            <w:r>
              <w:rPr>
                <w:rFonts w:hint="eastAsia" w:cs="Times New Roman"/>
                <w:color w:val="auto"/>
                <w:kern w:val="0"/>
                <w:szCs w:val="21"/>
                <w:u w:val="none" w:color="auto"/>
                <w:lang w:val="en-US" w:eastAsia="zh-CN"/>
                <w:rPrChange w:id="148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收集回用</w:t>
            </w:r>
            <w:r>
              <w:rPr>
                <w:rFonts w:hint="eastAsia" w:ascii="Times New Roman" w:hAnsi="Times New Roman" w:eastAsia="宋体" w:cs="Times New Roman"/>
                <w:color w:val="auto"/>
                <w:kern w:val="0"/>
                <w:szCs w:val="21"/>
                <w:u w:val="none" w:color="auto"/>
                <w:lang w:val="en-US" w:eastAsia="zh-CN"/>
                <w:rPrChange w:id="1485"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，无生产用水外排，项目实施对周边地表水环境的影响可接受。</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48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48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项目施工期会产生一定的施工粉尘及施工噪声，施工期建设单位做好粉尘及噪声防护措施，该部分粉尘会随施工期结束而结束，对区域环境空气质量影响较小。项目运营期大气污染源</w:t>
            </w:r>
            <w:r>
              <w:rPr>
                <w:rFonts w:hint="eastAsia" w:cs="Times New Roman"/>
                <w:color w:val="auto"/>
                <w:kern w:val="0"/>
                <w:szCs w:val="21"/>
                <w:u w:val="none" w:color="auto"/>
                <w:lang w:val="en-US" w:eastAsia="zh-CN"/>
                <w:rPrChange w:id="148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为露天采场及排土场作业扬尘</w:t>
            </w:r>
            <w:r>
              <w:rPr>
                <w:rFonts w:hint="default" w:ascii="Times New Roman" w:hAnsi="Times New Roman" w:eastAsia="宋体" w:cs="Times New Roman"/>
                <w:color w:val="auto"/>
                <w:kern w:val="0"/>
                <w:szCs w:val="21"/>
                <w:u w:val="none" w:color="auto"/>
                <w:lang w:val="en-US" w:eastAsia="zh-CN"/>
                <w:rPrChange w:id="148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，经过</w:t>
            </w:r>
            <w:r>
              <w:rPr>
                <w:rFonts w:hint="eastAsia" w:cs="Times New Roman"/>
                <w:color w:val="auto"/>
                <w:kern w:val="0"/>
                <w:szCs w:val="21"/>
                <w:u w:val="none" w:color="auto"/>
                <w:lang w:val="en-US" w:eastAsia="zh-CN"/>
                <w:rPrChange w:id="149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洒水喷淋等措施治理，对周边大气环境影响可接受。</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49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49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项目周边区域受人类活动干扰频繁，植被以人工植被及天然植被为主，整个矿区生态系统的结构和功能较为单一。本项目矿山服务期满后充分利用矿山服务期满后的地形地貌、自然条件进行修复，建立人工复合生态系统，矿山恢复治理后的各类场地安全稳定，对周边环境不产生污染，与周边自然环境和景观相协调。矿山复垦土地具备基本功能，因地制宜实现土地可持续利用，区域整体生态功能得到保护和恢复，整体往良性方向发展。</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49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49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综上，本项目运行后，建设单位在落实环评提出的污染防治措施与要求，严格执行环保“三同时”制度，确保污染物达标排放的前提下，环境效益、社会效益和经济效益可以得到充分发挥，可维持评价范围内的环境质量功能目标要求，不会造成区域环境空气的恶化。综上所述，项目建设符合环境质量底线的要求。</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149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1496"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（3）资源利用上线</w:t>
            </w:r>
          </w:p>
          <w:p>
            <w:pPr>
              <w:numPr>
                <w:ilvl w:val="0"/>
                <w:numId w:val="0"/>
              </w:numPr>
              <w:autoSpaceDE w:val="0"/>
              <w:autoSpaceDN w:val="0"/>
              <w:adjustRightInd w:val="0"/>
              <w:snapToGrid w:val="0"/>
              <w:spacing w:line="360" w:lineRule="auto"/>
              <w:ind w:firstLine="420" w:firstLineChars="200"/>
              <w:rPr>
                <w:rFonts w:hint="eastAsia" w:ascii="Times New Roman" w:hAnsi="Times New Roman" w:eastAsia="宋体" w:cs="Times New Roman"/>
                <w:color w:val="auto"/>
                <w:kern w:val="0"/>
                <w:szCs w:val="21"/>
                <w:u w:val="none" w:color="auto"/>
                <w:lang w:val="en-US" w:eastAsia="zh-CN"/>
                <w:rPrChange w:id="1497"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Cs w:val="21"/>
                <w:u w:val="none" w:color="auto"/>
                <w:lang w:val="en-US" w:eastAsia="zh-CN"/>
                <w:rPrChange w:id="1498"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w:t>
            </w:r>
            <w:r>
              <w:rPr>
                <w:rFonts w:hint="eastAsia" w:ascii="Times New Roman" w:hAnsi="Times New Roman" w:cs="Times New Roman"/>
                <w:color w:val="auto"/>
                <w:kern w:val="0"/>
                <w:szCs w:val="21"/>
                <w:u w:val="none" w:color="auto"/>
                <w:lang w:val="en-US" w:eastAsia="zh-CN"/>
                <w:rPrChange w:id="1499"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湖南省自然资源厅《关于&lt;湖南省临湘市牛崖山矿区建筑用花岗岩矿勘查报告&gt;矿产资源储量评审备案的复函》</w:t>
            </w:r>
            <w:r>
              <w:rPr>
                <w:rFonts w:hint="eastAsia" w:ascii="Times New Roman" w:hAnsi="Times New Roman" w:eastAsia="宋体" w:cs="Times New Roman"/>
                <w:color w:val="auto"/>
                <w:kern w:val="0"/>
                <w:szCs w:val="21"/>
                <w:u w:val="none" w:color="auto"/>
                <w:lang w:val="en-US" w:eastAsia="zh-CN"/>
                <w:rPrChange w:id="1500"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（湘自资储备字[2022]0</w:t>
            </w:r>
            <w:r>
              <w:rPr>
                <w:rFonts w:hint="eastAsia" w:ascii="Times New Roman" w:hAnsi="Times New Roman" w:cs="Times New Roman"/>
                <w:color w:val="auto"/>
                <w:kern w:val="0"/>
                <w:szCs w:val="21"/>
                <w:u w:val="none" w:color="auto"/>
                <w:lang w:val="en-US" w:eastAsia="zh-CN"/>
                <w:rPrChange w:id="1501"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62</w:t>
            </w:r>
            <w:r>
              <w:rPr>
                <w:rFonts w:hint="eastAsia" w:ascii="Times New Roman" w:hAnsi="Times New Roman" w:eastAsia="宋体" w:cs="Times New Roman"/>
                <w:color w:val="auto"/>
                <w:kern w:val="0"/>
                <w:szCs w:val="21"/>
                <w:u w:val="none" w:color="auto"/>
                <w:lang w:val="en-US" w:eastAsia="zh-CN"/>
                <w:rPrChange w:id="1502"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号）备案证明：</w:t>
            </w:r>
            <w:r>
              <w:rPr>
                <w:rFonts w:hint="eastAsia" w:ascii="Times New Roman" w:hAnsi="Times New Roman" w:eastAsia="宋体" w:cs="Times New Roman"/>
                <w:color w:val="auto"/>
                <w:kern w:val="0"/>
                <w:sz w:val="21"/>
                <w:szCs w:val="21"/>
                <w:u w:val="none" w:color="auto"/>
                <w:lang w:val="en-US" w:eastAsia="zh-CN"/>
                <w:rPrChange w:id="1503"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截止2022年4月底，拟设采矿权范围内</w:t>
            </w:r>
            <w:r>
              <w:rPr>
                <w:rFonts w:hint="eastAsia" w:ascii="Times New Roman" w:hAnsi="Times New Roman" w:cs="Times New Roman"/>
                <w:color w:val="auto"/>
                <w:kern w:val="0"/>
                <w:sz w:val="21"/>
                <w:szCs w:val="21"/>
                <w:u w:val="none" w:color="auto"/>
                <w:lang w:val="en-US" w:eastAsia="zh-CN"/>
                <w:rPrChange w:id="1504" w:author="闾勇军" w:date="2024-05-20T09:09:01Z">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全风化花岗岩（控制资源量）60.2万m</w:t>
            </w:r>
            <w:r>
              <w:rPr>
                <w:rFonts w:hint="eastAsia" w:ascii="Times New Roman" w:hAnsi="Times New Roman" w:cs="Times New Roman"/>
                <w:color w:val="auto"/>
                <w:kern w:val="0"/>
                <w:sz w:val="21"/>
                <w:szCs w:val="21"/>
                <w:u w:val="none" w:color="auto"/>
                <w:vertAlign w:val="superscript"/>
                <w:lang w:val="en-US" w:eastAsia="zh-CN"/>
                <w:rPrChange w:id="1505" w:author="闾勇军" w:date="2024-05-20T09:09:01Z">
                  <w:rPr>
                    <w:rFonts w:hint="eastAsia" w:ascii="Times New Roman" w:hAnsi="Times New Roman"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ascii="Times New Roman" w:hAnsi="Times New Roman" w:cs="Times New Roman"/>
                <w:color w:val="auto"/>
                <w:kern w:val="0"/>
                <w:sz w:val="21"/>
                <w:szCs w:val="21"/>
                <w:u w:val="none" w:color="auto"/>
                <w:lang w:val="en-US" w:eastAsia="zh-CN"/>
                <w:rPrChange w:id="1506" w:author="闾勇军" w:date="2024-05-20T09:09:01Z">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（119.2万吨）；半风化花岗岩（控制资源量）110.3万m</w:t>
            </w:r>
            <w:r>
              <w:rPr>
                <w:rFonts w:hint="eastAsia" w:ascii="Times New Roman" w:hAnsi="Times New Roman" w:cs="Times New Roman"/>
                <w:color w:val="auto"/>
                <w:kern w:val="0"/>
                <w:sz w:val="21"/>
                <w:szCs w:val="21"/>
                <w:u w:val="none" w:color="auto"/>
                <w:vertAlign w:val="superscript"/>
                <w:lang w:val="en-US" w:eastAsia="zh-CN"/>
                <w:rPrChange w:id="1507" w:author="闾勇军" w:date="2024-05-20T09:09:01Z">
                  <w:rPr>
                    <w:rFonts w:hint="eastAsia" w:ascii="Times New Roman" w:hAnsi="Times New Roman"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ascii="Times New Roman" w:hAnsi="Times New Roman" w:cs="Times New Roman"/>
                <w:color w:val="auto"/>
                <w:kern w:val="0"/>
                <w:sz w:val="21"/>
                <w:szCs w:val="21"/>
                <w:u w:val="none" w:color="auto"/>
                <w:lang w:val="en-US" w:eastAsia="zh-CN"/>
                <w:rPrChange w:id="1508" w:author="闾勇军" w:date="2024-05-20T09:09:01Z">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（244.9万吨）；建筑用花岗岩矿（控制资源量）797.1万m</w:t>
            </w:r>
            <w:r>
              <w:rPr>
                <w:rFonts w:hint="eastAsia" w:ascii="Times New Roman" w:hAnsi="Times New Roman" w:cs="Times New Roman"/>
                <w:color w:val="auto"/>
                <w:kern w:val="0"/>
                <w:sz w:val="21"/>
                <w:szCs w:val="21"/>
                <w:u w:val="none" w:color="auto"/>
                <w:vertAlign w:val="superscript"/>
                <w:lang w:val="en-US" w:eastAsia="zh-CN"/>
                <w:rPrChange w:id="1509" w:author="闾勇军" w:date="2024-05-20T09:09:01Z">
                  <w:rPr>
                    <w:rFonts w:hint="eastAsia" w:ascii="Times New Roman" w:hAnsi="Times New Roman"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ascii="Times New Roman" w:hAnsi="Times New Roman" w:cs="Times New Roman"/>
                <w:color w:val="auto"/>
                <w:kern w:val="0"/>
                <w:sz w:val="21"/>
                <w:szCs w:val="21"/>
                <w:u w:val="none" w:color="auto"/>
                <w:lang w:val="en-US" w:eastAsia="zh-CN"/>
                <w:rPrChange w:id="1510" w:author="闾勇军" w:date="2024-05-20T09:09:01Z">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（2096.4万吨）；</w:t>
            </w:r>
            <w:r>
              <w:rPr>
                <w:rFonts w:hint="eastAsia" w:ascii="Times New Roman" w:hAnsi="Times New Roman" w:eastAsia="宋体" w:cs="Times New Roman"/>
                <w:color w:val="auto"/>
                <w:kern w:val="0"/>
                <w:sz w:val="21"/>
                <w:szCs w:val="21"/>
                <w:u w:val="none" w:color="auto"/>
                <w:rPrChange w:id="1511"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为</w:t>
            </w:r>
            <w:r>
              <w:rPr>
                <w:rFonts w:hint="eastAsia" w:cs="Times New Roman"/>
                <w:color w:val="auto"/>
                <w:kern w:val="0"/>
                <w:sz w:val="21"/>
                <w:szCs w:val="21"/>
                <w:u w:val="none" w:color="auto"/>
                <w:lang w:eastAsia="zh-CN"/>
                <w:rPrChange w:id="1512"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中型</w:t>
            </w:r>
            <w:r>
              <w:rPr>
                <w:rFonts w:hint="eastAsia" w:ascii="Times New Roman" w:hAnsi="Times New Roman" w:eastAsia="宋体" w:cs="Times New Roman"/>
                <w:color w:val="auto"/>
                <w:kern w:val="0"/>
                <w:sz w:val="21"/>
                <w:szCs w:val="21"/>
                <w:u w:val="none" w:color="auto"/>
                <w:rPrChange w:id="1513"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规模</w:t>
            </w:r>
            <w:r>
              <w:rPr>
                <w:rFonts w:hint="eastAsia" w:ascii="Times New Roman" w:hAnsi="Times New Roman" w:eastAsia="宋体" w:cs="Times New Roman"/>
                <w:color w:val="auto"/>
                <w:kern w:val="0"/>
                <w:szCs w:val="21"/>
                <w:u w:val="none" w:color="auto"/>
                <w:lang w:val="en-US" w:eastAsia="zh-CN"/>
                <w:rPrChange w:id="1514"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51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51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w:t>
            </w:r>
            <w:r>
              <w:rPr>
                <w:rFonts w:hint="eastAsia" w:cs="Times New Roman"/>
                <w:color w:val="auto"/>
                <w:kern w:val="0"/>
                <w:szCs w:val="21"/>
                <w:u w:val="none" w:color="auto"/>
                <w:lang w:val="en-US" w:eastAsia="zh-CN"/>
                <w:rPrChange w:id="151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w:t>
            </w:r>
            <w:r>
              <w:rPr>
                <w:rFonts w:hint="eastAsia"/>
                <w:color w:val="auto"/>
                <w:kern w:val="0"/>
                <w:szCs w:val="21"/>
                <w:u w:val="none" w:color="auto"/>
                <w:rPrChange w:id="1518" w:author="闾勇军" w:date="2024-05-20T09:09:01Z">
                  <w:rPr>
                    <w:rFonts w:hint="eastAsia"/>
                    <w:color w:val="000000" w:themeColor="text1"/>
                    <w:kern w:val="0"/>
                    <w:szCs w:val="21"/>
                    <w:u w:val="none" w:color="auto"/>
                    <w14:textFill>
                      <w14:solidFill>
                        <w14:schemeClr w14:val="tx1"/>
                      </w14:solidFill>
                    </w14:textFill>
                  </w:rPr>
                </w:rPrChange>
              </w:rPr>
              <w:t>湖南省临湘市</w:t>
            </w:r>
            <w:r>
              <w:rPr>
                <w:rFonts w:hint="eastAsia"/>
                <w:color w:val="auto"/>
                <w:kern w:val="0"/>
                <w:szCs w:val="21"/>
                <w:u w:val="none" w:color="auto"/>
                <w:lang w:eastAsia="zh-CN"/>
                <w:rPrChange w:id="1519" w:author="闾勇军" w:date="2024-05-20T09:09:01Z">
                  <w:rPr>
                    <w:rFonts w:hint="eastAsia"/>
                    <w:color w:val="000000" w:themeColor="text1"/>
                    <w:kern w:val="0"/>
                    <w:szCs w:val="21"/>
                    <w:u w:val="none" w:color="auto"/>
                    <w:lang w:eastAsia="zh-CN"/>
                    <w14:textFill>
                      <w14:solidFill>
                        <w14:schemeClr w14:val="tx1"/>
                      </w14:solidFill>
                    </w14:textFill>
                  </w:rPr>
                </w:rPrChange>
              </w:rPr>
              <w:t>牛崖山矿区建筑用花岗岩矿</w:t>
            </w:r>
            <w:r>
              <w:rPr>
                <w:rFonts w:hint="eastAsia"/>
                <w:color w:val="auto"/>
                <w:kern w:val="0"/>
                <w:szCs w:val="21"/>
                <w:u w:val="none" w:color="auto"/>
                <w:rPrChange w:id="1520" w:author="闾勇军" w:date="2024-05-20T09:09:01Z">
                  <w:rPr>
                    <w:rFonts w:hint="eastAsia"/>
                    <w:color w:val="000000" w:themeColor="text1"/>
                    <w:kern w:val="0"/>
                    <w:szCs w:val="21"/>
                    <w:u w:val="none" w:color="auto"/>
                    <w14:textFill>
                      <w14:solidFill>
                        <w14:schemeClr w14:val="tx1"/>
                      </w14:solidFill>
                    </w14:textFill>
                  </w:rPr>
                </w:rPrChange>
              </w:rPr>
              <w:t>资源开发利用方案</w:t>
            </w:r>
            <w:r>
              <w:rPr>
                <w:rFonts w:hint="eastAsia" w:cs="Times New Roman"/>
                <w:color w:val="auto"/>
                <w:kern w:val="0"/>
                <w:szCs w:val="21"/>
                <w:u w:val="none" w:color="auto"/>
                <w:lang w:val="en-US" w:eastAsia="zh-CN"/>
                <w:rPrChange w:id="152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lang w:val="en-US" w:eastAsia="zh-CN"/>
                <w:rPrChange w:id="152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，项目开采规模为</w:t>
            </w:r>
            <w:r>
              <w:rPr>
                <w:rFonts w:hint="eastAsia" w:cs="Times New Roman"/>
                <w:color w:val="auto"/>
                <w:kern w:val="0"/>
                <w:szCs w:val="21"/>
                <w:u w:val="none" w:color="auto"/>
                <w:lang w:val="en-US" w:eastAsia="zh-CN"/>
                <w:rPrChange w:id="152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200</w:t>
            </w:r>
            <w:r>
              <w:rPr>
                <w:rFonts w:hint="default" w:ascii="Times New Roman" w:hAnsi="Times New Roman" w:eastAsia="宋体" w:cs="Times New Roman"/>
                <w:color w:val="auto"/>
                <w:kern w:val="0"/>
                <w:szCs w:val="21"/>
                <w:u w:val="none" w:color="auto"/>
                <w:lang w:val="en-US" w:eastAsia="zh-CN"/>
                <w:rPrChange w:id="152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万吨/年，矿山服务年限为</w:t>
            </w:r>
            <w:r>
              <w:rPr>
                <w:rFonts w:hint="eastAsia" w:cs="Times New Roman"/>
                <w:color w:val="auto"/>
                <w:kern w:val="0"/>
                <w:szCs w:val="21"/>
                <w:u w:val="none" w:color="auto"/>
                <w:lang w:val="en-US" w:eastAsia="zh-CN"/>
                <w:rPrChange w:id="152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12.5年（基建期为1年）</w:t>
            </w:r>
            <w:r>
              <w:rPr>
                <w:rFonts w:hint="default" w:ascii="Times New Roman" w:hAnsi="Times New Roman" w:eastAsia="宋体" w:cs="Times New Roman"/>
                <w:color w:val="auto"/>
                <w:kern w:val="0"/>
                <w:szCs w:val="21"/>
                <w:u w:val="none" w:color="auto"/>
                <w:lang w:val="en-US" w:eastAsia="zh-CN"/>
                <w:rPrChange w:id="152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，开采总量在资源储量允许范围内，矿石开采不会突破资源利用上线。</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52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52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同时项目在运营过程消耗一定的电能、水能等资源，项目电能、水能等其他资源消耗量相对区域资源利用量较少，区域资源供给有保障。综上，项目建设符合资源利用上限要求。</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152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153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（4）生态环境准入清单</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53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53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关于印发&lt;湖南省新增19个国家重点生态功能区产业准入负面清单（试行）&gt;的通知，湘发改规划[2018]972号》、《湖南省发展和改革委关于印发&lt;湖南省国家重点生态功能区产业准入负面清单&gt;的通知，湘发改规划[2018]373号》、《关于印发&lt;湖南省长江经济带发展负面清单实施细则（试行）&gt;的通知》，项目所在地（</w:t>
            </w:r>
            <w:r>
              <w:rPr>
                <w:rFonts w:hint="eastAsia" w:cs="Times New Roman"/>
                <w:color w:val="auto"/>
                <w:kern w:val="0"/>
                <w:szCs w:val="21"/>
                <w:u w:val="none" w:color="auto"/>
                <w:lang w:val="en-US" w:eastAsia="zh-CN"/>
                <w:rPrChange w:id="153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湖南省临湘市长塘镇、白羊田镇</w:t>
            </w:r>
            <w:r>
              <w:rPr>
                <w:rFonts w:hint="default" w:ascii="Times New Roman" w:hAnsi="Times New Roman" w:eastAsia="宋体" w:cs="Times New Roman"/>
                <w:color w:val="auto"/>
                <w:kern w:val="0"/>
                <w:szCs w:val="21"/>
                <w:u w:val="none" w:color="auto"/>
                <w:lang w:val="en-US" w:eastAsia="zh-CN"/>
                <w:rPrChange w:id="153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）不属于国家重点生态功能区，矿区范围内无国家公园、自然保护区、森林公园、风景名胜区、饮用水源保护区、湿地公园、地质公园、水产种质资源保护区等禁止开发区，本项目运营期雨水</w:t>
            </w:r>
            <w:r>
              <w:rPr>
                <w:rFonts w:hint="eastAsia" w:cs="Times New Roman"/>
                <w:color w:val="auto"/>
                <w:kern w:val="0"/>
                <w:szCs w:val="21"/>
                <w:u w:val="none" w:color="auto"/>
                <w:lang w:val="en-US" w:eastAsia="zh-CN"/>
                <w:rPrChange w:id="153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设置截排水沟和沉淀池处理</w:t>
            </w:r>
            <w:r>
              <w:rPr>
                <w:rFonts w:hint="default" w:ascii="Times New Roman" w:hAnsi="Times New Roman" w:eastAsia="宋体" w:cs="Times New Roman"/>
                <w:color w:val="auto"/>
                <w:kern w:val="0"/>
                <w:szCs w:val="21"/>
                <w:u w:val="none" w:color="auto"/>
                <w:lang w:val="en-US" w:eastAsia="zh-CN"/>
                <w:rPrChange w:id="153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，对环境污染较小。</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153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153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本项目建设地点位于湖南省岳阳市临湘市</w:t>
            </w:r>
            <w:r>
              <w:rPr>
                <w:rFonts w:hint="eastAsia" w:cs="Times New Roman"/>
                <w:color w:val="auto"/>
                <w:kern w:val="0"/>
                <w:szCs w:val="21"/>
                <w:u w:val="none" w:color="auto"/>
                <w:lang w:val="en-US" w:eastAsia="zh-CN"/>
                <w:rPrChange w:id="153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长塘镇、白羊田镇</w:t>
            </w:r>
            <w:r>
              <w:rPr>
                <w:rFonts w:hint="default" w:ascii="Times New Roman" w:hAnsi="Times New Roman" w:eastAsia="宋体" w:cs="Times New Roman"/>
                <w:color w:val="auto"/>
                <w:kern w:val="0"/>
                <w:szCs w:val="21"/>
                <w:u w:val="none" w:color="auto"/>
                <w:lang w:val="en-US" w:eastAsia="zh-CN"/>
                <w:rPrChange w:id="154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，对照《岳阳市其他环境管控单元（除工业园区以外）生态环境准入清单》，本项目所在单元为</w:t>
            </w:r>
            <w:r>
              <w:rPr>
                <w:rFonts w:hint="eastAsia" w:cs="Times New Roman"/>
                <w:color w:val="auto"/>
                <w:kern w:val="0"/>
                <w:szCs w:val="21"/>
                <w:u w:val="none" w:color="auto"/>
                <w:lang w:val="en-US" w:eastAsia="zh-CN"/>
                <w:rPrChange w:id="154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“ZH43068210001长塘镇”、“</w:t>
            </w:r>
            <w:r>
              <w:rPr>
                <w:rFonts w:hint="eastAsia"/>
                <w:color w:val="auto"/>
                <w:kern w:val="0"/>
                <w:szCs w:val="21"/>
                <w:u w:val="none" w:color="auto"/>
                <w:rPrChange w:id="1542" w:author="闾勇军" w:date="2024-05-20T09:09:01Z">
                  <w:rPr>
                    <w:rFonts w:hint="eastAsia"/>
                    <w:color w:val="000000" w:themeColor="text1"/>
                    <w:kern w:val="0"/>
                    <w:szCs w:val="21"/>
                    <w:u w:val="none" w:color="auto"/>
                    <w14:textFill>
                      <w14:solidFill>
                        <w14:schemeClr w14:val="tx1"/>
                      </w14:solidFill>
                    </w14:textFill>
                  </w:rPr>
                </w:rPrChange>
              </w:rPr>
              <w:t>ZH43068230001</w:t>
            </w:r>
            <w:r>
              <w:rPr>
                <w:rFonts w:hint="eastAsia"/>
                <w:color w:val="auto"/>
                <w:kern w:val="0"/>
                <w:szCs w:val="21"/>
                <w:u w:val="none" w:color="auto"/>
                <w:lang w:eastAsia="zh-CN"/>
                <w:rPrChange w:id="1543" w:author="闾勇军" w:date="2024-05-20T09:09:01Z">
                  <w:rPr>
                    <w:rFonts w:hint="eastAsia"/>
                    <w:color w:val="000000" w:themeColor="text1"/>
                    <w:kern w:val="0"/>
                    <w:szCs w:val="21"/>
                    <w:u w:val="none" w:color="auto"/>
                    <w:lang w:eastAsia="zh-CN"/>
                    <w14:textFill>
                      <w14:solidFill>
                        <w14:schemeClr w14:val="tx1"/>
                      </w14:solidFill>
                    </w14:textFill>
                  </w:rPr>
                </w:rPrChange>
              </w:rPr>
              <w:t>白羊田镇</w:t>
            </w:r>
            <w:r>
              <w:rPr>
                <w:rFonts w:hint="eastAsia" w:cs="Times New Roman"/>
                <w:color w:val="auto"/>
                <w:kern w:val="0"/>
                <w:szCs w:val="21"/>
                <w:u w:val="none" w:color="auto"/>
                <w:lang w:val="en-US" w:eastAsia="zh-CN"/>
                <w:rPrChange w:id="154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lang w:val="en-US" w:eastAsia="zh-CN"/>
                <w:rPrChange w:id="154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r>
              <w:rPr>
                <w:rFonts w:hint="eastAsia" w:cs="Times New Roman"/>
                <w:color w:val="auto"/>
                <w:kern w:val="0"/>
                <w:szCs w:val="21"/>
                <w:u w:val="none" w:color="auto"/>
                <w:lang w:val="en-US" w:eastAsia="zh-CN"/>
                <w:rPrChange w:id="154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其中长塘镇属于优先保护单元</w:t>
            </w:r>
            <w:r>
              <w:rPr>
                <w:rFonts w:hint="default" w:ascii="Times New Roman" w:hAnsi="Times New Roman" w:eastAsia="宋体" w:cs="Times New Roman"/>
                <w:color w:val="auto"/>
                <w:kern w:val="0"/>
                <w:szCs w:val="21"/>
                <w:u w:val="none" w:color="auto"/>
                <w:lang w:val="en-US" w:eastAsia="zh-CN"/>
                <w:rPrChange w:id="154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r>
              <w:rPr>
                <w:rFonts w:hint="eastAsia" w:cs="Times New Roman"/>
                <w:color w:val="auto"/>
                <w:kern w:val="0"/>
                <w:szCs w:val="21"/>
                <w:u w:val="none" w:color="auto"/>
                <w:lang w:val="en-US" w:eastAsia="zh-CN"/>
                <w:rPrChange w:id="154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白羊田镇属于一般管控单元，本项目在岳阳市环境管控单元位置图详见附图11，</w:t>
            </w:r>
            <w:r>
              <w:rPr>
                <w:rFonts w:hint="default" w:ascii="Times New Roman" w:hAnsi="Times New Roman" w:eastAsia="宋体" w:cs="Times New Roman"/>
                <w:color w:val="auto"/>
                <w:kern w:val="0"/>
                <w:szCs w:val="21"/>
                <w:u w:val="none" w:color="auto"/>
                <w:lang w:val="en-US" w:eastAsia="zh-CN"/>
                <w:rPrChange w:id="154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具体生态环境准入符合性详见下表。</w:t>
            </w:r>
          </w:p>
          <w:p>
            <w:pPr>
              <w:numPr>
                <w:ilvl w:val="0"/>
                <w:numId w:val="0"/>
              </w:numPr>
              <w:autoSpaceDE w:val="0"/>
              <w:autoSpaceDN w:val="0"/>
              <w:adjustRightInd w:val="0"/>
              <w:snapToGrid w:val="0"/>
              <w:spacing w:line="240" w:lineRule="auto"/>
              <w:ind w:firstLine="422" w:firstLineChars="200"/>
              <w:jc w:val="center"/>
              <w:rPr>
                <w:rFonts w:hint="default" w:ascii="Times New Roman" w:hAnsi="Times New Roman" w:eastAsia="宋体" w:cs="Times New Roman"/>
                <w:b/>
                <w:bCs/>
                <w:color w:val="auto"/>
                <w:kern w:val="0"/>
                <w:sz w:val="21"/>
                <w:szCs w:val="21"/>
                <w:u w:val="none" w:color="auto"/>
                <w:lang w:val="en-US" w:eastAsia="zh-CN"/>
                <w:rPrChange w:id="1550"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21"/>
                <w:szCs w:val="21"/>
                <w:u w:val="none" w:color="auto"/>
                <w:lang w:val="en-US" w:eastAsia="zh-CN"/>
                <w:rPrChange w:id="1551"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表1-</w:t>
            </w:r>
            <w:r>
              <w:rPr>
                <w:rFonts w:hint="eastAsia" w:cs="Times New Roman"/>
                <w:b/>
                <w:bCs/>
                <w:color w:val="auto"/>
                <w:kern w:val="0"/>
                <w:sz w:val="21"/>
                <w:szCs w:val="21"/>
                <w:u w:val="none" w:color="auto"/>
                <w:lang w:val="en-US" w:eastAsia="zh-CN"/>
                <w:rPrChange w:id="1552"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8</w:t>
            </w:r>
            <w:r>
              <w:rPr>
                <w:rFonts w:hint="default" w:ascii="Times New Roman" w:hAnsi="Times New Roman" w:eastAsia="宋体" w:cs="Times New Roman"/>
                <w:b/>
                <w:bCs/>
                <w:color w:val="auto"/>
                <w:kern w:val="0"/>
                <w:sz w:val="21"/>
                <w:szCs w:val="21"/>
                <w:u w:val="none" w:color="auto"/>
                <w:lang w:val="en-US" w:eastAsia="zh-CN"/>
                <w:rPrChange w:id="1553"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 xml:space="preserve">  项目与《岳阳市生态环境管控基本要求》相符性分析</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3576"/>
              <w:gridCol w:w="2097"/>
              <w:gridCol w:w="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55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55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管控维度</w:t>
                  </w: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55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55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管控要求</w:t>
                  </w:r>
                </w:p>
              </w:tc>
              <w:tc>
                <w:tcPr>
                  <w:tcW w:w="1462"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55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55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本项目情况</w:t>
                  </w:r>
                </w:p>
              </w:tc>
              <w:tc>
                <w:tcPr>
                  <w:tcW w:w="54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56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56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是否符合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5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5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空间布局约束</w:t>
                  </w: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56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olor w:val="auto"/>
                      <w:kern w:val="0"/>
                      <w:sz w:val="18"/>
                      <w:szCs w:val="18"/>
                      <w:u w:val="none" w:color="auto"/>
                      <w:lang w:eastAsia="zh-CN"/>
                      <w:rPrChange w:id="1565" w:author="闾勇军" w:date="2024-05-20T09:09:01Z">
                        <w:rPr>
                          <w:rFonts w:hint="eastAsia"/>
                          <w:color w:val="000000" w:themeColor="text1"/>
                          <w:kern w:val="0"/>
                          <w:sz w:val="18"/>
                          <w:szCs w:val="18"/>
                          <w:u w:val="none" w:color="auto"/>
                          <w:lang w:eastAsia="zh-CN"/>
                          <w14:textFill>
                            <w14:solidFill>
                              <w14:schemeClr w14:val="tx1"/>
                            </w14:solidFill>
                          </w14:textFill>
                        </w:rPr>
                      </w:rPrChange>
                    </w:rPr>
                    <w:t>长塘镇：</w:t>
                  </w:r>
                  <w:r>
                    <w:rPr>
                      <w:rFonts w:hint="eastAsia"/>
                      <w:color w:val="auto"/>
                      <w:kern w:val="0"/>
                      <w:sz w:val="18"/>
                      <w:szCs w:val="18"/>
                      <w:u w:val="none" w:color="auto"/>
                      <w:rPrChange w:id="1566" w:author="闾勇军" w:date="2024-05-20T09:09:01Z">
                        <w:rPr>
                          <w:rFonts w:hint="eastAsia"/>
                          <w:color w:val="000000" w:themeColor="text1"/>
                          <w:kern w:val="0"/>
                          <w:sz w:val="18"/>
                          <w:szCs w:val="18"/>
                          <w:u w:val="none" w:color="auto"/>
                          <w14:textFill>
                            <w14:solidFill>
                              <w14:schemeClr w14:val="tx1"/>
                            </w14:solidFill>
                          </w14:textFill>
                        </w:rPr>
                      </w:rPrChange>
                    </w:rPr>
                    <w:t>1.1 按照“关闭一批，整合一批，提高一批”的原则，对不具备安全生产条件，破坏生态，污染环境的违规开采矿山，实行关停整顿，整合重组</w:t>
                  </w:r>
                  <w:r>
                    <w:rPr>
                      <w:rFonts w:hint="eastAsia"/>
                      <w:color w:val="auto"/>
                      <w:kern w:val="0"/>
                      <w:sz w:val="18"/>
                      <w:szCs w:val="18"/>
                      <w:u w:val="none" w:color="auto"/>
                      <w:lang w:eastAsia="zh-CN"/>
                      <w:rPrChange w:id="1567"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568" w:author="闾勇军" w:date="2024-05-20T09:09:01Z">
                        <w:rPr>
                          <w:rFonts w:hint="eastAsia"/>
                          <w:color w:val="000000" w:themeColor="text1"/>
                          <w:kern w:val="0"/>
                          <w:sz w:val="18"/>
                          <w:szCs w:val="18"/>
                          <w:u w:val="none" w:color="auto"/>
                          <w14:textFill>
                            <w14:solidFill>
                              <w14:schemeClr w14:val="tx1"/>
                            </w14:solidFill>
                          </w14:textFill>
                        </w:rPr>
                      </w:rPrChange>
                    </w:rPr>
                    <w:t>1.2 对辖区内规模小，污染大，安全系数低，效率不高的采矿企业，坚决关停，对违法盗采行为要依法予以严厉打击</w:t>
                  </w:r>
                  <w:r>
                    <w:rPr>
                      <w:rFonts w:hint="eastAsia"/>
                      <w:color w:val="auto"/>
                      <w:kern w:val="0"/>
                      <w:sz w:val="18"/>
                      <w:szCs w:val="18"/>
                      <w:u w:val="none" w:color="auto"/>
                      <w:lang w:eastAsia="zh-CN"/>
                      <w:rPrChange w:id="1569"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570" w:author="闾勇军" w:date="2024-05-20T09:09:01Z">
                        <w:rPr>
                          <w:rFonts w:hint="eastAsia"/>
                          <w:color w:val="000000" w:themeColor="text1"/>
                          <w:kern w:val="0"/>
                          <w:sz w:val="18"/>
                          <w:szCs w:val="18"/>
                          <w:u w:val="none" w:color="auto"/>
                          <w14:textFill>
                            <w14:solidFill>
                              <w14:schemeClr w14:val="tx1"/>
                            </w14:solidFill>
                          </w14:textFill>
                        </w:rPr>
                      </w:rPrChange>
                    </w:rPr>
                    <w:t>1.3 在国家、省绿色矿山开发和国家相关法律法规要求的前置条件下，对各矿种的年开采量和投入实现门槛准入</w:t>
                  </w:r>
                  <w:r>
                    <w:rPr>
                      <w:rFonts w:hint="eastAsia"/>
                      <w:color w:val="auto"/>
                      <w:kern w:val="0"/>
                      <w:sz w:val="18"/>
                      <w:szCs w:val="18"/>
                      <w:u w:val="none" w:color="auto"/>
                      <w:lang w:eastAsia="zh-CN"/>
                      <w:rPrChange w:id="1571"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462"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157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57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本项目所属矿山依法依规设置，</w:t>
                  </w:r>
                  <w:r>
                    <w:rPr>
                      <w:rFonts w:hint="eastAsia" w:cs="Times New Roman"/>
                      <w:color w:val="auto"/>
                      <w:kern w:val="0"/>
                      <w:sz w:val="18"/>
                      <w:szCs w:val="18"/>
                      <w:u w:val="none" w:color="auto"/>
                      <w:vertAlign w:val="baseline"/>
                      <w:lang w:val="en-US" w:eastAsia="zh-CN"/>
                      <w:rPrChange w:id="1574" w:author="闾勇军" w:date="2024-05-20T09:09:01Z">
                        <w:rPr>
                          <w:rFonts w:hint="eastAsia" w:cs="Times New Roman"/>
                          <w:color w:val="0000FF"/>
                          <w:kern w:val="0"/>
                          <w:sz w:val="18"/>
                          <w:szCs w:val="18"/>
                          <w:u w:val="none" w:color="auto"/>
                          <w:vertAlign w:val="baseline"/>
                          <w:lang w:val="en-US" w:eastAsia="zh-CN"/>
                        </w:rPr>
                      </w:rPrChange>
                    </w:rPr>
                    <w:t>已列入</w:t>
                  </w:r>
                  <w:r>
                    <w:rPr>
                      <w:rFonts w:hint="eastAsia"/>
                      <w:color w:val="auto"/>
                      <w:kern w:val="0"/>
                      <w:sz w:val="18"/>
                      <w:szCs w:val="18"/>
                      <w:u w:val="none" w:color="auto"/>
                      <w:lang w:val="en-US" w:eastAsia="zh-CN"/>
                      <w:rPrChange w:id="1575" w:author="闾勇军" w:date="2024-05-20T09:09:01Z">
                        <w:rPr>
                          <w:rFonts w:hint="eastAsia"/>
                          <w:color w:val="0000FF"/>
                          <w:kern w:val="0"/>
                          <w:sz w:val="18"/>
                          <w:szCs w:val="18"/>
                          <w:u w:val="none" w:color="auto"/>
                          <w:lang w:val="en-US" w:eastAsia="zh-CN"/>
                        </w:rPr>
                      </w:rPrChange>
                    </w:rPr>
                    <w:t>《</w:t>
                  </w:r>
                  <w:r>
                    <w:rPr>
                      <w:rFonts w:hint="eastAsia" w:ascii="Times New Roman" w:hAnsi="Times New Roman" w:eastAsia="宋体" w:cs="Times New Roman"/>
                      <w:color w:val="auto"/>
                      <w:kern w:val="0"/>
                      <w:sz w:val="18"/>
                      <w:szCs w:val="18"/>
                      <w:u w:val="none" w:color="auto"/>
                      <w:lang w:val="en-US" w:eastAsia="zh-CN"/>
                      <w:rPrChange w:id="1576" w:author="闾勇军" w:date="2024-05-20T09:09:01Z">
                        <w:rPr>
                          <w:rFonts w:hint="eastAsia" w:ascii="Times New Roman" w:hAnsi="Times New Roman" w:eastAsia="宋体" w:cs="Times New Roman"/>
                          <w:color w:val="0000FF"/>
                          <w:kern w:val="0"/>
                          <w:sz w:val="18"/>
                          <w:szCs w:val="18"/>
                          <w:u w:val="none" w:color="auto"/>
                          <w:lang w:val="en-US" w:eastAsia="zh-CN"/>
                        </w:rPr>
                      </w:rPrChange>
                    </w:rPr>
                    <w:t>湖南省普通建筑材料用砂石土矿专项规划（2021~2025年）</w:t>
                  </w:r>
                  <w:r>
                    <w:rPr>
                      <w:rFonts w:hint="eastAsia"/>
                      <w:color w:val="auto"/>
                      <w:kern w:val="0"/>
                      <w:sz w:val="18"/>
                      <w:szCs w:val="18"/>
                      <w:u w:val="none" w:color="auto"/>
                      <w:lang w:val="en-US" w:eastAsia="zh-CN"/>
                      <w:rPrChange w:id="1577" w:author="闾勇军" w:date="2024-05-20T09:09:01Z">
                        <w:rPr>
                          <w:rFonts w:hint="eastAsia"/>
                          <w:color w:val="0000FF"/>
                          <w:kern w:val="0"/>
                          <w:sz w:val="18"/>
                          <w:szCs w:val="18"/>
                          <w:u w:val="none" w:color="auto"/>
                          <w:lang w:val="en-US" w:eastAsia="zh-CN"/>
                        </w:rPr>
                      </w:rPrChange>
                    </w:rPr>
                    <w:t>》，</w:t>
                  </w:r>
                </w:p>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57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57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属于中型矿山。</w:t>
                  </w:r>
                  <w:r>
                    <w:rPr>
                      <w:color w:val="auto"/>
                      <w:rPrChange w:id="1580" w:author="闾勇军" w:date="2024-05-20T09:09:01Z">
                        <w:rPr/>
                      </w:rPrChange>
                    </w:rPr>
                    <w:commentReference w:id="9"/>
                  </w:r>
                </w:p>
              </w:tc>
              <w:tc>
                <w:tcPr>
                  <w:tcW w:w="544"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5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58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5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584"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1585" w:author="闾勇军" w:date="2024-05-20T09:09:01Z">
                        <w:rPr>
                          <w:rFonts w:hint="eastAsia"/>
                          <w:color w:val="000000" w:themeColor="text1"/>
                          <w:kern w:val="0"/>
                          <w:sz w:val="18"/>
                          <w:szCs w:val="18"/>
                          <w:u w:val="none" w:color="auto"/>
                          <w:lang w:eastAsia="zh-CN"/>
                          <w14:textFill>
                            <w14:solidFill>
                              <w14:schemeClr w14:val="tx1"/>
                            </w14:solidFill>
                          </w14:textFill>
                        </w:rPr>
                      </w:rPrChange>
                    </w:rPr>
                    <w:t>白羊田镇：</w:t>
                  </w:r>
                  <w:r>
                    <w:rPr>
                      <w:rFonts w:hint="eastAsia"/>
                      <w:color w:val="auto"/>
                      <w:kern w:val="0"/>
                      <w:sz w:val="18"/>
                      <w:szCs w:val="18"/>
                      <w:u w:val="none" w:color="auto"/>
                      <w:rPrChange w:id="1586" w:author="闾勇军" w:date="2024-05-20T09:09:01Z">
                        <w:rPr>
                          <w:rFonts w:hint="eastAsia"/>
                          <w:color w:val="000000" w:themeColor="text1"/>
                          <w:kern w:val="0"/>
                          <w:sz w:val="18"/>
                          <w:szCs w:val="18"/>
                          <w:u w:val="none" w:color="auto"/>
                          <w14:textFill>
                            <w14:solidFill>
                              <w14:schemeClr w14:val="tx1"/>
                            </w14:solidFill>
                          </w14:textFill>
                        </w:rPr>
                      </w:rPrChange>
                    </w:rPr>
                    <w:t>1.1 按照“关闭一批，整合一批，提高一批”的原则，对不具备安全生产条件，破坏生态，污染环境的违规开采矿山，实行关停整顿，整合重组</w:t>
                  </w:r>
                  <w:r>
                    <w:rPr>
                      <w:rFonts w:hint="eastAsia"/>
                      <w:color w:val="auto"/>
                      <w:kern w:val="0"/>
                      <w:sz w:val="18"/>
                      <w:szCs w:val="18"/>
                      <w:u w:val="none" w:color="auto"/>
                      <w:lang w:eastAsia="zh-CN"/>
                      <w:rPrChange w:id="1587"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588" w:author="闾勇军" w:date="2024-05-20T09:09:01Z">
                        <w:rPr>
                          <w:rFonts w:hint="eastAsia"/>
                          <w:color w:val="000000" w:themeColor="text1"/>
                          <w:kern w:val="0"/>
                          <w:sz w:val="18"/>
                          <w:szCs w:val="18"/>
                          <w:u w:val="none" w:color="auto"/>
                          <w14:textFill>
                            <w14:solidFill>
                              <w14:schemeClr w14:val="tx1"/>
                            </w14:solidFill>
                          </w14:textFill>
                        </w:rPr>
                      </w:rPrChange>
                    </w:rPr>
                    <w:t>1.2 对辖区内规模小，污染大，安全系数低，效率不高的采矿企业，坚决关停，对违法盗采行为要依法予以严厉打击</w:t>
                  </w:r>
                  <w:r>
                    <w:rPr>
                      <w:rFonts w:hint="eastAsia"/>
                      <w:color w:val="auto"/>
                      <w:kern w:val="0"/>
                      <w:sz w:val="18"/>
                      <w:szCs w:val="18"/>
                      <w:u w:val="none" w:color="auto"/>
                      <w:lang w:eastAsia="zh-CN"/>
                      <w:rPrChange w:id="1589"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590" w:author="闾勇军" w:date="2024-05-20T09:09:01Z">
                        <w:rPr>
                          <w:rFonts w:hint="eastAsia"/>
                          <w:color w:val="000000" w:themeColor="text1"/>
                          <w:kern w:val="0"/>
                          <w:sz w:val="18"/>
                          <w:szCs w:val="18"/>
                          <w:u w:val="none" w:color="auto"/>
                          <w14:textFill>
                            <w14:solidFill>
                              <w14:schemeClr w14:val="tx1"/>
                            </w14:solidFill>
                          </w14:textFill>
                        </w:rPr>
                      </w:rPrChange>
                    </w:rPr>
                    <w:t>1.3 在国家、省绿色矿山开发和国家相关法律法规要求的前置条件下，对各矿种的年开采量和投入实现门槛准入</w:t>
                  </w:r>
                  <w:r>
                    <w:rPr>
                      <w:rFonts w:hint="eastAsia"/>
                      <w:color w:val="auto"/>
                      <w:kern w:val="0"/>
                      <w:sz w:val="18"/>
                      <w:szCs w:val="18"/>
                      <w:u w:val="none" w:color="auto"/>
                      <w:lang w:eastAsia="zh-CN"/>
                      <w:rPrChange w:id="1591"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462"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159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544"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159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5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59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污染物排放管控</w:t>
                  </w: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5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olor w:val="auto"/>
                      <w:kern w:val="0"/>
                      <w:sz w:val="18"/>
                      <w:szCs w:val="18"/>
                      <w:u w:val="none" w:color="auto"/>
                      <w:lang w:eastAsia="zh-CN"/>
                      <w:rPrChange w:id="1597" w:author="闾勇军" w:date="2024-05-20T09:09:01Z">
                        <w:rPr>
                          <w:rFonts w:hint="eastAsia"/>
                          <w:color w:val="000000" w:themeColor="text1"/>
                          <w:kern w:val="0"/>
                          <w:sz w:val="18"/>
                          <w:szCs w:val="18"/>
                          <w:u w:val="none" w:color="auto"/>
                          <w:lang w:eastAsia="zh-CN"/>
                          <w14:textFill>
                            <w14:solidFill>
                              <w14:schemeClr w14:val="tx1"/>
                            </w14:solidFill>
                          </w14:textFill>
                        </w:rPr>
                      </w:rPrChange>
                    </w:rPr>
                    <w:t>长塘镇：</w:t>
                  </w:r>
                  <w:r>
                    <w:rPr>
                      <w:rFonts w:hint="eastAsia"/>
                      <w:color w:val="auto"/>
                      <w:kern w:val="0"/>
                      <w:sz w:val="18"/>
                      <w:szCs w:val="18"/>
                      <w:u w:val="none" w:color="auto"/>
                      <w:rPrChange w:id="1598" w:author="闾勇军" w:date="2024-05-20T09:09:01Z">
                        <w:rPr>
                          <w:rFonts w:hint="eastAsia"/>
                          <w:color w:val="000000" w:themeColor="text1"/>
                          <w:kern w:val="0"/>
                          <w:sz w:val="18"/>
                          <w:szCs w:val="18"/>
                          <w:u w:val="none" w:color="auto"/>
                          <w14:textFill>
                            <w14:solidFill>
                              <w14:schemeClr w14:val="tx1"/>
                            </w14:solidFill>
                          </w14:textFill>
                        </w:rPr>
                      </w:rPrChange>
                    </w:rPr>
                    <w:t>2.3 加大矿山开采加工企业治污设施升级与清洁生产改造力度，严厉打击超标排放与偷排漏排，规范企业无组织排放与无组织堆存堆放固体废物、物料，稳步推进重金属减排。在矿产资源开发利用活动集中的区域，执行重点污染物特别排放限值</w:t>
                  </w:r>
                  <w:r>
                    <w:rPr>
                      <w:rFonts w:hint="eastAsia"/>
                      <w:color w:val="auto"/>
                      <w:kern w:val="0"/>
                      <w:sz w:val="18"/>
                      <w:szCs w:val="18"/>
                      <w:u w:val="none" w:color="auto"/>
                      <w:lang w:eastAsia="zh-CN"/>
                      <w:rPrChange w:id="1599"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462"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0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60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本项目废气经过洒水抑尘处理；采用能源为电能，为清洁能源，采用清洁生产设备，项目不涉及重金属。</w:t>
                  </w:r>
                </w:p>
              </w:tc>
              <w:tc>
                <w:tcPr>
                  <w:tcW w:w="54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0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60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605"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1606" w:author="闾勇军" w:date="2024-05-20T09:09:01Z">
                        <w:rPr>
                          <w:rFonts w:hint="eastAsia"/>
                          <w:color w:val="000000" w:themeColor="text1"/>
                          <w:kern w:val="0"/>
                          <w:sz w:val="18"/>
                          <w:szCs w:val="18"/>
                          <w:u w:val="none" w:color="auto"/>
                          <w:lang w:eastAsia="zh-CN"/>
                          <w14:textFill>
                            <w14:solidFill>
                              <w14:schemeClr w14:val="tx1"/>
                            </w14:solidFill>
                          </w14:textFill>
                        </w:rPr>
                      </w:rPrChange>
                    </w:rPr>
                    <w:t>白羊田镇：</w:t>
                  </w:r>
                  <w:r>
                    <w:rPr>
                      <w:rFonts w:hint="eastAsia"/>
                      <w:color w:val="auto"/>
                      <w:kern w:val="0"/>
                      <w:sz w:val="18"/>
                      <w:szCs w:val="18"/>
                      <w:u w:val="none" w:color="auto"/>
                      <w:rPrChange w:id="1607" w:author="闾勇军" w:date="2024-05-20T09:09:01Z">
                        <w:rPr>
                          <w:rFonts w:hint="eastAsia"/>
                          <w:color w:val="000000" w:themeColor="text1"/>
                          <w:kern w:val="0"/>
                          <w:sz w:val="18"/>
                          <w:szCs w:val="18"/>
                          <w:u w:val="none" w:color="auto"/>
                          <w14:textFill>
                            <w14:solidFill>
                              <w14:schemeClr w14:val="tx1"/>
                            </w14:solidFill>
                          </w14:textFill>
                        </w:rPr>
                      </w:rPrChange>
                    </w:rPr>
                    <w:t>2.3 加大矿山开采加工企业治污设施升级与清洁生产改造力度，严厉打击超标排放与偷排漏排，规范企业无组织排放与无组织堆存堆放固体废物、物料，稳步推进重金属减排。在矿产资源开发利用活动集中的区域，执行重点污染物特别排放限值</w:t>
                  </w:r>
                  <w:r>
                    <w:rPr>
                      <w:rFonts w:hint="eastAsia"/>
                      <w:color w:val="auto"/>
                      <w:kern w:val="0"/>
                      <w:sz w:val="18"/>
                      <w:szCs w:val="18"/>
                      <w:u w:val="none" w:color="auto"/>
                      <w:lang w:eastAsia="zh-CN"/>
                      <w:rPrChange w:id="1608"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462"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160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54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161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6" w:hRule="atLeast"/>
              </w:trPr>
              <w:tc>
                <w:tcPr>
                  <w:tcW w:w="498"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61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环境风险防控</w:t>
                  </w: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olor w:val="auto"/>
                      <w:kern w:val="0"/>
                      <w:sz w:val="18"/>
                      <w:szCs w:val="18"/>
                      <w:u w:val="none" w:color="auto"/>
                      <w:rPrChange w:id="1613" w:author="闾勇军" w:date="2024-05-20T09:09:01Z">
                        <w:rPr>
                          <w:rFonts w:hint="eastAsia"/>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lang w:eastAsia="zh-CN"/>
                      <w:rPrChange w:id="1614" w:author="闾勇军" w:date="2024-05-20T09:09:01Z">
                        <w:rPr>
                          <w:rFonts w:hint="eastAsia"/>
                          <w:color w:val="000000" w:themeColor="text1"/>
                          <w:kern w:val="0"/>
                          <w:sz w:val="18"/>
                          <w:szCs w:val="18"/>
                          <w:u w:val="none" w:color="auto"/>
                          <w:lang w:eastAsia="zh-CN"/>
                          <w14:textFill>
                            <w14:solidFill>
                              <w14:schemeClr w14:val="tx1"/>
                            </w14:solidFill>
                          </w14:textFill>
                        </w:rPr>
                      </w:rPrChange>
                    </w:rPr>
                    <w:t>长塘镇：</w:t>
                  </w:r>
                  <w:r>
                    <w:rPr>
                      <w:rFonts w:hint="eastAsia"/>
                      <w:color w:val="auto"/>
                      <w:kern w:val="0"/>
                      <w:sz w:val="18"/>
                      <w:szCs w:val="18"/>
                      <w:u w:val="none" w:color="auto"/>
                      <w:rPrChange w:id="1615" w:author="闾勇军" w:date="2024-05-20T09:09:01Z">
                        <w:rPr>
                          <w:rFonts w:hint="eastAsia"/>
                          <w:color w:val="000000" w:themeColor="text1"/>
                          <w:kern w:val="0"/>
                          <w:sz w:val="18"/>
                          <w:szCs w:val="18"/>
                          <w:u w:val="none" w:color="auto"/>
                          <w14:textFill>
                            <w14:solidFill>
                              <w14:schemeClr w14:val="tx1"/>
                            </w14:solidFill>
                          </w14:textFill>
                        </w:rPr>
                      </w:rPrChange>
                    </w:rPr>
                    <w:t>3.1 全面贯彻落实“一控两减三基本”行动，加强肥料、农药包装废弃物回收处理试点与推广应用；建立健全废弃农膜回收贮运和综合利用网络，开展废弃农膜回收利用试点，废弃农膜回收率达到 80%以上</w:t>
                  </w:r>
                </w:p>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1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olor w:val="auto"/>
                      <w:kern w:val="0"/>
                      <w:sz w:val="18"/>
                      <w:szCs w:val="18"/>
                      <w:u w:val="none" w:color="auto"/>
                      <w:rPrChange w:id="1617" w:author="闾勇军" w:date="2024-05-20T09:09:01Z">
                        <w:rPr>
                          <w:rFonts w:hint="eastAsia"/>
                          <w:color w:val="000000" w:themeColor="text1"/>
                          <w:kern w:val="0"/>
                          <w:sz w:val="18"/>
                          <w:szCs w:val="18"/>
                          <w:u w:val="none" w:color="auto"/>
                          <w14:textFill>
                            <w14:solidFill>
                              <w14:schemeClr w14:val="tx1"/>
                            </w14:solidFill>
                          </w14:textFill>
                        </w:rPr>
                      </w:rPrChange>
                    </w:rPr>
                    <w:t>3.2 大力推进小微湿地建设试点，充分发挥小微湿地在农业面源污染治理中的作用</w:t>
                  </w:r>
                  <w:r>
                    <w:rPr>
                      <w:rFonts w:hint="eastAsia"/>
                      <w:color w:val="auto"/>
                      <w:kern w:val="0"/>
                      <w:sz w:val="18"/>
                      <w:szCs w:val="18"/>
                      <w:u w:val="none" w:color="auto"/>
                      <w:lang w:eastAsia="zh-CN"/>
                      <w:rPrChange w:id="1618"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19" w:author="闾勇军" w:date="2024-05-20T09:09:01Z">
                        <w:rPr>
                          <w:rFonts w:hint="eastAsia"/>
                          <w:color w:val="000000" w:themeColor="text1"/>
                          <w:kern w:val="0"/>
                          <w:sz w:val="18"/>
                          <w:szCs w:val="18"/>
                          <w:u w:val="none" w:color="auto"/>
                          <w14:textFill>
                            <w14:solidFill>
                              <w14:schemeClr w14:val="tx1"/>
                            </w14:solidFill>
                          </w14:textFill>
                        </w:rPr>
                      </w:rPrChange>
                    </w:rPr>
                    <w:t>3.3 进一步完善畜禽养殖禁养区划定工作；严格禁养区管理，依法处理违规畜禽养殖行为；落实“种养结合，以地定畜”要求，推动就地就近消纳利用畜禽养殖废弃物；鼓励第三方处理企业开展畜禽粪污专业化集中处理</w:t>
                  </w:r>
                  <w:r>
                    <w:rPr>
                      <w:rFonts w:hint="eastAsia"/>
                      <w:color w:val="auto"/>
                      <w:kern w:val="0"/>
                      <w:sz w:val="18"/>
                      <w:szCs w:val="18"/>
                      <w:u w:val="none" w:color="auto"/>
                      <w:lang w:eastAsia="zh-CN"/>
                      <w:rPrChange w:id="1620"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21" w:author="闾勇军" w:date="2024-05-20T09:09:01Z">
                        <w:rPr>
                          <w:rFonts w:hint="eastAsia"/>
                          <w:color w:val="000000" w:themeColor="text1"/>
                          <w:kern w:val="0"/>
                          <w:sz w:val="18"/>
                          <w:szCs w:val="18"/>
                          <w:u w:val="none" w:color="auto"/>
                          <w14:textFill>
                            <w14:solidFill>
                              <w14:schemeClr w14:val="tx1"/>
                            </w14:solidFill>
                          </w14:textFill>
                        </w:rPr>
                      </w:rPrChange>
                    </w:rPr>
                    <w:t>3.4 严格控制林地、园地的农药使用量，禁止使用高毒、高残留农药；完善生物农药、引诱剂管理制度，加大使用推广力度。加强对重度污染林地、园地产出食用农（林）产品质量检测，发现超标的，要采取种植结构调整等措施</w:t>
                  </w:r>
                  <w:r>
                    <w:rPr>
                      <w:rFonts w:hint="eastAsia"/>
                      <w:color w:val="auto"/>
                      <w:kern w:val="0"/>
                      <w:sz w:val="18"/>
                      <w:szCs w:val="18"/>
                      <w:u w:val="none" w:color="auto"/>
                      <w:lang w:eastAsia="zh-CN"/>
                      <w:rPrChange w:id="1622"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23" w:author="闾勇军" w:date="2024-05-20T09:09:01Z">
                        <w:rPr>
                          <w:rFonts w:hint="eastAsia"/>
                          <w:color w:val="000000" w:themeColor="text1"/>
                          <w:kern w:val="0"/>
                          <w:sz w:val="18"/>
                          <w:szCs w:val="18"/>
                          <w:u w:val="none" w:color="auto"/>
                          <w14:textFill>
                            <w14:solidFill>
                              <w14:schemeClr w14:val="tx1"/>
                            </w14:solidFill>
                          </w14:textFill>
                        </w:rPr>
                      </w:rPrChange>
                    </w:rPr>
                    <w:t>3.5 加强农业农村生态环境监测体系建设，加强对农村集中式饮用水水源、日处理能力 20 吨以上的农村生活污水处理设施出水和畜禽规模养殖场排污口的水质监测，建立农村环境监测信息发布制度</w:t>
                  </w:r>
                  <w:r>
                    <w:rPr>
                      <w:rFonts w:hint="eastAsia"/>
                      <w:color w:val="auto"/>
                      <w:kern w:val="0"/>
                      <w:sz w:val="18"/>
                      <w:szCs w:val="18"/>
                      <w:u w:val="none" w:color="auto"/>
                      <w:lang w:eastAsia="zh-CN"/>
                      <w:rPrChange w:id="1624"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462"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62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项目不涉及肥料、农药包装废弃物回收处理、不涉及畜禽养殖、不涉及农药使用、不涉及农村生活污水处理设施。</w:t>
                  </w:r>
                </w:p>
              </w:tc>
              <w:tc>
                <w:tcPr>
                  <w:tcW w:w="544"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62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6" w:hRule="atLeast"/>
              </w:trPr>
              <w:tc>
                <w:tcPr>
                  <w:tcW w:w="498"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630"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1631" w:author="闾勇军" w:date="2024-05-20T09:09:01Z">
                        <w:rPr>
                          <w:rFonts w:hint="eastAsia"/>
                          <w:color w:val="000000" w:themeColor="text1"/>
                          <w:kern w:val="0"/>
                          <w:sz w:val="18"/>
                          <w:szCs w:val="18"/>
                          <w:u w:val="none" w:color="auto"/>
                          <w:lang w:eastAsia="zh-CN"/>
                          <w14:textFill>
                            <w14:solidFill>
                              <w14:schemeClr w14:val="tx1"/>
                            </w14:solidFill>
                          </w14:textFill>
                        </w:rPr>
                      </w:rPrChange>
                    </w:rPr>
                    <w:t>白羊田镇：</w:t>
                  </w:r>
                  <w:r>
                    <w:rPr>
                      <w:rFonts w:hint="eastAsia"/>
                      <w:color w:val="auto"/>
                      <w:kern w:val="0"/>
                      <w:sz w:val="18"/>
                      <w:szCs w:val="18"/>
                      <w:u w:val="none" w:color="auto"/>
                      <w:rPrChange w:id="1632" w:author="闾勇军" w:date="2024-05-20T09:09:01Z">
                        <w:rPr>
                          <w:rFonts w:hint="eastAsia"/>
                          <w:color w:val="000000" w:themeColor="text1"/>
                          <w:kern w:val="0"/>
                          <w:sz w:val="18"/>
                          <w:szCs w:val="18"/>
                          <w:u w:val="none" w:color="auto"/>
                          <w14:textFill>
                            <w14:solidFill>
                              <w14:schemeClr w14:val="tx1"/>
                            </w14:solidFill>
                          </w14:textFill>
                        </w:rPr>
                      </w:rPrChange>
                    </w:rPr>
                    <w:t>3.1 全面贯彻落实“一控两减三基本”行动，加强肥料、农药包装废弃物回收处理试点与推广应用；建立健全废弃农膜回收贮运和综合利用网络，开展废弃农膜回收利用试点，废弃农膜回收率达到 80%以上</w:t>
                  </w:r>
                  <w:r>
                    <w:rPr>
                      <w:rFonts w:hint="eastAsia"/>
                      <w:color w:val="auto"/>
                      <w:kern w:val="0"/>
                      <w:sz w:val="18"/>
                      <w:szCs w:val="18"/>
                      <w:u w:val="none" w:color="auto"/>
                      <w:lang w:eastAsia="zh-CN"/>
                      <w:rPrChange w:id="1633"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34" w:author="闾勇军" w:date="2024-05-20T09:09:01Z">
                        <w:rPr>
                          <w:rFonts w:hint="eastAsia"/>
                          <w:color w:val="000000" w:themeColor="text1"/>
                          <w:kern w:val="0"/>
                          <w:sz w:val="18"/>
                          <w:szCs w:val="18"/>
                          <w:u w:val="none" w:color="auto"/>
                          <w14:textFill>
                            <w14:solidFill>
                              <w14:schemeClr w14:val="tx1"/>
                            </w14:solidFill>
                          </w14:textFill>
                        </w:rPr>
                      </w:rPrChange>
                    </w:rPr>
                    <w:t>3.2 大力推进小微湿地建设试点，充分发挥小微湿地在农业面源污染治理中的作用</w:t>
                  </w:r>
                  <w:r>
                    <w:rPr>
                      <w:rFonts w:hint="eastAsia"/>
                      <w:color w:val="auto"/>
                      <w:kern w:val="0"/>
                      <w:sz w:val="18"/>
                      <w:szCs w:val="18"/>
                      <w:u w:val="none" w:color="auto"/>
                      <w:lang w:eastAsia="zh-CN"/>
                      <w:rPrChange w:id="1635"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36" w:author="闾勇军" w:date="2024-05-20T09:09:01Z">
                        <w:rPr>
                          <w:rFonts w:hint="eastAsia"/>
                          <w:color w:val="000000" w:themeColor="text1"/>
                          <w:kern w:val="0"/>
                          <w:sz w:val="18"/>
                          <w:szCs w:val="18"/>
                          <w:u w:val="none" w:color="auto"/>
                          <w14:textFill>
                            <w14:solidFill>
                              <w14:schemeClr w14:val="tx1"/>
                            </w14:solidFill>
                          </w14:textFill>
                        </w:rPr>
                      </w:rPrChange>
                    </w:rPr>
                    <w:t>3.3 进一步完善畜禽养殖禁养区划定工作；严格禁养区管理，依法处理违规畜禽养殖行为；落实“种养结合，以地定畜”要求，推动就地就近消纳利用畜禽养殖废弃物；鼓励第三方处理企业开展畜禽粪污专业化集中处理</w:t>
                  </w:r>
                  <w:r>
                    <w:rPr>
                      <w:rFonts w:hint="eastAsia"/>
                      <w:color w:val="auto"/>
                      <w:kern w:val="0"/>
                      <w:sz w:val="18"/>
                      <w:szCs w:val="18"/>
                      <w:u w:val="none" w:color="auto"/>
                      <w:lang w:eastAsia="zh-CN"/>
                      <w:rPrChange w:id="1637"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38" w:author="闾勇军" w:date="2024-05-20T09:09:01Z">
                        <w:rPr>
                          <w:rFonts w:hint="eastAsia"/>
                          <w:color w:val="000000" w:themeColor="text1"/>
                          <w:kern w:val="0"/>
                          <w:sz w:val="18"/>
                          <w:szCs w:val="18"/>
                          <w:u w:val="none" w:color="auto"/>
                          <w14:textFill>
                            <w14:solidFill>
                              <w14:schemeClr w14:val="tx1"/>
                            </w14:solidFill>
                          </w14:textFill>
                        </w:rPr>
                      </w:rPrChange>
                    </w:rPr>
                    <w:t>3.4 严格控制林地、园地的农药使用量，禁止使用高毒、高残留农药；完善生物农药、引诱剂管理制度，加大使用推广力度。加强对重度污染林地、园地产出食用农（林）产品质量检测，发现超标的，要采取种植结构调整等措施</w:t>
                  </w:r>
                  <w:r>
                    <w:rPr>
                      <w:rFonts w:hint="eastAsia"/>
                      <w:color w:val="auto"/>
                      <w:kern w:val="0"/>
                      <w:sz w:val="18"/>
                      <w:szCs w:val="18"/>
                      <w:u w:val="none" w:color="auto"/>
                      <w:lang w:eastAsia="zh-CN"/>
                      <w:rPrChange w:id="1639"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40" w:author="闾勇军" w:date="2024-05-20T09:09:01Z">
                        <w:rPr>
                          <w:rFonts w:hint="eastAsia"/>
                          <w:color w:val="000000" w:themeColor="text1"/>
                          <w:kern w:val="0"/>
                          <w:sz w:val="18"/>
                          <w:szCs w:val="18"/>
                          <w:u w:val="none" w:color="auto"/>
                          <w14:textFill>
                            <w14:solidFill>
                              <w14:schemeClr w14:val="tx1"/>
                            </w14:solidFill>
                          </w14:textFill>
                        </w:rPr>
                      </w:rPrChange>
                    </w:rPr>
                    <w:t>3.5 加强农业农村生态环境监测体系建设，加强对农村集中式饮用水水源、日处理能力 20 吨以上的农村生活污水处理设施出水和畜禽规模养殖场排污口的水质监测，建立农村环境监测信息发布制度</w:t>
                  </w:r>
                  <w:r>
                    <w:rPr>
                      <w:rFonts w:hint="eastAsia"/>
                      <w:color w:val="auto"/>
                      <w:kern w:val="0"/>
                      <w:sz w:val="18"/>
                      <w:szCs w:val="18"/>
                      <w:u w:val="none" w:color="auto"/>
                      <w:lang w:eastAsia="zh-CN"/>
                      <w:rPrChange w:id="1641"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462"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164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544"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164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6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资源开发效率要求</w:t>
                  </w: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olor w:val="auto"/>
                      <w:kern w:val="0"/>
                      <w:sz w:val="18"/>
                      <w:szCs w:val="18"/>
                      <w:u w:val="none" w:color="auto"/>
                      <w:lang w:eastAsia="zh-CN"/>
                      <w:rPrChange w:id="1647" w:author="闾勇军" w:date="2024-05-20T09:09:01Z">
                        <w:rPr>
                          <w:rFonts w:hint="eastAsia"/>
                          <w:color w:val="000000" w:themeColor="text1"/>
                          <w:kern w:val="0"/>
                          <w:sz w:val="18"/>
                          <w:szCs w:val="18"/>
                          <w:u w:val="none" w:color="auto"/>
                          <w:lang w:eastAsia="zh-CN"/>
                          <w14:textFill>
                            <w14:solidFill>
                              <w14:schemeClr w14:val="tx1"/>
                            </w14:solidFill>
                          </w14:textFill>
                        </w:rPr>
                      </w:rPrChange>
                    </w:rPr>
                    <w:t>长塘镇：</w:t>
                  </w:r>
                  <w:r>
                    <w:rPr>
                      <w:rFonts w:hint="eastAsia"/>
                      <w:color w:val="auto"/>
                      <w:kern w:val="0"/>
                      <w:sz w:val="18"/>
                      <w:szCs w:val="18"/>
                      <w:u w:val="none" w:color="auto"/>
                      <w:rPrChange w:id="1648" w:author="闾勇军" w:date="2024-05-20T09:09:01Z">
                        <w:rPr>
                          <w:rFonts w:hint="eastAsia"/>
                          <w:color w:val="000000" w:themeColor="text1"/>
                          <w:kern w:val="0"/>
                          <w:sz w:val="18"/>
                          <w:szCs w:val="18"/>
                          <w:u w:val="none" w:color="auto"/>
                          <w14:textFill>
                            <w14:solidFill>
                              <w14:schemeClr w14:val="tx1"/>
                            </w14:solidFill>
                          </w14:textFill>
                        </w:rPr>
                      </w:rPrChange>
                    </w:rPr>
                    <w:t>4.1 积极推进农业节水，完成高效节水灌溉年度任务；推进循环发展，将再生水、雨水、矿井水等非常规水源纳入区域水资源统一配置</w:t>
                  </w:r>
                  <w:r>
                    <w:rPr>
                      <w:rFonts w:hint="eastAsia"/>
                      <w:color w:val="auto"/>
                      <w:kern w:val="0"/>
                      <w:sz w:val="18"/>
                      <w:szCs w:val="18"/>
                      <w:u w:val="none" w:color="auto"/>
                      <w:lang w:eastAsia="zh-CN"/>
                      <w:rPrChange w:id="1649"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50" w:author="闾勇军" w:date="2024-05-20T09:09:01Z">
                        <w:rPr>
                          <w:rFonts w:hint="eastAsia"/>
                          <w:color w:val="000000" w:themeColor="text1"/>
                          <w:kern w:val="0"/>
                          <w:sz w:val="18"/>
                          <w:szCs w:val="18"/>
                          <w:u w:val="none" w:color="auto"/>
                          <w14:textFill>
                            <w14:solidFill>
                              <w14:schemeClr w14:val="tx1"/>
                            </w14:solidFill>
                          </w14:textFill>
                        </w:rPr>
                      </w:rPrChange>
                    </w:rPr>
                    <w:t>4.2 水资源：临湘市万元国内生产总值用水量 104m</w:t>
                  </w:r>
                  <w:r>
                    <w:rPr>
                      <w:rFonts w:hint="eastAsia"/>
                      <w:color w:val="auto"/>
                      <w:kern w:val="0"/>
                      <w:sz w:val="18"/>
                      <w:szCs w:val="18"/>
                      <w:u w:val="none" w:color="auto"/>
                      <w:vertAlign w:val="superscript"/>
                      <w:rPrChange w:id="1651" w:author="闾勇军" w:date="2024-05-20T09:09:01Z">
                        <w:rPr>
                          <w:rFonts w:hint="eastAsia"/>
                          <w:color w:val="000000" w:themeColor="text1"/>
                          <w:kern w:val="0"/>
                          <w:sz w:val="18"/>
                          <w:szCs w:val="18"/>
                          <w:u w:val="none" w:color="auto"/>
                          <w:vertAlign w:val="superscript"/>
                          <w14:textFill>
                            <w14:solidFill>
                              <w14:schemeClr w14:val="tx1"/>
                            </w14:solidFill>
                          </w14:textFill>
                        </w:rPr>
                      </w:rPrChange>
                    </w:rPr>
                    <w:t>3</w:t>
                  </w:r>
                  <w:r>
                    <w:rPr>
                      <w:rFonts w:hint="eastAsia"/>
                      <w:color w:val="auto"/>
                      <w:kern w:val="0"/>
                      <w:sz w:val="18"/>
                      <w:szCs w:val="18"/>
                      <w:u w:val="none" w:color="auto"/>
                      <w:rPrChange w:id="1652" w:author="闾勇军" w:date="2024-05-20T09:09:01Z">
                        <w:rPr>
                          <w:rFonts w:hint="eastAsia"/>
                          <w:color w:val="000000" w:themeColor="text1"/>
                          <w:kern w:val="0"/>
                          <w:sz w:val="18"/>
                          <w:szCs w:val="18"/>
                          <w:u w:val="none" w:color="auto"/>
                          <w14:textFill>
                            <w14:solidFill>
                              <w14:schemeClr w14:val="tx1"/>
                            </w14:solidFill>
                          </w14:textFill>
                        </w:rPr>
                      </w:rPrChange>
                    </w:rPr>
                    <w:t>/万元，万元工业增加值用水量 31m</w:t>
                  </w:r>
                  <w:r>
                    <w:rPr>
                      <w:rFonts w:hint="eastAsia"/>
                      <w:color w:val="auto"/>
                      <w:kern w:val="0"/>
                      <w:sz w:val="18"/>
                      <w:szCs w:val="18"/>
                      <w:u w:val="none" w:color="auto"/>
                      <w:vertAlign w:val="superscript"/>
                      <w:rPrChange w:id="1653" w:author="闾勇军" w:date="2024-05-20T09:09:01Z">
                        <w:rPr>
                          <w:rFonts w:hint="eastAsia"/>
                          <w:color w:val="000000" w:themeColor="text1"/>
                          <w:kern w:val="0"/>
                          <w:sz w:val="18"/>
                          <w:szCs w:val="18"/>
                          <w:u w:val="none" w:color="auto"/>
                          <w:vertAlign w:val="superscript"/>
                          <w14:textFill>
                            <w14:solidFill>
                              <w14:schemeClr w14:val="tx1"/>
                            </w14:solidFill>
                          </w14:textFill>
                        </w:rPr>
                      </w:rPrChange>
                    </w:rPr>
                    <w:t>3</w:t>
                  </w:r>
                  <w:r>
                    <w:rPr>
                      <w:rFonts w:hint="eastAsia"/>
                      <w:color w:val="auto"/>
                      <w:kern w:val="0"/>
                      <w:sz w:val="18"/>
                      <w:szCs w:val="18"/>
                      <w:u w:val="none" w:color="auto"/>
                      <w:rPrChange w:id="1654" w:author="闾勇军" w:date="2024-05-20T09:09:01Z">
                        <w:rPr>
                          <w:rFonts w:hint="eastAsia"/>
                          <w:color w:val="000000" w:themeColor="text1"/>
                          <w:kern w:val="0"/>
                          <w:sz w:val="18"/>
                          <w:szCs w:val="18"/>
                          <w:u w:val="none" w:color="auto"/>
                          <w14:textFill>
                            <w14:solidFill>
                              <w14:schemeClr w14:val="tx1"/>
                            </w14:solidFill>
                          </w14:textFill>
                        </w:rPr>
                      </w:rPrChange>
                    </w:rPr>
                    <w:t>/万元，农田灌溉水有效利用系数 0.55</w:t>
                  </w:r>
                  <w:r>
                    <w:rPr>
                      <w:rFonts w:hint="eastAsia"/>
                      <w:color w:val="auto"/>
                      <w:kern w:val="0"/>
                      <w:sz w:val="18"/>
                      <w:szCs w:val="18"/>
                      <w:u w:val="none" w:color="auto"/>
                      <w:lang w:eastAsia="zh-CN"/>
                      <w:rPrChange w:id="1655"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56" w:author="闾勇军" w:date="2024-05-20T09:09:01Z">
                        <w:rPr>
                          <w:rFonts w:hint="eastAsia"/>
                          <w:color w:val="000000" w:themeColor="text1"/>
                          <w:kern w:val="0"/>
                          <w:sz w:val="18"/>
                          <w:szCs w:val="18"/>
                          <w:u w:val="none" w:color="auto"/>
                          <w14:textFill>
                            <w14:solidFill>
                              <w14:schemeClr w14:val="tx1"/>
                            </w14:solidFill>
                          </w14:textFill>
                        </w:rPr>
                      </w:rPrChange>
                    </w:rPr>
                    <w:t>4.3 能源：临湘市“十三五”能耗强度降低目标 18.5%，“十三五”能耗控制目标 17.5 万吨标准煤</w:t>
                  </w:r>
                  <w:r>
                    <w:rPr>
                      <w:rFonts w:hint="eastAsia"/>
                      <w:color w:val="auto"/>
                      <w:kern w:val="0"/>
                      <w:sz w:val="18"/>
                      <w:szCs w:val="18"/>
                      <w:u w:val="none" w:color="auto"/>
                      <w:lang w:eastAsia="zh-CN"/>
                      <w:rPrChange w:id="1657"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658" w:author="闾勇军" w:date="2024-05-20T09:09:01Z">
                        <w:rPr>
                          <w:rFonts w:hint="eastAsia"/>
                          <w:color w:val="000000" w:themeColor="text1"/>
                          <w:kern w:val="0"/>
                          <w:sz w:val="18"/>
                          <w:szCs w:val="18"/>
                          <w:u w:val="none" w:color="auto"/>
                          <w14:textFill>
                            <w14:solidFill>
                              <w14:schemeClr w14:val="tx1"/>
                            </w14:solidFill>
                          </w14:textFill>
                        </w:rPr>
                      </w:rPrChange>
                    </w:rPr>
                    <w:t xml:space="preserve">4.4 </w:t>
                  </w:r>
                  <w:r>
                    <w:rPr>
                      <w:rFonts w:hint="eastAsia" w:cs="Times New Roman"/>
                      <w:color w:val="auto"/>
                      <w:kern w:val="0"/>
                      <w:sz w:val="18"/>
                      <w:szCs w:val="18"/>
                      <w:u w:val="none" w:color="auto"/>
                      <w:vertAlign w:val="baseline"/>
                      <w:lang w:val="en-US" w:eastAsia="zh-CN"/>
                      <w:rPrChange w:id="165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土地资源：</w:t>
                  </w:r>
                  <w:r>
                    <w:rPr>
                      <w:rFonts w:hint="eastAsia"/>
                      <w:color w:val="auto"/>
                      <w:kern w:val="0"/>
                      <w:sz w:val="18"/>
                      <w:szCs w:val="18"/>
                      <w:u w:val="none" w:color="auto"/>
                      <w:rPrChange w:id="1660" w:author="闾勇军" w:date="2024-05-20T09:09:01Z">
                        <w:rPr>
                          <w:rFonts w:hint="eastAsia"/>
                          <w:color w:val="000000" w:themeColor="text1"/>
                          <w:kern w:val="0"/>
                          <w:sz w:val="18"/>
                          <w:szCs w:val="18"/>
                          <w:u w:val="none" w:color="auto"/>
                          <w14:textFill>
                            <w14:solidFill>
                              <w14:schemeClr w14:val="tx1"/>
                            </w14:solidFill>
                          </w14:textFill>
                        </w:rPr>
                      </w:rPrChange>
                    </w:rPr>
                    <w:t>城镇工矿用地建设规模为 88.67 公顷，耕地保有量 2286.97 公顷，建设用地总规模达到 524.53 公顷</w:t>
                  </w:r>
                  <w:r>
                    <w:rPr>
                      <w:rFonts w:hint="eastAsia"/>
                      <w:color w:val="auto"/>
                      <w:kern w:val="0"/>
                      <w:sz w:val="18"/>
                      <w:szCs w:val="18"/>
                      <w:u w:val="none" w:color="auto"/>
                      <w:lang w:eastAsia="zh-CN"/>
                      <w:rPrChange w:id="1661"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462"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166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rPrChange w:id="1663"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项目为</w:t>
                  </w:r>
                  <w:r>
                    <w:rPr>
                      <w:rFonts w:hint="eastAsia" w:ascii="Times New Roman" w:hAnsi="Times New Roman" w:cs="Times New Roman"/>
                      <w:color w:val="auto"/>
                      <w:kern w:val="0"/>
                      <w:sz w:val="18"/>
                      <w:szCs w:val="18"/>
                      <w:u w:val="none" w:color="auto"/>
                      <w:lang w:eastAsia="zh-CN"/>
                      <w:rPrChange w:id="1664"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花岗岩矿</w:t>
                  </w:r>
                  <w:r>
                    <w:rPr>
                      <w:rFonts w:hint="eastAsia" w:ascii="Times New Roman" w:hAnsi="Times New Roman" w:cs="Times New Roman"/>
                      <w:color w:val="auto"/>
                      <w:kern w:val="0"/>
                      <w:sz w:val="18"/>
                      <w:szCs w:val="18"/>
                      <w:u w:val="none" w:color="auto"/>
                      <w:rPrChange w:id="1665"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开采，主要能源为电、自来水，生产运营期</w:t>
                  </w:r>
                  <w:r>
                    <w:rPr>
                      <w:rFonts w:hint="eastAsia" w:ascii="Times New Roman" w:hAnsi="Times New Roman" w:cs="Times New Roman"/>
                      <w:color w:val="auto"/>
                      <w:kern w:val="0"/>
                      <w:sz w:val="18"/>
                      <w:szCs w:val="18"/>
                      <w:u w:val="none" w:color="auto"/>
                      <w:lang w:eastAsia="zh-CN"/>
                      <w:rPrChange w:id="1666"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工业用水主要来自于</w:t>
                  </w:r>
                  <w:r>
                    <w:rPr>
                      <w:rFonts w:hint="eastAsia" w:ascii="Times New Roman" w:hAnsi="Times New Roman" w:cs="Times New Roman"/>
                      <w:color w:val="auto"/>
                      <w:kern w:val="0"/>
                      <w:sz w:val="18"/>
                      <w:szCs w:val="18"/>
                      <w:u w:val="none" w:color="auto"/>
                      <w:rPrChange w:id="1667"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工农尖山矿废弃</w:t>
                  </w:r>
                  <w:r>
                    <w:rPr>
                      <w:rFonts w:hint="eastAsia" w:cs="Times New Roman"/>
                      <w:color w:val="auto"/>
                      <w:kern w:val="0"/>
                      <w:sz w:val="18"/>
                      <w:szCs w:val="18"/>
                      <w:u w:val="none" w:color="auto"/>
                      <w:lang w:eastAsia="zh-CN"/>
                      <w:rPrChange w:id="1668"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露天采场</w:t>
                  </w:r>
                  <w:r>
                    <w:rPr>
                      <w:rFonts w:hint="eastAsia" w:ascii="Times New Roman" w:hAnsi="Times New Roman" w:cs="Times New Roman"/>
                      <w:color w:val="auto"/>
                      <w:kern w:val="0"/>
                      <w:sz w:val="18"/>
                      <w:szCs w:val="18"/>
                      <w:u w:val="none" w:color="auto"/>
                      <w:rPrChange w:id="1669"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的积水区</w:t>
                  </w:r>
                  <w:r>
                    <w:rPr>
                      <w:rFonts w:hint="eastAsia" w:ascii="Times New Roman" w:hAnsi="Times New Roman" w:cs="Times New Roman"/>
                      <w:color w:val="auto"/>
                      <w:kern w:val="0"/>
                      <w:sz w:val="18"/>
                      <w:szCs w:val="18"/>
                      <w:u w:val="none" w:color="auto"/>
                      <w:lang w:eastAsia="zh-CN"/>
                      <w:rPrChange w:id="1670"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存水</w:t>
                  </w:r>
                  <w:r>
                    <w:rPr>
                      <w:rFonts w:hint="eastAsia" w:cs="Times New Roman"/>
                      <w:color w:val="auto"/>
                      <w:kern w:val="0"/>
                      <w:sz w:val="18"/>
                      <w:szCs w:val="18"/>
                      <w:u w:val="none" w:color="auto"/>
                      <w:lang w:eastAsia="zh-CN"/>
                      <w:rPrChange w:id="1671"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和初期冲刷雨水</w:t>
                  </w:r>
                  <w:r>
                    <w:rPr>
                      <w:rFonts w:hint="eastAsia" w:ascii="Times New Roman" w:hAnsi="Times New Roman" w:cs="Times New Roman"/>
                      <w:color w:val="auto"/>
                      <w:kern w:val="0"/>
                      <w:sz w:val="18"/>
                      <w:szCs w:val="18"/>
                      <w:u w:val="none" w:color="auto"/>
                      <w:lang w:eastAsia="zh-CN"/>
                      <w:rPrChange w:id="1672"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w:t>
                  </w:r>
                  <w:r>
                    <w:rPr>
                      <w:rFonts w:hint="eastAsia" w:ascii="Times New Roman" w:hAnsi="Times New Roman" w:cs="Times New Roman"/>
                      <w:color w:val="auto"/>
                      <w:kern w:val="0"/>
                      <w:sz w:val="18"/>
                      <w:szCs w:val="18"/>
                      <w:u w:val="none" w:color="auto"/>
                      <w:rPrChange w:id="1673"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不会突破水资源控制指标体系；项目总用地</w:t>
                  </w:r>
                  <w:r>
                    <w:rPr>
                      <w:rFonts w:hint="eastAsia" w:cs="Times New Roman"/>
                      <w:color w:val="auto"/>
                      <w:kern w:val="0"/>
                      <w:sz w:val="18"/>
                      <w:szCs w:val="18"/>
                      <w:u w:val="none" w:color="auto"/>
                      <w:lang w:val="en-US" w:eastAsia="zh-CN"/>
                      <w:rPrChange w:id="1674"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22.4096</w:t>
                  </w:r>
                  <w:r>
                    <w:rPr>
                      <w:rFonts w:hint="eastAsia" w:ascii="Times New Roman" w:hAnsi="Times New Roman" w:cs="Times New Roman"/>
                      <w:color w:val="auto"/>
                      <w:kern w:val="0"/>
                      <w:sz w:val="18"/>
                      <w:szCs w:val="18"/>
                      <w:u w:val="none" w:color="auto"/>
                      <w:lang w:val="en-US" w:eastAsia="zh-CN"/>
                      <w:rPrChange w:id="1675" w:author="闾勇军" w:date="2024-05-20T09:09:01Z">
                        <w:rPr>
                          <w:rFonts w:hint="eastAsia" w:ascii="Times New Roman" w:hAnsi="Times New Roman" w:cs="Times New Roman"/>
                          <w:color w:val="000000" w:themeColor="text1"/>
                          <w:kern w:val="0"/>
                          <w:sz w:val="18"/>
                          <w:szCs w:val="18"/>
                          <w:u w:val="none" w:color="auto"/>
                          <w:lang w:val="en-US" w:eastAsia="zh-CN"/>
                          <w14:textFill>
                            <w14:solidFill>
                              <w14:schemeClr w14:val="tx1"/>
                            </w14:solidFill>
                          </w14:textFill>
                        </w:rPr>
                      </w:rPrChange>
                    </w:rPr>
                    <w:t>hm</w:t>
                  </w:r>
                  <w:r>
                    <w:rPr>
                      <w:rFonts w:hint="eastAsia" w:ascii="Times New Roman" w:hAnsi="Times New Roman" w:cs="Times New Roman"/>
                      <w:color w:val="auto"/>
                      <w:kern w:val="0"/>
                      <w:sz w:val="18"/>
                      <w:szCs w:val="18"/>
                      <w:u w:val="none" w:color="auto"/>
                      <w:vertAlign w:val="superscript"/>
                      <w:lang w:val="en-US" w:eastAsia="zh-CN"/>
                      <w:rPrChange w:id="1676" w:author="闾勇军" w:date="2024-05-20T09:09:01Z">
                        <w:rPr>
                          <w:rFonts w:hint="eastAsia" w:ascii="Times New Roman" w:hAnsi="Times New Roman" w:cs="Times New Roman"/>
                          <w:color w:val="000000" w:themeColor="text1"/>
                          <w:kern w:val="0"/>
                          <w:sz w:val="18"/>
                          <w:szCs w:val="18"/>
                          <w:u w:val="none" w:color="auto"/>
                          <w:vertAlign w:val="superscript"/>
                          <w:lang w:val="en-US" w:eastAsia="zh-CN"/>
                          <w14:textFill>
                            <w14:solidFill>
                              <w14:schemeClr w14:val="tx1"/>
                            </w14:solidFill>
                          </w14:textFill>
                        </w:rPr>
                      </w:rPrChange>
                    </w:rPr>
                    <w:t>2</w:t>
                  </w:r>
                  <w:r>
                    <w:rPr>
                      <w:rFonts w:hint="eastAsia" w:ascii="Times New Roman" w:hAnsi="Times New Roman" w:cs="Times New Roman"/>
                      <w:color w:val="auto"/>
                      <w:kern w:val="0"/>
                      <w:sz w:val="18"/>
                      <w:szCs w:val="18"/>
                      <w:u w:val="none" w:color="auto"/>
                      <w:rPrChange w:id="1677"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，未超过</w:t>
                  </w:r>
                  <w:r>
                    <w:rPr>
                      <w:rFonts w:hint="eastAsia" w:ascii="Times New Roman" w:hAnsi="Times New Roman" w:cs="Times New Roman"/>
                      <w:color w:val="auto"/>
                      <w:kern w:val="0"/>
                      <w:sz w:val="18"/>
                      <w:szCs w:val="18"/>
                      <w:u w:val="none" w:color="auto"/>
                      <w:lang w:eastAsia="zh-CN"/>
                      <w:rPrChange w:id="1678"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长塘镇</w:t>
                  </w:r>
                  <w:r>
                    <w:rPr>
                      <w:rFonts w:hint="eastAsia" w:cs="Times New Roman"/>
                      <w:color w:val="auto"/>
                      <w:kern w:val="0"/>
                      <w:sz w:val="18"/>
                      <w:szCs w:val="18"/>
                      <w:u w:val="none" w:color="auto"/>
                      <w:lang w:eastAsia="zh-CN"/>
                      <w:rPrChange w:id="1679"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、白羊田镇</w:t>
                  </w:r>
                  <w:r>
                    <w:rPr>
                      <w:rFonts w:hint="eastAsia" w:ascii="Times New Roman" w:hAnsi="Times New Roman" w:cs="Times New Roman"/>
                      <w:color w:val="auto"/>
                      <w:kern w:val="0"/>
                      <w:sz w:val="18"/>
                      <w:szCs w:val="18"/>
                      <w:u w:val="none" w:color="auto"/>
                      <w:rPrChange w:id="1680"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土地资源利用规模</w:t>
                  </w:r>
                </w:p>
              </w:tc>
              <w:tc>
                <w:tcPr>
                  <w:tcW w:w="544"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68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6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249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val="en-US" w:eastAsia="zh-CN"/>
                      <w:rPrChange w:id="1684" w:author="闾勇军" w:date="2024-05-20T09:09:01Z">
                        <w:rPr>
                          <w:rFonts w:hint="eastAsia" w:eastAsia="宋体"/>
                          <w:color w:val="000000" w:themeColor="text1"/>
                          <w:kern w:val="0"/>
                          <w:sz w:val="18"/>
                          <w:szCs w:val="18"/>
                          <w:u w:val="none" w:color="auto"/>
                          <w:lang w:val="en-US" w:eastAsia="zh-CN"/>
                          <w14:textFill>
                            <w14:solidFill>
                              <w14:schemeClr w14:val="tx1"/>
                            </w14:solidFill>
                          </w14:textFill>
                        </w:rPr>
                      </w:rPrChange>
                    </w:rPr>
                  </w:pPr>
                  <w:r>
                    <w:rPr>
                      <w:rFonts w:hint="eastAsia"/>
                      <w:color w:val="auto"/>
                      <w:kern w:val="0"/>
                      <w:sz w:val="18"/>
                      <w:szCs w:val="18"/>
                      <w:u w:val="none" w:color="auto"/>
                      <w:lang w:eastAsia="zh-CN"/>
                      <w:rPrChange w:id="1685" w:author="闾勇军" w:date="2024-05-20T09:09:01Z">
                        <w:rPr>
                          <w:rFonts w:hint="eastAsia"/>
                          <w:color w:val="000000" w:themeColor="text1"/>
                          <w:kern w:val="0"/>
                          <w:sz w:val="18"/>
                          <w:szCs w:val="18"/>
                          <w:u w:val="none" w:color="auto"/>
                          <w:lang w:eastAsia="zh-CN"/>
                          <w14:textFill>
                            <w14:solidFill>
                              <w14:schemeClr w14:val="tx1"/>
                            </w14:solidFill>
                          </w14:textFill>
                        </w:rPr>
                      </w:rPrChange>
                    </w:rPr>
                    <w:t>白羊田镇：</w:t>
                  </w:r>
                  <w:r>
                    <w:rPr>
                      <w:rFonts w:hint="eastAsia"/>
                      <w:color w:val="auto"/>
                      <w:kern w:val="0"/>
                      <w:sz w:val="18"/>
                      <w:szCs w:val="18"/>
                      <w:u w:val="none" w:color="auto"/>
                      <w:lang w:val="en-US" w:eastAsia="zh-CN"/>
                      <w:rPrChange w:id="1686"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4.4土地资源：</w:t>
                  </w:r>
                  <w:r>
                    <w:rPr>
                      <w:rFonts w:hint="eastAsia"/>
                      <w:color w:val="auto"/>
                      <w:kern w:val="0"/>
                      <w:sz w:val="18"/>
                      <w:szCs w:val="18"/>
                      <w:u w:val="none" w:color="auto"/>
                      <w:rPrChange w:id="1687" w:author="闾勇军" w:date="2024-05-20T09:09:01Z">
                        <w:rPr>
                          <w:rFonts w:hint="eastAsia"/>
                          <w:color w:val="000000" w:themeColor="text1"/>
                          <w:kern w:val="0"/>
                          <w:sz w:val="18"/>
                          <w:szCs w:val="18"/>
                          <w:u w:val="none" w:color="auto"/>
                          <w14:textFill>
                            <w14:solidFill>
                              <w14:schemeClr w14:val="tx1"/>
                            </w14:solidFill>
                          </w14:textFill>
                        </w:rPr>
                      </w:rPrChange>
                    </w:rPr>
                    <w:t>城镇工矿用地建设规模为 34.43 公顷，耕地保有量 2376.20 公顷，建设用地总规模达到 343.35 公顷</w:t>
                  </w:r>
                  <w:r>
                    <w:rPr>
                      <w:rFonts w:hint="eastAsia"/>
                      <w:color w:val="auto"/>
                      <w:kern w:val="0"/>
                      <w:sz w:val="18"/>
                      <w:szCs w:val="18"/>
                      <w:u w:val="none" w:color="auto"/>
                      <w:lang w:eastAsia="zh-CN"/>
                      <w:rPrChange w:id="1688"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462"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cs="Times New Roman"/>
                      <w:color w:val="auto"/>
                      <w:kern w:val="0"/>
                      <w:sz w:val="18"/>
                      <w:szCs w:val="18"/>
                      <w:u w:val="none" w:color="auto"/>
                      <w:rPrChange w:id="1689"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pPr>
                </w:p>
              </w:tc>
              <w:tc>
                <w:tcPr>
                  <w:tcW w:w="544"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169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r>
          </w:tbl>
          <w:p>
            <w:pPr>
              <w:numPr>
                <w:ilvl w:val="0"/>
                <w:numId w:val="0"/>
              </w:numPr>
              <w:autoSpaceDE w:val="0"/>
              <w:autoSpaceDN w:val="0"/>
              <w:adjustRightInd w:val="0"/>
              <w:snapToGrid w:val="0"/>
              <w:spacing w:line="360" w:lineRule="auto"/>
              <w:ind w:firstLine="422" w:firstLineChars="200"/>
              <w:jc w:val="both"/>
              <w:rPr>
                <w:rFonts w:hint="default" w:ascii="Times New Roman" w:hAnsi="Times New Roman" w:eastAsia="宋体" w:cs="Times New Roman"/>
                <w:b/>
                <w:bCs/>
                <w:color w:val="auto"/>
                <w:kern w:val="0"/>
                <w:sz w:val="21"/>
                <w:szCs w:val="21"/>
                <w:u w:val="none" w:color="auto"/>
                <w:lang w:val="en-US" w:eastAsia="zh-CN"/>
                <w:rPrChange w:id="1691"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none" w:color="auto"/>
                <w:lang w:val="en-US" w:eastAsia="zh-CN"/>
                <w:rPrChange w:id="1692"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综上所述，本项目的建设符合“三线一单”相关要求。</w:t>
            </w:r>
          </w:p>
          <w:p>
            <w:pPr>
              <w:numPr>
                <w:ilvl w:val="0"/>
                <w:numId w:val="0"/>
              </w:numPr>
              <w:autoSpaceDE w:val="0"/>
              <w:autoSpaceDN w:val="0"/>
              <w:adjustRightInd w:val="0"/>
              <w:snapToGrid w:val="0"/>
              <w:spacing w:line="360" w:lineRule="auto"/>
              <w:ind w:firstLine="422" w:firstLineChars="200"/>
              <w:jc w:val="both"/>
              <w:rPr>
                <w:rFonts w:hint="default" w:ascii="Times New Roman" w:hAnsi="Times New Roman" w:eastAsia="宋体" w:cs="Times New Roman"/>
                <w:b/>
                <w:bCs/>
                <w:color w:val="auto"/>
                <w:kern w:val="0"/>
                <w:sz w:val="21"/>
                <w:szCs w:val="21"/>
                <w:u w:val="none" w:color="auto"/>
                <w:lang w:val="en-US" w:eastAsia="zh-CN"/>
                <w:rPrChange w:id="1693"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none" w:color="auto"/>
                <w:lang w:val="en-US" w:eastAsia="zh-CN"/>
                <w:rPrChange w:id="1694"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3、与《砂石行业绿色矿山建设规范（DZ/T 0316-2018）》的相符性分析</w:t>
            </w:r>
          </w:p>
          <w:p>
            <w:pPr>
              <w:numPr>
                <w:ilvl w:val="0"/>
                <w:numId w:val="0"/>
              </w:numPr>
              <w:autoSpaceDE w:val="0"/>
              <w:autoSpaceDN w:val="0"/>
              <w:adjustRightInd w:val="0"/>
              <w:snapToGrid w:val="0"/>
              <w:spacing w:line="360" w:lineRule="auto"/>
              <w:ind w:firstLine="420" w:firstLineChars="200"/>
              <w:jc w:val="both"/>
              <w:rPr>
                <w:rFonts w:hint="default" w:ascii="Times New Roman" w:hAnsi="Times New Roman" w:eastAsia="宋体" w:cs="Times New Roman"/>
                <w:b w:val="0"/>
                <w:bCs w:val="0"/>
                <w:color w:val="auto"/>
                <w:kern w:val="0"/>
                <w:sz w:val="21"/>
                <w:szCs w:val="21"/>
                <w:u w:val="none" w:color="auto"/>
                <w:lang w:val="en-US" w:eastAsia="zh-CN"/>
                <w:rPrChange w:id="1695" w:author="闾勇军" w:date="2024-05-20T09:09:01Z">
                  <w:rPr>
                    <w:rFonts w:hint="default"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b w:val="0"/>
                <w:bCs w:val="0"/>
                <w:color w:val="auto"/>
                <w:kern w:val="0"/>
                <w:sz w:val="21"/>
                <w:szCs w:val="21"/>
                <w:u w:val="none" w:color="auto"/>
                <w:lang w:val="en-US" w:eastAsia="zh-CN"/>
                <w:rPrChange w:id="1696" w:author="闾勇军" w:date="2024-05-20T09:09:01Z">
                  <w:rPr>
                    <w:rFonts w:hint="eastAsia"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t>本项目与《砂石行业绿色矿山建设规范（DZ/T 0316-2018）》的相符性分析详见下表：</w:t>
            </w:r>
          </w:p>
          <w:p>
            <w:pPr>
              <w:numPr>
                <w:ilvl w:val="0"/>
                <w:numId w:val="0"/>
              </w:numPr>
              <w:autoSpaceDE w:val="0"/>
              <w:autoSpaceDN w:val="0"/>
              <w:adjustRightInd w:val="0"/>
              <w:snapToGrid w:val="0"/>
              <w:spacing w:line="240" w:lineRule="auto"/>
              <w:ind w:firstLine="422" w:firstLineChars="200"/>
              <w:jc w:val="center"/>
              <w:rPr>
                <w:rFonts w:hint="default" w:ascii="Times New Roman" w:hAnsi="Times New Roman" w:eastAsia="宋体" w:cs="Times New Roman"/>
                <w:b/>
                <w:bCs/>
                <w:color w:val="auto"/>
                <w:kern w:val="0"/>
                <w:sz w:val="21"/>
                <w:szCs w:val="21"/>
                <w:u w:val="none" w:color="auto"/>
                <w:lang w:val="en-US" w:eastAsia="zh-CN"/>
                <w:rPrChange w:id="1697"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none" w:color="auto"/>
                <w:lang w:val="en-US" w:eastAsia="zh-CN"/>
                <w:rPrChange w:id="1698"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表1-</w:t>
            </w:r>
            <w:r>
              <w:rPr>
                <w:rFonts w:hint="eastAsia" w:cs="Times New Roman"/>
                <w:b/>
                <w:bCs/>
                <w:color w:val="auto"/>
                <w:kern w:val="0"/>
                <w:sz w:val="21"/>
                <w:szCs w:val="21"/>
                <w:u w:val="none" w:color="auto"/>
                <w:lang w:val="en-US" w:eastAsia="zh-CN"/>
                <w:rPrChange w:id="1699"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9</w:t>
            </w:r>
            <w:r>
              <w:rPr>
                <w:rFonts w:hint="eastAsia" w:ascii="Times New Roman" w:hAnsi="Times New Roman" w:eastAsia="宋体" w:cs="Times New Roman"/>
                <w:b/>
                <w:bCs/>
                <w:color w:val="auto"/>
                <w:kern w:val="0"/>
                <w:sz w:val="21"/>
                <w:szCs w:val="21"/>
                <w:u w:val="none" w:color="auto"/>
                <w:lang w:val="en-US" w:eastAsia="zh-CN"/>
                <w:rPrChange w:id="1700"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 xml:space="preserve">  与《砂石行业绿色矿山建设规范（DZ/T 0316-2018）》符合性</w:t>
            </w:r>
          </w:p>
          <w:tbl>
            <w:tblPr>
              <w:tblStyle w:val="18"/>
              <w:tblW w:w="107259165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857"/>
              <w:gridCol w:w="2819"/>
              <w:gridCol w:w="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70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702"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序号</w:t>
                  </w:r>
                </w:p>
              </w:tc>
              <w:tc>
                <w:tcPr>
                  <w:tcW w:w="199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70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704"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相关要求</w:t>
                  </w:r>
                </w:p>
              </w:tc>
              <w:tc>
                <w:tcPr>
                  <w:tcW w:w="196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70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706"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本项目情况</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7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708"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0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1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w:t>
                  </w:r>
                </w:p>
              </w:tc>
              <w:tc>
                <w:tcPr>
                  <w:tcW w:w="199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1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矿区功能分区布局合理，矿区应绿化、美化、整体环境整洁美观；砂石原料开采、生产、运输、贮存等管理规范有序。</w:t>
                  </w:r>
                </w:p>
              </w:tc>
              <w:tc>
                <w:tcPr>
                  <w:tcW w:w="196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1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14"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项目</w:t>
                  </w:r>
                  <w:r>
                    <w:rPr>
                      <w:rFonts w:hint="eastAsia" w:cs="Times New Roman"/>
                      <w:color w:val="auto"/>
                      <w:kern w:val="0"/>
                      <w:sz w:val="18"/>
                      <w:szCs w:val="18"/>
                      <w:u w:val="none" w:color="auto"/>
                      <w:vertAlign w:val="baseline"/>
                      <w:lang w:val="en-US" w:eastAsia="zh-CN"/>
                      <w:rPrChange w:id="171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各功能区分区设置</w:t>
                  </w:r>
                  <w:r>
                    <w:rPr>
                      <w:rFonts w:hint="eastAsia" w:ascii="Times New Roman" w:hAnsi="Times New Roman" w:eastAsia="宋体" w:cs="Times New Roman"/>
                      <w:color w:val="auto"/>
                      <w:kern w:val="0"/>
                      <w:sz w:val="18"/>
                      <w:szCs w:val="18"/>
                      <w:u w:val="none" w:color="auto"/>
                      <w:vertAlign w:val="baseline"/>
                      <w:lang w:val="en-US" w:eastAsia="zh-CN"/>
                      <w:rPrChange w:id="1716"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，企业已编制《湖南省临湘市</w:t>
                  </w:r>
                  <w:r>
                    <w:rPr>
                      <w:rFonts w:hint="eastAsia" w:cs="Times New Roman"/>
                      <w:color w:val="auto"/>
                      <w:kern w:val="0"/>
                      <w:sz w:val="18"/>
                      <w:szCs w:val="18"/>
                      <w:u w:val="none" w:color="auto"/>
                      <w:vertAlign w:val="baseline"/>
                      <w:lang w:val="en-US" w:eastAsia="zh-CN"/>
                      <w:rPrChange w:id="171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牛崖山矿区建筑用花岗岩矿</w:t>
                  </w:r>
                  <w:r>
                    <w:rPr>
                      <w:rFonts w:hint="eastAsia" w:ascii="Times New Roman" w:hAnsi="Times New Roman" w:eastAsia="宋体" w:cs="Times New Roman"/>
                      <w:color w:val="auto"/>
                      <w:kern w:val="0"/>
                      <w:sz w:val="18"/>
                      <w:szCs w:val="18"/>
                      <w:u w:val="none" w:color="auto"/>
                      <w:vertAlign w:val="baseline"/>
                      <w:lang w:val="en-US" w:eastAsia="zh-CN"/>
                      <w:rPrChange w:id="1718"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矿山生态保护修复方案》，建设及运营期严格按照方案进行绿化、美化。</w:t>
                  </w:r>
                  <w:r>
                    <w:rPr>
                      <w:rFonts w:hint="eastAsia" w:cs="Times New Roman"/>
                      <w:color w:val="auto"/>
                      <w:kern w:val="0"/>
                      <w:sz w:val="18"/>
                      <w:szCs w:val="18"/>
                      <w:u w:val="none" w:color="auto"/>
                      <w:vertAlign w:val="baseline"/>
                      <w:lang w:val="en-US" w:eastAsia="zh-CN"/>
                      <w:rPrChange w:id="171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项目</w:t>
                  </w:r>
                  <w:r>
                    <w:rPr>
                      <w:rFonts w:hint="eastAsia" w:ascii="Times New Roman" w:hAnsi="Times New Roman" w:eastAsia="宋体" w:cs="Times New Roman"/>
                      <w:color w:val="auto"/>
                      <w:kern w:val="0"/>
                      <w:sz w:val="18"/>
                      <w:szCs w:val="18"/>
                      <w:u w:val="none" w:color="auto"/>
                      <w:vertAlign w:val="baseline"/>
                      <w:lang w:val="en-US" w:eastAsia="zh-CN"/>
                      <w:rPrChange w:id="172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建设场内运输道路，按照工艺流程布设生产车间，</w:t>
                  </w:r>
                  <w:r>
                    <w:rPr>
                      <w:rFonts w:hint="eastAsia" w:cs="Times New Roman"/>
                      <w:color w:val="auto"/>
                      <w:kern w:val="0"/>
                      <w:sz w:val="18"/>
                      <w:szCs w:val="18"/>
                      <w:u w:val="none" w:color="auto"/>
                      <w:vertAlign w:val="baseline"/>
                      <w:lang w:val="en-US" w:eastAsia="zh-CN"/>
                      <w:rPrChange w:id="172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矿石</w:t>
                  </w:r>
                  <w:r>
                    <w:rPr>
                      <w:rFonts w:hint="eastAsia" w:ascii="Times New Roman" w:hAnsi="Times New Roman" w:eastAsia="宋体" w:cs="Times New Roman"/>
                      <w:color w:val="auto"/>
                      <w:kern w:val="0"/>
                      <w:sz w:val="18"/>
                      <w:szCs w:val="18"/>
                      <w:u w:val="none" w:color="auto"/>
                      <w:vertAlign w:val="baseline"/>
                      <w:lang w:val="en-US" w:eastAsia="zh-CN"/>
                      <w:rPrChange w:id="172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原料的开采、生产、运输、贮存等规范有序</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24"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26"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w:t>
                  </w:r>
                </w:p>
              </w:tc>
              <w:tc>
                <w:tcPr>
                  <w:tcW w:w="199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28"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矿山生产过程中应采取喷雾、喷洒水或生物纳膜、加装除尘设备等措施处置粉尘，应对输送系统、生产线、料库等采取有效措施进行抑尘；做好车辆保洁，车辆驶离矿区必须冲洗，严禁运料遗撒或带泥上路，保持矿区及周边环境卫生；应采用合理有效的技术措施对高噪音设备进行降噪处理。</w:t>
                  </w:r>
                </w:p>
              </w:tc>
              <w:tc>
                <w:tcPr>
                  <w:tcW w:w="196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3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生产运营期间采取</w:t>
                  </w:r>
                  <w:r>
                    <w:rPr>
                      <w:rFonts w:hint="eastAsia" w:cs="Times New Roman"/>
                      <w:color w:val="auto"/>
                      <w:kern w:val="0"/>
                      <w:sz w:val="18"/>
                      <w:szCs w:val="18"/>
                      <w:u w:val="none" w:color="auto"/>
                      <w:vertAlign w:val="baseline"/>
                      <w:lang w:val="en-US" w:eastAsia="zh-CN"/>
                      <w:rPrChange w:id="173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湿</w:t>
                  </w:r>
                  <w:r>
                    <w:rPr>
                      <w:rFonts w:hint="eastAsia" w:ascii="Times New Roman" w:hAnsi="Times New Roman" w:eastAsia="宋体" w:cs="Times New Roman"/>
                      <w:color w:val="auto"/>
                      <w:kern w:val="0"/>
                      <w:sz w:val="18"/>
                      <w:szCs w:val="18"/>
                      <w:u w:val="none" w:color="auto"/>
                      <w:vertAlign w:val="baseline"/>
                      <w:lang w:val="en-US" w:eastAsia="zh-CN"/>
                      <w:rPrChange w:id="173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喷雾、喷洒水的措施控制粉尘，</w:t>
                  </w:r>
                  <w:r>
                    <w:rPr>
                      <w:rFonts w:hint="eastAsia" w:cs="Times New Roman"/>
                      <w:color w:val="auto"/>
                      <w:kern w:val="0"/>
                      <w:sz w:val="18"/>
                      <w:szCs w:val="18"/>
                      <w:u w:val="single" w:color="auto"/>
                      <w:vertAlign w:val="baseline"/>
                      <w:lang w:val="en-US" w:eastAsia="zh-CN"/>
                      <w:rPrChange w:id="1733"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新建矿山道路两侧每隔100m设置一对喷雾洒水装置</w:t>
                  </w:r>
                  <w:r>
                    <w:rPr>
                      <w:rFonts w:hint="eastAsia" w:ascii="Times New Roman" w:hAnsi="Times New Roman" w:eastAsia="宋体" w:cs="Times New Roman"/>
                      <w:color w:val="auto"/>
                      <w:kern w:val="0"/>
                      <w:sz w:val="18"/>
                      <w:szCs w:val="18"/>
                      <w:u w:val="single" w:color="auto"/>
                      <w:vertAlign w:val="baseline"/>
                      <w:lang w:val="en-US" w:eastAsia="zh-CN"/>
                      <w:rPrChange w:id="1734" w:author="闾勇军" w:date="2024-05-20T09:09:01Z">
                        <w:rPr>
                          <w:rFonts w:hint="eastAsia"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w:t>
                  </w:r>
                  <w:r>
                    <w:rPr>
                      <w:rFonts w:hint="eastAsia" w:ascii="Times New Roman" w:hAnsi="Times New Roman" w:eastAsia="宋体" w:cs="Times New Roman"/>
                      <w:color w:val="auto"/>
                      <w:kern w:val="0"/>
                      <w:sz w:val="18"/>
                      <w:szCs w:val="18"/>
                      <w:u w:val="none" w:color="auto"/>
                      <w:vertAlign w:val="baseline"/>
                      <w:lang w:val="en-US" w:eastAsia="zh-CN"/>
                      <w:rPrChange w:id="173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设备采取隔声减振等措施控制噪声</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37"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3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3</w:t>
                  </w:r>
                </w:p>
              </w:tc>
              <w:tc>
                <w:tcPr>
                  <w:tcW w:w="199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41"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矿区绿化应与周边自然环境和景观相协调，绿化植物搭配合理，矿区绿化覆盖率应达到100%。</w:t>
                  </w:r>
                </w:p>
              </w:tc>
              <w:tc>
                <w:tcPr>
                  <w:tcW w:w="196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4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矿区绿化采取乡土植被进行绿化，与周边自然环境和景观相协调，按照生态保护修复方案进行绿化，矿区绿化覆盖率100%</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4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47"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4</w:t>
                  </w:r>
                </w:p>
              </w:tc>
              <w:tc>
                <w:tcPr>
                  <w:tcW w:w="199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4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应贯彻“边开采、边恢复”的原则，及时治理恢复矿山地质环境，复垦矿山占用土地和损毁土地。治理率和复垦率应达到矿山地质环境保护与土地复垦方案的要求。</w:t>
                  </w:r>
                </w:p>
              </w:tc>
              <w:tc>
                <w:tcPr>
                  <w:tcW w:w="196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7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项目已编制矿产资源开发利用与保护总体方案，贯彻落实“边开采、边恢复”的要求，及时治理恢复矿山地质环境，复垦矿山占用土地和损毁土地。</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5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5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w:t>
                  </w:r>
                </w:p>
              </w:tc>
              <w:tc>
                <w:tcPr>
                  <w:tcW w:w="199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57"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应按照“减量化、资源化、再利用”的原则，对砂石生产工艺合理优化设计，提高成品率；充分利用石粉、泥粉等加工副产品，提高资源综合利用水平。生产工艺技术和设备应</w:t>
                  </w:r>
                  <w:r>
                    <w:rPr>
                      <w:rFonts w:hint="eastAsia" w:cs="Times New Roman"/>
                      <w:color w:val="auto"/>
                      <w:kern w:val="0"/>
                      <w:sz w:val="18"/>
                      <w:szCs w:val="18"/>
                      <w:u w:val="none" w:color="auto"/>
                      <w:vertAlign w:val="baseline"/>
                      <w:lang w:val="en-US" w:eastAsia="zh-CN"/>
                      <w:rPrChange w:id="175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r>
                    <w:rPr>
                      <w:rFonts w:hint="eastAsia" w:ascii="Times New Roman" w:hAnsi="Times New Roman" w:eastAsia="宋体" w:cs="Times New Roman"/>
                      <w:color w:val="auto"/>
                      <w:kern w:val="0"/>
                      <w:sz w:val="18"/>
                      <w:szCs w:val="18"/>
                      <w:u w:val="none" w:color="auto"/>
                      <w:vertAlign w:val="baseline"/>
                      <w:lang w:val="en-US" w:eastAsia="zh-CN"/>
                      <w:rPrChange w:id="175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国土资源部《矿产资源节约与综合利用鼓励、限制和淘汰技术目录》要求。剥离表土后，砂石矿山资源综合利用率不低于95%。</w:t>
                  </w:r>
                </w:p>
              </w:tc>
              <w:tc>
                <w:tcPr>
                  <w:tcW w:w="196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76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本项目剥离表土后，砂石矿山资源综合利用率约100%，采剥方法采用台阶式采剥法，爆破采用多排孔中深孔爆破，符合</w:t>
                  </w:r>
                  <w:r>
                    <w:rPr>
                      <w:rFonts w:hint="eastAsia" w:ascii="Times New Roman" w:hAnsi="Times New Roman" w:eastAsia="宋体" w:cs="Times New Roman"/>
                      <w:color w:val="auto"/>
                      <w:kern w:val="0"/>
                      <w:sz w:val="18"/>
                      <w:szCs w:val="18"/>
                      <w:u w:val="none" w:color="auto"/>
                      <w:vertAlign w:val="baseline"/>
                      <w:lang w:val="en-US" w:eastAsia="zh-CN"/>
                      <w:rPrChange w:id="176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土资源部《矿产资源节约与综合利用鼓励、限制和淘汰技术目录》要求。</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64"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66"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w:t>
                  </w:r>
                </w:p>
              </w:tc>
              <w:tc>
                <w:tcPr>
                  <w:tcW w:w="199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68"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建立能耗核算体系，采取节能减排措施，降低砂石生产能耗和设备损耗，使三废和噪音达到环保标准。</w:t>
                  </w:r>
                </w:p>
              </w:tc>
              <w:tc>
                <w:tcPr>
                  <w:tcW w:w="196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77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本项目厂界噪声排放达到《工业企业厂界环境噪声排放标准》（GB12348-2008）2 类标准；</w:t>
                  </w:r>
                  <w:r>
                    <w:rPr>
                      <w:rFonts w:hint="eastAsia" w:cs="Times New Roman"/>
                      <w:color w:val="auto"/>
                      <w:kern w:val="0"/>
                      <w:sz w:val="18"/>
                      <w:szCs w:val="18"/>
                      <w:u w:val="none" w:color="auto"/>
                      <w:vertAlign w:val="baseline"/>
                      <w:lang w:val="en-US" w:eastAsia="zh-CN"/>
                      <w:rPrChange w:id="177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初期冲刷雨水</w:t>
                  </w:r>
                  <w:r>
                    <w:rPr>
                      <w:rFonts w:hint="default" w:ascii="Times New Roman" w:hAnsi="Times New Roman" w:eastAsia="宋体" w:cs="Times New Roman"/>
                      <w:color w:val="auto"/>
                      <w:kern w:val="0"/>
                      <w:sz w:val="18"/>
                      <w:szCs w:val="18"/>
                      <w:u w:val="none" w:color="auto"/>
                      <w:vertAlign w:val="baseline"/>
                      <w:lang w:val="en-US" w:eastAsia="zh-CN"/>
                      <w:rPrChange w:id="177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经沉淀后</w:t>
                  </w:r>
                  <w:r>
                    <w:rPr>
                      <w:rFonts w:hint="eastAsia" w:cs="Times New Roman"/>
                      <w:color w:val="auto"/>
                      <w:kern w:val="0"/>
                      <w:sz w:val="18"/>
                      <w:szCs w:val="18"/>
                      <w:u w:val="none" w:color="auto"/>
                      <w:vertAlign w:val="baseline"/>
                      <w:lang w:val="en-US" w:eastAsia="zh-CN"/>
                      <w:rPrChange w:id="177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回用于生产线洒水抑尘</w:t>
                  </w:r>
                  <w:r>
                    <w:rPr>
                      <w:rFonts w:hint="default" w:ascii="Times New Roman" w:hAnsi="Times New Roman" w:eastAsia="宋体" w:cs="Times New Roman"/>
                      <w:color w:val="auto"/>
                      <w:kern w:val="0"/>
                      <w:sz w:val="18"/>
                      <w:szCs w:val="18"/>
                      <w:u w:val="none" w:color="auto"/>
                      <w:vertAlign w:val="baseline"/>
                      <w:lang w:val="en-US" w:eastAsia="zh-CN"/>
                      <w:rPrChange w:id="177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；废气排放满足《大气污染物综合排放标准》要求。</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76"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78"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w:t>
                  </w:r>
                </w:p>
              </w:tc>
              <w:tc>
                <w:tcPr>
                  <w:tcW w:w="1991"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7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8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建立数字化矿山，实现矿山企业生产、经营和管理信息化。</w:t>
                  </w:r>
                </w:p>
              </w:tc>
              <w:tc>
                <w:tcPr>
                  <w:tcW w:w="196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78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项目已编制矿产资源开发利用与保护总体方案，正在建设区域生态环境和人文环境数据库</w:t>
                  </w:r>
                  <w:r>
                    <w:rPr>
                      <w:rFonts w:hint="eastAsia" w:ascii="Times New Roman" w:hAnsi="Times New Roman" w:eastAsia="宋体" w:cs="Times New Roman"/>
                      <w:color w:val="auto"/>
                      <w:kern w:val="0"/>
                      <w:sz w:val="18"/>
                      <w:szCs w:val="18"/>
                      <w:u w:val="none" w:color="auto"/>
                      <w:vertAlign w:val="baseline"/>
                      <w:lang w:val="en-US" w:eastAsia="zh-CN"/>
                      <w:rPrChange w:id="178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78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78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bl>
          <w:p>
            <w:pPr>
              <w:numPr>
                <w:ilvl w:val="0"/>
                <w:numId w:val="0"/>
              </w:numPr>
              <w:autoSpaceDE w:val="0"/>
              <w:autoSpaceDN w:val="0"/>
              <w:adjustRightInd w:val="0"/>
              <w:snapToGrid w:val="0"/>
              <w:spacing w:line="360" w:lineRule="auto"/>
              <w:ind w:firstLine="420" w:firstLineChars="200"/>
              <w:rPr>
                <w:rFonts w:hint="eastAsia"/>
                <w:color w:val="auto"/>
                <w:u w:val="none" w:color="auto"/>
                <w:lang w:val="en-US" w:eastAsia="zh-CN"/>
                <w:rPrChange w:id="1786" w:author="闾勇军" w:date="2024-05-20T09:09:01Z">
                  <w:rPr>
                    <w:rFonts w:hint="eastAsia"/>
                    <w:color w:val="000000" w:themeColor="text1"/>
                    <w:u w:val="none" w:color="auto"/>
                    <w:lang w:val="en-US" w:eastAsia="zh-CN"/>
                    <w14:textFill>
                      <w14:solidFill>
                        <w14:schemeClr w14:val="tx1"/>
                      </w14:solidFill>
                    </w14:textFill>
                  </w:rPr>
                </w:rPrChange>
              </w:rPr>
            </w:pPr>
            <w:r>
              <w:rPr>
                <w:rFonts w:hint="eastAsia"/>
                <w:color w:val="auto"/>
                <w:u w:val="none" w:color="auto"/>
                <w:lang w:eastAsia="zh-CN"/>
                <w:rPrChange w:id="1787" w:author="闾勇军" w:date="2024-05-20T09:09:01Z">
                  <w:rPr>
                    <w:rFonts w:hint="eastAsia"/>
                    <w:color w:val="000000" w:themeColor="text1"/>
                    <w:u w:val="none" w:color="auto"/>
                    <w:lang w:eastAsia="zh-CN"/>
                    <w14:textFill>
                      <w14:solidFill>
                        <w14:schemeClr w14:val="tx1"/>
                      </w14:solidFill>
                    </w14:textFill>
                  </w:rPr>
                </w:rPrChange>
              </w:rPr>
              <w:t>综上所述，本项目的建设符合</w:t>
            </w:r>
            <w:r>
              <w:rPr>
                <w:rFonts w:hint="eastAsia" w:ascii="Times New Roman" w:hAnsi="Times New Roman" w:eastAsia="宋体" w:cs="Times New Roman"/>
                <w:b w:val="0"/>
                <w:bCs w:val="0"/>
                <w:color w:val="auto"/>
                <w:kern w:val="0"/>
                <w:sz w:val="21"/>
                <w:szCs w:val="21"/>
                <w:u w:val="none" w:color="auto"/>
                <w:lang w:val="en-US" w:eastAsia="zh-CN"/>
                <w:rPrChange w:id="1788" w:author="闾勇军" w:date="2024-05-20T09:09:01Z">
                  <w:rPr>
                    <w:rFonts w:hint="eastAsia"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t>《砂石行业绿色矿山建设规范（DZ/T 0316-2018）》</w:t>
            </w:r>
            <w:r>
              <w:rPr>
                <w:rFonts w:hint="eastAsia" w:cs="Times New Roman"/>
                <w:b w:val="0"/>
                <w:bCs w:val="0"/>
                <w:color w:val="auto"/>
                <w:kern w:val="0"/>
                <w:sz w:val="21"/>
                <w:szCs w:val="21"/>
                <w:u w:val="none" w:color="auto"/>
                <w:lang w:val="en-US" w:eastAsia="zh-CN"/>
                <w:rPrChange w:id="1789"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相关要求。</w:t>
            </w:r>
          </w:p>
          <w:p>
            <w:pPr>
              <w:numPr>
                <w:ilvl w:val="0"/>
                <w:numId w:val="0"/>
              </w:numPr>
              <w:autoSpaceDE w:val="0"/>
              <w:autoSpaceDN w:val="0"/>
              <w:adjustRightInd w:val="0"/>
              <w:snapToGrid w:val="0"/>
              <w:spacing w:line="360" w:lineRule="auto"/>
              <w:ind w:firstLine="422" w:firstLineChars="200"/>
              <w:rPr>
                <w:rFonts w:hint="default"/>
                <w:b/>
                <w:bCs/>
                <w:color w:val="auto"/>
                <w:u w:val="none" w:color="auto"/>
                <w:lang w:val="en-US" w:eastAsia="zh-CN"/>
                <w:rPrChange w:id="1790" w:author="闾勇军" w:date="2024-05-20T09:09:01Z">
                  <w:rPr>
                    <w:rFonts w:hint="default"/>
                    <w:b/>
                    <w:bCs/>
                    <w:color w:val="000000" w:themeColor="text1"/>
                    <w:u w:val="none" w:color="auto"/>
                    <w:lang w:val="en-US" w:eastAsia="zh-CN"/>
                    <w14:textFill>
                      <w14:solidFill>
                        <w14:schemeClr w14:val="tx1"/>
                      </w14:solidFill>
                    </w14:textFill>
                  </w:rPr>
                </w:rPrChange>
              </w:rPr>
            </w:pPr>
            <w:r>
              <w:rPr>
                <w:rFonts w:hint="eastAsia"/>
                <w:b/>
                <w:bCs/>
                <w:color w:val="auto"/>
                <w:u w:val="none" w:color="auto"/>
                <w:lang w:val="en-US" w:eastAsia="zh-CN"/>
                <w:rPrChange w:id="1791" w:author="闾勇军" w:date="2024-05-20T09:09:01Z">
                  <w:rPr>
                    <w:rFonts w:hint="eastAsia"/>
                    <w:b/>
                    <w:bCs/>
                    <w:color w:val="000000" w:themeColor="text1"/>
                    <w:u w:val="none" w:color="auto"/>
                    <w:lang w:val="en-US" w:eastAsia="zh-CN"/>
                    <w14:textFill>
                      <w14:solidFill>
                        <w14:schemeClr w14:val="tx1"/>
                      </w14:solidFill>
                    </w14:textFill>
                  </w:rPr>
                </w:rPrChange>
              </w:rPr>
              <w:t>4、与《矿山生态环境保护与恢复治理技术规范（试行）》（HJ651-2013）的相符性分析</w:t>
            </w:r>
          </w:p>
          <w:p>
            <w:pPr>
              <w:numPr>
                <w:ilvl w:val="0"/>
                <w:numId w:val="0"/>
              </w:numPr>
              <w:autoSpaceDE w:val="0"/>
              <w:autoSpaceDN w:val="0"/>
              <w:adjustRightInd w:val="0"/>
              <w:snapToGrid w:val="0"/>
              <w:spacing w:line="360" w:lineRule="auto"/>
              <w:jc w:val="center"/>
              <w:rPr>
                <w:rFonts w:hint="eastAsia"/>
                <w:color w:val="auto"/>
                <w:u w:val="none" w:color="auto"/>
                <w:lang w:val="en-US" w:eastAsia="zh-CN"/>
                <w:rPrChange w:id="1792" w:author="闾勇军" w:date="2024-05-20T09:09:01Z">
                  <w:rPr>
                    <w:rFonts w:hint="eastAsia"/>
                    <w:color w:val="000000" w:themeColor="text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21"/>
                <w:szCs w:val="21"/>
                <w:u w:val="none" w:color="auto"/>
                <w:lang w:val="en-US" w:eastAsia="zh-CN"/>
                <w:rPrChange w:id="1793"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表1-</w:t>
            </w:r>
            <w:r>
              <w:rPr>
                <w:rFonts w:hint="eastAsia" w:cs="Times New Roman"/>
                <w:b/>
                <w:bCs/>
                <w:color w:val="auto"/>
                <w:kern w:val="0"/>
                <w:sz w:val="21"/>
                <w:szCs w:val="21"/>
                <w:u w:val="none" w:color="auto"/>
                <w:lang w:val="en-US" w:eastAsia="zh-CN"/>
                <w:rPrChange w:id="1794"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10</w:t>
            </w:r>
            <w:r>
              <w:rPr>
                <w:rFonts w:hint="default" w:ascii="Times New Roman" w:hAnsi="Times New Roman" w:eastAsia="宋体" w:cs="Times New Roman"/>
                <w:b/>
                <w:bCs/>
                <w:color w:val="auto"/>
                <w:kern w:val="0"/>
                <w:sz w:val="21"/>
                <w:szCs w:val="21"/>
                <w:u w:val="none" w:color="auto"/>
                <w:lang w:val="en-US" w:eastAsia="zh-CN"/>
                <w:rPrChange w:id="1795"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 xml:space="preserve">  项目与</w:t>
            </w:r>
            <w:r>
              <w:rPr>
                <w:rFonts w:hint="eastAsia"/>
                <w:b/>
                <w:bCs/>
                <w:color w:val="auto"/>
                <w:u w:val="none" w:color="auto"/>
                <w:lang w:val="en-US" w:eastAsia="zh-CN"/>
                <w:rPrChange w:id="1796" w:author="闾勇军" w:date="2024-05-20T09:09:01Z">
                  <w:rPr>
                    <w:rFonts w:hint="eastAsia"/>
                    <w:b/>
                    <w:bCs/>
                    <w:color w:val="000000" w:themeColor="text1"/>
                    <w:u w:val="none" w:color="auto"/>
                    <w:lang w:val="en-US" w:eastAsia="zh-CN"/>
                    <w14:textFill>
                      <w14:solidFill>
                        <w14:schemeClr w14:val="tx1"/>
                      </w14:solidFill>
                    </w14:textFill>
                  </w:rPr>
                </w:rPrChange>
              </w:rPr>
              <w:t>《矿山生态环境保护与恢复治理技术规范（试行）》（HJ651-2013）</w:t>
            </w:r>
            <w:r>
              <w:rPr>
                <w:rFonts w:hint="default" w:ascii="Times New Roman" w:hAnsi="Times New Roman" w:eastAsia="宋体" w:cs="Times New Roman"/>
                <w:b/>
                <w:bCs/>
                <w:color w:val="auto"/>
                <w:kern w:val="0"/>
                <w:sz w:val="21"/>
                <w:szCs w:val="21"/>
                <w:u w:val="none" w:color="auto"/>
                <w:lang w:val="en-US" w:eastAsia="zh-CN"/>
                <w:rPrChange w:id="1797"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相符性分析</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949"/>
              <w:gridCol w:w="2730"/>
              <w:gridCol w:w="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79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799"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序号</w:t>
                  </w:r>
                </w:p>
              </w:tc>
              <w:tc>
                <w:tcPr>
                  <w:tcW w:w="205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80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801"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相关要求</w:t>
                  </w:r>
                </w:p>
              </w:tc>
              <w:tc>
                <w:tcPr>
                  <w:tcW w:w="190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80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803"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本项目情况</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80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805"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8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807"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w:t>
                  </w:r>
                </w:p>
              </w:tc>
              <w:tc>
                <w:tcPr>
                  <w:tcW w:w="205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1808"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color w:val="auto"/>
                      <w:kern w:val="0"/>
                      <w:sz w:val="18"/>
                      <w:szCs w:val="18"/>
                      <w:u w:val="none" w:color="auto"/>
                      <w:rPrChange w:id="1809" w:author="闾勇军" w:date="2024-05-20T09:09:01Z">
                        <w:rPr>
                          <w:rFonts w:hint="default"/>
                          <w:color w:val="000000" w:themeColor="text1"/>
                          <w:kern w:val="0"/>
                          <w:sz w:val="18"/>
                          <w:szCs w:val="18"/>
                          <w:u w:val="none" w:color="auto"/>
                          <w14:textFill>
                            <w14:solidFill>
                              <w14:schemeClr w14:val="tx1"/>
                            </w14:solidFill>
                          </w14:textFill>
                        </w:rPr>
                      </w:rPrChange>
                    </w:rPr>
                    <w:t>4.1 禁止在依法划定的自然保护区、风景名胜区、森林公园、饮用水水源保护区、文物古迹所在地、地质遗迹保护区、基本农田保护区等重要生态保护地以及其他法律法规规定的禁采区域内采矿。</w:t>
                  </w:r>
                  <w:r>
                    <w:rPr>
                      <w:rFonts w:hint="eastAsia"/>
                      <w:color w:val="auto"/>
                      <w:kern w:val="0"/>
                      <w:sz w:val="18"/>
                      <w:szCs w:val="18"/>
                      <w:u w:val="none" w:color="auto"/>
                      <w:lang w:eastAsia="zh-CN"/>
                      <w:rPrChange w:id="1810" w:author="闾勇军" w:date="2024-05-20T09:09:01Z">
                        <w:rPr>
                          <w:rFonts w:hint="eastAsia"/>
                          <w:color w:val="0000FF"/>
                          <w:kern w:val="0"/>
                          <w:sz w:val="18"/>
                          <w:szCs w:val="18"/>
                          <w:u w:val="none" w:color="auto"/>
                          <w:lang w:eastAsia="zh-CN"/>
                        </w:rPr>
                      </w:rPrChange>
                    </w:rPr>
                    <w:t>禁止在重要道路、航道两侧及重要生态环境敏感目标可视范围内进行对景观破坏明显的露天采场；</w:t>
                  </w:r>
                  <w:r>
                    <w:rPr>
                      <w:rFonts w:hint="default"/>
                      <w:color w:val="auto"/>
                      <w:kern w:val="0"/>
                      <w:sz w:val="18"/>
                      <w:szCs w:val="18"/>
                      <w:u w:val="none" w:color="auto"/>
                      <w:rPrChange w:id="1811" w:author="闾勇军" w:date="2024-05-20T09:09:01Z">
                        <w:rPr>
                          <w:rFonts w:hint="default"/>
                          <w:color w:val="000000" w:themeColor="text1"/>
                          <w:kern w:val="0"/>
                          <w:sz w:val="18"/>
                          <w:szCs w:val="18"/>
                          <w:u w:val="none" w:color="auto"/>
                          <w14:textFill>
                            <w14:solidFill>
                              <w14:schemeClr w14:val="tx1"/>
                            </w14:solidFill>
                          </w14:textFill>
                        </w:rPr>
                      </w:rPrChange>
                    </w:rPr>
                    <w:t>4.3 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r>
                    <w:rPr>
                      <w:rFonts w:hint="eastAsia"/>
                      <w:color w:val="auto"/>
                      <w:kern w:val="0"/>
                      <w:sz w:val="18"/>
                      <w:szCs w:val="18"/>
                      <w:u w:val="none" w:color="auto"/>
                      <w:lang w:eastAsia="zh-CN"/>
                      <w:rPrChange w:id="1812"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813" w:author="闾勇军" w:date="2024-05-20T09:09:01Z">
                        <w:rPr>
                          <w:rFonts w:hint="eastAsia"/>
                          <w:color w:val="000000" w:themeColor="text1"/>
                          <w:kern w:val="0"/>
                          <w:sz w:val="18"/>
                          <w:szCs w:val="18"/>
                          <w:u w:val="none" w:color="auto"/>
                          <w14:textFill>
                            <w14:solidFill>
                              <w14:schemeClr w14:val="tx1"/>
                            </w14:solidFill>
                          </w14:textFill>
                        </w:rPr>
                      </w:rPrChange>
                    </w:rPr>
                    <w:t>4.4 所有矿山企业均应对照本标准各项要求，编制实施矿山生态环境保护与恢复治理方案</w:t>
                  </w:r>
                  <w:r>
                    <w:rPr>
                      <w:rFonts w:hint="eastAsia"/>
                      <w:color w:val="auto"/>
                      <w:kern w:val="0"/>
                      <w:sz w:val="18"/>
                      <w:szCs w:val="18"/>
                      <w:u w:val="none" w:color="auto"/>
                      <w:lang w:eastAsia="zh-CN"/>
                      <w:rPrChange w:id="1814"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90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8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81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本项目</w:t>
                  </w:r>
                  <w:r>
                    <w:rPr>
                      <w:rFonts w:hint="eastAsia"/>
                      <w:color w:val="auto"/>
                      <w:kern w:val="0"/>
                      <w:sz w:val="18"/>
                      <w:szCs w:val="18"/>
                      <w:u w:val="none" w:color="auto"/>
                      <w:lang w:eastAsia="zh-CN"/>
                      <w:rPrChange w:id="1817" w:author="闾勇军" w:date="2024-05-20T09:09:01Z">
                        <w:rPr>
                          <w:rFonts w:hint="eastAsia"/>
                          <w:color w:val="000000" w:themeColor="text1"/>
                          <w:kern w:val="0"/>
                          <w:sz w:val="18"/>
                          <w:szCs w:val="18"/>
                          <w:u w:val="none" w:color="auto"/>
                          <w:lang w:eastAsia="zh-CN"/>
                          <w14:textFill>
                            <w14:solidFill>
                              <w14:schemeClr w14:val="tx1"/>
                            </w14:solidFill>
                          </w14:textFill>
                        </w:rPr>
                      </w:rPrChange>
                    </w:rPr>
                    <w:t>露天采场</w:t>
                  </w:r>
                  <w:r>
                    <w:rPr>
                      <w:rFonts w:hint="eastAsia" w:cs="Times New Roman"/>
                      <w:color w:val="auto"/>
                      <w:kern w:val="0"/>
                      <w:sz w:val="18"/>
                      <w:szCs w:val="18"/>
                      <w:u w:val="none" w:color="auto"/>
                      <w:vertAlign w:val="baseline"/>
                      <w:lang w:val="en-US" w:eastAsia="zh-CN"/>
                      <w:rPrChange w:id="181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不在自然保护区、风景名胜区、森林公园、饮用水水源保护区、文物古迹所在地、地质遗迹保护区、基本农田保护区等重要生态保护地以及其他法律法规规定的禁采区内，采用露天开采方式。</w:t>
                  </w:r>
                  <w:commentRangeStart w:id="10"/>
                  <w:r>
                    <w:rPr>
                      <w:rFonts w:hint="eastAsia" w:cs="Times New Roman"/>
                      <w:color w:val="auto"/>
                      <w:kern w:val="0"/>
                      <w:sz w:val="18"/>
                      <w:szCs w:val="18"/>
                      <w:u w:val="none" w:color="auto"/>
                      <w:vertAlign w:val="baseline"/>
                      <w:lang w:val="en-US" w:eastAsia="zh-CN"/>
                      <w:rPrChange w:id="1819" w:author="闾勇军" w:date="2024-05-20T09:09:01Z">
                        <w:rPr>
                          <w:rFonts w:hint="eastAsia" w:cs="Times New Roman"/>
                          <w:color w:val="0000FF"/>
                          <w:kern w:val="0"/>
                          <w:sz w:val="18"/>
                          <w:szCs w:val="18"/>
                          <w:u w:val="none" w:color="auto"/>
                          <w:vertAlign w:val="baseline"/>
                          <w:lang w:val="en-US" w:eastAsia="zh-CN"/>
                        </w:rPr>
                      </w:rPrChange>
                    </w:rPr>
                    <w:t>本项目露天采场选址不涉及重要道路、航道两侧及重要生态环境敏感目标可视范围；</w:t>
                  </w:r>
                  <w:commentRangeEnd w:id="10"/>
                  <w:r>
                    <w:rPr>
                      <w:color w:val="auto"/>
                      <w:rPrChange w:id="1820" w:author="闾勇军" w:date="2024-05-20T09:09:01Z">
                        <w:rPr/>
                      </w:rPrChange>
                    </w:rPr>
                    <w:commentReference w:id="10"/>
                  </w:r>
                  <w:r>
                    <w:rPr>
                      <w:rFonts w:hint="eastAsia" w:cs="Times New Roman"/>
                      <w:color w:val="auto"/>
                      <w:kern w:val="0"/>
                      <w:sz w:val="18"/>
                      <w:szCs w:val="18"/>
                      <w:u w:val="none" w:color="auto"/>
                      <w:vertAlign w:val="baseline"/>
                      <w:lang w:val="en-US" w:eastAsia="zh-CN"/>
                      <w:rPrChange w:id="182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本矿山已制定《</w:t>
                  </w:r>
                  <w:r>
                    <w:rPr>
                      <w:rFonts w:hint="eastAsia"/>
                      <w:color w:val="auto"/>
                      <w:kern w:val="0"/>
                      <w:sz w:val="18"/>
                      <w:szCs w:val="18"/>
                      <w:u w:val="none" w:color="auto"/>
                      <w:rPrChange w:id="1822" w:author="闾勇军" w:date="2024-05-20T09:09:01Z">
                        <w:rPr>
                          <w:rFonts w:hint="eastAsia"/>
                          <w:color w:val="000000" w:themeColor="text1"/>
                          <w:kern w:val="0"/>
                          <w:sz w:val="18"/>
                          <w:szCs w:val="18"/>
                          <w:u w:val="none" w:color="auto"/>
                          <w14:textFill>
                            <w14:solidFill>
                              <w14:schemeClr w14:val="tx1"/>
                            </w14:solidFill>
                          </w14:textFill>
                        </w:rPr>
                      </w:rPrChange>
                    </w:rPr>
                    <w:t>湖南省临湘市</w:t>
                  </w:r>
                  <w:r>
                    <w:rPr>
                      <w:rFonts w:hint="eastAsia"/>
                      <w:color w:val="auto"/>
                      <w:kern w:val="0"/>
                      <w:sz w:val="18"/>
                      <w:szCs w:val="18"/>
                      <w:u w:val="none" w:color="auto"/>
                      <w:lang w:eastAsia="zh-CN"/>
                      <w:rPrChange w:id="1823" w:author="闾勇军" w:date="2024-05-20T09:09:01Z">
                        <w:rPr>
                          <w:rFonts w:hint="eastAsia"/>
                          <w:color w:val="000000" w:themeColor="text1"/>
                          <w:kern w:val="0"/>
                          <w:sz w:val="18"/>
                          <w:szCs w:val="18"/>
                          <w:u w:val="none" w:color="auto"/>
                          <w:lang w:eastAsia="zh-CN"/>
                          <w14:textFill>
                            <w14:solidFill>
                              <w14:schemeClr w14:val="tx1"/>
                            </w14:solidFill>
                          </w14:textFill>
                        </w:rPr>
                      </w:rPrChange>
                    </w:rPr>
                    <w:t>牛崖山矿区建筑用花岗岩矿</w:t>
                  </w:r>
                  <w:r>
                    <w:rPr>
                      <w:rFonts w:hint="eastAsia"/>
                      <w:color w:val="auto"/>
                      <w:kern w:val="0"/>
                      <w:sz w:val="18"/>
                      <w:szCs w:val="18"/>
                      <w:u w:val="none" w:color="auto"/>
                      <w:rPrChange w:id="1824" w:author="闾勇军" w:date="2024-05-20T09:09:01Z">
                        <w:rPr>
                          <w:rFonts w:hint="eastAsia"/>
                          <w:color w:val="000000" w:themeColor="text1"/>
                          <w:kern w:val="0"/>
                          <w:sz w:val="18"/>
                          <w:szCs w:val="18"/>
                          <w:u w:val="none" w:color="auto"/>
                          <w14:textFill>
                            <w14:solidFill>
                              <w14:schemeClr w14:val="tx1"/>
                            </w14:solidFill>
                          </w14:textFill>
                        </w:rPr>
                      </w:rPrChange>
                    </w:rPr>
                    <w:t>矿山生态保护修复方案</w:t>
                  </w:r>
                  <w:r>
                    <w:rPr>
                      <w:rFonts w:hint="eastAsia" w:cs="Times New Roman"/>
                      <w:color w:val="auto"/>
                      <w:kern w:val="0"/>
                      <w:sz w:val="18"/>
                      <w:szCs w:val="18"/>
                      <w:u w:val="none" w:color="auto"/>
                      <w:vertAlign w:val="baseline"/>
                      <w:lang w:val="en-US" w:eastAsia="zh-CN"/>
                      <w:rPrChange w:id="182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》，遵循“预防为主、防治结合、过程控制”的原则，对矿山建设期、运营期、闭矿期全过程实施生态环境治理与恢复。</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82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82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8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82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w:t>
                  </w:r>
                </w:p>
              </w:tc>
              <w:tc>
                <w:tcPr>
                  <w:tcW w:w="205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183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color w:val="auto"/>
                      <w:kern w:val="0"/>
                      <w:sz w:val="18"/>
                      <w:szCs w:val="18"/>
                      <w:u w:val="none" w:color="auto"/>
                      <w:rPrChange w:id="1831" w:author="闾勇军" w:date="2024-05-20T09:09:01Z">
                        <w:rPr>
                          <w:rFonts w:hint="default"/>
                          <w:color w:val="000000" w:themeColor="text1"/>
                          <w:kern w:val="0"/>
                          <w:sz w:val="18"/>
                          <w:szCs w:val="18"/>
                          <w:u w:val="none" w:color="auto"/>
                          <w14:textFill>
                            <w14:solidFill>
                              <w14:schemeClr w14:val="tx1"/>
                            </w14:solidFill>
                          </w14:textFill>
                        </w:rPr>
                      </w:rPrChange>
                    </w:rPr>
                    <w:t>5.1 在水资源短缺、环境容量小、生态系统脆弱、地震和地质灾害易发地区，要严格控制矿产资源开发。5.2 矿山开采前应在矿区范围及各种采矿活动的可能影响区进行生物多样性现状调查，对于国家或地方保护动植物或生态系统，须采取就地保护或迁地保护等措施保护矿山生物多样性。5.7 采矿产生的固体废物，应在专用场所堆放，并采取措施防止二次污染；禁止向河流、湖泊、水库等水体及行洪渠道排放岩土、含油垃圾、泥浆、煤渣、煤矸石和其他固体废物</w:t>
                  </w:r>
                  <w:r>
                    <w:rPr>
                      <w:rFonts w:hint="eastAsia"/>
                      <w:color w:val="auto"/>
                      <w:kern w:val="0"/>
                      <w:sz w:val="18"/>
                      <w:szCs w:val="18"/>
                      <w:u w:val="none" w:color="auto"/>
                      <w:lang w:eastAsia="zh-CN"/>
                      <w:rPrChange w:id="1832"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833" w:author="闾勇军" w:date="2024-05-20T09:09:01Z">
                        <w:rPr>
                          <w:rFonts w:hint="eastAsia"/>
                          <w:color w:val="000000" w:themeColor="text1"/>
                          <w:kern w:val="0"/>
                          <w:sz w:val="18"/>
                          <w:szCs w:val="18"/>
                          <w:u w:val="none" w:color="auto"/>
                          <w14:textFill>
                            <w14:solidFill>
                              <w14:schemeClr w14:val="tx1"/>
                            </w14:solidFill>
                          </w14:textFill>
                        </w:rPr>
                      </w:rPrChange>
                    </w:rPr>
                    <w:t>5.8 评估采矿活动对地表水和地下水的影响，避免破坏流域水平衡和污染水环境；采矿区与河道之间应保留环境安全距离，防止采矿对河流生物、河岸植被、河流水环境功能和防洪安全造成破坏性影响。5.9 矿区专用道路选线应绕避环境敏感区和环境敏感点，防止对环境保护目标造成不利影响。5.10 排土场、采场、尾矿库、矿区专用道路等各类场地建设前，应视土壤类型对表土进行剥离。对矿区耕作土壤的剥离，应对耕作层和心土层单独剥离与回填，表土剥离厚度一般情况下不少于 30cm；对矿区非耕作土壤的采集，应对表土层进行单独剥离，如果表土层厚度小于 20cm，则将表土层及其下面贴近的心土层一起构成的至少 20cm 厚的土层进行单独剥离；高寒区表土剥离应保留好草皮层，剥离厚度不少于 20cm。剥离的表层土壤不能及时铺覆到已整治场地的，应选择适宜的场地进行堆存，并采取围挡等措施防止水土流失。</w:t>
                  </w:r>
                </w:p>
              </w:tc>
              <w:tc>
                <w:tcPr>
                  <w:tcW w:w="190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lang w:val="en-US" w:eastAsia="zh-CN"/>
                      <w:rPrChange w:id="1834" w:author="闾勇军" w:date="2024-05-20T09:09:01Z">
                        <w:rPr>
                          <w:rFonts w:hint="eastAsia"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pPr>
                  <w:r>
                    <w:rPr>
                      <w:rFonts w:hint="default" w:cs="Times New Roman"/>
                      <w:color w:val="auto"/>
                      <w:kern w:val="0"/>
                      <w:sz w:val="18"/>
                      <w:szCs w:val="18"/>
                      <w:u w:val="none" w:color="auto"/>
                      <w:vertAlign w:val="baseline"/>
                      <w:lang w:val="en-US" w:eastAsia="zh-CN"/>
                      <w:rPrChange w:id="1835"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t>本项目选址不位于重点生态功能区、水资源短缺、环境容量小、生态系统脆弱、地震和地质灾害易发区域内。《湖南省临湘市</w:t>
                  </w:r>
                  <w:r>
                    <w:rPr>
                      <w:rFonts w:hint="eastAsia" w:cs="Times New Roman"/>
                      <w:color w:val="auto"/>
                      <w:kern w:val="0"/>
                      <w:sz w:val="18"/>
                      <w:szCs w:val="18"/>
                      <w:u w:val="none" w:color="auto"/>
                      <w:vertAlign w:val="baseline"/>
                      <w:lang w:val="en-US" w:eastAsia="zh-CN"/>
                      <w:rPrChange w:id="183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牛崖山矿区建筑用花岗岩矿</w:t>
                  </w:r>
                  <w:r>
                    <w:rPr>
                      <w:rFonts w:hint="default" w:cs="Times New Roman"/>
                      <w:color w:val="auto"/>
                      <w:kern w:val="0"/>
                      <w:sz w:val="18"/>
                      <w:szCs w:val="18"/>
                      <w:u w:val="none" w:color="auto"/>
                      <w:vertAlign w:val="baseline"/>
                      <w:lang w:val="en-US" w:eastAsia="zh-CN"/>
                      <w:rPrChange w:id="1837"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t>矿山生态保护修复方案》中对矿区范围及采矿活动的影响区进行了生物多样性现状调查，项目区域内未发现国家及地方保护动植物。采矿产生的</w:t>
                  </w:r>
                  <w:r>
                    <w:rPr>
                      <w:rFonts w:hint="default" w:ascii="Times New Roman" w:hAnsi="Times New Roman" w:eastAsia="宋体" w:cs="Times New Roman"/>
                      <w:color w:val="auto"/>
                      <w:kern w:val="0"/>
                      <w:sz w:val="18"/>
                      <w:szCs w:val="18"/>
                      <w:u w:val="none" w:color="auto"/>
                      <w:vertAlign w:val="baseline"/>
                      <w:lang w:val="en-US" w:eastAsia="zh-CN"/>
                      <w:rPrChange w:id="18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剥离表土及废土石方</w:t>
                  </w:r>
                  <w:r>
                    <w:rPr>
                      <w:rFonts w:hint="default" w:ascii="Times New Roman" w:hAnsi="Times New Roman" w:eastAsia="宋体" w:cs="Times New Roman"/>
                      <w:color w:val="auto"/>
                      <w:kern w:val="0"/>
                      <w:sz w:val="18"/>
                      <w:szCs w:val="18"/>
                      <w:u w:val="none" w:color="auto"/>
                      <w:lang w:val="en-US" w:eastAsia="zh-CN"/>
                      <w:rPrChange w:id="1839"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存于排土场内，后期用于矿山生态修复复垦和矿山公路建设</w:t>
                  </w:r>
                  <w:r>
                    <w:rPr>
                      <w:rFonts w:hint="default" w:cs="Times New Roman"/>
                      <w:color w:val="auto"/>
                      <w:kern w:val="0"/>
                      <w:sz w:val="18"/>
                      <w:szCs w:val="18"/>
                      <w:u w:val="none" w:color="auto"/>
                      <w:lang w:val="en-US" w:eastAsia="zh-CN"/>
                      <w:rPrChange w:id="1840" w:author="闾勇军" w:date="2024-05-20T09:09:01Z">
                        <w:rPr>
                          <w:rFonts w:hint="default" w:cs="Times New Roman"/>
                          <w:color w:val="000000" w:themeColor="text1"/>
                          <w:kern w:val="0"/>
                          <w:sz w:val="18"/>
                          <w:szCs w:val="18"/>
                          <w:u w:val="none" w:color="auto"/>
                          <w:lang w:val="en-US" w:eastAsia="zh-CN"/>
                          <w14:textFill>
                            <w14:solidFill>
                              <w14:schemeClr w14:val="tx1"/>
                            </w14:solidFill>
                          </w14:textFill>
                        </w:rPr>
                      </w:rPrChange>
                    </w:rPr>
                    <w:t>；本</w:t>
                  </w:r>
                  <w:r>
                    <w:rPr>
                      <w:rFonts w:hint="eastAsia"/>
                      <w:color w:val="auto"/>
                      <w:kern w:val="0"/>
                      <w:sz w:val="18"/>
                      <w:szCs w:val="18"/>
                      <w:u w:val="none" w:color="auto"/>
                      <w:rPrChange w:id="1841" w:author="闾勇军" w:date="2024-05-20T09:09:01Z">
                        <w:rPr>
                          <w:rFonts w:hint="eastAsia"/>
                          <w:color w:val="000000" w:themeColor="text1"/>
                          <w:kern w:val="0"/>
                          <w:sz w:val="18"/>
                          <w:szCs w:val="18"/>
                          <w:u w:val="none" w:color="auto"/>
                          <w14:textFill>
                            <w14:solidFill>
                              <w14:schemeClr w14:val="tx1"/>
                            </w14:solidFill>
                          </w14:textFill>
                        </w:rPr>
                      </w:rPrChange>
                    </w:rPr>
                    <w:t>矿山及周边地表水系发育一般，不存在重要水生生物、索饵场及洄游通道等水环境生态敏感区。</w:t>
                  </w:r>
                  <w:r>
                    <w:rPr>
                      <w:rFonts w:hint="eastAsia"/>
                      <w:color w:val="auto"/>
                      <w:kern w:val="0"/>
                      <w:sz w:val="18"/>
                      <w:szCs w:val="18"/>
                      <w:u w:val="none" w:color="auto"/>
                      <w:lang w:eastAsia="zh-CN"/>
                      <w:rPrChange w:id="1842" w:author="闾勇军" w:date="2024-05-20T09:09:01Z">
                        <w:rPr>
                          <w:rFonts w:hint="eastAsia"/>
                          <w:color w:val="000000" w:themeColor="text1"/>
                          <w:kern w:val="0"/>
                          <w:sz w:val="18"/>
                          <w:szCs w:val="18"/>
                          <w:u w:val="none" w:color="auto"/>
                          <w:lang w:eastAsia="zh-CN"/>
                          <w14:textFill>
                            <w14:solidFill>
                              <w14:schemeClr w14:val="tx1"/>
                            </w14:solidFill>
                          </w14:textFill>
                        </w:rPr>
                      </w:rPrChange>
                    </w:rPr>
                    <w:t>在项目排土场西侧</w:t>
                  </w:r>
                  <w:r>
                    <w:rPr>
                      <w:rFonts w:hint="eastAsia"/>
                      <w:color w:val="auto"/>
                      <w:kern w:val="0"/>
                      <w:sz w:val="18"/>
                      <w:szCs w:val="18"/>
                      <w:u w:val="none" w:color="auto"/>
                      <w:lang w:val="en-US" w:eastAsia="zh-CN"/>
                      <w:rPrChange w:id="1843"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200m处有一干渠，</w:t>
                  </w:r>
                  <w:r>
                    <w:rPr>
                      <w:rFonts w:hint="eastAsia"/>
                      <w:color w:val="auto"/>
                      <w:kern w:val="0"/>
                      <w:sz w:val="18"/>
                      <w:szCs w:val="18"/>
                      <w:u w:val="none" w:color="auto"/>
                      <w:lang w:val="en-US" w:eastAsia="zh-CN"/>
                      <w:rPrChange w:id="1844" w:author="闾勇军" w:date="2024-05-20T09:09:01Z">
                        <w:rPr>
                          <w:rFonts w:hint="eastAsia"/>
                          <w:color w:val="0000FF"/>
                          <w:kern w:val="0"/>
                          <w:sz w:val="18"/>
                          <w:szCs w:val="18"/>
                          <w:u w:val="none" w:color="auto"/>
                          <w:lang w:val="en-US" w:eastAsia="zh-CN"/>
                        </w:rPr>
                      </w:rPrChange>
                    </w:rPr>
                    <w:t>为铁山水库北干渠，为一级饮用水源保护区，</w:t>
                  </w:r>
                  <w:r>
                    <w:rPr>
                      <w:rFonts w:hint="eastAsia"/>
                      <w:color w:val="auto"/>
                      <w:kern w:val="0"/>
                      <w:sz w:val="18"/>
                      <w:szCs w:val="18"/>
                      <w:highlight w:val="yellow"/>
                      <w:u w:val="none" w:color="auto"/>
                      <w:lang w:val="en-US" w:eastAsia="zh-CN"/>
                      <w:rPrChange w:id="1845" w:author="闾勇军" w:date="2024-05-20T09:09:01Z">
                        <w:rPr>
                          <w:rFonts w:hint="eastAsia"/>
                          <w:color w:val="0000FF"/>
                          <w:kern w:val="0"/>
                          <w:sz w:val="18"/>
                          <w:szCs w:val="18"/>
                          <w:highlight w:val="yellow"/>
                          <w:u w:val="none" w:color="auto"/>
                          <w:lang w:val="en-US" w:eastAsia="zh-CN"/>
                        </w:rPr>
                      </w:rPrChange>
                    </w:rPr>
                    <w:t>排土场选址不在该干渠饮用水源保护区内，不在保护区范围内实施堆土作业；</w:t>
                  </w:r>
                  <w:r>
                    <w:rPr>
                      <w:color w:val="auto"/>
                      <w:rPrChange w:id="1846" w:author="闾勇军" w:date="2024-05-20T09:09:01Z">
                        <w:rPr/>
                      </w:rPrChange>
                    </w:rPr>
                    <w:commentReference w:id="11"/>
                  </w:r>
                  <w:r>
                    <w:rPr>
                      <w:rFonts w:hint="eastAsia"/>
                      <w:color w:val="auto"/>
                      <w:kern w:val="0"/>
                      <w:sz w:val="18"/>
                      <w:szCs w:val="18"/>
                      <w:u w:val="none" w:color="auto"/>
                      <w:lang w:val="en-US" w:eastAsia="zh-CN"/>
                      <w:rPrChange w:id="1847"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项目建设及运营期采取</w:t>
                  </w:r>
                  <w:r>
                    <w:rPr>
                      <w:rFonts w:hint="default" w:ascii="Times New Roman" w:hAnsi="Times New Roman" w:eastAsia="宋体" w:cs="Times New Roman"/>
                      <w:color w:val="auto"/>
                      <w:kern w:val="0"/>
                      <w:sz w:val="18"/>
                      <w:szCs w:val="18"/>
                      <w:u w:val="none" w:color="auto"/>
                      <w:vertAlign w:val="baseline"/>
                      <w:lang w:val="en-US" w:eastAsia="zh-CN"/>
                      <w:rPrChange w:id="18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遮盖、围挡、设施避让</w:t>
                  </w:r>
                  <w:r>
                    <w:rPr>
                      <w:rFonts w:hint="eastAsia" w:cs="Times New Roman"/>
                      <w:color w:val="auto"/>
                      <w:kern w:val="0"/>
                      <w:sz w:val="18"/>
                      <w:szCs w:val="18"/>
                      <w:u w:val="none" w:color="auto"/>
                      <w:vertAlign w:val="baseline"/>
                      <w:lang w:val="en-US" w:eastAsia="zh-CN"/>
                      <w:rPrChange w:id="184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、设置挡土墙、墙内安装喷雾洒水</w:t>
                  </w:r>
                  <w:r>
                    <w:rPr>
                      <w:rFonts w:hint="default" w:ascii="Times New Roman" w:hAnsi="Times New Roman" w:eastAsia="宋体" w:cs="Times New Roman"/>
                      <w:color w:val="auto"/>
                      <w:kern w:val="0"/>
                      <w:sz w:val="18"/>
                      <w:szCs w:val="18"/>
                      <w:u w:val="none" w:color="auto"/>
                      <w:vertAlign w:val="baseline"/>
                      <w:lang w:val="en-US" w:eastAsia="zh-CN"/>
                      <w:rPrChange w:id="18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等措施，保护原有渠道的正常供水</w:t>
                  </w:r>
                  <w:r>
                    <w:rPr>
                      <w:rFonts w:hint="eastAsia" w:cs="Times New Roman"/>
                      <w:color w:val="auto"/>
                      <w:kern w:val="0"/>
                      <w:sz w:val="18"/>
                      <w:szCs w:val="18"/>
                      <w:u w:val="none" w:color="auto"/>
                      <w:vertAlign w:val="baseline"/>
                      <w:lang w:val="en-US" w:eastAsia="zh-CN"/>
                      <w:rPrChange w:id="185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及水质。</w:t>
                  </w:r>
                  <w:r>
                    <w:rPr>
                      <w:rFonts w:hint="default" w:ascii="Times New Roman" w:hAnsi="Times New Roman" w:eastAsia="宋体" w:cs="Times New Roman"/>
                      <w:color w:val="auto"/>
                      <w:kern w:val="0"/>
                      <w:sz w:val="18"/>
                      <w:szCs w:val="18"/>
                      <w:u w:val="none" w:color="auto"/>
                      <w:lang w:val="en-US" w:eastAsia="zh-CN"/>
                      <w:rPrChange w:id="1852"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采</w:t>
                  </w:r>
                  <w:r>
                    <w:rPr>
                      <w:rFonts w:hint="eastAsia" w:ascii="Times New Roman" w:hAnsi="Times New Roman" w:eastAsia="宋体" w:cs="Times New Roman"/>
                      <w:color w:val="auto"/>
                      <w:kern w:val="0"/>
                      <w:sz w:val="18"/>
                      <w:szCs w:val="18"/>
                      <w:u w:val="none" w:color="auto"/>
                      <w:lang w:val="en-US" w:eastAsia="zh-CN"/>
                      <w:rPrChange w:id="1853" w:author="闾勇军" w:date="2024-05-20T09:09:01Z">
                        <w:rPr>
                          <w:rFonts w:hint="eastAsia"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矿期间，露天采场</w:t>
                  </w:r>
                  <w:r>
                    <w:rPr>
                      <w:rFonts w:hint="eastAsia" w:cs="Times New Roman"/>
                      <w:color w:val="auto"/>
                      <w:kern w:val="0"/>
                      <w:sz w:val="18"/>
                      <w:szCs w:val="18"/>
                      <w:u w:val="none" w:color="auto"/>
                      <w:lang w:val="en-US" w:eastAsia="zh-CN"/>
                      <w:rPrChange w:id="1854"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、排土场、新建矿山道路</w:t>
                  </w:r>
                  <w:r>
                    <w:rPr>
                      <w:rFonts w:hint="eastAsia" w:ascii="Times New Roman" w:hAnsi="Times New Roman" w:eastAsia="宋体" w:cs="Times New Roman"/>
                      <w:color w:val="auto"/>
                      <w:kern w:val="0"/>
                      <w:sz w:val="18"/>
                      <w:szCs w:val="18"/>
                      <w:u w:val="none" w:color="auto"/>
                      <w:lang w:val="en-US" w:eastAsia="zh-CN"/>
                      <w:rPrChange w:id="1855" w:author="闾勇军" w:date="2024-05-20T09:09:01Z">
                        <w:rPr>
                          <w:rFonts w:hint="eastAsia"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雨水经截排水沟汇集至沉淀池后排至</w:t>
                  </w:r>
                  <w:r>
                    <w:rPr>
                      <w:rFonts w:hint="eastAsia" w:cs="Times New Roman"/>
                      <w:color w:val="auto"/>
                      <w:kern w:val="0"/>
                      <w:sz w:val="18"/>
                      <w:szCs w:val="18"/>
                      <w:u w:val="none" w:color="auto"/>
                      <w:lang w:val="en-US" w:eastAsia="zh-CN"/>
                      <w:rPrChange w:id="1856"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周边水塘或工农尖山矿废弃露天采场积水坑，</w:t>
                  </w:r>
                </w:p>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857"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lang w:val="en-US" w:eastAsia="zh-CN"/>
                      <w:rPrChange w:id="1858" w:author="闾勇军" w:date="2024-05-20T09:09:01Z">
                        <w:rPr>
                          <w:rFonts w:hint="eastAsia"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不会</w:t>
                  </w:r>
                  <w:r>
                    <w:rPr>
                      <w:rFonts w:hint="default" w:ascii="Times New Roman" w:hAnsi="Times New Roman" w:eastAsia="宋体" w:cs="Times New Roman"/>
                      <w:color w:val="auto"/>
                      <w:kern w:val="0"/>
                      <w:sz w:val="18"/>
                      <w:szCs w:val="18"/>
                      <w:u w:val="none" w:color="auto"/>
                      <w:lang w:val="en-US" w:eastAsia="zh-CN"/>
                      <w:rPrChange w:id="1859"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汇入</w:t>
                  </w:r>
                  <w:r>
                    <w:rPr>
                      <w:rFonts w:hint="eastAsia" w:cs="Times New Roman"/>
                      <w:color w:val="auto"/>
                      <w:kern w:val="0"/>
                      <w:sz w:val="18"/>
                      <w:szCs w:val="18"/>
                      <w:u w:val="none" w:color="auto"/>
                      <w:lang w:val="en-US" w:eastAsia="zh-CN"/>
                      <w:rPrChange w:id="1860"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铁山水库北干渠</w:t>
                  </w:r>
                  <w:r>
                    <w:rPr>
                      <w:rFonts w:hint="default" w:ascii="Times New Roman" w:hAnsi="Times New Roman" w:eastAsia="宋体" w:cs="Times New Roman"/>
                      <w:color w:val="auto"/>
                      <w:kern w:val="0"/>
                      <w:sz w:val="18"/>
                      <w:szCs w:val="18"/>
                      <w:u w:val="none" w:color="auto"/>
                      <w:lang w:val="en-US" w:eastAsia="zh-CN"/>
                      <w:rPrChange w:id="186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中。</w:t>
                  </w:r>
                  <w:r>
                    <w:rPr>
                      <w:rFonts w:hint="eastAsia"/>
                      <w:color w:val="auto"/>
                      <w:kern w:val="0"/>
                      <w:sz w:val="18"/>
                      <w:szCs w:val="18"/>
                      <w:u w:val="none" w:color="auto"/>
                      <w:rPrChange w:id="1862" w:author="闾勇军" w:date="2024-05-20T09:09:01Z">
                        <w:rPr>
                          <w:rFonts w:hint="eastAsia"/>
                          <w:color w:val="000000" w:themeColor="text1"/>
                          <w:kern w:val="0"/>
                          <w:sz w:val="18"/>
                          <w:szCs w:val="18"/>
                          <w:u w:val="none" w:color="auto"/>
                          <w14:textFill>
                            <w14:solidFill>
                              <w14:schemeClr w14:val="tx1"/>
                            </w14:solidFill>
                          </w14:textFill>
                        </w:rPr>
                      </w:rPrChange>
                    </w:rPr>
                    <w:t>采场排水不会对地表水和地下水产生污染，对水资源影响小，更不会对水生态造成影响未来矿业活动对地表水环境影响主要是</w:t>
                  </w:r>
                  <w:r>
                    <w:rPr>
                      <w:rFonts w:hint="eastAsia"/>
                      <w:color w:val="auto"/>
                      <w:kern w:val="0"/>
                      <w:sz w:val="18"/>
                      <w:szCs w:val="18"/>
                      <w:u w:val="none" w:color="auto"/>
                      <w:lang w:eastAsia="zh-CN"/>
                      <w:rPrChange w:id="1863" w:author="闾勇军" w:date="2024-05-20T09:09:01Z">
                        <w:rPr>
                          <w:rFonts w:hint="eastAsia"/>
                          <w:color w:val="000000" w:themeColor="text1"/>
                          <w:kern w:val="0"/>
                          <w:sz w:val="18"/>
                          <w:szCs w:val="18"/>
                          <w:u w:val="none" w:color="auto"/>
                          <w:lang w:eastAsia="zh-CN"/>
                          <w14:textFill>
                            <w14:solidFill>
                              <w14:schemeClr w14:val="tx1"/>
                            </w14:solidFill>
                          </w14:textFill>
                        </w:rPr>
                      </w:rPrChange>
                    </w:rPr>
                    <w:t>露天采场</w:t>
                  </w:r>
                  <w:r>
                    <w:rPr>
                      <w:rFonts w:hint="eastAsia"/>
                      <w:color w:val="auto"/>
                      <w:kern w:val="0"/>
                      <w:sz w:val="18"/>
                      <w:szCs w:val="18"/>
                      <w:u w:val="none" w:color="auto"/>
                      <w:rPrChange w:id="1864" w:author="闾勇军" w:date="2024-05-20T09:09:01Z">
                        <w:rPr>
                          <w:rFonts w:hint="eastAsia"/>
                          <w:color w:val="000000" w:themeColor="text1"/>
                          <w:kern w:val="0"/>
                          <w:sz w:val="18"/>
                          <w:szCs w:val="18"/>
                          <w:u w:val="none" w:color="auto"/>
                          <w14:textFill>
                            <w14:solidFill>
                              <w14:schemeClr w14:val="tx1"/>
                            </w14:solidFill>
                          </w14:textFill>
                        </w:rPr>
                      </w:rPrChange>
                    </w:rPr>
                    <w:t>排水，主要来源为大气降水。</w:t>
                  </w:r>
                  <w:r>
                    <w:rPr>
                      <w:rFonts w:hint="eastAsia"/>
                      <w:color w:val="auto"/>
                      <w:kern w:val="0"/>
                      <w:sz w:val="18"/>
                      <w:szCs w:val="18"/>
                      <w:u w:val="none" w:color="auto"/>
                      <w:lang w:eastAsia="zh-CN"/>
                      <w:rPrChange w:id="1865" w:author="闾勇军" w:date="2024-05-20T09:09:01Z">
                        <w:rPr>
                          <w:rFonts w:hint="eastAsia"/>
                          <w:color w:val="000000" w:themeColor="text1"/>
                          <w:kern w:val="0"/>
                          <w:sz w:val="18"/>
                          <w:szCs w:val="18"/>
                          <w:u w:val="none" w:color="auto"/>
                          <w:lang w:eastAsia="zh-CN"/>
                          <w14:textFill>
                            <w14:solidFill>
                              <w14:schemeClr w14:val="tx1"/>
                            </w14:solidFill>
                          </w14:textFill>
                        </w:rPr>
                      </w:rPrChange>
                    </w:rPr>
                    <w:t>矿山开采的花岗岩矿体不含有毒有害物质，</w:t>
                  </w:r>
                  <w:r>
                    <w:rPr>
                      <w:rFonts w:hint="eastAsia"/>
                      <w:color w:val="auto"/>
                      <w:kern w:val="0"/>
                      <w:sz w:val="18"/>
                      <w:szCs w:val="18"/>
                      <w:u w:val="none" w:color="auto"/>
                      <w:rPrChange w:id="1866" w:author="闾勇军" w:date="2024-05-20T09:09:01Z">
                        <w:rPr>
                          <w:rFonts w:hint="eastAsia"/>
                          <w:color w:val="000000" w:themeColor="text1"/>
                          <w:kern w:val="0"/>
                          <w:sz w:val="18"/>
                          <w:szCs w:val="18"/>
                          <w:u w:val="none" w:color="auto"/>
                          <w14:textFill>
                            <w14:solidFill>
                              <w14:schemeClr w14:val="tx1"/>
                            </w14:solidFill>
                          </w14:textFill>
                        </w:rPr>
                      </w:rPrChange>
                    </w:rPr>
                    <w:t>矿山排水含有较多的悬浮物，由粘土、粉质粘土组成，无有毒有害元素，对周边环境不会产生污染。矿山未来开采不会增加新的污染源与物质，露天矿采用自流排水系统，在采矿场边坡外设置境界排水沟及沉淀池，将大气降水汇集沉淀后顺山坡排出，防止雨水、裂隙水等对边坡的冲刷。因此，露天采场排水不会对地表水环境产生影响</w:t>
                  </w:r>
                  <w:r>
                    <w:rPr>
                      <w:rFonts w:hint="eastAsia"/>
                      <w:color w:val="auto"/>
                      <w:kern w:val="0"/>
                      <w:sz w:val="18"/>
                      <w:szCs w:val="18"/>
                      <w:u w:val="none" w:color="auto"/>
                      <w:lang w:eastAsia="zh-CN"/>
                      <w:rPrChange w:id="1867"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186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场内矿山道路选线过程中充分考虑避开基本农田及居民敏感点，选择已有的道路连接省道206，减少工程施工量，可从施工期污染物的产排方面减轻对周边居民敏感点的环境影响，</w:t>
                  </w:r>
                  <w:r>
                    <w:rPr>
                      <w:rFonts w:hint="eastAsia"/>
                      <w:color w:val="auto"/>
                      <w:kern w:val="0"/>
                      <w:sz w:val="18"/>
                      <w:szCs w:val="18"/>
                      <w:u w:val="none" w:color="auto"/>
                      <w:lang w:eastAsia="zh-CN"/>
                      <w:rPrChange w:id="1869" w:author="闾勇军" w:date="2024-05-20T09:09:01Z">
                        <w:rPr>
                          <w:rFonts w:hint="eastAsia"/>
                          <w:color w:val="000000" w:themeColor="text1"/>
                          <w:kern w:val="0"/>
                          <w:sz w:val="18"/>
                          <w:szCs w:val="18"/>
                          <w:u w:val="none" w:color="auto"/>
                          <w:lang w:eastAsia="zh-CN"/>
                          <w14:textFill>
                            <w14:solidFill>
                              <w14:schemeClr w14:val="tx1"/>
                            </w14:solidFill>
                          </w14:textFill>
                        </w:rPr>
                      </w:rPrChange>
                    </w:rPr>
                    <w:t>排土场、采场及矿山道路建设前对表土进行剥离，暂时堆存于排土场内。</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870"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1871" w:author="闾勇军" w:date="2024-05-20T09:09:01Z">
                        <w:rPr>
                          <w:rFonts w:hint="eastAsia"/>
                          <w:color w:val="000000" w:themeColor="text1"/>
                          <w:kern w:val="0"/>
                          <w:sz w:val="18"/>
                          <w:szCs w:val="18"/>
                          <w:u w:val="none" w:color="auto"/>
                          <w:lang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87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87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w:t>
                  </w:r>
                </w:p>
              </w:tc>
              <w:tc>
                <w:tcPr>
                  <w:tcW w:w="205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874"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87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排土场生态环境恢复：</w:t>
                  </w:r>
                  <w:r>
                    <w:rPr>
                      <w:rFonts w:hint="eastAsia"/>
                      <w:color w:val="auto"/>
                      <w:kern w:val="0"/>
                      <w:sz w:val="18"/>
                      <w:szCs w:val="18"/>
                      <w:u w:val="none" w:color="auto"/>
                      <w:rPrChange w:id="1876" w:author="闾勇军" w:date="2024-05-20T09:09:01Z">
                        <w:rPr>
                          <w:rFonts w:hint="eastAsia"/>
                          <w:color w:val="000000" w:themeColor="text1"/>
                          <w:kern w:val="0"/>
                          <w:sz w:val="18"/>
                          <w:szCs w:val="18"/>
                          <w:u w:val="none" w:color="auto"/>
                          <w14:textFill>
                            <w14:solidFill>
                              <w14:schemeClr w14:val="tx1"/>
                            </w14:solidFill>
                          </w14:textFill>
                        </w:rPr>
                      </w:rPrChange>
                    </w:rPr>
                    <w:t>7.1.1 合理安排岩土排弃次序，将有利于植被恢复的岩土排放在上部。7.2.1 排土场基底坡度大于</w:t>
                  </w:r>
                  <w:r>
                    <w:rPr>
                      <w:rFonts w:hint="eastAsia"/>
                      <w:color w:val="auto"/>
                      <w:kern w:val="0"/>
                      <w:sz w:val="18"/>
                      <w:szCs w:val="18"/>
                      <w:u w:val="none" w:color="auto"/>
                      <w:lang w:val="en-US" w:eastAsia="zh-CN"/>
                      <w:rPrChange w:id="1877"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1:5</w:t>
                  </w:r>
                  <w:r>
                    <w:rPr>
                      <w:rFonts w:hint="eastAsia"/>
                      <w:color w:val="auto"/>
                      <w:kern w:val="0"/>
                      <w:sz w:val="18"/>
                      <w:szCs w:val="18"/>
                      <w:u w:val="none" w:color="auto"/>
                      <w:rPrChange w:id="1878" w:author="闾勇军" w:date="2024-05-20T09:09:01Z">
                        <w:rPr>
                          <w:rFonts w:hint="eastAsia"/>
                          <w:color w:val="000000" w:themeColor="text1"/>
                          <w:kern w:val="0"/>
                          <w:sz w:val="18"/>
                          <w:szCs w:val="18"/>
                          <w:u w:val="none" w:color="auto"/>
                          <w14:textFill>
                            <w14:solidFill>
                              <w14:schemeClr w14:val="tx1"/>
                            </w14:solidFill>
                          </w14:textFill>
                        </w:rPr>
                      </w:rPrChange>
                    </w:rPr>
                    <w:t>时，应将地基削成阶梯状。排土场原地面范围内有出水点的，排土之前应在沟底修筑疏水暗沟、疏水涵洞。7.2.2 排土场应设置完整的排水系统，位于沟谷的排土场应设置防洪和排水设施，避免阻碍泄洪，防止淤塞农田、加剧水土流失和诱发地质灾害7.2.3 具有丰富水源的排土场或有大量松散物质排放的陡坡场地，以及其它有可能出现滑坡、坍塌的排土场，应采取坡脚防护或拦碴工程。7.3.1排土场总高度大于10m时应进行削坡开级，每一台阶高度不超过5-8m，台阶宽度应在2m以上，台阶边坡坡度小于 35º，形成有利于林木植被恢复的地表条件。7.3.2 充分利用工程前收集的表土覆盖于排土场表层，覆盖土层厚度根据植被恢复类型和场地用途确定。恢复为农业植被的，覆土厚度应在 50cm 以上；恢复为林灌草等生态或景观用地的，根据土源情况进行适当覆土</w:t>
                  </w:r>
                  <w:r>
                    <w:rPr>
                      <w:rFonts w:hint="eastAsia"/>
                      <w:color w:val="auto"/>
                      <w:u w:val="none" w:color="auto"/>
                      <w:lang w:eastAsia="zh-CN"/>
                      <w:rPrChange w:id="1879" w:author="闾勇军" w:date="2024-05-20T09:09:01Z">
                        <w:rPr>
                          <w:rFonts w:hint="eastAsia"/>
                          <w:color w:val="000000" w:themeColor="text1"/>
                          <w:u w:val="none" w:color="auto"/>
                          <w:lang w:eastAsia="zh-CN"/>
                          <w14:textFill>
                            <w14:solidFill>
                              <w14:schemeClr w14:val="tx1"/>
                            </w14:solidFill>
                          </w14:textFill>
                        </w:rPr>
                      </w:rPrChange>
                    </w:rPr>
                    <w:t>。</w:t>
                  </w:r>
                </w:p>
              </w:tc>
              <w:tc>
                <w:tcPr>
                  <w:tcW w:w="190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olor w:val="auto"/>
                      <w:kern w:val="0"/>
                      <w:sz w:val="18"/>
                      <w:szCs w:val="18"/>
                      <w:u w:val="none" w:color="auto"/>
                      <w:rPrChange w:id="1880" w:author="闾勇军" w:date="2024-05-20T09:09:01Z">
                        <w:rPr>
                          <w:rFonts w:hint="default"/>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lang w:eastAsia="zh-CN"/>
                      <w:rPrChange w:id="1881" w:author="闾勇军" w:date="2024-05-20T09:09:01Z">
                        <w:rPr>
                          <w:rFonts w:hint="eastAsia"/>
                          <w:color w:val="000000" w:themeColor="text1"/>
                          <w:kern w:val="0"/>
                          <w:sz w:val="18"/>
                          <w:szCs w:val="18"/>
                          <w:u w:val="none" w:color="auto"/>
                          <w:lang w:eastAsia="zh-CN"/>
                          <w14:textFill>
                            <w14:solidFill>
                              <w14:schemeClr w14:val="tx1"/>
                            </w14:solidFill>
                          </w14:textFill>
                        </w:rPr>
                      </w:rPrChange>
                    </w:rPr>
                    <w:t>本矿山排土场基底坡度为</w:t>
                  </w:r>
                  <w:r>
                    <w:rPr>
                      <w:rFonts w:hint="eastAsia"/>
                      <w:color w:val="auto"/>
                      <w:kern w:val="0"/>
                      <w:sz w:val="18"/>
                      <w:szCs w:val="18"/>
                      <w:u w:val="none" w:color="auto"/>
                      <w:lang w:val="en-US" w:eastAsia="zh-CN"/>
                      <w:rPrChange w:id="1882"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1:0.2，大于1:5，需将地基削成阶梯状；排土场西侧有一铁山水库北干渠，</w:t>
                  </w:r>
                  <w:r>
                    <w:rPr>
                      <w:rFonts w:hint="default" w:ascii="Times New Roman" w:hAnsi="Times New Roman" w:eastAsia="宋体" w:cs="Times New Roman"/>
                      <w:color w:val="auto"/>
                      <w:kern w:val="0"/>
                      <w:sz w:val="18"/>
                      <w:szCs w:val="18"/>
                      <w:u w:val="none" w:color="auto"/>
                      <w:vertAlign w:val="baseline"/>
                      <w:lang w:val="en-US" w:eastAsia="zh-CN"/>
                      <w:rPrChange w:id="18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项目建设及运营期采取遮盖、围挡、设施避让</w:t>
                  </w:r>
                  <w:r>
                    <w:rPr>
                      <w:rFonts w:hint="eastAsia" w:cs="Times New Roman"/>
                      <w:color w:val="auto"/>
                      <w:kern w:val="0"/>
                      <w:sz w:val="18"/>
                      <w:szCs w:val="18"/>
                      <w:u w:val="none" w:color="auto"/>
                      <w:vertAlign w:val="baseline"/>
                      <w:lang w:val="en-US" w:eastAsia="zh-CN"/>
                      <w:rPrChange w:id="188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、设置挡土墙</w:t>
                  </w:r>
                  <w:r>
                    <w:rPr>
                      <w:rFonts w:hint="default" w:ascii="Times New Roman" w:hAnsi="Times New Roman" w:eastAsia="宋体" w:cs="Times New Roman"/>
                      <w:color w:val="auto"/>
                      <w:kern w:val="0"/>
                      <w:sz w:val="18"/>
                      <w:szCs w:val="18"/>
                      <w:u w:val="none" w:color="auto"/>
                      <w:vertAlign w:val="baseline"/>
                      <w:lang w:val="en-US" w:eastAsia="zh-CN"/>
                      <w:rPrChange w:id="188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等措施，保护原有渠道的正常供水</w:t>
                  </w:r>
                  <w:r>
                    <w:rPr>
                      <w:rFonts w:hint="eastAsia" w:cs="Times New Roman"/>
                      <w:color w:val="auto"/>
                      <w:kern w:val="0"/>
                      <w:sz w:val="18"/>
                      <w:szCs w:val="18"/>
                      <w:u w:val="none" w:color="auto"/>
                      <w:vertAlign w:val="baseline"/>
                      <w:lang w:val="en-US" w:eastAsia="zh-CN"/>
                      <w:rPrChange w:id="188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及水质</w:t>
                  </w:r>
                  <w:r>
                    <w:rPr>
                      <w:rFonts w:hint="default" w:ascii="Times New Roman" w:hAnsi="Times New Roman" w:eastAsia="宋体" w:cs="Times New Roman"/>
                      <w:color w:val="auto"/>
                      <w:kern w:val="0"/>
                      <w:sz w:val="18"/>
                      <w:szCs w:val="18"/>
                      <w:u w:val="none" w:color="auto"/>
                      <w:vertAlign w:val="baseline"/>
                      <w:lang w:val="en-US" w:eastAsia="zh-CN"/>
                      <w:rPrChange w:id="188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188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本矿山排土场设计有完整的排水系统，前缘砌建浆砌石挡土墙，排水系统设置截排水沟和沉淀池，雨水经截排水沟收集后汇</w:t>
                  </w:r>
                  <w:r>
                    <w:rPr>
                      <w:rFonts w:hint="default" w:cs="Times New Roman"/>
                      <w:color w:val="auto"/>
                      <w:kern w:val="0"/>
                      <w:sz w:val="18"/>
                      <w:szCs w:val="18"/>
                      <w:u w:val="none" w:color="auto"/>
                      <w:vertAlign w:val="baseline"/>
                      <w:lang w:val="en-US" w:eastAsia="zh-CN"/>
                      <w:rPrChange w:id="1889"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t>入沉淀池最终排入排土</w:t>
                  </w:r>
                  <w:r>
                    <w:rPr>
                      <w:rFonts w:hint="default" w:ascii="Times New Roman" w:hAnsi="Times New Roman" w:eastAsia="宋体" w:cs="Times New Roman"/>
                      <w:color w:val="auto"/>
                      <w:kern w:val="0"/>
                      <w:sz w:val="18"/>
                      <w:szCs w:val="18"/>
                      <w:u w:val="none" w:color="auto"/>
                      <w:vertAlign w:val="baseline"/>
                      <w:lang w:val="en-US" w:eastAsia="zh-CN"/>
                      <w:rPrChange w:id="189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场南侧</w:t>
                  </w:r>
                  <w:r>
                    <w:rPr>
                      <w:rFonts w:hint="default" w:ascii="Times New Roman" w:hAnsi="Times New Roman" w:eastAsia="宋体" w:cs="Times New Roman"/>
                      <w:color w:val="auto"/>
                      <w:kern w:val="0"/>
                      <w:sz w:val="18"/>
                      <w:szCs w:val="18"/>
                      <w:u w:val="none" w:color="auto"/>
                      <w:lang w:val="en-US" w:eastAsia="zh-CN"/>
                      <w:rPrChange w:id="189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工农尖山矿废弃</w:t>
                  </w:r>
                  <w:r>
                    <w:rPr>
                      <w:rFonts w:hint="eastAsia" w:cs="Times New Roman"/>
                      <w:color w:val="auto"/>
                      <w:kern w:val="0"/>
                      <w:sz w:val="18"/>
                      <w:szCs w:val="18"/>
                      <w:u w:val="none" w:color="auto"/>
                      <w:lang w:val="en-US" w:eastAsia="zh-CN"/>
                      <w:rPrChange w:id="1892"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露天采场</w:t>
                  </w:r>
                  <w:r>
                    <w:rPr>
                      <w:rFonts w:hint="default" w:ascii="Times New Roman" w:hAnsi="Times New Roman" w:eastAsia="宋体" w:cs="Times New Roman"/>
                      <w:color w:val="auto"/>
                      <w:kern w:val="0"/>
                      <w:sz w:val="18"/>
                      <w:szCs w:val="18"/>
                      <w:u w:val="none" w:color="auto"/>
                      <w:lang w:val="en-US" w:eastAsia="zh-CN"/>
                      <w:rPrChange w:id="1893"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积水塘内</w:t>
                  </w:r>
                  <w:r>
                    <w:rPr>
                      <w:rFonts w:hint="default" w:ascii="Times New Roman" w:hAnsi="Times New Roman" w:eastAsia="宋体" w:cs="Times New Roman"/>
                      <w:color w:val="auto"/>
                      <w:kern w:val="0"/>
                      <w:sz w:val="18"/>
                      <w:szCs w:val="18"/>
                      <w:u w:val="none" w:color="auto"/>
                      <w:vertAlign w:val="baseline"/>
                      <w:lang w:val="en-US" w:eastAsia="zh-CN"/>
                      <w:rPrChange w:id="18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189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浆砌石挡土墙</w:t>
                  </w:r>
                  <w:r>
                    <w:rPr>
                      <w:rFonts w:hint="default"/>
                      <w:color w:val="auto"/>
                      <w:kern w:val="0"/>
                      <w:sz w:val="18"/>
                      <w:szCs w:val="18"/>
                      <w:u w:val="none" w:color="auto"/>
                      <w:lang w:eastAsia="zh-CN"/>
                      <w:rPrChange w:id="1896" w:author="闾勇军" w:date="2024-05-20T09:09:01Z">
                        <w:rPr>
                          <w:rFonts w:hint="default"/>
                          <w:color w:val="000000" w:themeColor="text1"/>
                          <w:kern w:val="0"/>
                          <w:sz w:val="18"/>
                          <w:szCs w:val="18"/>
                          <w:u w:val="none" w:color="auto"/>
                          <w:lang w:eastAsia="zh-CN"/>
                          <w14:textFill>
                            <w14:solidFill>
                              <w14:schemeClr w14:val="tx1"/>
                            </w14:solidFill>
                          </w14:textFill>
                        </w:rPr>
                      </w:rPrChange>
                    </w:rPr>
                    <w:t>能有效防止水土流失和诱发地质灾害。排土场设计最大堆放高度</w:t>
                  </w:r>
                  <w:r>
                    <w:rPr>
                      <w:rFonts w:hint="eastAsia"/>
                      <w:color w:val="auto"/>
                      <w:kern w:val="0"/>
                      <w:sz w:val="18"/>
                      <w:szCs w:val="18"/>
                      <w:u w:val="none" w:color="auto"/>
                      <w:lang w:val="en-US" w:eastAsia="zh-CN"/>
                      <w:rPrChange w:id="1897"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8</w:t>
                  </w:r>
                  <w:r>
                    <w:rPr>
                      <w:rFonts w:hint="default"/>
                      <w:color w:val="auto"/>
                      <w:kern w:val="0"/>
                      <w:sz w:val="18"/>
                      <w:szCs w:val="18"/>
                      <w:u w:val="none" w:color="auto"/>
                      <w:lang w:val="en-US" w:eastAsia="zh-CN"/>
                      <w:rPrChange w:id="1898" w:author="闾勇军" w:date="2024-05-20T09:09:01Z">
                        <w:rPr>
                          <w:rFonts w:hint="default"/>
                          <w:color w:val="000000" w:themeColor="text1"/>
                          <w:kern w:val="0"/>
                          <w:sz w:val="18"/>
                          <w:szCs w:val="18"/>
                          <w:u w:val="none" w:color="auto"/>
                          <w:lang w:val="en-US" w:eastAsia="zh-CN"/>
                          <w14:textFill>
                            <w14:solidFill>
                              <w14:schemeClr w14:val="tx1"/>
                            </w14:solidFill>
                          </w14:textFill>
                        </w:rPr>
                      </w:rPrChange>
                    </w:rPr>
                    <w:t>m，</w:t>
                  </w:r>
                  <w:r>
                    <w:rPr>
                      <w:rFonts w:hint="eastAsia"/>
                      <w:color w:val="auto"/>
                      <w:kern w:val="0"/>
                      <w:sz w:val="18"/>
                      <w:szCs w:val="18"/>
                      <w:u w:val="none" w:color="auto"/>
                      <w:lang w:val="en-US" w:eastAsia="zh-CN"/>
                      <w:rPrChange w:id="1899"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小于10m</w:t>
                  </w:r>
                  <w:r>
                    <w:rPr>
                      <w:color w:val="auto"/>
                      <w:kern w:val="0"/>
                      <w:sz w:val="18"/>
                      <w:szCs w:val="18"/>
                      <w:u w:val="none" w:color="auto"/>
                      <w:rPrChange w:id="1900" w:author="闾勇军" w:date="2024-05-20T09:09:01Z">
                        <w:rPr>
                          <w:color w:val="000000" w:themeColor="text1"/>
                          <w:kern w:val="0"/>
                          <w:sz w:val="18"/>
                          <w:szCs w:val="18"/>
                          <w:u w:val="none" w:color="auto"/>
                          <w14:textFill>
                            <w14:solidFill>
                              <w14:schemeClr w14:val="tx1"/>
                            </w14:solidFill>
                          </w14:textFill>
                        </w:rPr>
                      </w:rPrChange>
                    </w:rPr>
                    <w:t>。</w:t>
                  </w:r>
                  <w:r>
                    <w:rPr>
                      <w:rFonts w:hint="eastAsia"/>
                      <w:color w:val="auto"/>
                      <w:kern w:val="0"/>
                      <w:sz w:val="18"/>
                      <w:szCs w:val="18"/>
                      <w:u w:val="none" w:color="auto"/>
                      <w:rPrChange w:id="1901" w:author="闾勇军" w:date="2024-05-20T09:09:01Z">
                        <w:rPr>
                          <w:rFonts w:hint="eastAsia"/>
                          <w:color w:val="000000" w:themeColor="text1"/>
                          <w:kern w:val="0"/>
                          <w:sz w:val="18"/>
                          <w:szCs w:val="18"/>
                          <w:u w:val="none" w:color="auto"/>
                          <w14:textFill>
                            <w14:solidFill>
                              <w14:schemeClr w14:val="tx1"/>
                            </w14:solidFill>
                          </w14:textFill>
                        </w:rPr>
                      </w:rPrChange>
                    </w:rPr>
                    <w:t>本次设计排土场复垦为林地，</w:t>
                  </w:r>
                  <w:r>
                    <w:rPr>
                      <w:rFonts w:hint="eastAsia"/>
                      <w:color w:val="auto"/>
                      <w:kern w:val="0"/>
                      <w:sz w:val="18"/>
                      <w:szCs w:val="18"/>
                      <w:u w:val="none" w:color="auto"/>
                      <w:lang w:eastAsia="zh-CN"/>
                      <w:rPrChange w:id="1902" w:author="闾勇军" w:date="2024-05-20T09:09:01Z">
                        <w:rPr>
                          <w:rFonts w:hint="eastAsia"/>
                          <w:color w:val="000000" w:themeColor="text1"/>
                          <w:kern w:val="0"/>
                          <w:sz w:val="18"/>
                          <w:szCs w:val="18"/>
                          <w:u w:val="none" w:color="auto"/>
                          <w:lang w:eastAsia="zh-CN"/>
                          <w14:textFill>
                            <w14:solidFill>
                              <w14:schemeClr w14:val="tx1"/>
                            </w14:solidFill>
                          </w14:textFill>
                        </w:rPr>
                      </w:rPrChange>
                    </w:rPr>
                    <w:t>现状</w:t>
                  </w:r>
                  <w:r>
                    <w:rPr>
                      <w:rFonts w:hint="eastAsia"/>
                      <w:color w:val="auto"/>
                      <w:kern w:val="0"/>
                      <w:sz w:val="18"/>
                      <w:szCs w:val="18"/>
                      <w:u w:val="none" w:color="auto"/>
                      <w:rPrChange w:id="1903" w:author="闾勇军" w:date="2024-05-20T09:09:01Z">
                        <w:rPr>
                          <w:rFonts w:hint="eastAsia"/>
                          <w:color w:val="000000" w:themeColor="text1"/>
                          <w:kern w:val="0"/>
                          <w:sz w:val="18"/>
                          <w:szCs w:val="18"/>
                          <w:u w:val="none" w:color="auto"/>
                          <w14:textFill>
                            <w14:solidFill>
                              <w14:schemeClr w14:val="tx1"/>
                            </w14:solidFill>
                          </w14:textFill>
                        </w:rPr>
                      </w:rPrChange>
                    </w:rPr>
                    <w:t>地表已堆放了废弃土方，复垦工程</w:t>
                  </w:r>
                  <w:r>
                    <w:rPr>
                      <w:rFonts w:hint="eastAsia"/>
                      <w:color w:val="auto"/>
                      <w:kern w:val="0"/>
                      <w:sz w:val="18"/>
                      <w:szCs w:val="18"/>
                      <w:u w:val="none" w:color="auto"/>
                      <w:lang w:eastAsia="zh-CN"/>
                      <w:rPrChange w:id="1904" w:author="闾勇军" w:date="2024-05-20T09:09:01Z">
                        <w:rPr>
                          <w:rFonts w:hint="eastAsia"/>
                          <w:color w:val="000000" w:themeColor="text1"/>
                          <w:kern w:val="0"/>
                          <w:sz w:val="18"/>
                          <w:szCs w:val="18"/>
                          <w:u w:val="none" w:color="auto"/>
                          <w:lang w:eastAsia="zh-CN"/>
                          <w14:textFill>
                            <w14:solidFill>
                              <w14:schemeClr w14:val="tx1"/>
                            </w14:solidFill>
                          </w14:textFill>
                        </w:rPr>
                      </w:rPrChange>
                    </w:rPr>
                    <w:t>主要为</w:t>
                  </w:r>
                  <w:r>
                    <w:rPr>
                      <w:rFonts w:hint="eastAsia"/>
                      <w:color w:val="auto"/>
                      <w:kern w:val="0"/>
                      <w:sz w:val="18"/>
                      <w:szCs w:val="18"/>
                      <w:u w:val="none" w:color="auto"/>
                      <w:rPrChange w:id="1905" w:author="闾勇军" w:date="2024-05-20T09:09:01Z">
                        <w:rPr>
                          <w:rFonts w:hint="eastAsia"/>
                          <w:color w:val="000000" w:themeColor="text1"/>
                          <w:kern w:val="0"/>
                          <w:sz w:val="18"/>
                          <w:szCs w:val="18"/>
                          <w:u w:val="none" w:color="auto"/>
                          <w14:textFill>
                            <w14:solidFill>
                              <w14:schemeClr w14:val="tx1"/>
                            </w14:solidFill>
                          </w14:textFill>
                        </w:rPr>
                      </w:rPrChange>
                    </w:rPr>
                    <w:t>平整、植树种草</w:t>
                  </w:r>
                  <w:r>
                    <w:rPr>
                      <w:rFonts w:hint="eastAsia"/>
                      <w:color w:val="auto"/>
                      <w:kern w:val="0"/>
                      <w:sz w:val="18"/>
                      <w:szCs w:val="18"/>
                      <w:u w:val="none" w:color="auto"/>
                      <w:lang w:eastAsia="zh-CN"/>
                      <w:rPrChange w:id="1906" w:author="闾勇军" w:date="2024-05-20T09:09:01Z">
                        <w:rPr>
                          <w:rFonts w:hint="eastAsia"/>
                          <w:color w:val="000000" w:themeColor="text1"/>
                          <w:kern w:val="0"/>
                          <w:sz w:val="18"/>
                          <w:szCs w:val="18"/>
                          <w:u w:val="none" w:color="auto"/>
                          <w:lang w:eastAsia="zh-CN"/>
                          <w14:textFill>
                            <w14:solidFill>
                              <w14:schemeClr w14:val="tx1"/>
                            </w14:solidFill>
                          </w14:textFill>
                        </w:rPr>
                      </w:rPrChange>
                    </w:rPr>
                    <w:t>，利用工程前收集的表土覆盖于排土场表层，选择乔木、灌木和草皮作为排土场生态修复植物。</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olor w:val="auto"/>
                      <w:kern w:val="0"/>
                      <w:sz w:val="18"/>
                      <w:szCs w:val="18"/>
                      <w:u w:val="none" w:color="auto"/>
                      <w:rPrChange w:id="1907" w:author="闾勇军" w:date="2024-05-20T09:09:01Z">
                        <w:rPr>
                          <w:rFonts w:hint="default"/>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lang w:eastAsia="zh-CN"/>
                      <w:rPrChange w:id="1908" w:author="闾勇军" w:date="2024-05-20T09:09:01Z">
                        <w:rPr>
                          <w:rFonts w:hint="eastAsia"/>
                          <w:color w:val="000000" w:themeColor="text1"/>
                          <w:kern w:val="0"/>
                          <w:sz w:val="18"/>
                          <w:szCs w:val="18"/>
                          <w:u w:val="none" w:color="auto"/>
                          <w:lang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90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91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4</w:t>
                  </w:r>
                </w:p>
              </w:tc>
              <w:tc>
                <w:tcPr>
                  <w:tcW w:w="205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olor w:val="auto"/>
                      <w:kern w:val="0"/>
                      <w:sz w:val="18"/>
                      <w:szCs w:val="18"/>
                      <w:u w:val="none" w:color="auto"/>
                      <w:rPrChange w:id="1911" w:author="闾勇军" w:date="2024-05-20T09:09:01Z">
                        <w:rPr>
                          <w:rFonts w:hint="eastAsia"/>
                          <w:color w:val="000000" w:themeColor="text1"/>
                          <w:kern w:val="0"/>
                          <w:sz w:val="18"/>
                          <w:szCs w:val="18"/>
                          <w:u w:val="none" w:color="auto"/>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91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露天采场生态恢复：</w:t>
                  </w:r>
                  <w:r>
                    <w:rPr>
                      <w:rFonts w:hint="eastAsia"/>
                      <w:color w:val="auto"/>
                      <w:kern w:val="0"/>
                      <w:sz w:val="18"/>
                      <w:szCs w:val="18"/>
                      <w:u w:val="none" w:color="auto"/>
                      <w:rPrChange w:id="1913" w:author="闾勇军" w:date="2024-05-20T09:09:01Z">
                        <w:rPr>
                          <w:rFonts w:hint="eastAsia"/>
                          <w:color w:val="000000" w:themeColor="text1"/>
                          <w:kern w:val="0"/>
                          <w:sz w:val="18"/>
                          <w:szCs w:val="18"/>
                          <w:u w:val="none" w:color="auto"/>
                          <w14:textFill>
                            <w14:solidFill>
                              <w14:schemeClr w14:val="tx1"/>
                            </w14:solidFill>
                          </w14:textFill>
                        </w:rPr>
                      </w:rPrChange>
                    </w:rPr>
                    <w:t>8.1 场地整治与覆土</w:t>
                  </w:r>
                  <w:r>
                    <w:rPr>
                      <w:rFonts w:hint="eastAsia"/>
                      <w:color w:val="auto"/>
                      <w:kern w:val="0"/>
                      <w:sz w:val="18"/>
                      <w:szCs w:val="18"/>
                      <w:u w:val="none" w:color="auto"/>
                      <w:lang w:eastAsia="zh-CN"/>
                      <w:rPrChange w:id="1914"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915" w:author="闾勇军" w:date="2024-05-20T09:09:01Z">
                        <w:rPr>
                          <w:rFonts w:hint="eastAsia"/>
                          <w:color w:val="000000" w:themeColor="text1"/>
                          <w:kern w:val="0"/>
                          <w:sz w:val="18"/>
                          <w:szCs w:val="18"/>
                          <w:u w:val="none" w:color="auto"/>
                          <w14:textFill>
                            <w14:solidFill>
                              <w14:schemeClr w14:val="tx1"/>
                            </w14:solidFill>
                          </w14:textFill>
                        </w:rPr>
                      </w:rPrChange>
                    </w:rPr>
                    <w:t>露天采场的场地整治和覆土方法根据场地坡度来确定。水平地和 15º 以下缓坡地可采用物料充填、底板耕松、挖高垫低等方法；15º 以上陡坡地可采用挖穴填土、砌筑植生盆（槽）填土、喷混、阶梯整形覆土、安放植物袋、石壁挂笼填土等方法。8.2 露天采场植被恢复</w:t>
                  </w:r>
                  <w:r>
                    <w:rPr>
                      <w:rFonts w:hint="eastAsia"/>
                      <w:color w:val="auto"/>
                      <w:kern w:val="0"/>
                      <w:sz w:val="18"/>
                      <w:szCs w:val="18"/>
                      <w:u w:val="none" w:color="auto"/>
                      <w:lang w:eastAsia="zh-CN"/>
                      <w:rPrChange w:id="1916"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917" w:author="闾勇军" w:date="2024-05-20T09:09:01Z">
                        <w:rPr>
                          <w:rFonts w:hint="eastAsia"/>
                          <w:color w:val="000000" w:themeColor="text1"/>
                          <w:kern w:val="0"/>
                          <w:sz w:val="18"/>
                          <w:szCs w:val="18"/>
                          <w:u w:val="none" w:color="auto"/>
                          <w14:textFill>
                            <w14:solidFill>
                              <w14:schemeClr w14:val="tx1"/>
                            </w14:solidFill>
                          </w14:textFill>
                        </w:rPr>
                      </w:rPrChange>
                    </w:rPr>
                    <w:t>8.2.1 边坡治理后应保持稳定。非干旱地区露天采场边坡应恢复植被。边坡恢复措施及设计要求应符合 GB 50433 的相关要求。8.2.2 位于交通干线两侧、城镇居民区周边、景区景点等可视范围的采石宕口及裸露岩石，应采取挂网喷播、种植藤本植物等工程与生物措施进行恢复，并使恢复后的宕口与周围景观相协调。8.3 露天采场恢复与利用</w:t>
                  </w:r>
                  <w:r>
                    <w:rPr>
                      <w:rFonts w:hint="eastAsia"/>
                      <w:color w:val="auto"/>
                      <w:kern w:val="0"/>
                      <w:sz w:val="18"/>
                      <w:szCs w:val="18"/>
                      <w:u w:val="none" w:color="auto"/>
                      <w:lang w:eastAsia="zh-CN"/>
                      <w:rPrChange w:id="1918"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919" w:author="闾勇军" w:date="2024-05-20T09:09:01Z">
                        <w:rPr>
                          <w:rFonts w:hint="eastAsia"/>
                          <w:color w:val="000000" w:themeColor="text1"/>
                          <w:kern w:val="0"/>
                          <w:sz w:val="18"/>
                          <w:szCs w:val="18"/>
                          <w:u w:val="none" w:color="auto"/>
                          <w14:textFill>
                            <w14:solidFill>
                              <w14:schemeClr w14:val="tx1"/>
                            </w14:solidFill>
                          </w14:textFill>
                        </w:rPr>
                      </w:rPrChange>
                    </w:rPr>
                    <w:t>露天采场作为内排土场时，场地水土保持与稳定性、植被恢复要求按 7.2-7.3 执行。露天采场不作为内排土场时，按满足以下要求：</w:t>
                  </w:r>
                </w:p>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192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olor w:val="auto"/>
                      <w:kern w:val="0"/>
                      <w:sz w:val="18"/>
                      <w:szCs w:val="18"/>
                      <w:u w:val="none" w:color="auto"/>
                      <w:rPrChange w:id="1921" w:author="闾勇军" w:date="2024-05-20T09:09:01Z">
                        <w:rPr>
                          <w:rFonts w:hint="eastAsia"/>
                          <w:color w:val="000000" w:themeColor="text1"/>
                          <w:kern w:val="0"/>
                          <w:sz w:val="18"/>
                          <w:szCs w:val="18"/>
                          <w:u w:val="none" w:color="auto"/>
                          <w14:textFill>
                            <w14:solidFill>
                              <w14:schemeClr w14:val="tx1"/>
                            </w14:solidFill>
                          </w14:textFill>
                        </w:rPr>
                      </w:rPrChange>
                    </w:rPr>
                    <w:t>8.3.1 采矿剥离物含有毒有害或放射性物质时，按照 7.1.2 的要求执行。8.3.2 平原地区的露天采场应平整、回填后进行生态恢复，并与周边地表景观相协调，位于山区的露天采场可保持平台和边坡。8.3.3 露天采场回填应做到地面平整，充分利用工程前收集的表土和露天采场风化物覆盖于表层（覆土要求按 7.3.2 执行），并做好水土保持与防风固沙措施。8.3.4 恢复后的露天采场进行土地资源再利用时，在坡度、土层厚度、稳定性、土壤环境安全性等方面应满足相关用地要求。</w:t>
                  </w:r>
                </w:p>
              </w:tc>
              <w:tc>
                <w:tcPr>
                  <w:tcW w:w="1903" w:type="pct"/>
                  <w:tcBorders>
                    <w:tl2br w:val="nil"/>
                    <w:tr2bl w:val="nil"/>
                  </w:tcBorders>
                  <w:noWrap w:val="0"/>
                  <w:vAlign w:val="center"/>
                </w:tcPr>
                <w:p>
                  <w:pPr>
                    <w:pStyle w:val="11"/>
                    <w:spacing w:line="240" w:lineRule="auto"/>
                    <w:ind w:left="0" w:leftChars="0"/>
                    <w:jc w:val="center"/>
                    <w:rPr>
                      <w:rFonts w:hint="eastAsia" w:ascii="Times New Roman" w:hAnsi="Times New Roman" w:eastAsia="宋体" w:cs="Times New Roman"/>
                      <w:color w:val="auto"/>
                      <w:kern w:val="0"/>
                      <w:sz w:val="18"/>
                      <w:szCs w:val="18"/>
                      <w:u w:val="none" w:color="auto"/>
                      <w:vertAlign w:val="baseline"/>
                      <w:lang w:val="en-US" w:eastAsia="zh-CN"/>
                      <w:rPrChange w:id="192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92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本项目露天采场生态恢复：</w:t>
                  </w:r>
                  <w:r>
                    <w:rPr>
                      <w:rFonts w:hint="eastAsia"/>
                      <w:color w:val="auto"/>
                      <w:kern w:val="0"/>
                      <w:sz w:val="18"/>
                      <w:szCs w:val="18"/>
                      <w:u w:val="none" w:color="auto"/>
                      <w:lang w:eastAsia="zh-CN"/>
                      <w:rPrChange w:id="1924" w:author="闾勇军" w:date="2024-05-20T09:09:01Z">
                        <w:rPr>
                          <w:rFonts w:hint="eastAsia"/>
                          <w:color w:val="000000" w:themeColor="text1"/>
                          <w:kern w:val="0"/>
                          <w:sz w:val="18"/>
                          <w:szCs w:val="18"/>
                          <w:u w:val="none" w:color="auto"/>
                          <w:lang w:eastAsia="zh-CN"/>
                          <w14:textFill>
                            <w14:solidFill>
                              <w14:schemeClr w14:val="tx1"/>
                            </w14:solidFill>
                          </w14:textFill>
                        </w:rPr>
                      </w:rPrChange>
                    </w:rPr>
                    <w:t>生态修复方案拟</w:t>
                  </w:r>
                  <w:r>
                    <w:rPr>
                      <w:rFonts w:hint="eastAsia"/>
                      <w:color w:val="auto"/>
                      <w:kern w:val="0"/>
                      <w:sz w:val="18"/>
                      <w:szCs w:val="18"/>
                      <w:u w:val="none" w:color="auto"/>
                      <w:rPrChange w:id="1925" w:author="闾勇军" w:date="2024-05-20T09:09:01Z">
                        <w:rPr>
                          <w:rFonts w:hint="eastAsia"/>
                          <w:color w:val="000000" w:themeColor="text1"/>
                          <w:kern w:val="0"/>
                          <w:sz w:val="18"/>
                          <w:szCs w:val="18"/>
                          <w:u w:val="none" w:color="auto"/>
                          <w14:textFill>
                            <w14:solidFill>
                              <w14:schemeClr w14:val="tx1"/>
                            </w14:solidFill>
                          </w14:textFill>
                        </w:rPr>
                      </w:rPrChange>
                    </w:rPr>
                    <w:t>将</w:t>
                  </w:r>
                  <w:r>
                    <w:rPr>
                      <w:rFonts w:hint="eastAsia"/>
                      <w:color w:val="auto"/>
                      <w:kern w:val="0"/>
                      <w:sz w:val="18"/>
                      <w:szCs w:val="18"/>
                      <w:u w:val="none" w:color="auto"/>
                      <w:lang w:eastAsia="zh-CN"/>
                      <w:rPrChange w:id="1926" w:author="闾勇军" w:date="2024-05-20T09:09:01Z">
                        <w:rPr>
                          <w:rFonts w:hint="eastAsia"/>
                          <w:color w:val="000000" w:themeColor="text1"/>
                          <w:kern w:val="0"/>
                          <w:sz w:val="18"/>
                          <w:szCs w:val="18"/>
                          <w:u w:val="none" w:color="auto"/>
                          <w:lang w:eastAsia="zh-CN"/>
                          <w14:textFill>
                            <w14:solidFill>
                              <w14:schemeClr w14:val="tx1"/>
                            </w14:solidFill>
                          </w14:textFill>
                        </w:rPr>
                      </w:rPrChange>
                    </w:rPr>
                    <w:t>露天采场</w:t>
                  </w:r>
                  <w:r>
                    <w:rPr>
                      <w:rFonts w:hint="eastAsia"/>
                      <w:color w:val="auto"/>
                      <w:kern w:val="0"/>
                      <w:sz w:val="18"/>
                      <w:szCs w:val="18"/>
                      <w:u w:val="none" w:color="auto"/>
                      <w:rPrChange w:id="1927" w:author="闾勇军" w:date="2024-05-20T09:09:01Z">
                        <w:rPr>
                          <w:rFonts w:hint="eastAsia"/>
                          <w:color w:val="000000" w:themeColor="text1"/>
                          <w:kern w:val="0"/>
                          <w:sz w:val="18"/>
                          <w:szCs w:val="18"/>
                          <w:u w:val="none" w:color="auto"/>
                          <w14:textFill>
                            <w14:solidFill>
                              <w14:schemeClr w14:val="tx1"/>
                            </w14:solidFill>
                          </w14:textFill>
                        </w:rPr>
                      </w:rPrChange>
                    </w:rPr>
                    <w:t>的边坡及台阶复垦为林地，底部的+94m平台复垦为园地，园地优选树种为当地的特色农产品黄桃</w:t>
                  </w:r>
                  <w:r>
                    <w:rPr>
                      <w:rFonts w:hint="eastAsia"/>
                      <w:color w:val="auto"/>
                      <w:kern w:val="0"/>
                      <w:sz w:val="18"/>
                      <w:szCs w:val="18"/>
                      <w:u w:val="none" w:color="auto"/>
                      <w:lang w:eastAsia="zh-CN"/>
                      <w:rPrChange w:id="1928" w:author="闾勇军" w:date="2024-05-20T09:09:01Z">
                        <w:rPr>
                          <w:rFonts w:hint="eastAsia"/>
                          <w:color w:val="000000" w:themeColor="text1"/>
                          <w:kern w:val="0"/>
                          <w:sz w:val="18"/>
                          <w:szCs w:val="18"/>
                          <w:u w:val="none" w:color="auto"/>
                          <w:lang w:eastAsia="zh-CN"/>
                          <w14:textFill>
                            <w14:solidFill>
                              <w14:schemeClr w14:val="tx1"/>
                            </w14:solidFill>
                          </w14:textFill>
                        </w:rPr>
                      </w:rPrChange>
                    </w:rPr>
                    <w:t>。露天采场</w:t>
                  </w:r>
                  <w:r>
                    <w:rPr>
                      <w:rFonts w:hint="eastAsia"/>
                      <w:color w:val="auto"/>
                      <w:kern w:val="0"/>
                      <w:sz w:val="18"/>
                      <w:szCs w:val="18"/>
                      <w:u w:val="none" w:color="auto"/>
                      <w:rPrChange w:id="1929" w:author="闾勇军" w:date="2024-05-20T09:09:01Z">
                        <w:rPr>
                          <w:rFonts w:hint="eastAsia"/>
                          <w:color w:val="000000" w:themeColor="text1"/>
                          <w:kern w:val="0"/>
                          <w:sz w:val="18"/>
                          <w:szCs w:val="18"/>
                          <w:u w:val="none" w:color="auto"/>
                          <w14:textFill>
                            <w14:solidFill>
                              <w14:schemeClr w14:val="tx1"/>
                            </w14:solidFill>
                          </w14:textFill>
                        </w:rPr>
                      </w:rPrChange>
                    </w:rPr>
                    <w:t>平台内侧</w:t>
                  </w:r>
                  <w:r>
                    <w:rPr>
                      <w:rFonts w:hint="eastAsia"/>
                      <w:color w:val="auto"/>
                      <w:kern w:val="0"/>
                      <w:sz w:val="18"/>
                      <w:szCs w:val="18"/>
                      <w:u w:val="none" w:color="auto"/>
                      <w:lang w:eastAsia="zh-CN"/>
                      <w:rPrChange w:id="1930" w:author="闾勇军" w:date="2024-05-20T09:09:01Z">
                        <w:rPr>
                          <w:rFonts w:hint="eastAsia"/>
                          <w:color w:val="000000" w:themeColor="text1"/>
                          <w:kern w:val="0"/>
                          <w:sz w:val="18"/>
                          <w:szCs w:val="18"/>
                          <w:u w:val="none" w:color="auto"/>
                          <w:lang w:eastAsia="zh-CN"/>
                          <w14:textFill>
                            <w14:solidFill>
                              <w14:schemeClr w14:val="tx1"/>
                            </w14:solidFill>
                          </w14:textFill>
                        </w:rPr>
                      </w:rPrChange>
                    </w:rPr>
                    <w:t>种植</w:t>
                  </w:r>
                  <w:r>
                    <w:rPr>
                      <w:rFonts w:hint="eastAsia"/>
                      <w:color w:val="auto"/>
                      <w:kern w:val="0"/>
                      <w:sz w:val="18"/>
                      <w:szCs w:val="18"/>
                      <w:u w:val="none" w:color="auto"/>
                      <w:rPrChange w:id="1931" w:author="闾勇军" w:date="2024-05-20T09:09:01Z">
                        <w:rPr>
                          <w:rFonts w:hint="eastAsia"/>
                          <w:color w:val="000000" w:themeColor="text1"/>
                          <w:kern w:val="0"/>
                          <w:sz w:val="18"/>
                          <w:szCs w:val="18"/>
                          <w:u w:val="none" w:color="auto"/>
                          <w14:textFill>
                            <w14:solidFill>
                              <w14:schemeClr w14:val="tx1"/>
                            </w14:solidFill>
                          </w14:textFill>
                        </w:rPr>
                      </w:rPrChange>
                    </w:rPr>
                    <w:t>藤曼类植物便于攀爬，藤曼复垦区外平台外为排水沟，再是平台覆土复垦区，最外侧堆砌生态袋。生态袋和排水沟之间为填土，填土厚度1m。因此复垦工程包括：堆砌生态袋、修建截排水沟（灌溉渠道）、覆土平整、土壤培肥、植树种草、种植黄桃等。针对已停用的</w:t>
                  </w:r>
                  <w:r>
                    <w:rPr>
                      <w:rFonts w:hint="eastAsia"/>
                      <w:color w:val="auto"/>
                      <w:kern w:val="0"/>
                      <w:sz w:val="18"/>
                      <w:szCs w:val="18"/>
                      <w:u w:val="none" w:color="auto"/>
                      <w:lang w:eastAsia="zh-CN"/>
                      <w:rPrChange w:id="1932" w:author="闾勇军" w:date="2024-05-20T09:09:01Z">
                        <w:rPr>
                          <w:rFonts w:hint="eastAsia"/>
                          <w:color w:val="000000" w:themeColor="text1"/>
                          <w:kern w:val="0"/>
                          <w:sz w:val="18"/>
                          <w:szCs w:val="18"/>
                          <w:u w:val="none" w:color="auto"/>
                          <w:lang w:eastAsia="zh-CN"/>
                          <w14:textFill>
                            <w14:solidFill>
                              <w14:schemeClr w14:val="tx1"/>
                            </w14:solidFill>
                          </w14:textFill>
                        </w:rPr>
                      </w:rPrChange>
                    </w:rPr>
                    <w:t>露天采场</w:t>
                  </w:r>
                  <w:r>
                    <w:rPr>
                      <w:rFonts w:hint="eastAsia"/>
                      <w:color w:val="auto"/>
                      <w:kern w:val="0"/>
                      <w:sz w:val="18"/>
                      <w:szCs w:val="18"/>
                      <w:u w:val="none" w:color="auto"/>
                      <w:rPrChange w:id="1933" w:author="闾勇军" w:date="2024-05-20T09:09:01Z">
                        <w:rPr>
                          <w:rFonts w:hint="eastAsia"/>
                          <w:color w:val="000000" w:themeColor="text1"/>
                          <w:kern w:val="0"/>
                          <w:sz w:val="18"/>
                          <w:szCs w:val="18"/>
                          <w:u w:val="none" w:color="auto"/>
                          <w14:textFill>
                            <w14:solidFill>
                              <w14:schemeClr w14:val="tx1"/>
                            </w14:solidFill>
                          </w14:textFill>
                        </w:rPr>
                      </w:rPrChange>
                    </w:rPr>
                    <w:t>区域，在各台阶外侧堆砌生态袋。防止填土在雨水冲涮下滑落。生态袋可以起到挡土的作用，便于覆土植树。设计在</w:t>
                  </w:r>
                  <w:r>
                    <w:rPr>
                      <w:rFonts w:hint="eastAsia"/>
                      <w:color w:val="auto"/>
                      <w:kern w:val="0"/>
                      <w:sz w:val="18"/>
                      <w:szCs w:val="18"/>
                      <w:u w:val="none" w:color="auto"/>
                      <w:lang w:eastAsia="zh-CN"/>
                      <w:rPrChange w:id="1934" w:author="闾勇军" w:date="2024-05-20T09:09:01Z">
                        <w:rPr>
                          <w:rFonts w:hint="eastAsia"/>
                          <w:color w:val="000000" w:themeColor="text1"/>
                          <w:kern w:val="0"/>
                          <w:sz w:val="18"/>
                          <w:szCs w:val="18"/>
                          <w:u w:val="none" w:color="auto"/>
                          <w:lang w:eastAsia="zh-CN"/>
                          <w14:textFill>
                            <w14:solidFill>
                              <w14:schemeClr w14:val="tx1"/>
                            </w14:solidFill>
                          </w14:textFill>
                        </w:rPr>
                      </w:rPrChange>
                    </w:rPr>
                    <w:t>露天采场</w:t>
                  </w:r>
                  <w:r>
                    <w:rPr>
                      <w:rFonts w:hint="eastAsia"/>
                      <w:color w:val="auto"/>
                      <w:kern w:val="0"/>
                      <w:sz w:val="18"/>
                      <w:szCs w:val="18"/>
                      <w:u w:val="none" w:color="auto"/>
                      <w:rPrChange w:id="1935" w:author="闾勇军" w:date="2024-05-20T09:09:01Z">
                        <w:rPr>
                          <w:rFonts w:hint="eastAsia"/>
                          <w:color w:val="000000" w:themeColor="text1"/>
                          <w:kern w:val="0"/>
                          <w:sz w:val="18"/>
                          <w:szCs w:val="18"/>
                          <w:u w:val="none" w:color="auto"/>
                          <w14:textFill>
                            <w14:solidFill>
                              <w14:schemeClr w14:val="tx1"/>
                            </w14:solidFill>
                          </w14:textFill>
                        </w:rPr>
                      </w:rPrChange>
                    </w:rPr>
                    <w:t>平台内侧浇筑截排水沟</w:t>
                  </w:r>
                  <w:r>
                    <w:rPr>
                      <w:rFonts w:hint="eastAsia"/>
                      <w:color w:val="auto"/>
                      <w:kern w:val="0"/>
                      <w:sz w:val="18"/>
                      <w:szCs w:val="18"/>
                      <w:u w:val="none" w:color="auto"/>
                      <w:lang w:eastAsia="zh-CN"/>
                      <w:rPrChange w:id="1936" w:author="闾勇军" w:date="2024-05-20T09:09:01Z">
                        <w:rPr>
                          <w:rFonts w:hint="eastAsia"/>
                          <w:color w:val="000000" w:themeColor="text1"/>
                          <w:kern w:val="0"/>
                          <w:sz w:val="18"/>
                          <w:szCs w:val="18"/>
                          <w:u w:val="none" w:color="auto"/>
                          <w:lang w:eastAsia="zh-CN"/>
                          <w14:textFill>
                            <w14:solidFill>
                              <w14:schemeClr w14:val="tx1"/>
                            </w14:solidFill>
                          </w14:textFill>
                        </w:rPr>
                      </w:rPrChange>
                    </w:rPr>
                    <w:t>，截排水沟</w:t>
                  </w:r>
                  <w:r>
                    <w:rPr>
                      <w:rFonts w:hint="eastAsia"/>
                      <w:color w:val="auto"/>
                      <w:kern w:val="0"/>
                      <w:sz w:val="18"/>
                      <w:szCs w:val="18"/>
                      <w:u w:val="none" w:color="auto"/>
                      <w:rPrChange w:id="1937" w:author="闾勇军" w:date="2024-05-20T09:09:01Z">
                        <w:rPr>
                          <w:rFonts w:hint="eastAsia"/>
                          <w:color w:val="000000" w:themeColor="text1"/>
                          <w:kern w:val="0"/>
                          <w:sz w:val="18"/>
                          <w:szCs w:val="18"/>
                          <w:u w:val="none" w:color="auto"/>
                          <w14:textFill>
                            <w14:solidFill>
                              <w14:schemeClr w14:val="tx1"/>
                            </w14:solidFill>
                          </w14:textFill>
                        </w:rPr>
                      </w:rPrChange>
                    </w:rPr>
                    <w:t>总长度约8630m，每米砌体约0.08m</w:t>
                  </w:r>
                  <w:r>
                    <w:rPr>
                      <w:rFonts w:hint="eastAsia"/>
                      <w:color w:val="auto"/>
                      <w:kern w:val="0"/>
                      <w:sz w:val="18"/>
                      <w:szCs w:val="18"/>
                      <w:u w:val="none" w:color="auto"/>
                      <w:vertAlign w:val="superscript"/>
                      <w:lang w:val="en-US" w:eastAsia="zh-CN"/>
                      <w:rPrChange w:id="1938" w:author="闾勇军" w:date="2024-05-20T09:09:01Z">
                        <w:rPr>
                          <w:rFonts w:hint="eastAsia"/>
                          <w:color w:val="000000" w:themeColor="text1"/>
                          <w:kern w:val="0"/>
                          <w:sz w:val="18"/>
                          <w:szCs w:val="18"/>
                          <w:u w:val="none" w:color="auto"/>
                          <w:vertAlign w:val="superscript"/>
                          <w:lang w:val="en-US" w:eastAsia="zh-CN"/>
                          <w14:textFill>
                            <w14:solidFill>
                              <w14:schemeClr w14:val="tx1"/>
                            </w14:solidFill>
                          </w14:textFill>
                        </w:rPr>
                      </w:rPrChange>
                    </w:rPr>
                    <w:t>3</w:t>
                  </w:r>
                  <w:r>
                    <w:rPr>
                      <w:rFonts w:hint="eastAsia"/>
                      <w:color w:val="auto"/>
                      <w:kern w:val="0"/>
                      <w:sz w:val="18"/>
                      <w:szCs w:val="18"/>
                      <w:u w:val="none" w:color="auto"/>
                      <w:rPrChange w:id="1939" w:author="闾勇军" w:date="2024-05-20T09:09:01Z">
                        <w:rPr>
                          <w:rFonts w:hint="eastAsia"/>
                          <w:color w:val="000000" w:themeColor="text1"/>
                          <w:kern w:val="0"/>
                          <w:sz w:val="18"/>
                          <w:szCs w:val="18"/>
                          <w:u w:val="none" w:color="auto"/>
                          <w14:textFill>
                            <w14:solidFill>
                              <w14:schemeClr w14:val="tx1"/>
                            </w14:solidFill>
                          </w14:textFill>
                        </w:rPr>
                      </w:rPrChange>
                    </w:rPr>
                    <w:t>。生态袋堆砌工程结束后，对恢复为林地的区域进行覆土，覆土后应进行场地平整，平台整地成内倾3°，形成一个“外高内低”的场地，这样有利于水土保持。为保证复垦园地区域可以快速取得经济效益，</w:t>
                  </w:r>
                  <w:r>
                    <w:rPr>
                      <w:rFonts w:hint="eastAsia"/>
                      <w:color w:val="auto"/>
                      <w:kern w:val="0"/>
                      <w:sz w:val="18"/>
                      <w:szCs w:val="18"/>
                      <w:u w:val="none" w:color="auto"/>
                      <w:lang w:eastAsia="zh-CN"/>
                      <w:rPrChange w:id="1940" w:author="闾勇军" w:date="2024-05-20T09:09:01Z">
                        <w:rPr>
                          <w:rFonts w:hint="eastAsia"/>
                          <w:color w:val="000000" w:themeColor="text1"/>
                          <w:kern w:val="0"/>
                          <w:sz w:val="18"/>
                          <w:szCs w:val="18"/>
                          <w:u w:val="none" w:color="auto"/>
                          <w:lang w:eastAsia="zh-CN"/>
                          <w14:textFill>
                            <w14:solidFill>
                              <w14:schemeClr w14:val="tx1"/>
                            </w14:solidFill>
                          </w14:textFill>
                        </w:rPr>
                      </w:rPrChange>
                    </w:rPr>
                    <w:t>生态修复方案</w:t>
                  </w:r>
                  <w:r>
                    <w:rPr>
                      <w:rFonts w:hint="eastAsia"/>
                      <w:color w:val="auto"/>
                      <w:kern w:val="0"/>
                      <w:sz w:val="18"/>
                      <w:szCs w:val="18"/>
                      <w:u w:val="none" w:color="auto"/>
                      <w:rPrChange w:id="1941" w:author="闾勇军" w:date="2024-05-20T09:09:01Z">
                        <w:rPr>
                          <w:rFonts w:hint="eastAsia"/>
                          <w:color w:val="000000" w:themeColor="text1"/>
                          <w:kern w:val="0"/>
                          <w:sz w:val="18"/>
                          <w:szCs w:val="18"/>
                          <w:u w:val="none" w:color="auto"/>
                          <w14:textFill>
                            <w14:solidFill>
                              <w14:schemeClr w14:val="tx1"/>
                            </w14:solidFill>
                          </w14:textFill>
                        </w:rPr>
                      </w:rPrChange>
                    </w:rPr>
                    <w:t>设计对复垦园地区域的94m平台进行土壤培肥</w:t>
                  </w:r>
                  <w:r>
                    <w:rPr>
                      <w:rFonts w:hint="eastAsia"/>
                      <w:color w:val="auto"/>
                      <w:kern w:val="0"/>
                      <w:sz w:val="18"/>
                      <w:szCs w:val="18"/>
                      <w:u w:val="none" w:color="auto"/>
                      <w:lang w:eastAsia="zh-CN"/>
                      <w:rPrChange w:id="1942" w:author="闾勇军" w:date="2024-05-20T09:09:01Z">
                        <w:rPr>
                          <w:rFonts w:hint="eastAsia"/>
                          <w:color w:val="000000" w:themeColor="text1"/>
                          <w:kern w:val="0"/>
                          <w:sz w:val="18"/>
                          <w:szCs w:val="18"/>
                          <w:u w:val="none" w:color="auto"/>
                          <w:lang w:eastAsia="zh-CN"/>
                          <w14:textFill>
                            <w14:solidFill>
                              <w14:schemeClr w14:val="tx1"/>
                            </w14:solidFill>
                          </w14:textFill>
                        </w:rPr>
                      </w:rPrChange>
                    </w:rPr>
                    <w:t>，以便于种植黄桃树苗。</w:t>
                  </w:r>
                  <w:r>
                    <w:rPr>
                      <w:rFonts w:hint="eastAsia"/>
                      <w:color w:val="auto"/>
                      <w:kern w:val="0"/>
                      <w:sz w:val="18"/>
                      <w:szCs w:val="18"/>
                      <w:u w:val="none" w:color="auto"/>
                      <w:rPrChange w:id="1943" w:author="闾勇军" w:date="2024-05-20T09:09:01Z">
                        <w:rPr>
                          <w:rFonts w:hint="eastAsia"/>
                          <w:color w:val="000000" w:themeColor="text1"/>
                          <w:kern w:val="0"/>
                          <w:sz w:val="18"/>
                          <w:szCs w:val="18"/>
                          <w:u w:val="none" w:color="auto"/>
                          <w14:textFill>
                            <w14:solidFill>
                              <w14:schemeClr w14:val="tx1"/>
                            </w14:solidFill>
                          </w14:textFill>
                        </w:rPr>
                      </w:rPrChange>
                    </w:rPr>
                    <w:t>设计平台内种草可采用直接人工播撒草籽的方式进行，生态袋内则可混入爬山虎的种子，以解决边坡无法覆土复绿的问题。</w:t>
                  </w:r>
                  <w:r>
                    <w:rPr>
                      <w:rFonts w:hint="eastAsia"/>
                      <w:color w:val="auto"/>
                      <w:kern w:val="0"/>
                      <w:sz w:val="18"/>
                      <w:szCs w:val="18"/>
                      <w:u w:val="none" w:color="auto"/>
                      <w:lang w:eastAsia="zh-CN"/>
                      <w:rPrChange w:id="1944" w:author="闾勇军" w:date="2024-05-20T09:09:01Z">
                        <w:rPr>
                          <w:rFonts w:hint="eastAsia"/>
                          <w:color w:val="000000" w:themeColor="text1"/>
                          <w:kern w:val="0"/>
                          <w:sz w:val="18"/>
                          <w:szCs w:val="18"/>
                          <w:u w:val="none" w:color="auto"/>
                          <w:lang w:eastAsia="zh-CN"/>
                          <w14:textFill>
                            <w14:solidFill>
                              <w14:schemeClr w14:val="tx1"/>
                            </w14:solidFill>
                          </w14:textFill>
                        </w:rPr>
                      </w:rPrChange>
                    </w:rPr>
                    <w:t>本项目露天采场不位于交通干线两侧、城镇居民周边、景区景点等可视范围内。</w:t>
                  </w:r>
                </w:p>
                <w:p>
                  <w:pPr>
                    <w:numPr>
                      <w:ilvl w:val="0"/>
                      <w:numId w:val="0"/>
                    </w:numPr>
                    <w:autoSpaceDE w:val="0"/>
                    <w:autoSpaceDN w:val="0"/>
                    <w:adjustRightInd w:val="0"/>
                    <w:snapToGrid w:val="0"/>
                    <w:spacing w:line="240" w:lineRule="auto"/>
                    <w:jc w:val="both"/>
                    <w:rPr>
                      <w:rFonts w:hint="eastAsia" w:eastAsia="宋体"/>
                      <w:color w:val="auto"/>
                      <w:kern w:val="0"/>
                      <w:sz w:val="18"/>
                      <w:szCs w:val="18"/>
                      <w:u w:val="none" w:color="auto"/>
                      <w:lang w:eastAsia="zh-CN"/>
                      <w:rPrChange w:id="1945"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946"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1947" w:author="闾勇军" w:date="2024-05-20T09:09:01Z">
                        <w:rPr>
                          <w:rFonts w:hint="eastAsia"/>
                          <w:color w:val="000000" w:themeColor="text1"/>
                          <w:kern w:val="0"/>
                          <w:sz w:val="18"/>
                          <w:szCs w:val="18"/>
                          <w:u w:val="none" w:color="auto"/>
                          <w:lang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9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94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5</w:t>
                  </w:r>
                </w:p>
              </w:tc>
              <w:tc>
                <w:tcPr>
                  <w:tcW w:w="205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950"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95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矿区专用道路生态恢复：</w:t>
                  </w:r>
                  <w:r>
                    <w:rPr>
                      <w:rFonts w:hint="eastAsia"/>
                      <w:color w:val="auto"/>
                      <w:kern w:val="0"/>
                      <w:sz w:val="18"/>
                      <w:szCs w:val="18"/>
                      <w:u w:val="none" w:color="auto"/>
                      <w:rPrChange w:id="1952" w:author="闾勇军" w:date="2024-05-20T09:09:01Z">
                        <w:rPr>
                          <w:rFonts w:hint="eastAsia"/>
                          <w:color w:val="000000" w:themeColor="text1"/>
                          <w:kern w:val="0"/>
                          <w:sz w:val="18"/>
                          <w:szCs w:val="18"/>
                          <w:u w:val="none" w:color="auto"/>
                          <w14:textFill>
                            <w14:solidFill>
                              <w14:schemeClr w14:val="tx1"/>
                            </w14:solidFill>
                          </w14:textFill>
                        </w:rPr>
                      </w:rPrChange>
                    </w:rPr>
                    <w:t>10.1 矿区专用道路用地应严格控制占地面积和范围。开挖路基及取弃土工程，均应根据道路施工进度有计划地进行表土剥离并保存，必要时应设置截排水沟、挡土墙等相应保护措施。10.2 矿区专用道路取弃土工程结束后，取弃土场应及时回填、整平、压实，并利用堆存的表土进行植被和景观恢复</w:t>
                  </w:r>
                  <w:r>
                    <w:rPr>
                      <w:rFonts w:hint="eastAsia"/>
                      <w:color w:val="auto"/>
                      <w:kern w:val="0"/>
                      <w:sz w:val="18"/>
                      <w:szCs w:val="18"/>
                      <w:u w:val="none" w:color="auto"/>
                      <w:lang w:eastAsia="zh-CN"/>
                      <w:rPrChange w:id="1953"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954" w:author="闾勇军" w:date="2024-05-20T09:09:01Z">
                        <w:rPr>
                          <w:rFonts w:hint="eastAsia"/>
                          <w:color w:val="000000" w:themeColor="text1"/>
                          <w:kern w:val="0"/>
                          <w:sz w:val="18"/>
                          <w:szCs w:val="18"/>
                          <w:u w:val="none" w:color="auto"/>
                          <w14:textFill>
                            <w14:solidFill>
                              <w14:schemeClr w14:val="tx1"/>
                            </w14:solidFill>
                          </w14:textFill>
                        </w:rPr>
                      </w:rPrChange>
                    </w:rPr>
                    <w:t>10.3 矿区专用道路使用期间，有条件的地区应对道路两侧进行绿化。道路绿化应以乡土树（草）种为主，选择适应性强、防尘效果好、护坡功能强的植物种</w:t>
                  </w:r>
                  <w:r>
                    <w:rPr>
                      <w:rFonts w:hint="eastAsia"/>
                      <w:color w:val="auto"/>
                      <w:kern w:val="0"/>
                      <w:sz w:val="18"/>
                      <w:szCs w:val="18"/>
                      <w:u w:val="none" w:color="auto"/>
                      <w:lang w:eastAsia="zh-CN"/>
                      <w:rPrChange w:id="1955"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rPrChange w:id="1956" w:author="闾勇军" w:date="2024-05-20T09:09:01Z">
                        <w:rPr>
                          <w:rFonts w:hint="eastAsia"/>
                          <w:color w:val="000000" w:themeColor="text1"/>
                          <w:kern w:val="0"/>
                          <w:sz w:val="18"/>
                          <w:szCs w:val="18"/>
                          <w:u w:val="none" w:color="auto"/>
                          <w14:textFill>
                            <w14:solidFill>
                              <w14:schemeClr w14:val="tx1"/>
                            </w14:solidFill>
                          </w14:textFill>
                        </w:rPr>
                      </w:rPrChange>
                    </w:rPr>
                    <w:t>10.4 道路建设施工结束后，临时占地应及时恢复，与原有地貌和景观协调</w:t>
                  </w:r>
                  <w:r>
                    <w:rPr>
                      <w:rFonts w:hint="eastAsia"/>
                      <w:color w:val="auto"/>
                      <w:kern w:val="0"/>
                      <w:sz w:val="18"/>
                      <w:szCs w:val="18"/>
                      <w:u w:val="none" w:color="auto"/>
                      <w:lang w:eastAsia="zh-CN"/>
                      <w:rPrChange w:id="1957" w:author="闾勇军" w:date="2024-05-20T09:09:01Z">
                        <w:rPr>
                          <w:rFonts w:hint="eastAsia"/>
                          <w:color w:val="000000" w:themeColor="text1"/>
                          <w:kern w:val="0"/>
                          <w:sz w:val="18"/>
                          <w:szCs w:val="18"/>
                          <w:u w:val="none" w:color="auto"/>
                          <w:lang w:eastAsia="zh-CN"/>
                          <w14:textFill>
                            <w14:solidFill>
                              <w14:schemeClr w14:val="tx1"/>
                            </w14:solidFill>
                          </w14:textFill>
                        </w:rPr>
                      </w:rPrChange>
                    </w:rPr>
                    <w:t>。</w:t>
                  </w:r>
                </w:p>
              </w:tc>
              <w:tc>
                <w:tcPr>
                  <w:tcW w:w="190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eastAsia="宋体"/>
                      <w:color w:val="auto"/>
                      <w:kern w:val="0"/>
                      <w:sz w:val="18"/>
                      <w:szCs w:val="18"/>
                      <w:u w:val="none" w:color="auto"/>
                      <w:lang w:val="en-US" w:eastAsia="zh-CN"/>
                      <w:rPrChange w:id="1958" w:author="闾勇军" w:date="2024-05-20T09:09:01Z">
                        <w:rPr>
                          <w:rFonts w:hint="default" w:eastAsia="宋体"/>
                          <w:color w:val="000000" w:themeColor="text1"/>
                          <w:kern w:val="0"/>
                          <w:sz w:val="18"/>
                          <w:szCs w:val="18"/>
                          <w:u w:val="none" w:color="auto"/>
                          <w:lang w:val="en-US" w:eastAsia="zh-CN"/>
                          <w14:textFill>
                            <w14:solidFill>
                              <w14:schemeClr w14:val="tx1"/>
                            </w14:solidFill>
                          </w14:textFill>
                        </w:rPr>
                      </w:rPrChange>
                    </w:rPr>
                  </w:pPr>
                  <w:r>
                    <w:rPr>
                      <w:rFonts w:hint="eastAsia"/>
                      <w:color w:val="auto"/>
                      <w:kern w:val="0"/>
                      <w:sz w:val="18"/>
                      <w:szCs w:val="18"/>
                      <w:u w:val="none" w:color="auto"/>
                      <w:lang w:eastAsia="zh-CN"/>
                      <w:rPrChange w:id="1959" w:author="闾勇军" w:date="2024-05-20T09:09:01Z">
                        <w:rPr>
                          <w:rFonts w:hint="eastAsia"/>
                          <w:color w:val="000000" w:themeColor="text1"/>
                          <w:kern w:val="0"/>
                          <w:sz w:val="18"/>
                          <w:szCs w:val="18"/>
                          <w:u w:val="none" w:color="auto"/>
                          <w:lang w:eastAsia="zh-CN"/>
                          <w14:textFill>
                            <w14:solidFill>
                              <w14:schemeClr w14:val="tx1"/>
                            </w14:solidFill>
                          </w14:textFill>
                        </w:rPr>
                      </w:rPrChange>
                    </w:rPr>
                    <w:t>本矿山矿区专用道路生态恢复工程：占地面积约</w:t>
                  </w:r>
                  <w:r>
                    <w:rPr>
                      <w:rFonts w:hint="eastAsia" w:cs="Times New Roman"/>
                      <w:color w:val="auto"/>
                      <w:kern w:val="0"/>
                      <w:sz w:val="18"/>
                      <w:szCs w:val="18"/>
                      <w:u w:val="none" w:color="auto"/>
                      <w:vertAlign w:val="baseline"/>
                      <w:lang w:val="en-US" w:eastAsia="zh-CN"/>
                      <w:rPrChange w:id="196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5.4787hm</w:t>
                  </w:r>
                  <w:r>
                    <w:rPr>
                      <w:rFonts w:hint="eastAsia" w:cs="Times New Roman"/>
                      <w:color w:val="auto"/>
                      <w:kern w:val="0"/>
                      <w:sz w:val="18"/>
                      <w:szCs w:val="18"/>
                      <w:u w:val="none" w:color="auto"/>
                      <w:vertAlign w:val="superscript"/>
                      <w:lang w:val="en-US" w:eastAsia="zh-CN"/>
                      <w:rPrChange w:id="1961"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r>
                    <w:rPr>
                      <w:rFonts w:hint="eastAsia" w:cs="Times New Roman"/>
                      <w:color w:val="auto"/>
                      <w:kern w:val="0"/>
                      <w:sz w:val="18"/>
                      <w:szCs w:val="18"/>
                      <w:u w:val="none" w:color="auto"/>
                      <w:vertAlign w:val="baseline"/>
                      <w:lang w:val="en-US" w:eastAsia="zh-CN"/>
                      <w:rPrChange w:id="196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olor w:val="auto"/>
                      <w:kern w:val="0"/>
                      <w:sz w:val="18"/>
                      <w:szCs w:val="18"/>
                      <w:u w:val="none" w:color="auto"/>
                      <w:rPrChange w:id="1963" w:author="闾勇军" w:date="2024-05-20T09:09:01Z">
                        <w:rPr>
                          <w:rFonts w:hint="eastAsia"/>
                          <w:color w:val="000000" w:themeColor="text1"/>
                          <w:kern w:val="0"/>
                          <w:sz w:val="18"/>
                          <w:szCs w:val="18"/>
                          <w:u w:val="none" w:color="auto"/>
                          <w14:textFill>
                            <w14:solidFill>
                              <w14:schemeClr w14:val="tx1"/>
                            </w14:solidFill>
                          </w14:textFill>
                        </w:rPr>
                      </w:rPrChange>
                    </w:rPr>
                    <w:t>矿山的运矿道路大部分为已建道路改建，仅矿山</w:t>
                  </w:r>
                  <w:r>
                    <w:rPr>
                      <w:rFonts w:hint="eastAsia"/>
                      <w:color w:val="auto"/>
                      <w:kern w:val="0"/>
                      <w:sz w:val="18"/>
                      <w:szCs w:val="18"/>
                      <w:u w:val="none" w:color="auto"/>
                      <w:lang w:eastAsia="zh-CN"/>
                      <w:rPrChange w:id="1964" w:author="闾勇军" w:date="2024-05-20T09:09:01Z">
                        <w:rPr>
                          <w:rFonts w:hint="eastAsia"/>
                          <w:color w:val="000000" w:themeColor="text1"/>
                          <w:kern w:val="0"/>
                          <w:sz w:val="18"/>
                          <w:szCs w:val="18"/>
                          <w:u w:val="none" w:color="auto"/>
                          <w:lang w:eastAsia="zh-CN"/>
                          <w14:textFill>
                            <w14:solidFill>
                              <w14:schemeClr w14:val="tx1"/>
                            </w14:solidFill>
                          </w14:textFill>
                        </w:rPr>
                      </w:rPrChange>
                    </w:rPr>
                    <w:t>露天采场</w:t>
                  </w:r>
                  <w:r>
                    <w:rPr>
                      <w:rFonts w:hint="eastAsia"/>
                      <w:color w:val="auto"/>
                      <w:kern w:val="0"/>
                      <w:sz w:val="18"/>
                      <w:szCs w:val="18"/>
                      <w:u w:val="none" w:color="auto"/>
                      <w:rPrChange w:id="1965" w:author="闾勇军" w:date="2024-05-20T09:09:01Z">
                        <w:rPr>
                          <w:rFonts w:hint="eastAsia"/>
                          <w:color w:val="000000" w:themeColor="text1"/>
                          <w:kern w:val="0"/>
                          <w:sz w:val="18"/>
                          <w:szCs w:val="18"/>
                          <w:u w:val="none" w:color="auto"/>
                          <w14:textFill>
                            <w14:solidFill>
                              <w14:schemeClr w14:val="tx1"/>
                            </w14:solidFill>
                          </w14:textFill>
                        </w:rPr>
                      </w:rPrChange>
                    </w:rPr>
                    <w:t>东部为新建道路。</w:t>
                  </w:r>
                  <w:r>
                    <w:rPr>
                      <w:rFonts w:hint="eastAsia" w:cs="Times New Roman"/>
                      <w:color w:val="auto"/>
                      <w:kern w:val="0"/>
                      <w:sz w:val="18"/>
                      <w:szCs w:val="18"/>
                      <w:u w:val="none" w:color="auto"/>
                      <w:vertAlign w:val="baseline"/>
                      <w:lang w:val="en-US" w:eastAsia="zh-CN"/>
                      <w:rPrChange w:id="196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施工期间对表土进行剥离，剥离后的表土暂存于排土场内，道路两侧设置截排水沟，设置绿化。</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967"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1968" w:author="闾勇军" w:date="2024-05-20T09:09:01Z">
                        <w:rPr>
                          <w:rFonts w:hint="eastAsia"/>
                          <w:color w:val="000000" w:themeColor="text1"/>
                          <w:kern w:val="0"/>
                          <w:sz w:val="18"/>
                          <w:szCs w:val="18"/>
                          <w:u w:val="none" w:color="auto"/>
                          <w:lang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9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97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6</w:t>
                  </w:r>
                </w:p>
              </w:tc>
              <w:tc>
                <w:tcPr>
                  <w:tcW w:w="205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s="Times New Roman"/>
                      <w:color w:val="auto"/>
                      <w:kern w:val="0"/>
                      <w:sz w:val="18"/>
                      <w:szCs w:val="18"/>
                      <w:u w:val="none" w:color="auto"/>
                      <w:vertAlign w:val="baseline"/>
                      <w:lang w:val="en-US" w:eastAsia="zh-CN"/>
                      <w:rPrChange w:id="1971" w:author="闾勇军" w:date="2024-05-20T09:09:01Z">
                        <w:rPr>
                          <w:rFonts w:hint="eastAsia"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97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矿山大气污染防治：</w:t>
                  </w:r>
                  <w:r>
                    <w:rPr>
                      <w:rFonts w:hint="eastAsia"/>
                      <w:color w:val="auto"/>
                      <w:kern w:val="0"/>
                      <w:sz w:val="18"/>
                      <w:szCs w:val="18"/>
                      <w:u w:val="none" w:color="auto"/>
                      <w:rPrChange w:id="1973" w:author="闾勇军" w:date="2024-05-20T09:09:01Z">
                        <w:rPr>
                          <w:rFonts w:hint="eastAsia"/>
                          <w:color w:val="000000" w:themeColor="text1"/>
                          <w:kern w:val="0"/>
                          <w:sz w:val="18"/>
                          <w:szCs w:val="18"/>
                          <w:u w:val="none" w:color="auto"/>
                          <w14:textFill>
                            <w14:solidFill>
                              <w14:schemeClr w14:val="tx1"/>
                            </w14:solidFill>
                          </w14:textFill>
                        </w:rPr>
                      </w:rPrChange>
                    </w:rPr>
                    <w:t>12.1 矿山采选过程中产生的大气污染物排放应符合 GB 9078、GB 16297、GB 20426、GB25465、GB25466、GB25467、GB25468、GB 26451、GB 28661 等国家大气污染物排放标准以及所在省（自治区、直辖市）人民政府发布实施的地方污染物排放标准。矿区环境空气质量应符合 GB 3095 标准要求。12.2 矿山企业应采取如下措施避免或减轻大气污染：12.2.1 采矿清理地面植被时，禁止燃烧植被。运输剥离土的道路应洒水或采取其他措施减少粉尘。12.2.2 勘探、采矿及选矿作业中所用设备应配备粉尘收集或降尘设施。12.2.3 矿物和矿渣运输道路应硬化并洒水防尘，运输车辆应采取围挡、遮盖等措施。12.2.4 矿物堆场和临时料场应采取防止风蚀和扬尘措施。</w:t>
                  </w:r>
                </w:p>
              </w:tc>
              <w:tc>
                <w:tcPr>
                  <w:tcW w:w="190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bCs w:val="0"/>
                      <w:color w:val="auto"/>
                      <w:spacing w:val="0"/>
                      <w:kern w:val="0"/>
                      <w:sz w:val="18"/>
                      <w:szCs w:val="18"/>
                      <w:u w:val="none" w:color="auto"/>
                      <w:lang w:val="en-US" w:eastAsia="zh-CN"/>
                      <w:rPrChange w:id="1974" w:author="闾勇军" w:date="2024-05-20T09:09:01Z">
                        <w:rPr>
                          <w:rFonts w:hint="eastAsia" w:cs="Times New Roman"/>
                          <w:bCs w:val="0"/>
                          <w:color w:val="000000" w:themeColor="text1"/>
                          <w:spacing w:val="0"/>
                          <w:kern w:val="0"/>
                          <w:sz w:val="18"/>
                          <w:szCs w:val="18"/>
                          <w:u w:val="none" w:color="auto"/>
                          <w:lang w:val="en-US" w:eastAsia="zh-CN"/>
                          <w14:textFill>
                            <w14:solidFill>
                              <w14:schemeClr w14:val="tx1"/>
                            </w14:solidFill>
                          </w14:textFill>
                        </w:rPr>
                      </w:rPrChange>
                    </w:rPr>
                  </w:pPr>
                  <w:r>
                    <w:rPr>
                      <w:rFonts w:hint="eastAsia"/>
                      <w:color w:val="auto"/>
                      <w:kern w:val="0"/>
                      <w:sz w:val="18"/>
                      <w:szCs w:val="18"/>
                      <w:u w:val="none" w:color="auto"/>
                      <w:lang w:eastAsia="zh-CN"/>
                      <w:rPrChange w:id="1975" w:author="闾勇军" w:date="2024-05-20T09:09:01Z">
                        <w:rPr>
                          <w:rFonts w:hint="eastAsia"/>
                          <w:color w:val="000000" w:themeColor="text1"/>
                          <w:kern w:val="0"/>
                          <w:sz w:val="18"/>
                          <w:szCs w:val="18"/>
                          <w:u w:val="none" w:color="auto"/>
                          <w:lang w:eastAsia="zh-CN"/>
                          <w14:textFill>
                            <w14:solidFill>
                              <w14:schemeClr w14:val="tx1"/>
                            </w14:solidFill>
                          </w14:textFill>
                        </w:rPr>
                      </w:rPrChange>
                    </w:rPr>
                    <w:t>本矿山大气污染防治：矿山采矿过程中产生的颗粒物排放执行</w:t>
                  </w:r>
                  <w:r>
                    <w:rPr>
                      <w:rFonts w:hint="eastAsia" w:ascii="Times New Roman" w:hAnsi="Times New Roman" w:cs="Times New Roman"/>
                      <w:color w:val="auto"/>
                      <w:kern w:val="0"/>
                      <w:sz w:val="18"/>
                      <w:szCs w:val="18"/>
                      <w:u w:val="none" w:color="auto"/>
                      <w:rPrChange w:id="1976"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《大气污染物综合排放标准》(GB16297- 1996)中表2大气污染物排放标准</w:t>
                  </w:r>
                  <w:r>
                    <w:rPr>
                      <w:rFonts w:hint="eastAsia" w:cs="Times New Roman"/>
                      <w:color w:val="auto"/>
                      <w:kern w:val="0"/>
                      <w:sz w:val="18"/>
                      <w:szCs w:val="18"/>
                      <w:u w:val="none" w:color="auto"/>
                      <w:lang w:eastAsia="zh-CN"/>
                      <w:rPrChange w:id="1977"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；运输道路采用围挡遮盖、洒水的措施减少粉尘，采矿过程采用雾炮机、</w:t>
                  </w:r>
                  <w:r>
                    <w:rPr>
                      <w:rFonts w:hint="eastAsia" w:ascii="Times New Roman" w:hAnsi="Times New Roman" w:cs="Times New Roman"/>
                      <w:bCs w:val="0"/>
                      <w:color w:val="auto"/>
                      <w:spacing w:val="0"/>
                      <w:kern w:val="0"/>
                      <w:sz w:val="18"/>
                      <w:szCs w:val="18"/>
                      <w:u w:val="none" w:color="auto"/>
                      <w:lang w:val="en-US" w:eastAsia="zh-CN"/>
                      <w:rPrChange w:id="1978" w:author="闾勇军" w:date="2024-05-20T09:09:01Z">
                        <w:rPr>
                          <w:rFonts w:hint="eastAsia" w:ascii="Times New Roman" w:hAnsi="Times New Roman" w:cs="Times New Roman"/>
                          <w:bCs w:val="0"/>
                          <w:color w:val="000000" w:themeColor="text1"/>
                          <w:spacing w:val="0"/>
                          <w:kern w:val="0"/>
                          <w:sz w:val="18"/>
                          <w:szCs w:val="18"/>
                          <w:u w:val="none" w:color="auto"/>
                          <w:lang w:val="en-US" w:eastAsia="zh-CN"/>
                          <w14:textFill>
                            <w14:solidFill>
                              <w14:schemeClr w14:val="tx1"/>
                            </w14:solidFill>
                          </w14:textFill>
                        </w:rPr>
                      </w:rPrChange>
                    </w:rPr>
                    <w:t>自带收尘设施的钻机</w:t>
                  </w:r>
                  <w:r>
                    <w:rPr>
                      <w:rFonts w:hint="eastAsia" w:cs="Times New Roman"/>
                      <w:bCs w:val="0"/>
                      <w:color w:val="auto"/>
                      <w:spacing w:val="0"/>
                      <w:kern w:val="0"/>
                      <w:sz w:val="18"/>
                      <w:szCs w:val="18"/>
                      <w:u w:val="none" w:color="auto"/>
                      <w:lang w:val="en-US" w:eastAsia="zh-CN"/>
                      <w:rPrChange w:id="1979" w:author="闾勇军" w:date="2024-05-20T09:09:01Z">
                        <w:rPr>
                          <w:rFonts w:hint="eastAsia" w:cs="Times New Roman"/>
                          <w:bCs w:val="0"/>
                          <w:color w:val="000000" w:themeColor="text1"/>
                          <w:spacing w:val="0"/>
                          <w:kern w:val="0"/>
                          <w:sz w:val="18"/>
                          <w:szCs w:val="18"/>
                          <w:u w:val="none" w:color="auto"/>
                          <w:lang w:val="en-US" w:eastAsia="zh-CN"/>
                          <w14:textFill>
                            <w14:solidFill>
                              <w14:schemeClr w14:val="tx1"/>
                            </w14:solidFill>
                          </w14:textFill>
                        </w:rPr>
                      </w:rPrChange>
                    </w:rPr>
                    <w:t>等措施控制粉尘，矿物堆场和临时堆场采取遮盖、洒水等方式控制粉尘污染。矿山进出道路硬化，道路两侧每隔50m设置一个定时喷淋装置，运矿车辆不得超载且采用篷布进行覆盖，矿山所用非道路移动机械尾气符合环保要求，矿山开采过程中</w:t>
                  </w:r>
                  <w:r>
                    <w:rPr>
                      <w:rFonts w:hint="eastAsia" w:ascii="Times New Roman" w:hAnsi="Times New Roman" w:eastAsia="宋体" w:cs="Times New Roman"/>
                      <w:color w:val="auto"/>
                      <w:kern w:val="0"/>
                      <w:sz w:val="18"/>
                      <w:szCs w:val="18"/>
                      <w:u w:val="none" w:color="auto"/>
                      <w:rPrChange w:id="1980"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t>边开采边治理</w:t>
                  </w:r>
                  <w:r>
                    <w:rPr>
                      <w:rFonts w:hint="eastAsia" w:cs="Times New Roman"/>
                      <w:color w:val="auto"/>
                      <w:kern w:val="0"/>
                      <w:sz w:val="18"/>
                      <w:szCs w:val="18"/>
                      <w:u w:val="none" w:color="auto"/>
                      <w:lang w:eastAsia="zh-CN"/>
                      <w:rPrChange w:id="1981"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w:t>
                  </w:r>
                  <w:r>
                    <w:rPr>
                      <w:rFonts w:hint="eastAsia" w:cs="Times New Roman"/>
                      <w:bCs w:val="0"/>
                      <w:color w:val="auto"/>
                      <w:spacing w:val="0"/>
                      <w:kern w:val="0"/>
                      <w:sz w:val="18"/>
                      <w:szCs w:val="18"/>
                      <w:u w:val="none" w:color="auto"/>
                      <w:lang w:val="en-US" w:eastAsia="zh-CN"/>
                      <w:rPrChange w:id="1982" w:author="闾勇军" w:date="2024-05-20T09:09:01Z">
                        <w:rPr>
                          <w:rFonts w:hint="eastAsia" w:cs="Times New Roman"/>
                          <w:bCs w:val="0"/>
                          <w:color w:val="000000" w:themeColor="text1"/>
                          <w:spacing w:val="0"/>
                          <w:kern w:val="0"/>
                          <w:sz w:val="18"/>
                          <w:szCs w:val="18"/>
                          <w:u w:val="none" w:color="auto"/>
                          <w:lang w:val="en-US" w:eastAsia="zh-CN"/>
                          <w14:textFill>
                            <w14:solidFill>
                              <w14:schemeClr w14:val="tx1"/>
                            </w14:solidFill>
                          </w14:textFill>
                        </w:rPr>
                      </w:rPrChange>
                    </w:rPr>
                    <w:t>边开采边复绿，按设计台阶开采，每开采完一阶即进行</w:t>
                  </w:r>
                  <w:r>
                    <w:rPr>
                      <w:rFonts w:hint="eastAsia" w:ascii="Times New Roman" w:hAnsi="Times New Roman" w:cs="Times New Roman"/>
                      <w:color w:val="auto"/>
                      <w:kern w:val="0"/>
                      <w:sz w:val="18"/>
                      <w:szCs w:val="18"/>
                      <w:u w:val="none" w:color="auto"/>
                      <w:lang w:val="en-US" w:eastAsia="zh-CN" w:bidi="ar"/>
                      <w:rPrChange w:id="1983" w:author="闾勇军" w:date="2024-05-20T09:09:01Z">
                        <w:rPr>
                          <w:rFonts w:hint="eastAsia" w:ascii="Times New Roman" w:hAnsi="Times New Roman" w:cs="Times New Roman"/>
                          <w:color w:val="000000" w:themeColor="text1"/>
                          <w:kern w:val="0"/>
                          <w:sz w:val="18"/>
                          <w:szCs w:val="18"/>
                          <w:u w:val="none" w:color="auto"/>
                          <w:lang w:val="en-US" w:eastAsia="zh-CN" w:bidi="ar"/>
                          <w14:textFill>
                            <w14:solidFill>
                              <w14:schemeClr w14:val="tx1"/>
                            </w14:solidFill>
                          </w14:textFill>
                        </w:rPr>
                      </w:rPrChange>
                    </w:rPr>
                    <w:t>覆土植树撒播草籽</w:t>
                  </w:r>
                  <w:r>
                    <w:rPr>
                      <w:rFonts w:hint="eastAsia" w:cs="Times New Roman"/>
                      <w:color w:val="auto"/>
                      <w:kern w:val="0"/>
                      <w:sz w:val="18"/>
                      <w:szCs w:val="18"/>
                      <w:u w:val="none" w:color="auto"/>
                      <w:lang w:val="en-US" w:eastAsia="zh-CN" w:bidi="ar"/>
                      <w:rPrChange w:id="1984" w:author="闾勇军" w:date="2024-05-20T09:09:01Z">
                        <w:rPr>
                          <w:rFonts w:hint="eastAsia" w:cs="Times New Roman"/>
                          <w:color w:val="000000" w:themeColor="text1"/>
                          <w:kern w:val="0"/>
                          <w:sz w:val="18"/>
                          <w:szCs w:val="18"/>
                          <w:u w:val="none" w:color="auto"/>
                          <w:lang w:val="en-US" w:eastAsia="zh-CN" w:bidi="ar"/>
                          <w14:textFill>
                            <w14:solidFill>
                              <w14:schemeClr w14:val="tx1"/>
                            </w14:solidFill>
                          </w14:textFill>
                        </w:rPr>
                      </w:rPrChange>
                    </w:rPr>
                    <w:t>完善生态修复后再进行下一阶开采，</w:t>
                  </w:r>
                  <w:r>
                    <w:rPr>
                      <w:rFonts w:hint="eastAsia" w:cs="Times New Roman"/>
                      <w:bCs w:val="0"/>
                      <w:color w:val="auto"/>
                      <w:spacing w:val="0"/>
                      <w:kern w:val="0"/>
                      <w:sz w:val="18"/>
                      <w:szCs w:val="18"/>
                      <w:u w:val="none" w:color="auto"/>
                      <w:lang w:val="en-US" w:eastAsia="zh-CN"/>
                      <w:rPrChange w:id="1985" w:author="闾勇军" w:date="2024-05-20T09:09:01Z">
                        <w:rPr>
                          <w:rFonts w:hint="eastAsia" w:cs="Times New Roman"/>
                          <w:bCs w:val="0"/>
                          <w:color w:val="000000" w:themeColor="text1"/>
                          <w:spacing w:val="0"/>
                          <w:kern w:val="0"/>
                          <w:sz w:val="18"/>
                          <w:szCs w:val="18"/>
                          <w:u w:val="none" w:color="auto"/>
                          <w:lang w:val="en-US" w:eastAsia="zh-CN"/>
                          <w14:textFill>
                            <w14:solidFill>
                              <w14:schemeClr w14:val="tx1"/>
                            </w14:solidFill>
                          </w14:textFill>
                        </w:rPr>
                      </w:rPrChange>
                    </w:rPr>
                    <w:t>不允许将表土大范围揭除。</w:t>
                  </w:r>
                </w:p>
                <w:p>
                  <w:pPr>
                    <w:pStyle w:val="16"/>
                    <w:ind w:left="0" w:leftChars="0" w:firstLine="0"/>
                    <w:jc w:val="center"/>
                    <w:rPr>
                      <w:rFonts w:hint="default"/>
                      <w:color w:val="auto"/>
                      <w:u w:val="none" w:color="auto"/>
                      <w:lang w:eastAsia="zh-CN"/>
                      <w:rPrChange w:id="1986" w:author="闾勇军" w:date="2024-05-20T09:09:01Z">
                        <w:rPr>
                          <w:rFonts w:hint="default"/>
                          <w:color w:val="000000" w:themeColor="text1"/>
                          <w:u w:val="none" w:color="auto"/>
                          <w:lang w:eastAsia="zh-CN"/>
                          <w14:textFill>
                            <w14:solidFill>
                              <w14:schemeClr w14:val="tx1"/>
                            </w14:solidFill>
                          </w14:textFill>
                        </w:rPr>
                      </w:rPrChange>
                    </w:rPr>
                  </w:pP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987"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1988" w:author="闾勇军" w:date="2024-05-20T09:09:01Z">
                        <w:rPr>
                          <w:rFonts w:hint="eastAsia"/>
                          <w:color w:val="000000" w:themeColor="text1"/>
                          <w:kern w:val="0"/>
                          <w:sz w:val="18"/>
                          <w:szCs w:val="18"/>
                          <w:u w:val="none" w:color="auto"/>
                          <w:lang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color w:val="auto"/>
                      <w:kern w:val="0"/>
                      <w:sz w:val="18"/>
                      <w:szCs w:val="18"/>
                      <w:u w:val="none" w:color="auto"/>
                      <w:vertAlign w:val="baseline"/>
                      <w:lang w:val="en-US" w:eastAsia="zh-CN"/>
                      <w:rPrChange w:id="1989"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99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w:t>
                  </w:r>
                </w:p>
              </w:tc>
              <w:tc>
                <w:tcPr>
                  <w:tcW w:w="205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olor w:val="auto"/>
                      <w:kern w:val="0"/>
                      <w:sz w:val="18"/>
                      <w:szCs w:val="18"/>
                      <w:u w:val="none" w:color="auto"/>
                      <w:rPrChange w:id="1991" w:author="闾勇军" w:date="2024-05-20T09:09:01Z">
                        <w:rPr>
                          <w:rFonts w:hint="eastAsia"/>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lang w:eastAsia="zh-CN"/>
                      <w:rPrChange w:id="1992" w:author="闾勇军" w:date="2024-05-20T09:09:01Z">
                        <w:rPr>
                          <w:rFonts w:hint="eastAsia"/>
                          <w:color w:val="000000" w:themeColor="text1"/>
                          <w:kern w:val="0"/>
                          <w:sz w:val="18"/>
                          <w:szCs w:val="18"/>
                          <w:u w:val="none" w:color="auto"/>
                          <w:lang w:eastAsia="zh-CN"/>
                          <w14:textFill>
                            <w14:solidFill>
                              <w14:schemeClr w14:val="tx1"/>
                            </w14:solidFill>
                          </w14:textFill>
                        </w:rPr>
                      </w:rPrChange>
                    </w:rPr>
                    <w:t>矿山水污染防治：</w:t>
                  </w:r>
                  <w:r>
                    <w:rPr>
                      <w:rFonts w:hint="eastAsia"/>
                      <w:color w:val="auto"/>
                      <w:kern w:val="0"/>
                      <w:sz w:val="18"/>
                      <w:szCs w:val="18"/>
                      <w:u w:val="none" w:color="auto"/>
                      <w:rPrChange w:id="1993" w:author="闾勇军" w:date="2024-05-20T09:09:01Z">
                        <w:rPr>
                          <w:rFonts w:hint="eastAsia"/>
                          <w:color w:val="000000" w:themeColor="text1"/>
                          <w:kern w:val="0"/>
                          <w:sz w:val="18"/>
                          <w:szCs w:val="18"/>
                          <w:u w:val="none" w:color="auto"/>
                          <w14:textFill>
                            <w14:solidFill>
                              <w14:schemeClr w14:val="tx1"/>
                            </w14:solidFill>
                          </w14:textFill>
                        </w:rPr>
                      </w:rPrChange>
                    </w:rPr>
                    <w:t>13.1 充分利用矿井水、选矿废水和尾矿库废水，避免或减少废水外排。矿山采选的各类废水排放应达到 GB 8978、GB 20426、GB25465、GB25466、GB25467、GB25468、GB 26451、</w:t>
                  </w:r>
                </w:p>
                <w:p>
                  <w:pPr>
                    <w:numPr>
                      <w:ilvl w:val="0"/>
                      <w:numId w:val="0"/>
                    </w:numPr>
                    <w:autoSpaceDE w:val="0"/>
                    <w:autoSpaceDN w:val="0"/>
                    <w:adjustRightInd w:val="0"/>
                    <w:snapToGrid w:val="0"/>
                    <w:spacing w:line="240" w:lineRule="auto"/>
                    <w:jc w:val="center"/>
                    <w:rPr>
                      <w:rFonts w:hint="eastAsia"/>
                      <w:color w:val="auto"/>
                      <w:kern w:val="0"/>
                      <w:sz w:val="18"/>
                      <w:szCs w:val="18"/>
                      <w:u w:val="none" w:color="auto"/>
                      <w:rPrChange w:id="1994" w:author="闾勇军" w:date="2024-05-20T09:09:01Z">
                        <w:rPr>
                          <w:rFonts w:hint="eastAsia"/>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rPrChange w:id="1995" w:author="闾勇军" w:date="2024-05-20T09:09:01Z">
                        <w:rPr>
                          <w:rFonts w:hint="eastAsia"/>
                          <w:color w:val="000000" w:themeColor="text1"/>
                          <w:kern w:val="0"/>
                          <w:sz w:val="18"/>
                          <w:szCs w:val="18"/>
                          <w:u w:val="none" w:color="auto"/>
                          <w14:textFill>
                            <w14:solidFill>
                              <w14:schemeClr w14:val="tx1"/>
                            </w14:solidFill>
                          </w14:textFill>
                        </w:rPr>
                      </w:rPrChange>
                    </w:rPr>
                    <w:t>GB 28661 等标准要求，矿区水环境质量应符合 GB 3838、GB/T 14848 标准要求；污废水处理后作为农业和渔业用水的，应符合 GB 5084、GB 11607 标准要求；实施清洁生产认证的企业废水污染物排放与废水利用率还应满足 HJ/T 294、HJ/T 358、HJ 446 等清洁生产标准的相关要求。13.2 可能产生酸性废水的采矿废石堆场、临时料场等场地的矿山，应采取有效隔离和覆盖措施，减少降水入渗，并采用沉淀法、石灰中和法、微生物法、膜分离法等方法处理矿区酸性废水。13.3 矿井水和露天采场内的季节性和临时性积水应在采取沉淀、过滤等措施去除污染物后</w:t>
                  </w:r>
                </w:p>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996"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rPrChange w:id="1997" w:author="闾勇军" w:date="2024-05-20T09:09:01Z">
                        <w:rPr>
                          <w:rFonts w:hint="eastAsia"/>
                          <w:color w:val="000000" w:themeColor="text1"/>
                          <w:kern w:val="0"/>
                          <w:sz w:val="18"/>
                          <w:szCs w:val="18"/>
                          <w:u w:val="none" w:color="auto"/>
                          <w14:textFill>
                            <w14:solidFill>
                              <w14:schemeClr w14:val="tx1"/>
                            </w14:solidFill>
                          </w14:textFill>
                        </w:rPr>
                      </w:rPrChange>
                    </w:rPr>
                    <w:t>重复利用。</w:t>
                  </w:r>
                </w:p>
              </w:tc>
              <w:tc>
                <w:tcPr>
                  <w:tcW w:w="190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1998"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1999" w:author="闾勇军" w:date="2024-05-20T09:09:01Z">
                        <w:rPr>
                          <w:rFonts w:hint="eastAsia"/>
                          <w:color w:val="000000" w:themeColor="text1"/>
                          <w:kern w:val="0"/>
                          <w:sz w:val="18"/>
                          <w:szCs w:val="18"/>
                          <w:u w:val="none" w:color="auto"/>
                          <w:lang w:eastAsia="zh-CN"/>
                          <w14:textFill>
                            <w14:solidFill>
                              <w14:schemeClr w14:val="tx1"/>
                            </w14:solidFill>
                          </w14:textFill>
                        </w:rPr>
                      </w:rPrChange>
                    </w:rPr>
                    <w:t>本矿山水污染防治：</w:t>
                  </w:r>
                  <w:r>
                    <w:rPr>
                      <w:rFonts w:hint="eastAsia" w:cs="Times New Roman"/>
                      <w:bCs/>
                      <w:color w:val="auto"/>
                      <w:spacing w:val="10"/>
                      <w:sz w:val="18"/>
                      <w:szCs w:val="18"/>
                      <w:u w:val="none" w:color="auto"/>
                      <w:vertAlign w:val="baseline"/>
                      <w:lang w:val="en-US" w:eastAsia="zh-CN"/>
                      <w:rPrChange w:id="2000" w:author="闾勇军" w:date="2024-05-20T09:09:01Z">
                        <w:rPr>
                          <w:rFonts w:hint="eastAsia" w:cs="Times New Roman"/>
                          <w:bCs/>
                          <w:color w:val="000000" w:themeColor="text1"/>
                          <w:spacing w:val="10"/>
                          <w:sz w:val="18"/>
                          <w:szCs w:val="18"/>
                          <w:u w:val="none" w:color="auto"/>
                          <w:vertAlign w:val="baseline"/>
                          <w:lang w:val="en-US" w:eastAsia="zh-CN"/>
                          <w14:textFill>
                            <w14:solidFill>
                              <w14:schemeClr w14:val="tx1"/>
                            </w14:solidFill>
                          </w14:textFill>
                        </w:rPr>
                      </w:rPrChange>
                    </w:rPr>
                    <w:t>初期冲刷雨水</w:t>
                  </w:r>
                  <w:r>
                    <w:rPr>
                      <w:rFonts w:hint="default" w:ascii="Times New Roman" w:hAnsi="Times New Roman" w:eastAsia="宋体" w:cs="Times New Roman"/>
                      <w:color w:val="auto"/>
                      <w:kern w:val="0"/>
                      <w:sz w:val="18"/>
                      <w:szCs w:val="18"/>
                      <w:u w:val="none" w:color="auto"/>
                      <w:lang w:val="en-US" w:eastAsia="zh-CN"/>
                      <w:rPrChange w:id="200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设置截排水沟和沉淀池对</w:t>
                  </w:r>
                  <w:r>
                    <w:rPr>
                      <w:rFonts w:hint="eastAsia" w:cs="Times New Roman"/>
                      <w:color w:val="auto"/>
                      <w:kern w:val="0"/>
                      <w:sz w:val="18"/>
                      <w:szCs w:val="18"/>
                      <w:u w:val="none" w:color="auto"/>
                      <w:lang w:val="en-US" w:eastAsia="zh-CN"/>
                      <w:rPrChange w:id="2002"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初期冲刷雨水</w:t>
                  </w:r>
                  <w:r>
                    <w:rPr>
                      <w:rFonts w:hint="default" w:ascii="Times New Roman" w:hAnsi="Times New Roman" w:eastAsia="宋体" w:cs="Times New Roman"/>
                      <w:color w:val="auto"/>
                      <w:kern w:val="0"/>
                      <w:sz w:val="18"/>
                      <w:szCs w:val="18"/>
                      <w:u w:val="none" w:color="auto"/>
                      <w:lang w:val="en-US" w:eastAsia="zh-CN"/>
                      <w:rPrChange w:id="2003"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进行</w:t>
                  </w:r>
                  <w:r>
                    <w:rPr>
                      <w:rFonts w:hint="eastAsia" w:cs="Times New Roman"/>
                      <w:color w:val="auto"/>
                      <w:kern w:val="0"/>
                      <w:sz w:val="18"/>
                      <w:szCs w:val="18"/>
                      <w:u w:val="none" w:color="auto"/>
                      <w:lang w:val="en-US" w:eastAsia="zh-CN"/>
                      <w:rPrChange w:id="2004"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收集回用。</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eastAsia="宋体"/>
                      <w:color w:val="auto"/>
                      <w:kern w:val="0"/>
                      <w:sz w:val="18"/>
                      <w:szCs w:val="18"/>
                      <w:u w:val="none" w:color="auto"/>
                      <w:lang w:eastAsia="zh-CN"/>
                      <w:rPrChange w:id="2005" w:author="闾勇军" w:date="2024-05-20T09:09:01Z">
                        <w:rPr>
                          <w:rFonts w:hint="eastAsia" w:eastAsia="宋体"/>
                          <w:color w:val="000000" w:themeColor="text1"/>
                          <w:kern w:val="0"/>
                          <w:sz w:val="18"/>
                          <w:szCs w:val="18"/>
                          <w:u w:val="none" w:color="auto"/>
                          <w:lang w:eastAsia="zh-CN"/>
                          <w14:textFill>
                            <w14:solidFill>
                              <w14:schemeClr w14:val="tx1"/>
                            </w14:solidFill>
                          </w14:textFill>
                        </w:rPr>
                      </w:rPrChange>
                    </w:rPr>
                  </w:pPr>
                  <w:r>
                    <w:rPr>
                      <w:rFonts w:hint="eastAsia"/>
                      <w:color w:val="auto"/>
                      <w:kern w:val="0"/>
                      <w:sz w:val="18"/>
                      <w:szCs w:val="18"/>
                      <w:u w:val="none" w:color="auto"/>
                      <w:lang w:eastAsia="zh-CN"/>
                      <w:rPrChange w:id="2006" w:author="闾勇军" w:date="2024-05-20T09:09:01Z">
                        <w:rPr>
                          <w:rFonts w:hint="eastAsia"/>
                          <w:color w:val="000000" w:themeColor="text1"/>
                          <w:kern w:val="0"/>
                          <w:sz w:val="18"/>
                          <w:szCs w:val="18"/>
                          <w:u w:val="none" w:color="auto"/>
                          <w:lang w:eastAsia="zh-CN"/>
                          <w14:textFill>
                            <w14:solidFill>
                              <w14:schemeClr w14:val="tx1"/>
                            </w14:solidFill>
                          </w14:textFill>
                        </w:rPr>
                      </w:rPrChange>
                    </w:rPr>
                    <w:t>符合</w:t>
                  </w:r>
                </w:p>
              </w:tc>
            </w:tr>
          </w:tbl>
          <w:p>
            <w:pPr>
              <w:numPr>
                <w:ilvl w:val="0"/>
                <w:numId w:val="0"/>
              </w:numPr>
              <w:autoSpaceDE w:val="0"/>
              <w:autoSpaceDN w:val="0"/>
              <w:adjustRightInd w:val="0"/>
              <w:snapToGrid w:val="0"/>
              <w:spacing w:line="360" w:lineRule="auto"/>
              <w:ind w:firstLine="420" w:firstLineChars="200"/>
              <w:rPr>
                <w:rFonts w:hint="eastAsia"/>
                <w:b w:val="0"/>
                <w:bCs w:val="0"/>
                <w:color w:val="auto"/>
                <w:u w:val="none" w:color="auto"/>
                <w:lang w:val="en-US" w:eastAsia="zh-CN"/>
                <w:rPrChange w:id="2007" w:author="闾勇军" w:date="2024-05-20T09:09:01Z">
                  <w:rPr>
                    <w:rFonts w:hint="eastAsia"/>
                    <w:b w:val="0"/>
                    <w:bCs w:val="0"/>
                    <w:color w:val="000000" w:themeColor="text1"/>
                    <w:u w:val="none" w:color="auto"/>
                    <w:lang w:val="en-US" w:eastAsia="zh-CN"/>
                    <w14:textFill>
                      <w14:solidFill>
                        <w14:schemeClr w14:val="tx1"/>
                      </w14:solidFill>
                    </w14:textFill>
                  </w:rPr>
                </w:rPrChange>
              </w:rPr>
            </w:pPr>
            <w:r>
              <w:rPr>
                <w:rFonts w:hint="eastAsia"/>
                <w:b w:val="0"/>
                <w:bCs w:val="0"/>
                <w:color w:val="auto"/>
                <w:u w:val="none" w:color="auto"/>
                <w:lang w:val="en-US" w:eastAsia="zh-CN"/>
                <w:rPrChange w:id="2008" w:author="闾勇军" w:date="2024-05-20T09:09:01Z">
                  <w:rPr>
                    <w:rFonts w:hint="eastAsia"/>
                    <w:b w:val="0"/>
                    <w:bCs w:val="0"/>
                    <w:color w:val="000000" w:themeColor="text1"/>
                    <w:u w:val="none" w:color="auto"/>
                    <w:lang w:val="en-US" w:eastAsia="zh-CN"/>
                    <w14:textFill>
                      <w14:solidFill>
                        <w14:schemeClr w14:val="tx1"/>
                      </w14:solidFill>
                    </w14:textFill>
                  </w:rPr>
                </w:rPrChange>
              </w:rPr>
              <w:t>综上所述，本项目的建设符合《矿山生态环境保护与恢复治理技术规范（试行）》（HJ651-2013）相关要求。</w:t>
            </w:r>
          </w:p>
          <w:p>
            <w:pPr>
              <w:numPr>
                <w:ilvl w:val="0"/>
                <w:numId w:val="0"/>
              </w:numPr>
              <w:autoSpaceDE w:val="0"/>
              <w:autoSpaceDN w:val="0"/>
              <w:adjustRightInd w:val="0"/>
              <w:snapToGrid w:val="0"/>
              <w:spacing w:line="360" w:lineRule="auto"/>
              <w:ind w:firstLine="422" w:firstLineChars="200"/>
              <w:rPr>
                <w:rFonts w:hint="eastAsia"/>
                <w:b/>
                <w:bCs/>
                <w:color w:val="auto"/>
                <w:u w:val="none" w:color="auto"/>
                <w:lang w:val="en-US" w:eastAsia="zh-CN"/>
                <w:rPrChange w:id="2009" w:author="闾勇军" w:date="2024-05-20T09:09:01Z">
                  <w:rPr>
                    <w:rFonts w:hint="eastAsia"/>
                    <w:b/>
                    <w:bCs/>
                    <w:color w:val="000000" w:themeColor="text1"/>
                    <w:u w:val="none" w:color="auto"/>
                    <w:lang w:val="en-US" w:eastAsia="zh-CN"/>
                    <w14:textFill>
                      <w14:solidFill>
                        <w14:schemeClr w14:val="tx1"/>
                      </w14:solidFill>
                    </w14:textFill>
                  </w:rPr>
                </w:rPrChange>
              </w:rPr>
            </w:pPr>
            <w:r>
              <w:rPr>
                <w:rFonts w:hint="eastAsia"/>
                <w:b/>
                <w:bCs/>
                <w:color w:val="auto"/>
                <w:u w:val="none" w:color="auto"/>
                <w:lang w:val="en-US" w:eastAsia="zh-CN"/>
                <w:rPrChange w:id="2010" w:author="闾勇军" w:date="2024-05-20T09:09:01Z">
                  <w:rPr>
                    <w:rFonts w:hint="eastAsia"/>
                    <w:b/>
                    <w:bCs/>
                    <w:color w:val="000000" w:themeColor="text1"/>
                    <w:u w:val="none" w:color="auto"/>
                    <w:lang w:val="en-US" w:eastAsia="zh-CN"/>
                    <w14:textFill>
                      <w14:solidFill>
                        <w14:schemeClr w14:val="tx1"/>
                      </w14:solidFill>
                    </w14:textFill>
                  </w:rPr>
                </w:rPrChange>
              </w:rPr>
              <w:t>5、与《湖南省长江经济带发展负面清单实施细则（试行，2022年版）》相符性分析</w:t>
            </w:r>
          </w:p>
          <w:p>
            <w:pPr>
              <w:numPr>
                <w:ilvl w:val="0"/>
                <w:numId w:val="0"/>
              </w:numPr>
              <w:autoSpaceDE w:val="0"/>
              <w:autoSpaceDN w:val="0"/>
              <w:adjustRightInd w:val="0"/>
              <w:snapToGrid w:val="0"/>
              <w:spacing w:line="360" w:lineRule="auto"/>
              <w:ind w:firstLine="420" w:firstLineChars="200"/>
              <w:rPr>
                <w:rFonts w:hint="default"/>
                <w:color w:val="auto"/>
                <w:u w:val="none" w:color="auto"/>
                <w:lang w:val="en-US" w:eastAsia="zh-CN"/>
                <w:rPrChange w:id="2011"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2012" w:author="闾勇军" w:date="2024-05-20T09:09:01Z">
                  <w:rPr>
                    <w:rFonts w:hint="eastAsia"/>
                    <w:color w:val="000000" w:themeColor="text1"/>
                    <w:u w:val="none" w:color="auto"/>
                    <w:lang w:val="en-US" w:eastAsia="zh-CN"/>
                    <w14:textFill>
                      <w14:solidFill>
                        <w14:schemeClr w14:val="tx1"/>
                      </w14:solidFill>
                    </w14:textFill>
                  </w:rPr>
                </w:rPrChange>
              </w:rPr>
              <w:t>根据《湖南省长江经济带发展负面清单实施细则（试行，2022年版）》，本项目选址不位于自然保护区核心区、缓冲区和河段范围、风景名胜区、国家湿地公园的岸线和河段范围内，未占用长江流域河湖岸线，不在《全国重要江河湖泊水功能区划》划定的河段及湖泊保护区、保留区、长江干支流及湖泊、洞庭湖、湘江、资江、沅江、澧水干流及45个水生生物保护区内，不在长江湖南段，洞庭湖、湘江、资江、沅江、澧水岸线干流1km范围内，项目不属于化工、尾矿库、冶炼渣库、磷石膏库、钢铁、石化、焦化、制浆等高污染项目，本项目运营期产生的污染物主要为粉尘、生活污水、初期冲刷雨水及表土、废土石方等，污染影响不大。本项目的建设基本符合《湖南省长江经济带发展负面清单实施细则（试行，2022年版）》要求。</w:t>
            </w:r>
          </w:p>
          <w:p>
            <w:pPr>
              <w:numPr>
                <w:ilvl w:val="0"/>
                <w:numId w:val="0"/>
              </w:numPr>
              <w:autoSpaceDE w:val="0"/>
              <w:autoSpaceDN w:val="0"/>
              <w:adjustRightInd w:val="0"/>
              <w:snapToGrid w:val="0"/>
              <w:spacing w:line="360" w:lineRule="auto"/>
              <w:ind w:firstLine="422" w:firstLineChars="200"/>
              <w:rPr>
                <w:rFonts w:hint="eastAsia"/>
                <w:b/>
                <w:bCs/>
                <w:color w:val="auto"/>
                <w:u w:val="none" w:color="auto"/>
                <w:lang w:val="en-US" w:eastAsia="zh-CN"/>
                <w:rPrChange w:id="2013" w:author="闾勇军" w:date="2024-05-20T09:09:01Z">
                  <w:rPr>
                    <w:rFonts w:hint="eastAsia"/>
                    <w:b/>
                    <w:bCs/>
                    <w:color w:val="000000" w:themeColor="text1"/>
                    <w:u w:val="none" w:color="auto"/>
                    <w:lang w:val="en-US" w:eastAsia="zh-CN"/>
                    <w14:textFill>
                      <w14:solidFill>
                        <w14:schemeClr w14:val="tx1"/>
                      </w14:solidFill>
                    </w14:textFill>
                  </w:rPr>
                </w:rPrChange>
              </w:rPr>
            </w:pPr>
            <w:r>
              <w:rPr>
                <w:rFonts w:hint="eastAsia"/>
                <w:b/>
                <w:bCs/>
                <w:color w:val="auto"/>
                <w:u w:val="none" w:color="auto"/>
                <w:lang w:val="en-US" w:eastAsia="zh-CN"/>
                <w:rPrChange w:id="2014" w:author="闾勇军" w:date="2024-05-20T09:09:01Z">
                  <w:rPr>
                    <w:rFonts w:hint="eastAsia"/>
                    <w:b/>
                    <w:bCs/>
                    <w:color w:val="000000" w:themeColor="text1"/>
                    <w:u w:val="none" w:color="auto"/>
                    <w:lang w:val="en-US" w:eastAsia="zh-CN"/>
                    <w14:textFill>
                      <w14:solidFill>
                        <w14:schemeClr w14:val="tx1"/>
                      </w14:solidFill>
                    </w14:textFill>
                  </w:rPr>
                </w:rPrChange>
              </w:rPr>
              <w:t>6、与《关于全面推动矿业绿色发展的若干意见》（湘政办发〔2019〕71号）相符性分析</w:t>
            </w:r>
          </w:p>
          <w:p>
            <w:pPr>
              <w:numPr>
                <w:ilvl w:val="0"/>
                <w:numId w:val="0"/>
              </w:numPr>
              <w:autoSpaceDE w:val="0"/>
              <w:autoSpaceDN w:val="0"/>
              <w:adjustRightInd w:val="0"/>
              <w:snapToGrid w:val="0"/>
              <w:spacing w:line="360" w:lineRule="auto"/>
              <w:jc w:val="center"/>
              <w:rPr>
                <w:rFonts w:hint="eastAsia"/>
                <w:color w:val="auto"/>
                <w:u w:val="none" w:color="auto"/>
                <w:lang w:val="en-US" w:eastAsia="zh-CN"/>
                <w:rPrChange w:id="2015" w:author="闾勇军" w:date="2024-05-20T09:09:01Z">
                  <w:rPr>
                    <w:rFonts w:hint="eastAsia"/>
                    <w:color w:val="000000" w:themeColor="text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21"/>
                <w:szCs w:val="21"/>
                <w:u w:val="none" w:color="auto"/>
                <w:lang w:val="en-US" w:eastAsia="zh-CN"/>
                <w:rPrChange w:id="2016"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表1-</w:t>
            </w:r>
            <w:r>
              <w:rPr>
                <w:rFonts w:hint="eastAsia" w:cs="Times New Roman"/>
                <w:b/>
                <w:bCs/>
                <w:color w:val="auto"/>
                <w:kern w:val="0"/>
                <w:sz w:val="21"/>
                <w:szCs w:val="21"/>
                <w:u w:val="none" w:color="auto"/>
                <w:lang w:val="en-US" w:eastAsia="zh-CN"/>
                <w:rPrChange w:id="2017"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11</w:t>
            </w:r>
            <w:r>
              <w:rPr>
                <w:rFonts w:hint="default" w:ascii="Times New Roman" w:hAnsi="Times New Roman" w:eastAsia="宋体" w:cs="Times New Roman"/>
                <w:b/>
                <w:bCs/>
                <w:color w:val="auto"/>
                <w:kern w:val="0"/>
                <w:sz w:val="21"/>
                <w:szCs w:val="21"/>
                <w:u w:val="none" w:color="auto"/>
                <w:lang w:val="en-US" w:eastAsia="zh-CN"/>
                <w:rPrChange w:id="2018"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 xml:space="preserve">  项目与</w:t>
            </w:r>
            <w:r>
              <w:rPr>
                <w:rFonts w:hint="eastAsia"/>
                <w:b/>
                <w:bCs/>
                <w:color w:val="auto"/>
                <w:u w:val="none" w:color="auto"/>
                <w:lang w:val="en-US" w:eastAsia="zh-CN"/>
                <w:rPrChange w:id="2019" w:author="闾勇军" w:date="2024-05-20T09:09:01Z">
                  <w:rPr>
                    <w:rFonts w:hint="eastAsia"/>
                    <w:b/>
                    <w:bCs/>
                    <w:color w:val="000000" w:themeColor="text1"/>
                    <w:u w:val="none" w:color="auto"/>
                    <w:lang w:val="en-US" w:eastAsia="zh-CN"/>
                    <w14:textFill>
                      <w14:solidFill>
                        <w14:schemeClr w14:val="tx1"/>
                      </w14:solidFill>
                    </w14:textFill>
                  </w:rPr>
                </w:rPrChange>
              </w:rPr>
              <w:t>《关于全面推动矿业绿色发展的若干意见》（湘政办发〔2019〕71号）</w:t>
            </w:r>
            <w:r>
              <w:rPr>
                <w:rFonts w:hint="default" w:ascii="Times New Roman" w:hAnsi="Times New Roman" w:eastAsia="宋体" w:cs="Times New Roman"/>
                <w:b/>
                <w:bCs/>
                <w:color w:val="auto"/>
                <w:kern w:val="0"/>
                <w:sz w:val="21"/>
                <w:szCs w:val="21"/>
                <w:u w:val="none" w:color="auto"/>
                <w:lang w:val="en-US" w:eastAsia="zh-CN"/>
                <w:rPrChange w:id="2020"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相符性分析</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3779"/>
              <w:gridCol w:w="1897"/>
              <w:gridCol w:w="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02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2022"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序号</w:t>
                  </w:r>
                </w:p>
              </w:tc>
              <w:tc>
                <w:tcPr>
                  <w:tcW w:w="263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02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2024"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相关要求</w:t>
                  </w:r>
                </w:p>
              </w:tc>
              <w:tc>
                <w:tcPr>
                  <w:tcW w:w="132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02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2026"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本项目情况</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02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2028"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203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w:t>
                  </w:r>
                </w:p>
              </w:tc>
              <w:tc>
                <w:tcPr>
                  <w:tcW w:w="263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2031"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3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强化源头管控：</w:t>
                  </w:r>
                  <w:r>
                    <w:rPr>
                      <w:rFonts w:hint="eastAsia"/>
                      <w:color w:val="auto"/>
                      <w:kern w:val="0"/>
                      <w:sz w:val="18"/>
                      <w:szCs w:val="18"/>
                      <w:u w:val="none" w:color="auto"/>
                      <w:rPrChange w:id="2033" w:author="闾勇军" w:date="2024-05-20T09:09:01Z">
                        <w:rPr>
                          <w:rFonts w:hint="eastAsia"/>
                          <w:color w:val="000000" w:themeColor="text1"/>
                          <w:kern w:val="0"/>
                          <w:sz w:val="18"/>
                          <w:szCs w:val="18"/>
                          <w:u w:val="none" w:color="auto"/>
                          <w14:textFill>
                            <w14:solidFill>
                              <w14:schemeClr w14:val="tx1"/>
                            </w14:solidFill>
                          </w14:textFill>
                        </w:rPr>
                      </w:rPrChange>
                    </w:rPr>
                    <w:t>(四)开展全省矿业现状调查评估。开展矿产资源国情调查和矿业企业调查评估，按照“一业一库、一企一档”原则，逐业逐企进行论证评估，全面掌握矿业发展和矿山环境状况</w:t>
                  </w:r>
                  <w:r>
                    <w:rPr>
                      <w:rFonts w:hint="eastAsia"/>
                      <w:color w:val="auto"/>
                      <w:kern w:val="0"/>
                      <w:sz w:val="18"/>
                      <w:szCs w:val="18"/>
                      <w:u w:val="none" w:color="auto"/>
                      <w:lang w:eastAsia="zh-CN"/>
                      <w:rPrChange w:id="2034" w:author="闾勇军" w:date="2024-05-20T09:09:01Z">
                        <w:rPr>
                          <w:rFonts w:hint="eastAsia"/>
                          <w:color w:val="000000" w:themeColor="text1"/>
                          <w:kern w:val="0"/>
                          <w:sz w:val="18"/>
                          <w:szCs w:val="18"/>
                          <w:u w:val="none" w:color="auto"/>
                          <w:lang w:eastAsia="zh-CN"/>
                          <w14:textFill>
                            <w14:solidFill>
                              <w14:schemeClr w14:val="tx1"/>
                            </w14:solidFill>
                          </w14:textFill>
                        </w:rPr>
                      </w:rPrChange>
                    </w:rPr>
                    <w:t>；(五)启动新一轮矿产资源规划编制。以国民经济与社会发展规划为根本遵循，严格落实国土空间规划和“三线一单”生态管控，科学编制新一轮矿产资源规划，建立负面清单制度，严格控制总量，强化管制措施，形成空间管控合力。</w:t>
                  </w:r>
                </w:p>
              </w:tc>
              <w:tc>
                <w:tcPr>
                  <w:tcW w:w="132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3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临湘市已编制</w:t>
                  </w:r>
                  <w:r>
                    <w:rPr>
                      <w:rFonts w:hint="eastAsia"/>
                      <w:color w:val="auto"/>
                      <w:kern w:val="0"/>
                      <w:sz w:val="18"/>
                      <w:szCs w:val="18"/>
                      <w:u w:val="none" w:color="auto"/>
                      <w:lang w:val="en-US" w:eastAsia="zh-CN"/>
                      <w:rPrChange w:id="2037"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《临湘市矿产资源总体规划（2016-2020年）》、《临湘市普通建筑材料用砂石土矿专项规划 2019-2025年》，经上述分析，本项目建设符合规划要求。</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3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4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w:t>
                  </w:r>
                </w:p>
              </w:tc>
              <w:tc>
                <w:tcPr>
                  <w:tcW w:w="263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204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4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开展集中整治：(六)开展重点生态保护区矿业活动专项整治行动。对位于各级各类自然保护地、生态保护红线范围内的矿业权、选冶加工企业进行清理整治，依法分类处置到位。(七)开展矿山企业环保督察专项行动。对现有矿山企业进行排查，凡是达不到环保要求的，责令停产整顿;整顿后仍达不到要求的，依法关闭;对严重破坏生态环境的，直接关闭。(八)开展矿产资源开发整合专项行动。市州人民政府制定本地矿产资源开发整合方案，按“三十六湾模式”或“花垣模式”，加快小型矿山整治和矿产资源开发整合，彻底扭转矿产资源开发“小、散、乱、污”的现状，实现矿产资源规模化、集约化开发利用。(九)开展露天开采矿山专项整治行动。突出环保和安全要求，开展以砂石土矿为重点的露天开采矿山专项整治行动，依法关闭违反资源环境法律法规、不符合规划、污染环境、破坏生态、乱采滥挖的露天矿山。</w:t>
                  </w:r>
                </w:p>
              </w:tc>
              <w:tc>
                <w:tcPr>
                  <w:tcW w:w="132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4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本矿山不位于自然保护地、生态保护红线内，属于新建中型矿山，露天采剥采用台阶式，项目建设符合规划、生态环境保护等相关要求。</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4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4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w:t>
                  </w:r>
                </w:p>
              </w:tc>
              <w:tc>
                <w:tcPr>
                  <w:tcW w:w="263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205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5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推进生态修复：(十)实施废弃矿山治理工程。加大历史遗留矿山地质环境、废渣尾矿和矿区水土污染治理力度，逐步改善矿区水土环境，实现矿区与周边自然环境相协调，土地基本功能和区域整体生态功能得到保护和恢复。(十一)落实企业主体责任。加大矿业领域环境污染治理力度，全面优化矿业全产业链生态环境。制定矿山地质环境治理恢复基金管理办法，强化监督检查，落实矿企责任。对未按规定开展生态修复治理的，责令停止开采活动。建立生态修复年度验收制度，并将验收结果作为采矿权人开采信息公示的重要内容。(十二)创新生态修复模式。鼓励社会资本参与矿山生态修复，把矿山生态修复与土地复垦、城乡建设用地增减挂钩相结合，推动矿业与文化、旅游、现代农业等产业深度融合，不断拓展领域，构建多方参与、合作共赢新格局。</w:t>
                  </w:r>
                </w:p>
              </w:tc>
              <w:tc>
                <w:tcPr>
                  <w:tcW w:w="132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5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本矿山不属于废弃矿山，项目已编制</w:t>
                  </w:r>
                  <w:r>
                    <w:rPr>
                      <w:rFonts w:hint="eastAsia" w:cs="Times New Roman"/>
                      <w:color w:val="auto"/>
                      <w:sz w:val="18"/>
                      <w:szCs w:val="18"/>
                      <w:u w:val="none" w:color="auto"/>
                      <w:vertAlign w:val="baseline"/>
                      <w:lang w:val="en-US" w:eastAsia="zh-CN"/>
                      <w:rPrChange w:id="2054"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w:t>
                  </w:r>
                  <w:r>
                    <w:rPr>
                      <w:rFonts w:hint="eastAsia"/>
                      <w:color w:val="auto"/>
                      <w:kern w:val="0"/>
                      <w:sz w:val="18"/>
                      <w:szCs w:val="18"/>
                      <w:u w:val="none" w:color="auto"/>
                      <w:rPrChange w:id="2055" w:author="闾勇军" w:date="2024-05-20T09:09:01Z">
                        <w:rPr>
                          <w:rFonts w:hint="eastAsia"/>
                          <w:color w:val="000000" w:themeColor="text1"/>
                          <w:kern w:val="0"/>
                          <w:sz w:val="18"/>
                          <w:szCs w:val="18"/>
                          <w:u w:val="none" w:color="auto"/>
                          <w14:textFill>
                            <w14:solidFill>
                              <w14:schemeClr w14:val="tx1"/>
                            </w14:solidFill>
                          </w14:textFill>
                        </w:rPr>
                      </w:rPrChange>
                    </w:rPr>
                    <w:t>湖南省临湘市</w:t>
                  </w:r>
                  <w:r>
                    <w:rPr>
                      <w:rFonts w:hint="eastAsia"/>
                      <w:color w:val="auto"/>
                      <w:kern w:val="0"/>
                      <w:sz w:val="18"/>
                      <w:szCs w:val="18"/>
                      <w:u w:val="none" w:color="auto"/>
                      <w:lang w:eastAsia="zh-CN"/>
                      <w:rPrChange w:id="2056" w:author="闾勇军" w:date="2024-05-20T09:09:01Z">
                        <w:rPr>
                          <w:rFonts w:hint="eastAsia"/>
                          <w:color w:val="000000" w:themeColor="text1"/>
                          <w:kern w:val="0"/>
                          <w:sz w:val="18"/>
                          <w:szCs w:val="18"/>
                          <w:u w:val="none" w:color="auto"/>
                          <w:lang w:eastAsia="zh-CN"/>
                          <w14:textFill>
                            <w14:solidFill>
                              <w14:schemeClr w14:val="tx1"/>
                            </w14:solidFill>
                          </w14:textFill>
                        </w:rPr>
                      </w:rPrChange>
                    </w:rPr>
                    <w:t>牛崖山矿区建筑用花岗岩矿</w:t>
                  </w:r>
                  <w:r>
                    <w:rPr>
                      <w:rFonts w:hint="eastAsia"/>
                      <w:color w:val="auto"/>
                      <w:kern w:val="0"/>
                      <w:sz w:val="18"/>
                      <w:szCs w:val="18"/>
                      <w:u w:val="none" w:color="auto"/>
                      <w:rPrChange w:id="2057" w:author="闾勇军" w:date="2024-05-20T09:09:01Z">
                        <w:rPr>
                          <w:rFonts w:hint="eastAsia"/>
                          <w:color w:val="000000" w:themeColor="text1"/>
                          <w:kern w:val="0"/>
                          <w:sz w:val="18"/>
                          <w:szCs w:val="18"/>
                          <w:u w:val="none" w:color="auto"/>
                          <w14:textFill>
                            <w14:solidFill>
                              <w14:schemeClr w14:val="tx1"/>
                            </w14:solidFill>
                          </w14:textFill>
                        </w:rPr>
                      </w:rPrChange>
                    </w:rPr>
                    <w:t>矿山生态保护修复方案</w:t>
                  </w:r>
                  <w:r>
                    <w:rPr>
                      <w:rFonts w:hint="eastAsia" w:cs="Times New Roman"/>
                      <w:color w:val="auto"/>
                      <w:sz w:val="18"/>
                      <w:szCs w:val="18"/>
                      <w:u w:val="none" w:color="auto"/>
                      <w:vertAlign w:val="baseline"/>
                      <w:lang w:val="en-US" w:eastAsia="zh-CN"/>
                      <w:rPrChange w:id="2058" w:author="闾勇军" w:date="2024-05-20T09:09:01Z">
                        <w:rPr>
                          <w:rFonts w:hint="eastAsia" w:cs="Times New Roman"/>
                          <w:color w:val="000000" w:themeColor="text1"/>
                          <w:sz w:val="18"/>
                          <w:szCs w:val="18"/>
                          <w:u w:val="none" w:color="auto"/>
                          <w:vertAlign w:val="baseline"/>
                          <w:lang w:val="en-US" w:eastAsia="zh-CN"/>
                          <w14:textFill>
                            <w14:solidFill>
                              <w14:schemeClr w14:val="tx1"/>
                            </w14:solidFill>
                          </w14:textFill>
                        </w:rPr>
                      </w:rPrChange>
                    </w:rPr>
                    <w:t>》，在建设期、运营期、闭矿期将全过程实施生态修复。</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5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6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6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6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4</w:t>
                  </w:r>
                </w:p>
              </w:tc>
              <w:tc>
                <w:tcPr>
                  <w:tcW w:w="263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206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6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推进绿色勘查开采：</w:t>
                  </w:r>
                  <w:r>
                    <w:rPr>
                      <w:rFonts w:hint="eastAsia"/>
                      <w:color w:val="auto"/>
                      <w:kern w:val="0"/>
                      <w:sz w:val="18"/>
                      <w:szCs w:val="18"/>
                      <w:u w:val="none" w:color="auto"/>
                      <w:rPrChange w:id="2065" w:author="闾勇军" w:date="2024-05-20T09:09:01Z">
                        <w:rPr>
                          <w:rFonts w:hint="eastAsia"/>
                          <w:color w:val="000000" w:themeColor="text1"/>
                          <w:kern w:val="0"/>
                          <w:sz w:val="18"/>
                          <w:szCs w:val="18"/>
                          <w:u w:val="none" w:color="auto"/>
                          <w14:textFill>
                            <w14:solidFill>
                              <w14:schemeClr w14:val="tx1"/>
                            </w14:solidFill>
                          </w14:textFill>
                        </w:rPr>
                      </w:rPrChange>
                    </w:rPr>
                    <w:t>(十三)实施绿色勘查。落实绿色勘查技术规范和标准，严格勘查设计审查。大力推广新技术新方法新工艺新装备，减少地质勘查对生态环境的扰动。(十四)加快绿色矿山建设。加快制定绿色矿山标准及管理办法。新建矿山必须按照标准进行规划、设计、建设和运营。现有矿山必须在限期内达标，到期未达标的，一律停业整改。(十五)推广绿色工艺技术。</w:t>
                  </w:r>
                </w:p>
              </w:tc>
              <w:tc>
                <w:tcPr>
                  <w:tcW w:w="132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6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本矿山属于新建矿山，按照绿色矿山标准进行设计、建设和运营，生产废石堆存于排土场，</w:t>
                  </w:r>
                  <w:r>
                    <w:rPr>
                      <w:rFonts w:hint="default" w:ascii="Times New Roman" w:hAnsi="Times New Roman" w:eastAsia="宋体" w:cs="Times New Roman"/>
                      <w:color w:val="auto"/>
                      <w:kern w:val="0"/>
                      <w:sz w:val="18"/>
                      <w:szCs w:val="18"/>
                      <w:u w:val="none" w:color="auto"/>
                      <w:lang w:val="en-US" w:eastAsia="zh-CN"/>
                      <w:rPrChange w:id="2068"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后期用于矿山生态修复复垦和矿山公路建设</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7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color w:val="auto"/>
                      <w:kern w:val="0"/>
                      <w:sz w:val="18"/>
                      <w:szCs w:val="18"/>
                      <w:u w:val="none" w:color="auto"/>
                      <w:vertAlign w:val="baseline"/>
                      <w:lang w:val="en-US" w:eastAsia="zh-CN"/>
                      <w:rPrChange w:id="2071"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7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5</w:t>
                  </w:r>
                </w:p>
              </w:tc>
              <w:tc>
                <w:tcPr>
                  <w:tcW w:w="263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207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7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优化矿业结构：(十七)加快淘汰落后产能。禁止开采可耕地砖瓦用粘土矿，全面退出石煤和汞矿开采。严格限制煤、铁、钒、石膏、硫铁矿开采，砖瓦用粘土矿逐步退出，控制传统有色金属矿产开采规模，减少矿山数量，淘汰落后产能。</w:t>
                  </w:r>
                </w:p>
              </w:tc>
              <w:tc>
                <w:tcPr>
                  <w:tcW w:w="132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7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本项目为建筑用花岗岩矿开采，不属于可耕地砖瓦用黏土矿、石煤、汞矿、煤、铁、钒、石膏、硫铁矿开采。</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7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color w:val="auto"/>
                      <w:kern w:val="0"/>
                      <w:sz w:val="18"/>
                      <w:szCs w:val="18"/>
                      <w:u w:val="none" w:color="auto"/>
                      <w:vertAlign w:val="baseline"/>
                      <w:lang w:val="en-US" w:eastAsia="zh-CN"/>
                      <w:rPrChange w:id="2079"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8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6</w:t>
                  </w:r>
                </w:p>
              </w:tc>
              <w:tc>
                <w:tcPr>
                  <w:tcW w:w="263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208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8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构建新型矿业市场体系：(二十)深化矿业权出让制度改革。全面推行竞争性出让，除符合国家规定协议出让的特殊情形外，对其他矿业权一律以招标拍卖挂牌方式公开出让。进一步规范矿业权转让，加强国有及国有控股矿业权转让监督管理。</w:t>
                  </w:r>
                </w:p>
              </w:tc>
              <w:tc>
                <w:tcPr>
                  <w:tcW w:w="132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8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本矿山属于招标拍卖挂牌方式公开出让形式出让，由湖南省自然资源厅将采矿权出让给湖南振湘矿业有限公司</w:t>
                  </w:r>
                  <w:r>
                    <w:rPr>
                      <w:rFonts w:hint="eastAsia" w:cs="Times New Roman"/>
                      <w:color w:val="auto"/>
                      <w:kern w:val="0"/>
                      <w:sz w:val="18"/>
                      <w:szCs w:val="18"/>
                      <w:u w:val="none" w:color="auto"/>
                      <w:lang w:val="en-US" w:eastAsia="zh-CN"/>
                      <w:rPrChange w:id="2085"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08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8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cs="Times New Roman"/>
                      <w:color w:val="auto"/>
                      <w:kern w:val="0"/>
                      <w:sz w:val="18"/>
                      <w:szCs w:val="18"/>
                      <w:u w:val="none" w:color="auto"/>
                      <w:vertAlign w:val="baseline"/>
                      <w:lang w:val="en-US" w:eastAsia="zh-CN"/>
                      <w:rPrChange w:id="2088"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8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w:t>
                  </w:r>
                </w:p>
              </w:tc>
              <w:tc>
                <w:tcPr>
                  <w:tcW w:w="263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cs="Times New Roman"/>
                      <w:color w:val="auto"/>
                      <w:kern w:val="0"/>
                      <w:sz w:val="18"/>
                      <w:szCs w:val="18"/>
                      <w:u w:val="none" w:color="auto"/>
                      <w:vertAlign w:val="baseline"/>
                      <w:lang w:val="en-US" w:eastAsia="zh-CN"/>
                      <w:rPrChange w:id="209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9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严格依法治矿：(二十三)严厉打击违法勘查开采行为。对无证勘查开采的，坚决取缔。对属自身原因导致采矿(勘查)许可证过期失效的，依法注销或公告废止。对越界开采的，依法处罚后责令退界并对矿山地质环境开展恢复治理，拒不整改的或整改不到位的，依法关闭。(二十四)严格规范涉矿企业审批。强化规划系统管控，提高矿业权登记审批权限要求，严格矿产资源勘查开采审批，保障矿产资源国家所有者权益。除第三类矿产及矿泉水、地下热水、宝玉石外，新设采矿权(含探转采)的勘查程度须达到详查以上，且探明资源储量、矿山生产能力必须为中型以上规模。除矿产资源储量规模达到大型以上的矿区深边部和安全生产需要、采矿权整合等情形外，一律不得批准扩界。</w:t>
                  </w:r>
                </w:p>
              </w:tc>
              <w:tc>
                <w:tcPr>
                  <w:tcW w:w="1323"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209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9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本矿山依法合规进行设计、建设、开采，为中型规模，达到中型以上。</w:t>
                  </w:r>
                </w:p>
              </w:tc>
              <w:tc>
                <w:tcPr>
                  <w:tcW w:w="5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2094"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09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符合</w:t>
                  </w:r>
                </w:p>
              </w:tc>
            </w:tr>
          </w:tbl>
          <w:p>
            <w:pPr>
              <w:numPr>
                <w:ilvl w:val="0"/>
                <w:numId w:val="0"/>
              </w:numPr>
              <w:autoSpaceDE w:val="0"/>
              <w:autoSpaceDN w:val="0"/>
              <w:adjustRightInd w:val="0"/>
              <w:snapToGrid w:val="0"/>
              <w:spacing w:line="360" w:lineRule="auto"/>
              <w:ind w:firstLine="422" w:firstLineChars="200"/>
              <w:rPr>
                <w:rFonts w:hint="default"/>
                <w:b/>
                <w:bCs/>
                <w:color w:val="auto"/>
                <w:u w:val="none" w:color="auto"/>
                <w:lang w:val="en-US" w:eastAsia="zh-CN"/>
                <w:rPrChange w:id="2096" w:author="闾勇军" w:date="2024-05-20T09:09:01Z">
                  <w:rPr>
                    <w:rFonts w:hint="default"/>
                    <w:b/>
                    <w:bCs/>
                    <w:color w:val="000000" w:themeColor="text1"/>
                    <w:u w:val="none" w:color="auto"/>
                    <w:lang w:val="en-US" w:eastAsia="zh-CN"/>
                    <w14:textFill>
                      <w14:solidFill>
                        <w14:schemeClr w14:val="tx1"/>
                      </w14:solidFill>
                    </w14:textFill>
                  </w:rPr>
                </w:rPrChange>
              </w:rPr>
            </w:pPr>
            <w:r>
              <w:rPr>
                <w:rFonts w:hint="eastAsia"/>
                <w:b/>
                <w:bCs/>
                <w:color w:val="auto"/>
                <w:u w:val="none" w:color="auto"/>
                <w:lang w:val="en-US" w:eastAsia="zh-CN"/>
                <w:rPrChange w:id="2097" w:author="闾勇军" w:date="2024-05-20T09:09:01Z">
                  <w:rPr>
                    <w:rFonts w:hint="eastAsia"/>
                    <w:b/>
                    <w:bCs/>
                    <w:color w:val="000000" w:themeColor="text1"/>
                    <w:u w:val="none" w:color="auto"/>
                    <w:lang w:val="en-US" w:eastAsia="zh-CN"/>
                    <w14:textFill>
                      <w14:solidFill>
                        <w14:schemeClr w14:val="tx1"/>
                      </w14:solidFill>
                    </w14:textFill>
                  </w:rPr>
                </w:rPrChange>
              </w:rPr>
              <w:t>综上，本项目的建设符合《关于全面推动矿业绿色发展的若干意见》（湘政办发〔2019〕71号）的相关要求。</w:t>
            </w:r>
          </w:p>
          <w:p>
            <w:pPr>
              <w:numPr>
                <w:ilvl w:val="-1"/>
                <w:numId w:val="0"/>
              </w:numPr>
              <w:autoSpaceDE w:val="0"/>
              <w:autoSpaceDN w:val="0"/>
              <w:adjustRightInd w:val="0"/>
              <w:snapToGrid w:val="0"/>
              <w:spacing w:line="360" w:lineRule="auto"/>
              <w:ind w:firstLine="422" w:firstLineChars="200"/>
              <w:rPr>
                <w:rFonts w:hint="eastAsia" w:cs="Times New Roman"/>
                <w:b/>
                <w:bCs/>
                <w:color w:val="auto"/>
                <w:kern w:val="0"/>
                <w:szCs w:val="21"/>
                <w:u w:val="none" w:color="auto"/>
                <w:lang w:val="en-US" w:eastAsia="zh-CN"/>
                <w:rPrChange w:id="209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2099"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7、与《岳阳市生态环境保护“十四五”规划》（2021-2025）的相符性分析</w:t>
            </w:r>
          </w:p>
          <w:p>
            <w:pPr>
              <w:numPr>
                <w:ilvl w:val="0"/>
                <w:numId w:val="0"/>
              </w:numPr>
              <w:autoSpaceDE w:val="0"/>
              <w:autoSpaceDN w:val="0"/>
              <w:adjustRightInd w:val="0"/>
              <w:snapToGrid w:val="0"/>
              <w:spacing w:line="360" w:lineRule="auto"/>
              <w:jc w:val="center"/>
              <w:rPr>
                <w:rFonts w:hint="eastAsia"/>
                <w:color w:val="auto"/>
                <w:u w:val="none" w:color="auto"/>
                <w:lang w:val="en-US" w:eastAsia="zh-CN"/>
                <w:rPrChange w:id="2100" w:author="闾勇军" w:date="2024-05-20T09:09:01Z">
                  <w:rPr>
                    <w:rFonts w:hint="eastAsia"/>
                    <w:color w:val="000000" w:themeColor="text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21"/>
                <w:szCs w:val="21"/>
                <w:u w:val="none" w:color="auto"/>
                <w:lang w:val="en-US" w:eastAsia="zh-CN"/>
                <w:rPrChange w:id="2101"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表1-</w:t>
            </w:r>
            <w:r>
              <w:rPr>
                <w:rFonts w:hint="eastAsia" w:cs="Times New Roman"/>
                <w:b/>
                <w:bCs/>
                <w:color w:val="auto"/>
                <w:kern w:val="0"/>
                <w:sz w:val="21"/>
                <w:szCs w:val="21"/>
                <w:u w:val="none" w:color="auto"/>
                <w:lang w:val="en-US" w:eastAsia="zh-CN"/>
                <w:rPrChange w:id="2102"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12</w:t>
            </w:r>
            <w:r>
              <w:rPr>
                <w:rFonts w:hint="default" w:ascii="Times New Roman" w:hAnsi="Times New Roman" w:eastAsia="宋体" w:cs="Times New Roman"/>
                <w:b/>
                <w:bCs/>
                <w:color w:val="auto"/>
                <w:kern w:val="0"/>
                <w:sz w:val="21"/>
                <w:szCs w:val="21"/>
                <w:u w:val="none" w:color="auto"/>
                <w:lang w:val="en-US" w:eastAsia="zh-CN"/>
                <w:rPrChange w:id="2103"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 xml:space="preserve">  项目与</w:t>
            </w:r>
            <w:r>
              <w:rPr>
                <w:rFonts w:hint="eastAsia" w:cs="Times New Roman"/>
                <w:b/>
                <w:bCs/>
                <w:color w:val="auto"/>
                <w:kern w:val="0"/>
                <w:szCs w:val="21"/>
                <w:u w:val="none" w:color="auto"/>
                <w:lang w:val="en-US" w:eastAsia="zh-CN"/>
                <w:rPrChange w:id="210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《岳阳市生态环境保护“十四五”规划》（2021-2025）</w:t>
            </w:r>
            <w:r>
              <w:rPr>
                <w:rFonts w:hint="default" w:ascii="Times New Roman" w:hAnsi="Times New Roman" w:eastAsia="宋体" w:cs="Times New Roman"/>
                <w:b/>
                <w:bCs/>
                <w:color w:val="auto"/>
                <w:kern w:val="0"/>
                <w:sz w:val="21"/>
                <w:szCs w:val="21"/>
                <w:u w:val="none" w:color="auto"/>
                <w:lang w:val="en-US" w:eastAsia="zh-CN"/>
                <w:rPrChange w:id="2105"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相符性分析</w:t>
            </w:r>
          </w:p>
          <w:tbl>
            <w:tblPr>
              <w:tblStyle w:val="18"/>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2235"/>
              <w:gridCol w:w="2930"/>
              <w:gridCol w:w="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10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21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条款</w:t>
                  </w:r>
                </w:p>
              </w:tc>
              <w:tc>
                <w:tcPr>
                  <w:tcW w:w="156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10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21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规划要求</w:t>
                  </w:r>
                </w:p>
              </w:tc>
              <w:tc>
                <w:tcPr>
                  <w:tcW w:w="20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1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211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本项目情况</w:t>
                  </w:r>
                </w:p>
              </w:tc>
              <w:tc>
                <w:tcPr>
                  <w:tcW w:w="53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11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211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11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sz w:val="18"/>
                      <w:szCs w:val="18"/>
                      <w:u w:val="none" w:color="auto"/>
                      <w:rPrChange w:id="2115"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（二）深入打好污染防治攻坚战，持续改善环境质量</w:t>
                  </w:r>
                </w:p>
              </w:tc>
              <w:tc>
                <w:tcPr>
                  <w:tcW w:w="156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16"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rPrChange w:id="2117" w:author="闾勇军" w:date="2024-05-20T09:09:01Z">
                        <w:rPr>
                          <w:rFonts w:hint="default" w:ascii="Times New Roman" w:hAnsi="Times New Roman" w:eastAsia="宋体" w:cs="Times New Roman"/>
                          <w:b/>
                          <w:bCs/>
                          <w:color w:val="000000" w:themeColor="text1"/>
                          <w:sz w:val="18"/>
                          <w:szCs w:val="18"/>
                          <w:u w:val="none" w:color="auto"/>
                          <w14:textFill>
                            <w14:solidFill>
                              <w14:schemeClr w14:val="tx1"/>
                            </w14:solidFill>
                          </w14:textFill>
                        </w:rPr>
                      </w:rPrChange>
                    </w:rPr>
                    <w:t>加强饮用水水源地保护。</w:t>
                  </w:r>
                  <w:r>
                    <w:rPr>
                      <w:rFonts w:hint="default" w:ascii="Times New Roman" w:hAnsi="Times New Roman" w:eastAsia="宋体" w:cs="Times New Roman"/>
                      <w:b w:val="0"/>
                      <w:bCs w:val="0"/>
                      <w:color w:val="auto"/>
                      <w:sz w:val="18"/>
                      <w:szCs w:val="18"/>
                      <w:u w:val="none" w:color="auto"/>
                      <w:rPrChange w:id="2118"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扎实开展饮用水水源地环境保护专项行动和问题整改，全面清理整顿水源保护区内环境违法问题。</w:t>
                  </w:r>
                </w:p>
              </w:tc>
              <w:tc>
                <w:tcPr>
                  <w:tcW w:w="20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19"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2"/>
                      <w:sz w:val="18"/>
                      <w:szCs w:val="18"/>
                      <w:u w:val="none" w:color="auto"/>
                      <w:vertAlign w:val="baseline"/>
                      <w:lang w:val="en-US" w:eastAsia="zh-CN"/>
                      <w:rPrChange w:id="2120"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本项目</w:t>
                  </w:r>
                  <w:r>
                    <w:rPr>
                      <w:rFonts w:hint="eastAsia" w:cs="Times New Roman"/>
                      <w:b w:val="0"/>
                      <w:bCs w:val="0"/>
                      <w:color w:val="auto"/>
                      <w:kern w:val="2"/>
                      <w:sz w:val="18"/>
                      <w:szCs w:val="18"/>
                      <w:u w:val="none" w:color="auto"/>
                      <w:vertAlign w:val="baseline"/>
                      <w:lang w:val="en-US" w:eastAsia="zh-CN"/>
                      <w:rPrChange w:id="2121" w:author="闾勇军" w:date="2024-05-20T09:09:01Z">
                        <w:rPr>
                          <w:rFonts w:hint="eastAsia"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排土场</w:t>
                  </w:r>
                  <w:r>
                    <w:rPr>
                      <w:rFonts w:hint="default" w:ascii="Times New Roman" w:hAnsi="Times New Roman" w:eastAsia="宋体" w:cs="Times New Roman"/>
                      <w:b w:val="0"/>
                      <w:bCs w:val="0"/>
                      <w:color w:val="auto"/>
                      <w:kern w:val="2"/>
                      <w:sz w:val="18"/>
                      <w:szCs w:val="18"/>
                      <w:u w:val="none" w:color="auto"/>
                      <w:vertAlign w:val="baseline"/>
                      <w:lang w:val="en-US" w:eastAsia="zh-CN"/>
                      <w:rPrChange w:id="2122"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西侧200m处为铁山水库北干渠，其饮用水源保护区划分在</w:t>
                  </w:r>
                  <w:r>
                    <w:rPr>
                      <w:rFonts w:hint="default" w:ascii="Times New Roman" w:hAnsi="Times New Roman" w:eastAsia="宋体" w:cs="Times New Roman"/>
                      <w:color w:val="auto"/>
                      <w:sz w:val="18"/>
                      <w:szCs w:val="18"/>
                      <w:u w:val="none" w:color="auto"/>
                      <w:rPrChange w:id="2123"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岳阳市金凤水库饮用水水源保护区</w:t>
                  </w:r>
                  <w:r>
                    <w:rPr>
                      <w:rFonts w:hint="default" w:ascii="Times New Roman" w:hAnsi="Times New Roman" w:eastAsia="宋体" w:cs="Times New Roman"/>
                      <w:color w:val="auto"/>
                      <w:sz w:val="18"/>
                      <w:szCs w:val="18"/>
                      <w:u w:val="none" w:color="auto"/>
                      <w:lang w:eastAsia="zh-CN"/>
                      <w:rPrChange w:id="2124"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内，根据《湖南省人民政府关于发布湖南省县级以上地表水集中式饮用水源保护区划定方案的通知》（湘政函</w:t>
                  </w:r>
                  <w:r>
                    <w:rPr>
                      <w:rFonts w:hint="default" w:ascii="Times New Roman" w:hAnsi="Times New Roman" w:eastAsia="宋体" w:cs="Times New Roman"/>
                      <w:color w:val="auto"/>
                      <w:sz w:val="18"/>
                      <w:szCs w:val="18"/>
                      <w:u w:val="none" w:color="auto"/>
                      <w:lang w:val="en-US" w:eastAsia="zh-CN"/>
                      <w:rPrChange w:id="2125"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[2016]176号</w:t>
                  </w:r>
                  <w:r>
                    <w:rPr>
                      <w:rFonts w:hint="default" w:ascii="Times New Roman" w:hAnsi="Times New Roman" w:eastAsia="宋体" w:cs="Times New Roman"/>
                      <w:color w:val="auto"/>
                      <w:sz w:val="18"/>
                      <w:szCs w:val="18"/>
                      <w:u w:val="none" w:color="auto"/>
                      <w:lang w:eastAsia="zh-CN"/>
                      <w:rPrChange w:id="2126"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）：北干渠一级饮用水源保护区划定为“</w:t>
                  </w:r>
                  <w:r>
                    <w:rPr>
                      <w:rFonts w:hint="default" w:ascii="Times New Roman" w:hAnsi="Times New Roman" w:eastAsia="宋体" w:cs="Times New Roman"/>
                      <w:color w:val="auto"/>
                      <w:sz w:val="18"/>
                      <w:szCs w:val="18"/>
                      <w:u w:val="none" w:color="auto"/>
                      <w:rPrChange w:id="2127"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北干渠物理隔离区、封闭段两侧纵深30米内的陆域（不超过分水岭），北干渠非封闭段（不含渡槽）两侧纵深50米内的陆域（不超过分水岭）。</w:t>
                  </w:r>
                  <w:r>
                    <w:rPr>
                      <w:rFonts w:hint="default" w:ascii="Times New Roman" w:hAnsi="Times New Roman" w:eastAsia="宋体" w:cs="Times New Roman"/>
                      <w:color w:val="auto"/>
                      <w:sz w:val="18"/>
                      <w:szCs w:val="18"/>
                      <w:u w:val="none" w:color="auto"/>
                      <w:lang w:eastAsia="zh-CN"/>
                      <w:rPrChange w:id="2128"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”二级饮用水源保护区划定为“</w:t>
                  </w:r>
                  <w:r>
                    <w:rPr>
                      <w:rFonts w:hint="default" w:ascii="Times New Roman" w:hAnsi="Times New Roman" w:eastAsia="宋体" w:cs="Times New Roman"/>
                      <w:color w:val="auto"/>
                      <w:sz w:val="18"/>
                      <w:szCs w:val="18"/>
                      <w:u w:val="none" w:color="auto"/>
                      <w:rPrChange w:id="2129"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北干渠物理隔离区、封闭段二级保护区陆域与一级保护区陆域重合，非封闭段（不含渡槽）两侧纵深1000米内的陆域（不超过分水岭、一级保护区陆域除外）。</w:t>
                  </w:r>
                  <w:r>
                    <w:rPr>
                      <w:rFonts w:hint="default" w:ascii="Times New Roman" w:hAnsi="Times New Roman" w:eastAsia="宋体" w:cs="Times New Roman"/>
                      <w:color w:val="auto"/>
                      <w:sz w:val="18"/>
                      <w:szCs w:val="18"/>
                      <w:u w:val="none" w:color="auto"/>
                      <w:lang w:eastAsia="zh-CN"/>
                      <w:rPrChange w:id="2130"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color w:val="auto"/>
                      <w:kern w:val="2"/>
                      <w:sz w:val="18"/>
                      <w:szCs w:val="18"/>
                      <w:u w:val="none" w:color="auto"/>
                      <w:lang w:val="en-US" w:eastAsia="zh-CN"/>
                      <w:rPrChange w:id="2131" w:author="闾勇军" w:date="2024-05-20T09:09:01Z">
                        <w:rPr>
                          <w:rFonts w:hint="default"/>
                          <w:color w:val="000000" w:themeColor="text1"/>
                          <w:kern w:val="2"/>
                          <w:sz w:val="18"/>
                          <w:szCs w:val="18"/>
                          <w:u w:val="none" w:color="auto"/>
                          <w:lang w:val="en-US" w:eastAsia="zh-CN"/>
                          <w14:textFill>
                            <w14:solidFill>
                              <w14:schemeClr w14:val="tx1"/>
                            </w14:solidFill>
                          </w14:textFill>
                        </w:rPr>
                      </w:rPrChange>
                    </w:rPr>
                    <w:t>项目建设及运营期排土场采取</w:t>
                  </w:r>
                  <w:r>
                    <w:rPr>
                      <w:rFonts w:hint="default" w:ascii="Times New Roman" w:hAnsi="Times New Roman" w:eastAsia="宋体" w:cs="Times New Roman"/>
                      <w:color w:val="auto"/>
                      <w:kern w:val="2"/>
                      <w:sz w:val="18"/>
                      <w:szCs w:val="18"/>
                      <w:u w:val="none" w:color="auto"/>
                      <w:vertAlign w:val="baseline"/>
                      <w:lang w:val="en-US" w:eastAsia="zh-CN"/>
                      <w:rPrChange w:id="2132"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14:textFill>
                            <w14:solidFill>
                              <w14:schemeClr w14:val="tx1"/>
                            </w14:solidFill>
                          </w14:textFill>
                        </w:rPr>
                      </w:rPrChange>
                    </w:rPr>
                    <w:t>遮盖、围挡、设施避让</w:t>
                  </w:r>
                  <w:r>
                    <w:rPr>
                      <w:rFonts w:hint="default" w:cs="Times New Roman"/>
                      <w:color w:val="auto"/>
                      <w:kern w:val="2"/>
                      <w:sz w:val="18"/>
                      <w:szCs w:val="18"/>
                      <w:u w:val="none" w:color="auto"/>
                      <w:vertAlign w:val="baseline"/>
                      <w:lang w:val="en-US" w:eastAsia="zh-CN"/>
                      <w:rPrChange w:id="2133" w:author="闾勇军" w:date="2024-05-20T09:09:01Z">
                        <w:rPr>
                          <w:rFonts w:hint="default" w:cs="Times New Roman"/>
                          <w:color w:val="000000" w:themeColor="text1"/>
                          <w:kern w:val="2"/>
                          <w:sz w:val="18"/>
                          <w:szCs w:val="18"/>
                          <w:u w:val="none" w:color="auto"/>
                          <w:vertAlign w:val="baseline"/>
                          <w:lang w:val="en-US" w:eastAsia="zh-CN"/>
                          <w14:textFill>
                            <w14:solidFill>
                              <w14:schemeClr w14:val="tx1"/>
                            </w14:solidFill>
                          </w14:textFill>
                        </w:rPr>
                      </w:rPrChange>
                    </w:rPr>
                    <w:t>、设置挡土墙、喷雾洒水</w:t>
                  </w:r>
                  <w:r>
                    <w:rPr>
                      <w:rFonts w:hint="default" w:ascii="Times New Roman" w:hAnsi="Times New Roman" w:eastAsia="宋体" w:cs="Times New Roman"/>
                      <w:color w:val="auto"/>
                      <w:kern w:val="2"/>
                      <w:sz w:val="18"/>
                      <w:szCs w:val="18"/>
                      <w:u w:val="none" w:color="auto"/>
                      <w:vertAlign w:val="baseline"/>
                      <w:lang w:val="en-US" w:eastAsia="zh-CN"/>
                      <w:rPrChange w:id="2134"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14:textFill>
                            <w14:solidFill>
                              <w14:schemeClr w14:val="tx1"/>
                            </w14:solidFill>
                          </w14:textFill>
                        </w:rPr>
                      </w:rPrChange>
                    </w:rPr>
                    <w:t>等措施，保护原有渠道的正常供水</w:t>
                  </w:r>
                  <w:r>
                    <w:rPr>
                      <w:rFonts w:hint="default" w:cs="Times New Roman"/>
                      <w:color w:val="auto"/>
                      <w:kern w:val="2"/>
                      <w:sz w:val="18"/>
                      <w:szCs w:val="18"/>
                      <w:u w:val="none" w:color="auto"/>
                      <w:vertAlign w:val="baseline"/>
                      <w:lang w:val="en-US" w:eastAsia="zh-CN"/>
                      <w:rPrChange w:id="2135" w:author="闾勇军" w:date="2024-05-20T09:09:01Z">
                        <w:rPr>
                          <w:rFonts w:hint="default" w:cs="Times New Roman"/>
                          <w:color w:val="000000" w:themeColor="text1"/>
                          <w:kern w:val="2"/>
                          <w:sz w:val="18"/>
                          <w:szCs w:val="18"/>
                          <w:u w:val="none" w:color="auto"/>
                          <w:vertAlign w:val="baseline"/>
                          <w:lang w:val="en-US" w:eastAsia="zh-CN"/>
                          <w14:textFill>
                            <w14:solidFill>
                              <w14:schemeClr w14:val="tx1"/>
                            </w14:solidFill>
                          </w14:textFill>
                        </w:rPr>
                      </w:rPrChange>
                    </w:rPr>
                    <w:t>及水质。</w:t>
                  </w:r>
                  <w:r>
                    <w:rPr>
                      <w:rFonts w:hint="default" w:cs="Times New Roman"/>
                      <w:color w:val="auto"/>
                      <w:kern w:val="2"/>
                      <w:sz w:val="18"/>
                      <w:szCs w:val="18"/>
                      <w:u w:val="none" w:color="auto"/>
                      <w:lang w:val="en-US" w:eastAsia="zh-CN"/>
                      <w:rPrChange w:id="2136" w:author="闾勇军" w:date="2024-05-20T09:09:01Z">
                        <w:rPr>
                          <w:rFonts w:hint="default" w:cs="Times New Roman"/>
                          <w:color w:val="0000FF"/>
                          <w:kern w:val="2"/>
                          <w:sz w:val="18"/>
                          <w:szCs w:val="18"/>
                          <w:u w:val="none" w:color="auto"/>
                          <w:lang w:val="en-US" w:eastAsia="zh-CN"/>
                        </w:rPr>
                      </w:rPrChange>
                    </w:rPr>
                    <w:t>排土场边缘设置挡土墙，墙内安装喷雾洒水抑尘，场内采用密目网覆盖、种草覆盖等方式减少起尘，排土结束后按要求进行生态复绿，排土场</w:t>
                  </w:r>
                  <w:r>
                    <w:rPr>
                      <w:rFonts w:hint="default" w:ascii="Times New Roman" w:hAnsi="Times New Roman" w:eastAsia="宋体" w:cs="Times New Roman"/>
                      <w:color w:val="auto"/>
                      <w:kern w:val="2"/>
                      <w:sz w:val="18"/>
                      <w:szCs w:val="18"/>
                      <w:u w:val="none" w:color="auto"/>
                      <w:vertAlign w:val="baseline"/>
                      <w:lang w:val="en-US" w:eastAsia="zh-CN"/>
                      <w:rPrChange w:id="2137" w:author="闾勇军" w:date="2024-05-20T09:09:01Z">
                        <w:rPr>
                          <w:rFonts w:hint="default" w:ascii="Times New Roman" w:hAnsi="Times New Roman" w:eastAsia="宋体" w:cs="Times New Roman"/>
                          <w:color w:val="0000FF"/>
                          <w:kern w:val="2"/>
                          <w:sz w:val="18"/>
                          <w:szCs w:val="18"/>
                          <w:u w:val="none" w:color="auto"/>
                          <w:vertAlign w:val="baseline"/>
                          <w:lang w:val="en-US" w:eastAsia="zh-CN"/>
                        </w:rPr>
                      </w:rPrChange>
                    </w:rPr>
                    <w:t>采用</w:t>
                  </w:r>
                  <w:r>
                    <w:rPr>
                      <w:rFonts w:hint="default" w:cs="Times New Roman"/>
                      <w:color w:val="auto"/>
                      <w:kern w:val="2"/>
                      <w:sz w:val="18"/>
                      <w:szCs w:val="18"/>
                      <w:u w:val="none" w:color="auto"/>
                      <w:vertAlign w:val="baseline"/>
                      <w:lang w:val="en-US" w:eastAsia="zh-CN"/>
                      <w:rPrChange w:id="2138" w:author="闾勇军" w:date="2024-05-20T09:09:01Z">
                        <w:rPr>
                          <w:rFonts w:hint="default" w:cs="Times New Roman"/>
                          <w:color w:val="0000FF"/>
                          <w:kern w:val="2"/>
                          <w:sz w:val="18"/>
                          <w:szCs w:val="18"/>
                          <w:u w:val="none" w:color="auto"/>
                          <w:vertAlign w:val="baseline"/>
                          <w:lang w:val="en-US" w:eastAsia="zh-CN"/>
                        </w:rPr>
                      </w:rPrChange>
                    </w:rPr>
                    <w:t>一阶梯</w:t>
                  </w:r>
                  <w:r>
                    <w:rPr>
                      <w:rFonts w:hint="default" w:ascii="Times New Roman" w:hAnsi="Times New Roman" w:eastAsia="宋体" w:cs="Times New Roman"/>
                      <w:color w:val="auto"/>
                      <w:kern w:val="2"/>
                      <w:sz w:val="18"/>
                      <w:szCs w:val="18"/>
                      <w:u w:val="none" w:color="auto"/>
                      <w:vertAlign w:val="baseline"/>
                      <w:lang w:val="en-US" w:eastAsia="zh-CN"/>
                      <w:rPrChange w:id="2139" w:author="闾勇军" w:date="2024-05-20T09:09:01Z">
                        <w:rPr>
                          <w:rFonts w:hint="default" w:ascii="Times New Roman" w:hAnsi="Times New Roman" w:eastAsia="宋体" w:cs="Times New Roman"/>
                          <w:color w:val="0000FF"/>
                          <w:kern w:val="2"/>
                          <w:sz w:val="18"/>
                          <w:szCs w:val="18"/>
                          <w:u w:val="none" w:color="auto"/>
                          <w:vertAlign w:val="baseline"/>
                          <w:lang w:val="en-US" w:eastAsia="zh-CN"/>
                        </w:rPr>
                      </w:rPrChange>
                    </w:rPr>
                    <w:t>形式排土，</w:t>
                  </w:r>
                  <w:r>
                    <w:rPr>
                      <w:rFonts w:hint="default" w:cs="Times New Roman"/>
                      <w:color w:val="auto"/>
                      <w:kern w:val="2"/>
                      <w:sz w:val="18"/>
                      <w:szCs w:val="18"/>
                      <w:u w:val="none" w:color="auto"/>
                      <w:vertAlign w:val="baseline"/>
                      <w:lang w:val="en-US" w:eastAsia="zh-CN"/>
                      <w:rPrChange w:id="2140" w:author="闾勇军" w:date="2024-05-20T09:09:01Z">
                        <w:rPr>
                          <w:rFonts w:hint="default" w:cs="Times New Roman"/>
                          <w:color w:val="0000FF"/>
                          <w:kern w:val="2"/>
                          <w:sz w:val="18"/>
                          <w:szCs w:val="18"/>
                          <w:u w:val="none" w:color="auto"/>
                          <w:vertAlign w:val="baseline"/>
                          <w:lang w:val="en-US" w:eastAsia="zh-CN"/>
                        </w:rPr>
                      </w:rPrChange>
                    </w:rPr>
                    <w:t>堆土高度为8m，排土场高程为+85m，周边山脊线高程为+120m，高差为35m，堆土高度未超过周边山脊线高程，粉尘影响范围未越过山脊线，</w:t>
                  </w:r>
                  <w:r>
                    <w:rPr>
                      <w:rFonts w:hint="default" w:cs="Times New Roman"/>
                      <w:color w:val="auto"/>
                      <w:kern w:val="2"/>
                      <w:sz w:val="18"/>
                      <w:szCs w:val="18"/>
                      <w:u w:val="none" w:color="auto"/>
                      <w:lang w:val="en-US" w:eastAsia="zh-CN"/>
                      <w:rPrChange w:id="2141" w:author="闾勇军" w:date="2024-05-20T09:09:01Z">
                        <w:rPr>
                          <w:rFonts w:hint="default" w:cs="Times New Roman"/>
                          <w:color w:val="0000FF"/>
                          <w:kern w:val="2"/>
                          <w:sz w:val="18"/>
                          <w:szCs w:val="18"/>
                          <w:u w:val="none" w:color="auto"/>
                          <w:lang w:val="en-US" w:eastAsia="zh-CN"/>
                        </w:rPr>
                      </w:rPrChange>
                    </w:rPr>
                    <w:t>排土场扬尘对铁山水库北干渠饮用水源保护区基本无影响，因为本项目不对项目区铁山水库北干渠明渠实施封闭。</w:t>
                  </w:r>
                  <w:r>
                    <w:rPr>
                      <w:color w:val="auto"/>
                      <w:rPrChange w:id="2142" w:author="闾勇军" w:date="2024-05-20T09:09:01Z">
                        <w:rPr/>
                      </w:rPrChange>
                    </w:rPr>
                    <w:commentReference w:id="12"/>
                  </w:r>
                </w:p>
              </w:tc>
              <w:tc>
                <w:tcPr>
                  <w:tcW w:w="53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43"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2"/>
                      <w:sz w:val="18"/>
                      <w:szCs w:val="18"/>
                      <w:u w:val="none" w:color="auto"/>
                      <w:vertAlign w:val="baseline"/>
                      <w:lang w:val="en-US" w:eastAsia="zh-CN"/>
                      <w:rPrChange w:id="2144"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45"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p>
              </w:tc>
              <w:tc>
                <w:tcPr>
                  <w:tcW w:w="156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46"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rPrChange w:id="2147" w:author="闾勇军" w:date="2024-05-20T09:09:01Z">
                        <w:rPr>
                          <w:rFonts w:hint="default" w:ascii="Times New Roman" w:hAnsi="Times New Roman" w:eastAsia="宋体" w:cs="Times New Roman"/>
                          <w:b/>
                          <w:bCs/>
                          <w:color w:val="000000" w:themeColor="text1"/>
                          <w:sz w:val="18"/>
                          <w:szCs w:val="18"/>
                          <w:u w:val="none" w:color="auto"/>
                          <w14:textFill>
                            <w14:solidFill>
                              <w14:schemeClr w14:val="tx1"/>
                            </w14:solidFill>
                          </w14:textFill>
                        </w:rPr>
                      </w:rPrChange>
                    </w:rPr>
                    <w:t>加强细颗粒物和臭氧协同控制。</w:t>
                  </w:r>
                  <w:r>
                    <w:rPr>
                      <w:rFonts w:hint="default" w:ascii="Times New Roman" w:hAnsi="Times New Roman" w:eastAsia="宋体" w:cs="Times New Roman"/>
                      <w:b w:val="0"/>
                      <w:bCs w:val="0"/>
                      <w:color w:val="auto"/>
                      <w:sz w:val="18"/>
                      <w:szCs w:val="18"/>
                      <w:u w:val="none" w:color="auto"/>
                      <w:rPrChange w:id="2148"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实施岳阳市大气环境质量限期达标规划，落实空气质量达标路线及污染防治重点任务，按照前紧后松、持续改善的原则，加强对细颗粒物的达标进程管理。持续开展臭氧形成机理研究与源解析，加快补齐臭氧污染治理短板，实现对细颗粒物和臭氧的协同控制。强化大气污染分区控制和分类管理，统筹考虑细颗粒物和臭氧污染区域传输规律和季节性特征，强化分区分时分类的差异化和精细化管控，明确控制目标、路线图和时间表，力争到</w:t>
                  </w:r>
                  <w:r>
                    <w:rPr>
                      <w:rFonts w:hint="default" w:ascii="Times New Roman" w:hAnsi="Times New Roman" w:eastAsia="宋体" w:cs="Times New Roman"/>
                      <w:b w:val="0"/>
                      <w:bCs w:val="0"/>
                      <w:color w:val="auto"/>
                      <w:sz w:val="18"/>
                      <w:szCs w:val="18"/>
                      <w:u w:val="none" w:color="auto"/>
                      <w:lang w:eastAsia="zh-CN"/>
                      <w:rPrChange w:id="2149" w:author="闾勇军" w:date="2024-05-20T09:09:01Z">
                        <w:rPr>
                          <w:rFonts w:hint="default" w:ascii="Times New Roman" w:hAnsi="Times New Roman" w:eastAsia="宋体" w:cs="Times New Roman"/>
                          <w:b w:val="0"/>
                          <w:bCs w:val="0"/>
                          <w:color w:val="000000" w:themeColor="text1"/>
                          <w:sz w:val="18"/>
                          <w:szCs w:val="18"/>
                          <w:u w:val="none" w:color="auto"/>
                          <w:lang w:eastAsia="zh-CN"/>
                          <w14:textFill>
                            <w14:solidFill>
                              <w14:schemeClr w14:val="tx1"/>
                            </w14:solidFill>
                          </w14:textFill>
                        </w:rPr>
                      </w:rPrChange>
                    </w:rPr>
                    <w:t>2</w:t>
                  </w:r>
                  <w:r>
                    <w:rPr>
                      <w:rFonts w:hint="default" w:ascii="Times New Roman" w:hAnsi="Times New Roman" w:eastAsia="宋体" w:cs="Times New Roman"/>
                      <w:b w:val="0"/>
                      <w:bCs w:val="0"/>
                      <w:color w:val="auto"/>
                      <w:sz w:val="18"/>
                      <w:szCs w:val="18"/>
                      <w:u w:val="none" w:color="auto"/>
                      <w:lang w:val="en-US" w:eastAsia="zh-CN"/>
                      <w:rPrChange w:id="2150" w:author="闾勇军" w:date="2024-05-20T09:09:01Z">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rPrChange>
                    </w:rPr>
                    <w:t>025</w:t>
                  </w:r>
                  <w:r>
                    <w:rPr>
                      <w:rFonts w:hint="default" w:ascii="Times New Roman" w:hAnsi="Times New Roman" w:eastAsia="宋体" w:cs="Times New Roman"/>
                      <w:b w:val="0"/>
                      <w:bCs w:val="0"/>
                      <w:color w:val="auto"/>
                      <w:sz w:val="18"/>
                      <w:szCs w:val="18"/>
                      <w:u w:val="none" w:color="auto"/>
                      <w:rPrChange w:id="2151"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t>年成为达标城市。</w:t>
                  </w:r>
                </w:p>
              </w:tc>
              <w:tc>
                <w:tcPr>
                  <w:tcW w:w="20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52"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2"/>
                      <w:sz w:val="18"/>
                      <w:szCs w:val="18"/>
                      <w:u w:val="none" w:color="auto"/>
                      <w:vertAlign w:val="baseline"/>
                      <w:lang w:val="en-US" w:eastAsia="zh-CN"/>
                      <w:rPrChange w:id="2153"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本项目运营期主要大气污染物为颗粒物，企业加强生产运营过程中的粉尘污染控制，各产污环节均采用湿式作业，配备喷雾抑尘处理后排放，确保颗粒物的稳定达标排放，对大气环境影响可接受。</w:t>
                  </w:r>
                </w:p>
              </w:tc>
              <w:tc>
                <w:tcPr>
                  <w:tcW w:w="53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54"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2"/>
                      <w:sz w:val="18"/>
                      <w:szCs w:val="18"/>
                      <w:u w:val="none" w:color="auto"/>
                      <w:vertAlign w:val="baseline"/>
                      <w:lang w:val="en-US" w:eastAsia="zh-CN"/>
                      <w:rPrChange w:id="2155"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pct"/>
                  <w:vMerge w:val="restar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56"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rPrChange w:id="2157"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（四）强化环境风险防范，严守环境安全底线</w:t>
                  </w:r>
                </w:p>
              </w:tc>
              <w:tc>
                <w:tcPr>
                  <w:tcW w:w="156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18"/>
                      <w:szCs w:val="18"/>
                      <w:u w:val="none" w:color="auto"/>
                      <w:rPrChange w:id="2158"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rPrChange w:id="2159" w:author="闾勇军" w:date="2024-05-20T09:09:01Z">
                        <w:rPr>
                          <w:rFonts w:hint="default" w:ascii="Times New Roman" w:hAnsi="Times New Roman" w:eastAsia="宋体" w:cs="Times New Roman"/>
                          <w:b/>
                          <w:bCs/>
                          <w:color w:val="000000" w:themeColor="text1"/>
                          <w:sz w:val="18"/>
                          <w:szCs w:val="18"/>
                          <w:u w:val="none" w:color="auto"/>
                          <w14:textFill>
                            <w14:solidFill>
                              <w14:schemeClr w14:val="tx1"/>
                            </w14:solidFill>
                          </w14:textFill>
                        </w:rPr>
                      </w:rPrChange>
                    </w:rPr>
                    <w:t>控制工业固体废物产生、收集和贮存过程。</w:t>
                  </w:r>
                  <w:r>
                    <w:rPr>
                      <w:rFonts w:hint="default" w:ascii="Times New Roman" w:hAnsi="Times New Roman" w:eastAsia="宋体" w:cs="Times New Roman"/>
                      <w:color w:val="auto"/>
                      <w:sz w:val="18"/>
                      <w:szCs w:val="18"/>
                      <w:u w:val="none" w:color="auto"/>
                      <w:rPrChange w:id="2160"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强化岳阳市新建项目固废源头管理，对工业固体废物无法就近处置的项</w:t>
                  </w:r>
                </w:p>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61"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rPrChange w:id="2162"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目从严把关审批。</w:t>
                  </w:r>
                </w:p>
              </w:tc>
              <w:tc>
                <w:tcPr>
                  <w:tcW w:w="20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63"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2"/>
                      <w:sz w:val="18"/>
                      <w:szCs w:val="18"/>
                      <w:u w:val="none" w:color="auto"/>
                      <w:vertAlign w:val="baseline"/>
                      <w:lang w:val="en-US" w:eastAsia="zh-CN"/>
                      <w:rPrChange w:id="2164"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本项目运营期固体废物主要为</w:t>
                  </w:r>
                  <w:r>
                    <w:rPr>
                      <w:rFonts w:hint="default" w:ascii="Times New Roman" w:hAnsi="Times New Roman" w:eastAsia="宋体" w:cs="Times New Roman"/>
                      <w:color w:val="auto"/>
                      <w:kern w:val="2"/>
                      <w:sz w:val="18"/>
                      <w:szCs w:val="18"/>
                      <w:u w:val="none" w:color="auto"/>
                      <w:vertAlign w:val="baseline"/>
                      <w:lang w:val="en-US" w:eastAsia="zh-CN"/>
                      <w:rPrChange w:id="2165"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14:textFill>
                            <w14:solidFill>
                              <w14:schemeClr w14:val="tx1"/>
                            </w14:solidFill>
                          </w14:textFill>
                        </w:rPr>
                      </w:rPrChange>
                    </w:rPr>
                    <w:t>剥离表土及废土石方、生活垃圾、废机油、废含油抹布</w:t>
                  </w:r>
                  <w:r>
                    <w:rPr>
                      <w:rFonts w:hint="eastAsia" w:cs="Times New Roman"/>
                      <w:color w:val="auto"/>
                      <w:kern w:val="2"/>
                      <w:sz w:val="18"/>
                      <w:szCs w:val="18"/>
                      <w:u w:val="none" w:color="auto"/>
                      <w:vertAlign w:val="baseline"/>
                      <w:lang w:val="en-US" w:eastAsia="zh-CN"/>
                      <w:rPrChange w:id="2166" w:author="闾勇军" w:date="2024-05-20T09:09:01Z">
                        <w:rPr>
                          <w:rFonts w:hint="eastAsia" w:cs="Times New Roman"/>
                          <w:color w:val="000000" w:themeColor="text1"/>
                          <w:kern w:val="2"/>
                          <w:sz w:val="18"/>
                          <w:szCs w:val="18"/>
                          <w:u w:val="none" w:color="auto"/>
                          <w:vertAlign w:val="baseline"/>
                          <w:lang w:val="en-US" w:eastAsia="zh-CN"/>
                          <w14:textFill>
                            <w14:solidFill>
                              <w14:schemeClr w14:val="tx1"/>
                            </w14:solidFill>
                          </w14:textFill>
                        </w:rPr>
                      </w:rPrChange>
                    </w:rPr>
                    <w:t>、沉淀池污泥</w:t>
                  </w:r>
                  <w:r>
                    <w:rPr>
                      <w:rFonts w:hint="default" w:ascii="Times New Roman" w:hAnsi="Times New Roman" w:eastAsia="宋体" w:cs="Times New Roman"/>
                      <w:color w:val="auto"/>
                      <w:kern w:val="2"/>
                      <w:sz w:val="18"/>
                      <w:szCs w:val="18"/>
                      <w:u w:val="none" w:color="auto"/>
                      <w:vertAlign w:val="baseline"/>
                      <w:lang w:val="en-US" w:eastAsia="zh-CN"/>
                      <w:rPrChange w:id="2167"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14:textFill>
                            <w14:solidFill>
                              <w14:schemeClr w14:val="tx1"/>
                            </w14:solidFill>
                          </w14:textFill>
                        </w:rPr>
                      </w:rPrChange>
                    </w:rPr>
                    <w:t>，其中剥离表土及废土石方</w:t>
                  </w:r>
                  <w:r>
                    <w:rPr>
                      <w:rFonts w:hint="default" w:ascii="Times New Roman" w:hAnsi="Times New Roman" w:eastAsia="宋体" w:cs="Times New Roman"/>
                      <w:color w:val="auto"/>
                      <w:kern w:val="2"/>
                      <w:sz w:val="18"/>
                      <w:szCs w:val="18"/>
                      <w:u w:val="none" w:color="auto"/>
                      <w:lang w:val="en-US" w:eastAsia="zh-CN"/>
                      <w:rPrChange w:id="2168"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暂存于排土场内，后期用于矿山生态修复复垦和矿山公路建设</w:t>
                  </w:r>
                  <w:r>
                    <w:rPr>
                      <w:rFonts w:hint="eastAsia" w:ascii="Times New Roman" w:hAnsi="Times New Roman" w:eastAsia="宋体" w:cs="Times New Roman"/>
                      <w:color w:val="auto"/>
                      <w:kern w:val="2"/>
                      <w:sz w:val="18"/>
                      <w:szCs w:val="18"/>
                      <w:u w:val="none" w:color="auto"/>
                      <w:lang w:val="en-US" w:eastAsia="zh-CN"/>
                      <w:rPrChange w:id="2169" w:author="闾勇军" w:date="2024-05-20T09:09:01Z">
                        <w:rPr>
                          <w:rFonts w:hint="eastAsia"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vertAlign w:val="baseline"/>
                      <w:lang w:val="en-US" w:eastAsia="zh-CN"/>
                      <w:rPrChange w:id="2170"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14:textFill>
                            <w14:solidFill>
                              <w14:schemeClr w14:val="tx1"/>
                            </w14:solidFill>
                          </w14:textFill>
                        </w:rPr>
                      </w:rPrChange>
                    </w:rPr>
                    <w:t>生活垃圾</w:t>
                  </w:r>
                  <w:r>
                    <w:rPr>
                      <w:rFonts w:hint="default" w:ascii="Times New Roman" w:hAnsi="Times New Roman" w:eastAsia="宋体" w:cs="Times New Roman"/>
                      <w:color w:val="auto"/>
                      <w:kern w:val="2"/>
                      <w:sz w:val="18"/>
                      <w:szCs w:val="18"/>
                      <w:u w:val="none" w:color="auto"/>
                      <w:lang w:val="en-US" w:eastAsia="zh-CN"/>
                      <w:rPrChange w:id="2171"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集中收集后运至周边垃圾转运点由环卫部门统一收运；</w:t>
                  </w:r>
                  <w:r>
                    <w:rPr>
                      <w:rFonts w:hint="default" w:ascii="Times New Roman" w:hAnsi="Times New Roman" w:eastAsia="宋体" w:cs="Times New Roman"/>
                      <w:color w:val="auto"/>
                      <w:kern w:val="2"/>
                      <w:sz w:val="18"/>
                      <w:szCs w:val="18"/>
                      <w:u w:val="none" w:color="auto"/>
                      <w:vertAlign w:val="baseline"/>
                      <w:lang w:val="en-US" w:eastAsia="zh-CN"/>
                      <w:rPrChange w:id="2172"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14:textFill>
                            <w14:solidFill>
                              <w14:schemeClr w14:val="tx1"/>
                            </w14:solidFill>
                          </w14:textFill>
                        </w:rPr>
                      </w:rPrChange>
                    </w:rPr>
                    <w:t>废机油、废含油抹布</w:t>
                  </w:r>
                  <w:r>
                    <w:rPr>
                      <w:rFonts w:hint="default" w:ascii="Times New Roman" w:hAnsi="Times New Roman" w:eastAsia="宋体" w:cs="Times New Roman"/>
                      <w:color w:val="auto"/>
                      <w:kern w:val="2"/>
                      <w:sz w:val="18"/>
                      <w:szCs w:val="18"/>
                      <w:u w:val="none" w:color="auto"/>
                      <w:lang w:val="en-US" w:eastAsia="zh-CN"/>
                      <w:rPrChange w:id="2173"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装在专用容器内，设置专门的危险废物暂存间暂存，定期委托相关资质单位处理处置，</w:t>
                  </w:r>
                  <w:r>
                    <w:rPr>
                      <w:rFonts w:hint="eastAsia" w:cs="Times New Roman"/>
                      <w:color w:val="auto"/>
                      <w:kern w:val="2"/>
                      <w:sz w:val="18"/>
                      <w:szCs w:val="18"/>
                      <w:u w:val="none" w:color="auto"/>
                      <w:lang w:val="en-US" w:eastAsia="zh-CN"/>
                      <w:rPrChange w:id="2174"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沉淀池污泥</w:t>
                  </w:r>
                  <w:r>
                    <w:rPr>
                      <w:rFonts w:hint="default"/>
                      <w:color w:val="auto"/>
                      <w:kern w:val="0"/>
                      <w:sz w:val="18"/>
                      <w:szCs w:val="18"/>
                      <w:u w:val="single" w:color="auto"/>
                      <w:lang w:eastAsia="zh-CN" w:bidi="ar"/>
                      <w:rPrChange w:id="2175" w:author="闾勇军" w:date="2024-05-20T09:09:01Z">
                        <w:rPr>
                          <w:rFonts w:hint="default"/>
                          <w:color w:val="000000" w:themeColor="text1"/>
                          <w:kern w:val="0"/>
                          <w:sz w:val="18"/>
                          <w:szCs w:val="18"/>
                          <w:u w:val="single" w:color="auto"/>
                          <w:lang w:eastAsia="zh-CN" w:bidi="ar"/>
                          <w14:textFill>
                            <w14:solidFill>
                              <w14:schemeClr w14:val="tx1"/>
                            </w14:solidFill>
                          </w14:textFill>
                        </w:rPr>
                      </w:rPrChange>
                    </w:rPr>
                    <w:t>经压滤机压滤后</w:t>
                  </w:r>
                  <w:r>
                    <w:rPr>
                      <w:rFonts w:hint="default" w:ascii="Times New Roman" w:hAnsi="Times New Roman" w:eastAsia="宋体" w:cs="Times New Roman"/>
                      <w:color w:val="auto"/>
                      <w:kern w:val="0"/>
                      <w:sz w:val="18"/>
                      <w:szCs w:val="18"/>
                      <w:u w:val="single" w:color="auto"/>
                      <w:lang w:val="en-US" w:eastAsia="zh-CN"/>
                      <w:rPrChange w:id="2176"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干化，定期掏清后暂存于表土堆场，用于后期复垦使用</w:t>
                  </w:r>
                  <w:r>
                    <w:rPr>
                      <w:color w:val="auto"/>
                      <w:rPrChange w:id="2177" w:author="闾勇军" w:date="2024-05-20T09:09:01Z">
                        <w:rPr/>
                      </w:rPrChange>
                    </w:rPr>
                    <w:commentReference w:id="13"/>
                  </w:r>
                  <w:r>
                    <w:rPr>
                      <w:rFonts w:hint="eastAsia"/>
                      <w:color w:val="auto"/>
                      <w:lang w:eastAsia="zh-CN"/>
                      <w:rPrChange w:id="2178" w:author="闾勇军" w:date="2024-05-20T09:09:01Z">
                        <w:rPr>
                          <w:rFonts w:hint="eastAsia"/>
                          <w:lang w:eastAsia="zh-CN"/>
                        </w:rPr>
                      </w:rPrChange>
                    </w:rPr>
                    <w:t>；</w:t>
                  </w:r>
                  <w:r>
                    <w:rPr>
                      <w:rFonts w:hint="default" w:ascii="Times New Roman" w:hAnsi="Times New Roman" w:eastAsia="宋体" w:cs="Times New Roman"/>
                      <w:color w:val="auto"/>
                      <w:kern w:val="2"/>
                      <w:sz w:val="18"/>
                      <w:szCs w:val="18"/>
                      <w:u w:val="none" w:color="auto"/>
                      <w:lang w:val="en-US" w:eastAsia="zh-CN"/>
                      <w:rPrChange w:id="2179"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工业固体废物均能得到合理妥善的处理处置。</w:t>
                  </w:r>
                </w:p>
              </w:tc>
              <w:tc>
                <w:tcPr>
                  <w:tcW w:w="53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18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218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64" w:type="pct"/>
                  <w:vMerge w:val="continue"/>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82"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p>
              </w:tc>
              <w:tc>
                <w:tcPr>
                  <w:tcW w:w="156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val="0"/>
                      <w:bCs w:val="0"/>
                      <w:color w:val="auto"/>
                      <w:kern w:val="2"/>
                      <w:sz w:val="18"/>
                      <w:szCs w:val="18"/>
                      <w:u w:val="none" w:color="auto"/>
                      <w:vertAlign w:val="baseline"/>
                      <w:lang w:val="en-US" w:eastAsia="zh-CN"/>
                      <w:rPrChange w:id="2183"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2"/>
                      <w:sz w:val="18"/>
                      <w:szCs w:val="18"/>
                      <w:u w:val="none" w:color="auto"/>
                      <w:rPrChange w:id="2184" w:author="闾勇军" w:date="2024-05-20T09:09:01Z">
                        <w:rPr>
                          <w:rFonts w:hint="default" w:ascii="Times New Roman" w:hAnsi="Times New Roman" w:eastAsia="宋体" w:cs="Times New Roman"/>
                          <w:b/>
                          <w:bCs/>
                          <w:color w:val="000000" w:themeColor="text1"/>
                          <w:kern w:val="2"/>
                          <w:sz w:val="18"/>
                          <w:szCs w:val="18"/>
                          <w:u w:val="none" w:color="auto"/>
                          <w14:textFill>
                            <w14:solidFill>
                              <w14:schemeClr w14:val="tx1"/>
                            </w14:solidFill>
                          </w14:textFill>
                        </w:rPr>
                      </w:rPrChange>
                    </w:rPr>
                    <w:t>加强生态环境风险源管理。</w:t>
                  </w:r>
                  <w:r>
                    <w:rPr>
                      <w:rFonts w:hint="default" w:ascii="Times New Roman" w:hAnsi="Times New Roman" w:eastAsia="宋体" w:cs="Times New Roman"/>
                      <w:color w:val="auto"/>
                      <w:kern w:val="2"/>
                      <w:sz w:val="18"/>
                      <w:szCs w:val="18"/>
                      <w:u w:val="none" w:color="auto"/>
                      <w:rPrChange w:id="2185" w:author="闾勇军" w:date="2024-05-20T09:09:01Z">
                        <w:rPr>
                          <w:rFonts w:hint="default" w:ascii="Times New Roman" w:hAnsi="Times New Roman" w:eastAsia="宋体" w:cs="Times New Roman"/>
                          <w:color w:val="000000" w:themeColor="text1"/>
                          <w:kern w:val="2"/>
                          <w:sz w:val="18"/>
                          <w:szCs w:val="18"/>
                          <w:u w:val="none" w:color="auto"/>
                          <w14:textFill>
                            <w14:solidFill>
                              <w14:schemeClr w14:val="tx1"/>
                            </w14:solidFill>
                          </w14:textFill>
                        </w:rPr>
                      </w:rPrChange>
                    </w:rPr>
                    <w:t>完善企业突发环境事件风险评估制度，动态更新重点环境风险源管理目录清单，建立信息齐全、数据准确的风险源及敏感保护目标的数据库，切实做到环境风险精准防控。加强企业违法排污行为监管和惩处，加强重点环境风险源监管。</w:t>
                  </w:r>
                </w:p>
              </w:tc>
              <w:tc>
                <w:tcPr>
                  <w:tcW w:w="2045"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18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2"/>
                      <w:sz w:val="18"/>
                      <w:szCs w:val="18"/>
                      <w:u w:val="none" w:color="auto"/>
                      <w:vertAlign w:val="baseline"/>
                      <w:lang w:val="en-US" w:eastAsia="zh-CN"/>
                      <w:rPrChange w:id="2187" w:author="闾勇军" w:date="2024-05-20T09:09:01Z">
                        <w:rPr>
                          <w:rFonts w:hint="default" w:ascii="Times New Roman" w:hAnsi="Times New Roman" w:eastAsia="宋体" w:cs="Times New Roman"/>
                          <w:b w:val="0"/>
                          <w:bCs w:val="0"/>
                          <w:color w:val="000000" w:themeColor="text1"/>
                          <w:kern w:val="2"/>
                          <w:sz w:val="18"/>
                          <w:szCs w:val="18"/>
                          <w:u w:val="none" w:color="auto"/>
                          <w:vertAlign w:val="baseline"/>
                          <w:lang w:val="en-US" w:eastAsia="zh-CN"/>
                          <w14:textFill>
                            <w14:solidFill>
                              <w14:schemeClr w14:val="tx1"/>
                            </w14:solidFill>
                          </w14:textFill>
                        </w:rPr>
                      </w:rPrChange>
                    </w:rPr>
                    <w:t>本项目生态环境风险源主要为厂内暂存的少量用于设备维修的机油，厂内不设置柴油库、炸药库，环境风险较小，加强对运营期厂内柴油和炸药的管理，设置专业技术人员操作看管，发生环境风险事故的可能性不大。</w:t>
                  </w:r>
                </w:p>
              </w:tc>
              <w:tc>
                <w:tcPr>
                  <w:tcW w:w="530" w:type="pct"/>
                  <w:tcBorders>
                    <w:tl2br w:val="nil"/>
                    <w:tr2bl w:val="nil"/>
                  </w:tcBorders>
                  <w:noWrap w:val="0"/>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18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218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符合</w:t>
                  </w:r>
                </w:p>
              </w:tc>
            </w:tr>
          </w:tbl>
          <w:p>
            <w:pPr>
              <w:pStyle w:val="11"/>
              <w:rPr>
                <w:rFonts w:hint="default"/>
                <w:color w:val="auto"/>
                <w:u w:val="none" w:color="auto"/>
                <w:lang w:val="en-US" w:eastAsia="zh-CN"/>
                <w:rPrChange w:id="2190" w:author="闾勇军" w:date="2024-05-20T09:09:01Z">
                  <w:rPr>
                    <w:rFonts w:hint="default"/>
                    <w:color w:val="000000" w:themeColor="text1"/>
                    <w:u w:val="none" w:color="auto"/>
                    <w:lang w:val="en-US" w:eastAsia="zh-CN"/>
                    <w14:textFill>
                      <w14:solidFill>
                        <w14:schemeClr w14:val="tx1"/>
                      </w14:solidFill>
                    </w14:textFill>
                  </w:rPr>
                </w:rPrChange>
              </w:rPr>
            </w:pPr>
          </w:p>
        </w:tc>
      </w:tr>
    </w:tbl>
    <w:p>
      <w:pPr>
        <w:spacing w:line="360" w:lineRule="auto"/>
        <w:outlineLvl w:val="9"/>
        <w:rPr>
          <w:rFonts w:eastAsia="黑体"/>
          <w:color w:val="auto"/>
          <w:sz w:val="30"/>
          <w:u w:val="none" w:color="auto"/>
          <w:rPrChange w:id="2191" w:author="闾勇军" w:date="2024-05-20T09:09:01Z">
            <w:rPr>
              <w:rFonts w:eastAsia="黑体"/>
              <w:color w:val="000000" w:themeColor="text1"/>
              <w:sz w:val="30"/>
              <w:u w:val="none" w:color="auto"/>
              <w14:textFill>
                <w14:solidFill>
                  <w14:schemeClr w14:val="tx1"/>
                </w14:solidFill>
              </w14:textFill>
            </w:rPr>
          </w:rPrChang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14"/>
        <w:jc w:val="center"/>
        <w:outlineLvl w:val="0"/>
        <w:rPr>
          <w:rFonts w:ascii="黑体" w:hAnsi="黑体" w:eastAsia="黑体"/>
          <w:snapToGrid w:val="0"/>
          <w:color w:val="auto"/>
          <w:sz w:val="30"/>
          <w:szCs w:val="30"/>
          <w:u w:val="none" w:color="auto"/>
          <w:rPrChange w:id="2192" w:author="闾勇军" w:date="2024-05-20T09:09:01Z">
            <w:rPr>
              <w:rFonts w:ascii="黑体" w:hAnsi="黑体" w:eastAsia="黑体"/>
              <w:snapToGrid w:val="0"/>
              <w:color w:val="000000" w:themeColor="text1"/>
              <w:sz w:val="30"/>
              <w:szCs w:val="30"/>
              <w:u w:val="none" w:color="auto"/>
              <w14:textFill>
                <w14:solidFill>
                  <w14:schemeClr w14:val="tx1"/>
                </w14:solidFill>
              </w14:textFill>
            </w:rPr>
          </w:rPrChange>
        </w:rPr>
      </w:pPr>
      <w:bookmarkStart w:id="19" w:name="_Toc6200"/>
      <w:bookmarkStart w:id="20" w:name="_Toc13114"/>
      <w:r>
        <w:rPr>
          <w:rFonts w:hint="eastAsia" w:ascii="黑体" w:hAnsi="黑体" w:eastAsia="黑体"/>
          <w:snapToGrid w:val="0"/>
          <w:color w:val="auto"/>
          <w:sz w:val="30"/>
          <w:szCs w:val="30"/>
          <w:u w:val="none" w:color="auto"/>
          <w:rPrChange w:id="2193" w:author="闾勇军" w:date="2024-05-20T09:09:01Z">
            <w:rPr>
              <w:rFonts w:hint="eastAsia" w:ascii="黑体" w:hAnsi="黑体" w:eastAsia="黑体"/>
              <w:snapToGrid w:val="0"/>
              <w:color w:val="000000" w:themeColor="text1"/>
              <w:sz w:val="30"/>
              <w:szCs w:val="30"/>
              <w:u w:val="none" w:color="auto"/>
              <w14:textFill>
                <w14:solidFill>
                  <w14:schemeClr w14:val="tx1"/>
                </w14:solidFill>
              </w14:textFill>
            </w:rPr>
          </w:rPrChange>
        </w:rPr>
        <w:t>二、建设内容</w:t>
      </w:r>
      <w:bookmarkEnd w:id="19"/>
      <w:bookmarkEnd w:id="20"/>
    </w:p>
    <w:tbl>
      <w:tblPr>
        <w:tblStyle w:val="17"/>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8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10" w:type="dxa"/>
            <w:noWrap w:val="0"/>
            <w:vAlign w:val="center"/>
          </w:tcPr>
          <w:p>
            <w:pPr>
              <w:adjustRightInd w:val="0"/>
              <w:snapToGrid w:val="0"/>
              <w:jc w:val="center"/>
              <w:rPr>
                <w:rFonts w:hint="default" w:ascii="Times New Roman" w:hAnsi="Times New Roman" w:cs="Times New Roman"/>
                <w:color w:val="auto"/>
                <w:kern w:val="0"/>
                <w:szCs w:val="21"/>
                <w:u w:val="none" w:color="auto"/>
                <w:rPrChange w:id="2194"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2195"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地理位置</w:t>
            </w:r>
          </w:p>
        </w:tc>
        <w:tc>
          <w:tcPr>
            <w:tcW w:w="8380" w:type="dxa"/>
            <w:noWrap w:val="0"/>
            <w:vAlign w:val="center"/>
          </w:tcPr>
          <w:p>
            <w:pPr>
              <w:adjustRightInd w:val="0"/>
              <w:snapToGrid w:val="0"/>
              <w:spacing w:line="360" w:lineRule="auto"/>
              <w:ind w:firstLine="420" w:firstLineChars="200"/>
              <w:jc w:val="left"/>
              <w:rPr>
                <w:rFonts w:hint="default" w:ascii="Times New Roman" w:hAnsi="Times New Roman" w:eastAsia="宋体" w:cs="Times New Roman"/>
                <w:b w:val="0"/>
                <w:bCs w:val="0"/>
                <w:color w:val="auto"/>
                <w:sz w:val="21"/>
                <w:szCs w:val="21"/>
                <w:u w:val="none" w:color="auto"/>
                <w:lang w:val="en-US" w:eastAsia="zh-CN"/>
                <w:rPrChange w:id="2196" w:author="闾勇军" w:date="2024-05-20T09:09:01Z">
                  <w:rPr>
                    <w:rFonts w:hint="default"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pPr>
            <w:r>
              <w:rPr>
                <w:rFonts w:hint="default" w:ascii="Times New Roman" w:hAnsi="Times New Roman" w:cs="Times New Roman"/>
                <w:b w:val="0"/>
                <w:bCs w:val="0"/>
                <w:color w:val="auto"/>
                <w:kern w:val="0"/>
                <w:sz w:val="21"/>
                <w:szCs w:val="21"/>
                <w:u w:val="none" w:color="auto"/>
                <w:lang w:val="en-US" w:eastAsia="zh-CN"/>
                <w:rPrChange w:id="2197" w:author="闾勇军" w:date="2024-05-20T09:09:01Z">
                  <w:rPr>
                    <w:rFonts w:hint="default" w:ascii="Times New Roman" w:hAnsi="Times New Roman" w:cs="Times New Roman"/>
                    <w:b w:val="0"/>
                    <w:bCs w:val="0"/>
                    <w:color w:val="000000" w:themeColor="text1"/>
                    <w:kern w:val="0"/>
                    <w:sz w:val="21"/>
                    <w:szCs w:val="21"/>
                    <w:u w:val="none" w:color="auto"/>
                    <w:lang w:val="en-US" w:eastAsia="zh-CN"/>
                    <w14:textFill>
                      <w14:solidFill>
                        <w14:schemeClr w14:val="tx1"/>
                      </w14:solidFill>
                    </w14:textFill>
                  </w:rPr>
                </w:rPrChange>
              </w:rPr>
              <w:t>本项目位于湖南省</w:t>
            </w:r>
            <w:r>
              <w:rPr>
                <w:rFonts w:hint="eastAsia" w:cs="Times New Roman"/>
                <w:b w:val="0"/>
                <w:bCs w:val="0"/>
                <w:color w:val="auto"/>
                <w:kern w:val="0"/>
                <w:sz w:val="21"/>
                <w:szCs w:val="21"/>
                <w:u w:val="none" w:color="auto"/>
                <w:lang w:val="en-US" w:eastAsia="zh-CN"/>
                <w:rPrChange w:id="2198"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长塘镇、白羊田镇境内</w:t>
            </w:r>
            <w:r>
              <w:rPr>
                <w:rFonts w:hint="default" w:ascii="Times New Roman" w:hAnsi="Times New Roman" w:cs="Times New Roman"/>
                <w:b w:val="0"/>
                <w:bCs w:val="0"/>
                <w:color w:val="auto"/>
                <w:kern w:val="0"/>
                <w:sz w:val="21"/>
                <w:szCs w:val="21"/>
                <w:u w:val="none" w:color="auto"/>
                <w:lang w:val="en-US" w:eastAsia="zh-CN"/>
                <w:rPrChange w:id="2199" w:author="闾勇军" w:date="2024-05-20T09:09:01Z">
                  <w:rPr>
                    <w:rFonts w:hint="default" w:ascii="Times New Roman" w:hAnsi="Times New Roman" w:cs="Times New Roman"/>
                    <w:b w:val="0"/>
                    <w:bCs w:val="0"/>
                    <w:color w:val="000000" w:themeColor="text1"/>
                    <w:kern w:val="0"/>
                    <w:sz w:val="21"/>
                    <w:szCs w:val="21"/>
                    <w:u w:val="none" w:color="auto"/>
                    <w:lang w:val="en-US" w:eastAsia="zh-CN"/>
                    <w14:textFill>
                      <w14:solidFill>
                        <w14:schemeClr w14:val="tx1"/>
                      </w14:solidFill>
                    </w14:textFill>
                  </w:rPr>
                </w:rPrChange>
              </w:rPr>
              <w:t>，行政隶属湖南省岳阳市临湘市</w:t>
            </w:r>
            <w:r>
              <w:rPr>
                <w:rFonts w:hint="eastAsia" w:cs="Times New Roman"/>
                <w:b w:val="0"/>
                <w:bCs w:val="0"/>
                <w:color w:val="auto"/>
                <w:kern w:val="0"/>
                <w:sz w:val="21"/>
                <w:szCs w:val="21"/>
                <w:u w:val="none" w:color="auto"/>
                <w:lang w:val="en-US" w:eastAsia="zh-CN"/>
                <w:rPrChange w:id="2200"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长塘镇、白羊田镇</w:t>
            </w:r>
            <w:r>
              <w:rPr>
                <w:rFonts w:hint="default" w:ascii="Times New Roman" w:hAnsi="Times New Roman" w:cs="Times New Roman"/>
                <w:b w:val="0"/>
                <w:bCs w:val="0"/>
                <w:color w:val="auto"/>
                <w:kern w:val="0"/>
                <w:sz w:val="21"/>
                <w:szCs w:val="21"/>
                <w:u w:val="none" w:color="auto"/>
                <w:lang w:val="en-US" w:eastAsia="zh-CN"/>
                <w:rPrChange w:id="2201" w:author="闾勇军" w:date="2024-05-20T09:09:01Z">
                  <w:rPr>
                    <w:rFonts w:hint="default" w:ascii="Times New Roman" w:hAnsi="Times New Roman" w:cs="Times New Roman"/>
                    <w:b w:val="0"/>
                    <w:bCs w:val="0"/>
                    <w:color w:val="000000" w:themeColor="text1"/>
                    <w:kern w:val="0"/>
                    <w:sz w:val="21"/>
                    <w:szCs w:val="21"/>
                    <w:u w:val="none" w:color="auto"/>
                    <w:lang w:val="en-US" w:eastAsia="zh-CN"/>
                    <w14:textFill>
                      <w14:solidFill>
                        <w14:schemeClr w14:val="tx1"/>
                      </w14:solidFill>
                    </w14:textFill>
                  </w:rPr>
                </w:rPrChange>
              </w:rPr>
              <w:t>，</w:t>
            </w:r>
            <w:r>
              <w:rPr>
                <w:rFonts w:hint="eastAsia" w:cs="Times New Roman"/>
                <w:b w:val="0"/>
                <w:bCs w:val="0"/>
                <w:color w:val="auto"/>
                <w:kern w:val="0"/>
                <w:sz w:val="21"/>
                <w:szCs w:val="21"/>
                <w:u w:val="none" w:color="auto"/>
                <w:lang w:val="en-US" w:eastAsia="zh-CN"/>
                <w:rPrChange w:id="2202"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露天采场</w:t>
            </w:r>
            <w:r>
              <w:rPr>
                <w:rFonts w:hint="default" w:ascii="Times New Roman" w:hAnsi="Times New Roman" w:cs="Times New Roman"/>
                <w:b w:val="0"/>
                <w:bCs w:val="0"/>
                <w:color w:val="auto"/>
                <w:kern w:val="0"/>
                <w:sz w:val="21"/>
                <w:szCs w:val="21"/>
                <w:u w:val="none" w:color="auto"/>
                <w:lang w:val="en-US" w:eastAsia="zh-CN"/>
                <w:rPrChange w:id="2203" w:author="闾勇军" w:date="2024-05-20T09:09:01Z">
                  <w:rPr>
                    <w:rFonts w:hint="default" w:ascii="Times New Roman" w:hAnsi="Times New Roman" w:cs="Times New Roman"/>
                    <w:b w:val="0"/>
                    <w:bCs w:val="0"/>
                    <w:color w:val="000000" w:themeColor="text1"/>
                    <w:kern w:val="0"/>
                    <w:sz w:val="21"/>
                    <w:szCs w:val="21"/>
                    <w:u w:val="none" w:color="auto"/>
                    <w:lang w:val="en-US" w:eastAsia="zh-CN"/>
                    <w14:textFill>
                      <w14:solidFill>
                        <w14:schemeClr w14:val="tx1"/>
                      </w14:solidFill>
                    </w14:textFill>
                  </w:rPr>
                </w:rPrChange>
              </w:rPr>
              <w:t>经纬度：</w:t>
            </w:r>
            <w:r>
              <w:rPr>
                <w:rFonts w:hint="eastAsia" w:ascii="Times New Roman" w:hAnsi="Times New Roman" w:eastAsia="宋体" w:cs="Times New Roman"/>
                <w:b w:val="0"/>
                <w:bCs w:val="0"/>
                <w:color w:val="auto"/>
                <w:sz w:val="21"/>
                <w:szCs w:val="21"/>
                <w:u w:val="none" w:color="auto"/>
                <w:lang w:val="en-US" w:eastAsia="zh-CN"/>
                <w:rPrChange w:id="2204" w:author="闾勇军" w:date="2024-05-20T09:09:01Z">
                  <w:rPr>
                    <w:rFonts w:hint="eastAsia"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E113.393299144</w:t>
            </w:r>
            <w:r>
              <w:rPr>
                <w:rFonts w:hint="eastAsia" w:cs="Times New Roman"/>
                <w:b w:val="0"/>
                <w:bCs w:val="0"/>
                <w:color w:val="auto"/>
                <w:sz w:val="21"/>
                <w:szCs w:val="21"/>
                <w:u w:val="none" w:color="auto"/>
                <w:lang w:val="en-US" w:eastAsia="zh-CN"/>
                <w:rPrChange w:id="2205"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w:t>
            </w:r>
            <w:r>
              <w:rPr>
                <w:rFonts w:hint="eastAsia" w:ascii="Times New Roman" w:hAnsi="Times New Roman" w:eastAsia="宋体" w:cs="Times New Roman"/>
                <w:b w:val="0"/>
                <w:bCs w:val="0"/>
                <w:color w:val="auto"/>
                <w:sz w:val="21"/>
                <w:szCs w:val="21"/>
                <w:u w:val="none" w:color="auto"/>
                <w:lang w:val="en-US" w:eastAsia="zh-CN"/>
                <w:rPrChange w:id="2206" w:author="闾勇军" w:date="2024-05-20T09:09:01Z">
                  <w:rPr>
                    <w:rFonts w:hint="eastAsia"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，N29.262162698</w:t>
            </w:r>
            <w:r>
              <w:rPr>
                <w:rFonts w:hint="eastAsia" w:cs="Times New Roman"/>
                <w:b w:val="0"/>
                <w:bCs w:val="0"/>
                <w:color w:val="auto"/>
                <w:sz w:val="21"/>
                <w:szCs w:val="21"/>
                <w:u w:val="none" w:color="auto"/>
                <w:lang w:val="en-US" w:eastAsia="zh-CN"/>
                <w:rPrChange w:id="2207"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w:t>
            </w:r>
            <w:r>
              <w:rPr>
                <w:rFonts w:hint="default" w:ascii="Times New Roman" w:hAnsi="Times New Roman" w:eastAsia="宋体" w:cs="Times New Roman"/>
                <w:b w:val="0"/>
                <w:bCs w:val="0"/>
                <w:color w:val="auto"/>
                <w:sz w:val="21"/>
                <w:szCs w:val="21"/>
                <w:u w:val="none" w:color="auto"/>
                <w:lang w:val="en-US" w:eastAsia="zh-CN"/>
                <w:rPrChange w:id="2208" w:author="闾勇军" w:date="2024-05-20T09:09:01Z">
                  <w:rPr>
                    <w:rFonts w:hint="default"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；排土场经纬度</w:t>
            </w:r>
            <w:r>
              <w:rPr>
                <w:rFonts w:hint="eastAsia" w:ascii="Times New Roman" w:hAnsi="Times New Roman" w:eastAsia="宋体" w:cs="Times New Roman"/>
                <w:b w:val="0"/>
                <w:bCs w:val="0"/>
                <w:color w:val="auto"/>
                <w:sz w:val="21"/>
                <w:szCs w:val="21"/>
                <w:u w:val="none" w:color="auto"/>
                <w:lang w:val="en-US" w:eastAsia="zh-CN"/>
                <w:rPrChange w:id="2209" w:author="闾勇军" w:date="2024-05-20T09:09:01Z">
                  <w:rPr>
                    <w:rFonts w:hint="eastAsia"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E113.389501136</w:t>
            </w:r>
            <w:r>
              <w:rPr>
                <w:rFonts w:hint="eastAsia" w:cs="Times New Roman"/>
                <w:b w:val="0"/>
                <w:bCs w:val="0"/>
                <w:color w:val="auto"/>
                <w:sz w:val="21"/>
                <w:szCs w:val="21"/>
                <w:u w:val="none" w:color="auto"/>
                <w:lang w:val="en-US" w:eastAsia="zh-CN"/>
                <w:rPrChange w:id="2210"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w:t>
            </w:r>
            <w:r>
              <w:rPr>
                <w:rFonts w:hint="eastAsia" w:ascii="Times New Roman" w:hAnsi="Times New Roman" w:eastAsia="宋体" w:cs="Times New Roman"/>
                <w:b w:val="0"/>
                <w:bCs w:val="0"/>
                <w:color w:val="auto"/>
                <w:sz w:val="21"/>
                <w:szCs w:val="21"/>
                <w:u w:val="none" w:color="auto"/>
                <w:lang w:val="en-US" w:eastAsia="zh-CN"/>
                <w:rPrChange w:id="2211" w:author="闾勇军" w:date="2024-05-20T09:09:01Z">
                  <w:rPr>
                    <w:rFonts w:hint="eastAsia"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，N29.262066138</w:t>
            </w:r>
            <w:r>
              <w:rPr>
                <w:rFonts w:hint="eastAsia" w:cs="Times New Roman"/>
                <w:b w:val="0"/>
                <w:bCs w:val="0"/>
                <w:color w:val="auto"/>
                <w:sz w:val="21"/>
                <w:szCs w:val="21"/>
                <w:u w:val="none" w:color="auto"/>
                <w:lang w:val="en-US" w:eastAsia="zh-CN"/>
                <w:rPrChange w:id="2212"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°；其中露天采场总矿区</w:t>
            </w:r>
            <w:r>
              <w:rPr>
                <w:rFonts w:hint="default" w:ascii="Times New Roman" w:hAnsi="Times New Roman" w:eastAsia="宋体" w:cs="Times New Roman"/>
                <w:b w:val="0"/>
                <w:bCs w:val="0"/>
                <w:color w:val="auto"/>
                <w:sz w:val="21"/>
                <w:szCs w:val="21"/>
                <w:u w:val="none" w:color="auto"/>
                <w:lang w:val="en-US" w:eastAsia="zh-CN"/>
                <w:rPrChange w:id="2213" w:author="闾勇军" w:date="2024-05-20T09:09:01Z">
                  <w:rPr>
                    <w:rFonts w:hint="default"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面积</w:t>
            </w:r>
            <w:r>
              <w:rPr>
                <w:rFonts w:hint="eastAsia" w:cs="Times New Roman"/>
                <w:b w:val="0"/>
                <w:bCs w:val="0"/>
                <w:color w:val="auto"/>
                <w:sz w:val="21"/>
                <w:szCs w:val="21"/>
                <w:u w:val="none" w:color="auto"/>
                <w:lang w:val="en-US" w:eastAsia="zh-CN"/>
                <w:rPrChange w:id="2214"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15.3740h</w:t>
            </w:r>
            <w:r>
              <w:rPr>
                <w:rFonts w:hint="default" w:ascii="Times New Roman" w:hAnsi="Times New Roman" w:cs="Times New Roman"/>
                <w:b w:val="0"/>
                <w:bCs w:val="0"/>
                <w:color w:val="auto"/>
                <w:sz w:val="21"/>
                <w:szCs w:val="21"/>
                <w:u w:val="none" w:color="auto"/>
                <w:lang w:val="en-US" w:eastAsia="zh-CN"/>
                <w:rPrChange w:id="2215" w:author="闾勇军" w:date="2024-05-20T09:09:01Z">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rPrChange>
              </w:rPr>
              <w:t>m</w:t>
            </w:r>
            <w:r>
              <w:rPr>
                <w:rFonts w:hint="default" w:ascii="Times New Roman" w:hAnsi="Times New Roman" w:cs="Times New Roman"/>
                <w:b w:val="0"/>
                <w:bCs w:val="0"/>
                <w:color w:val="auto"/>
                <w:sz w:val="21"/>
                <w:szCs w:val="21"/>
                <w:u w:val="none" w:color="auto"/>
                <w:vertAlign w:val="superscript"/>
                <w:lang w:val="en-US" w:eastAsia="zh-CN"/>
                <w:rPrChange w:id="2216" w:author="闾勇军" w:date="2024-05-20T09:09:01Z">
                  <w:rPr>
                    <w:rFonts w:hint="default" w:ascii="Times New Roman" w:hAnsi="Times New Roman" w:cs="Times New Roman"/>
                    <w:b w:val="0"/>
                    <w:bCs w:val="0"/>
                    <w:color w:val="000000" w:themeColor="text1"/>
                    <w:sz w:val="21"/>
                    <w:szCs w:val="21"/>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b w:val="0"/>
                <w:bCs w:val="0"/>
                <w:color w:val="auto"/>
                <w:sz w:val="21"/>
                <w:szCs w:val="21"/>
                <w:u w:val="none" w:color="auto"/>
                <w:lang w:val="en-US" w:eastAsia="zh-CN"/>
                <w:rPrChange w:id="2217" w:author="闾勇军" w:date="2024-05-20T09:09:01Z">
                  <w:rPr>
                    <w:rFonts w:hint="default"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，由11个拐点坐标圈定，开采标高为</w:t>
            </w:r>
            <w:r>
              <w:rPr>
                <w:rFonts w:hint="eastAsia" w:ascii="Times New Roman" w:hAnsi="Times New Roman" w:eastAsia="宋体" w:cs="Times New Roman"/>
                <w:b w:val="0"/>
                <w:bCs w:val="0"/>
                <w:i w:val="0"/>
                <w:color w:val="auto"/>
                <w:kern w:val="2"/>
                <w:sz w:val="21"/>
                <w:szCs w:val="21"/>
                <w:u w:val="none" w:color="auto"/>
                <w:lang w:val="en-US" w:eastAsia="zh-CN" w:bidi="ar"/>
                <w:rPrChange w:id="2218" w:author="闾勇军" w:date="2024-05-20T09:09:01Z">
                  <w:rPr>
                    <w:rFonts w:hint="eastAsia" w:ascii="Times New Roman" w:hAnsi="Times New Roman" w:eastAsia="宋体" w:cs="Times New Roman"/>
                    <w:b w:val="0"/>
                    <w:bCs w:val="0"/>
                    <w:i w:val="0"/>
                    <w:color w:val="000000" w:themeColor="text1"/>
                    <w:kern w:val="2"/>
                    <w:sz w:val="21"/>
                    <w:szCs w:val="21"/>
                    <w:u w:val="none" w:color="auto"/>
                    <w:lang w:val="en-US" w:eastAsia="zh-CN" w:bidi="ar"/>
                    <w14:textFill>
                      <w14:solidFill>
                        <w14:schemeClr w14:val="tx1"/>
                      </w14:solidFill>
                    </w14:textFill>
                  </w:rPr>
                </w:rPrChange>
              </w:rPr>
              <w:t>+</w:t>
            </w:r>
            <w:r>
              <w:rPr>
                <w:rFonts w:hint="eastAsia" w:cs="Times New Roman"/>
                <w:b w:val="0"/>
                <w:bCs w:val="0"/>
                <w:i w:val="0"/>
                <w:color w:val="auto"/>
                <w:kern w:val="2"/>
                <w:sz w:val="21"/>
                <w:szCs w:val="21"/>
                <w:u w:val="none" w:color="auto"/>
                <w:lang w:val="en-US" w:eastAsia="zh-CN" w:bidi="ar"/>
                <w:rPrChange w:id="2219" w:author="闾勇军" w:date="2024-05-20T09:09:01Z">
                  <w:rPr>
                    <w:rFonts w:hint="eastAsia" w:cs="Times New Roman"/>
                    <w:b w:val="0"/>
                    <w:bCs w:val="0"/>
                    <w:i w:val="0"/>
                    <w:color w:val="000000" w:themeColor="text1"/>
                    <w:kern w:val="2"/>
                    <w:sz w:val="21"/>
                    <w:szCs w:val="21"/>
                    <w:u w:val="none" w:color="auto"/>
                    <w:lang w:val="en-US" w:eastAsia="zh-CN" w:bidi="ar"/>
                    <w14:textFill>
                      <w14:solidFill>
                        <w14:schemeClr w14:val="tx1"/>
                      </w14:solidFill>
                    </w14:textFill>
                  </w:rPr>
                </w:rPrChange>
              </w:rPr>
              <w:t>240</w:t>
            </w:r>
            <w:r>
              <w:rPr>
                <w:rFonts w:hint="eastAsia" w:ascii="Times New Roman" w:hAnsi="Times New Roman" w:eastAsia="宋体" w:cs="Times New Roman"/>
                <w:b w:val="0"/>
                <w:bCs w:val="0"/>
                <w:i w:val="0"/>
                <w:color w:val="auto"/>
                <w:kern w:val="2"/>
                <w:sz w:val="21"/>
                <w:szCs w:val="21"/>
                <w:u w:val="none" w:color="auto"/>
                <w:lang w:val="en-US" w:eastAsia="zh-CN" w:bidi="ar"/>
                <w:rPrChange w:id="2220" w:author="闾勇军" w:date="2024-05-20T09:09:01Z">
                  <w:rPr>
                    <w:rFonts w:hint="eastAsia" w:ascii="Times New Roman" w:hAnsi="Times New Roman" w:eastAsia="宋体" w:cs="Times New Roman"/>
                    <w:b w:val="0"/>
                    <w:bCs w:val="0"/>
                    <w:i w:val="0"/>
                    <w:color w:val="000000" w:themeColor="text1"/>
                    <w:kern w:val="2"/>
                    <w:sz w:val="21"/>
                    <w:szCs w:val="21"/>
                    <w:u w:val="none" w:color="auto"/>
                    <w:lang w:val="en-US" w:eastAsia="zh-CN" w:bidi="ar"/>
                    <w14:textFill>
                      <w14:solidFill>
                        <w14:schemeClr w14:val="tx1"/>
                      </w14:solidFill>
                    </w14:textFill>
                  </w:rPr>
                </w:rPrChange>
              </w:rPr>
              <w:t>m～+</w:t>
            </w:r>
            <w:r>
              <w:rPr>
                <w:rFonts w:hint="eastAsia" w:cs="Times New Roman"/>
                <w:b w:val="0"/>
                <w:bCs w:val="0"/>
                <w:i w:val="0"/>
                <w:color w:val="auto"/>
                <w:kern w:val="2"/>
                <w:sz w:val="21"/>
                <w:szCs w:val="21"/>
                <w:u w:val="none" w:color="auto"/>
                <w:lang w:val="en-US" w:eastAsia="zh-CN" w:bidi="ar"/>
                <w:rPrChange w:id="2221" w:author="闾勇军" w:date="2024-05-20T09:09:01Z">
                  <w:rPr>
                    <w:rFonts w:hint="eastAsia" w:cs="Times New Roman"/>
                    <w:b w:val="0"/>
                    <w:bCs w:val="0"/>
                    <w:i w:val="0"/>
                    <w:color w:val="000000" w:themeColor="text1"/>
                    <w:kern w:val="2"/>
                    <w:sz w:val="21"/>
                    <w:szCs w:val="21"/>
                    <w:u w:val="none" w:color="auto"/>
                    <w:lang w:val="en-US" w:eastAsia="zh-CN" w:bidi="ar"/>
                    <w14:textFill>
                      <w14:solidFill>
                        <w14:schemeClr w14:val="tx1"/>
                      </w14:solidFill>
                    </w14:textFill>
                  </w:rPr>
                </w:rPrChange>
              </w:rPr>
              <w:t>94</w:t>
            </w:r>
            <w:r>
              <w:rPr>
                <w:rFonts w:hint="eastAsia" w:ascii="Times New Roman" w:hAnsi="Times New Roman" w:eastAsia="宋体" w:cs="Times New Roman"/>
                <w:b w:val="0"/>
                <w:bCs w:val="0"/>
                <w:i w:val="0"/>
                <w:color w:val="auto"/>
                <w:kern w:val="2"/>
                <w:sz w:val="21"/>
                <w:szCs w:val="21"/>
                <w:u w:val="none" w:color="auto"/>
                <w:lang w:val="en-US" w:eastAsia="zh-CN" w:bidi="ar"/>
                <w:rPrChange w:id="2222" w:author="闾勇军" w:date="2024-05-20T09:09:01Z">
                  <w:rPr>
                    <w:rFonts w:hint="eastAsia" w:ascii="Times New Roman" w:hAnsi="Times New Roman" w:eastAsia="宋体" w:cs="Times New Roman"/>
                    <w:b w:val="0"/>
                    <w:bCs w:val="0"/>
                    <w:i w:val="0"/>
                    <w:color w:val="000000" w:themeColor="text1"/>
                    <w:kern w:val="2"/>
                    <w:sz w:val="21"/>
                    <w:szCs w:val="21"/>
                    <w:u w:val="none" w:color="auto"/>
                    <w:lang w:val="en-US" w:eastAsia="zh-CN" w:bidi="ar"/>
                    <w14:textFill>
                      <w14:solidFill>
                        <w14:schemeClr w14:val="tx1"/>
                      </w14:solidFill>
                    </w14:textFill>
                  </w:rPr>
                </w:rPrChange>
              </w:rPr>
              <w:t>m</w:t>
            </w:r>
            <w:r>
              <w:rPr>
                <w:rFonts w:hint="default" w:ascii="Times New Roman" w:hAnsi="Times New Roman" w:eastAsia="宋体" w:cs="Times New Roman"/>
                <w:b w:val="0"/>
                <w:bCs w:val="0"/>
                <w:color w:val="auto"/>
                <w:sz w:val="21"/>
                <w:szCs w:val="21"/>
                <w:u w:val="none" w:color="auto"/>
                <w:lang w:val="en-US" w:eastAsia="zh-CN"/>
                <w:rPrChange w:id="2223" w:author="闾勇军" w:date="2024-05-20T09:09:01Z">
                  <w:rPr>
                    <w:rFonts w:hint="default"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w:t>
            </w:r>
            <w:r>
              <w:rPr>
                <w:rFonts w:hint="eastAsia" w:cs="Times New Roman"/>
                <w:b w:val="0"/>
                <w:bCs w:val="0"/>
                <w:color w:val="auto"/>
                <w:sz w:val="21"/>
                <w:szCs w:val="21"/>
                <w:u w:val="none" w:color="auto"/>
                <w:lang w:val="en-US" w:eastAsia="zh-CN"/>
                <w:rPrChange w:id="2224"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排土场总占地面积1.5569h</w:t>
            </w:r>
            <w:r>
              <w:rPr>
                <w:rFonts w:hint="default" w:ascii="Times New Roman" w:hAnsi="Times New Roman" w:cs="Times New Roman"/>
                <w:b w:val="0"/>
                <w:bCs w:val="0"/>
                <w:color w:val="auto"/>
                <w:sz w:val="21"/>
                <w:szCs w:val="21"/>
                <w:u w:val="none" w:color="auto"/>
                <w:lang w:val="en-US" w:eastAsia="zh-CN"/>
                <w:rPrChange w:id="2225" w:author="闾勇军" w:date="2024-05-20T09:09:01Z">
                  <w:rPr>
                    <w:rFonts w:hint="default" w:ascii="Times New Roman" w:hAnsi="Times New Roman" w:cs="Times New Roman"/>
                    <w:b w:val="0"/>
                    <w:bCs w:val="0"/>
                    <w:color w:val="000000" w:themeColor="text1"/>
                    <w:sz w:val="21"/>
                    <w:szCs w:val="21"/>
                    <w:u w:val="none" w:color="auto"/>
                    <w:lang w:val="en-US" w:eastAsia="zh-CN"/>
                    <w14:textFill>
                      <w14:solidFill>
                        <w14:schemeClr w14:val="tx1"/>
                      </w14:solidFill>
                    </w14:textFill>
                  </w:rPr>
                </w:rPrChange>
              </w:rPr>
              <w:t>m</w:t>
            </w:r>
            <w:r>
              <w:rPr>
                <w:rFonts w:hint="default" w:ascii="Times New Roman" w:hAnsi="Times New Roman" w:cs="Times New Roman"/>
                <w:b w:val="0"/>
                <w:bCs w:val="0"/>
                <w:color w:val="auto"/>
                <w:sz w:val="21"/>
                <w:szCs w:val="21"/>
                <w:u w:val="none" w:color="auto"/>
                <w:vertAlign w:val="superscript"/>
                <w:lang w:val="en-US" w:eastAsia="zh-CN"/>
                <w:rPrChange w:id="2226" w:author="闾勇军" w:date="2024-05-20T09:09:01Z">
                  <w:rPr>
                    <w:rFonts w:hint="default" w:ascii="Times New Roman" w:hAnsi="Times New Roman" w:cs="Times New Roman"/>
                    <w:b w:val="0"/>
                    <w:bCs w:val="0"/>
                    <w:color w:val="000000" w:themeColor="text1"/>
                    <w:sz w:val="21"/>
                    <w:szCs w:val="21"/>
                    <w:u w:val="none" w:color="auto"/>
                    <w:vertAlign w:val="superscript"/>
                    <w:lang w:val="en-US" w:eastAsia="zh-CN"/>
                    <w14:textFill>
                      <w14:solidFill>
                        <w14:schemeClr w14:val="tx1"/>
                      </w14:solidFill>
                    </w14:textFill>
                  </w:rPr>
                </w:rPrChange>
              </w:rPr>
              <w:t>2</w:t>
            </w:r>
            <w:r>
              <w:rPr>
                <w:rFonts w:hint="eastAsia" w:cs="Times New Roman"/>
                <w:b w:val="0"/>
                <w:bCs w:val="0"/>
                <w:color w:val="auto"/>
                <w:sz w:val="21"/>
                <w:szCs w:val="21"/>
                <w:u w:val="none" w:color="auto"/>
                <w:lang w:val="en-US" w:eastAsia="zh-CN"/>
                <w:rPrChange w:id="2227"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，项目通过场内开拓公路连接，道路总占地面积</w:t>
            </w:r>
            <w:r>
              <w:rPr>
                <w:rFonts w:hint="eastAsia" w:cs="Times New Roman"/>
                <w:b w:val="0"/>
                <w:bCs w:val="0"/>
                <w:color w:val="auto"/>
                <w:sz w:val="21"/>
                <w:szCs w:val="21"/>
                <w:u w:val="none" w:color="auto"/>
                <w:vertAlign w:val="baseline"/>
                <w:lang w:val="en-US" w:eastAsia="zh-CN"/>
                <w:rPrChange w:id="2228" w:author="闾勇军" w:date="2024-05-20T09:09:01Z">
                  <w:rPr>
                    <w:rFonts w:hint="eastAsia" w:cs="Times New Roman"/>
                    <w:b w:val="0"/>
                    <w:bCs w:val="0"/>
                    <w:color w:val="000000" w:themeColor="text1"/>
                    <w:sz w:val="21"/>
                    <w:szCs w:val="21"/>
                    <w:u w:val="none" w:color="auto"/>
                    <w:vertAlign w:val="baseline"/>
                    <w:lang w:val="en-US" w:eastAsia="zh-CN"/>
                    <w14:textFill>
                      <w14:solidFill>
                        <w14:schemeClr w14:val="tx1"/>
                      </w14:solidFill>
                    </w14:textFill>
                  </w:rPr>
                </w:rPrChange>
              </w:rPr>
              <w:t>5.4787hm</w:t>
            </w:r>
            <w:r>
              <w:rPr>
                <w:rFonts w:hint="eastAsia" w:cs="Times New Roman"/>
                <w:b w:val="0"/>
                <w:bCs w:val="0"/>
                <w:color w:val="auto"/>
                <w:sz w:val="21"/>
                <w:szCs w:val="21"/>
                <w:u w:val="none" w:color="auto"/>
                <w:vertAlign w:val="superscript"/>
                <w:lang w:val="en-US" w:eastAsia="zh-CN"/>
                <w:rPrChange w:id="2229" w:author="闾勇军" w:date="2024-05-20T09:09:01Z">
                  <w:rPr>
                    <w:rFonts w:hint="eastAsia" w:cs="Times New Roman"/>
                    <w:b w:val="0"/>
                    <w:bCs w:val="0"/>
                    <w:color w:val="000000" w:themeColor="text1"/>
                    <w:sz w:val="21"/>
                    <w:szCs w:val="21"/>
                    <w:u w:val="none" w:color="auto"/>
                    <w:vertAlign w:val="superscript"/>
                    <w:lang w:val="en-US" w:eastAsia="zh-CN"/>
                    <w14:textFill>
                      <w14:solidFill>
                        <w14:schemeClr w14:val="tx1"/>
                      </w14:solidFill>
                    </w14:textFill>
                  </w:rPr>
                </w:rPrChange>
              </w:rPr>
              <w:t>2</w:t>
            </w:r>
            <w:r>
              <w:rPr>
                <w:rFonts w:hint="eastAsia" w:cs="Times New Roman"/>
                <w:b w:val="0"/>
                <w:bCs w:val="0"/>
                <w:color w:val="auto"/>
                <w:sz w:val="21"/>
                <w:szCs w:val="21"/>
                <w:u w:val="none" w:color="auto"/>
                <w:lang w:val="en-US" w:eastAsia="zh-CN"/>
                <w:rPrChange w:id="2230" w:author="闾勇军" w:date="2024-05-20T09:09:01Z">
                  <w:rPr>
                    <w:rFonts w:hint="eastAsia" w:cs="Times New Roman"/>
                    <w:b w:val="0"/>
                    <w:bCs w:val="0"/>
                    <w:color w:val="000000" w:themeColor="text1"/>
                    <w:sz w:val="21"/>
                    <w:szCs w:val="21"/>
                    <w:u w:val="none" w:color="auto"/>
                    <w:lang w:val="en-US" w:eastAsia="zh-CN"/>
                    <w14:textFill>
                      <w14:solidFill>
                        <w14:schemeClr w14:val="tx1"/>
                      </w14:solidFill>
                    </w14:textFill>
                  </w:rPr>
                </w:rPrChange>
              </w:rPr>
              <w:t>，露天采场</w:t>
            </w:r>
            <w:r>
              <w:rPr>
                <w:rFonts w:hint="default" w:ascii="Times New Roman" w:hAnsi="Times New Roman" w:eastAsia="宋体" w:cs="Times New Roman"/>
                <w:b w:val="0"/>
                <w:bCs w:val="0"/>
                <w:color w:val="auto"/>
                <w:sz w:val="21"/>
                <w:szCs w:val="21"/>
                <w:u w:val="none" w:color="auto"/>
                <w:lang w:val="en-US" w:eastAsia="zh-CN"/>
                <w:rPrChange w:id="2231" w:author="闾勇军" w:date="2024-05-20T09:09:01Z">
                  <w:rPr>
                    <w:rFonts w:hint="default" w:ascii="Times New Roman" w:hAnsi="Times New Roman" w:eastAsia="宋体" w:cs="Times New Roman"/>
                    <w:b w:val="0"/>
                    <w:bCs w:val="0"/>
                    <w:color w:val="000000" w:themeColor="text1"/>
                    <w:sz w:val="21"/>
                    <w:szCs w:val="21"/>
                    <w:u w:val="none" w:color="auto"/>
                    <w:lang w:val="en-US" w:eastAsia="zh-CN"/>
                    <w14:textFill>
                      <w14:solidFill>
                        <w14:schemeClr w14:val="tx1"/>
                      </w14:solidFill>
                    </w14:textFill>
                  </w:rPr>
                </w:rPrChange>
              </w:rPr>
              <w:t>矿区拐点坐标如下表所示：</w:t>
            </w:r>
          </w:p>
          <w:p>
            <w:pPr>
              <w:adjustRightInd w:val="0"/>
              <w:snapToGrid w:val="0"/>
              <w:jc w:val="center"/>
              <w:rPr>
                <w:rFonts w:hint="default" w:ascii="Times New Roman" w:hAnsi="Times New Roman" w:eastAsia="宋体" w:cs="Times New Roman"/>
                <w:b/>
                <w:bCs/>
                <w:color w:val="auto"/>
                <w:sz w:val="21"/>
                <w:szCs w:val="21"/>
                <w:u w:val="none" w:color="auto"/>
                <w:lang w:val="en-US" w:eastAsia="zh-CN"/>
                <w:rPrChange w:id="2232"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sz w:val="21"/>
                <w:szCs w:val="21"/>
                <w:u w:val="none" w:color="auto"/>
                <w:lang w:val="en-US" w:eastAsia="zh-CN"/>
                <w:rPrChange w:id="2233"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表2-1  临湘市</w:t>
            </w:r>
            <w:r>
              <w:rPr>
                <w:rFonts w:hint="eastAsia" w:cs="Times New Roman"/>
                <w:b/>
                <w:bCs/>
                <w:color w:val="auto"/>
                <w:sz w:val="21"/>
                <w:szCs w:val="21"/>
                <w:u w:val="none" w:color="auto"/>
                <w:lang w:val="en-US" w:eastAsia="zh-CN"/>
                <w:rPrChange w:id="2234"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牛崖山矿区建筑用花岗岩矿</w:t>
            </w:r>
            <w:r>
              <w:rPr>
                <w:rFonts w:hint="default" w:ascii="Times New Roman" w:hAnsi="Times New Roman" w:eastAsia="宋体" w:cs="Times New Roman"/>
                <w:b/>
                <w:bCs/>
                <w:color w:val="auto"/>
                <w:sz w:val="21"/>
                <w:szCs w:val="21"/>
                <w:u w:val="none" w:color="auto"/>
                <w:lang w:val="en-US" w:eastAsia="zh-CN"/>
                <w:rPrChange w:id="2235"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矿权范围坐标表</w:t>
            </w:r>
          </w:p>
          <w:tbl>
            <w:tblPr>
              <w:tblStyle w:val="18"/>
              <w:tblW w:w="4998" w:type="pct"/>
              <w:tblInd w:w="-3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362"/>
              <w:gridCol w:w="1366"/>
              <w:gridCol w:w="1364"/>
              <w:gridCol w:w="1364"/>
              <w:gridCol w:w="13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2" w:type="pct"/>
                  <w:vMerge w:val="restart"/>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3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2237"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拐点号</w:t>
                  </w:r>
                </w:p>
              </w:tc>
              <w:tc>
                <w:tcPr>
                  <w:tcW w:w="1666" w:type="pct"/>
                  <w:gridSpan w:val="2"/>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3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2239"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拐点坐标（CGC2000）</w:t>
                  </w:r>
                </w:p>
              </w:tc>
              <w:tc>
                <w:tcPr>
                  <w:tcW w:w="833" w:type="pct"/>
                  <w:vMerge w:val="restart"/>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4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2241"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拐点号</w:t>
                  </w:r>
                </w:p>
              </w:tc>
              <w:tc>
                <w:tcPr>
                  <w:tcW w:w="1667" w:type="pct"/>
                  <w:gridSpan w:val="2"/>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4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224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拐点坐标（CGC2000）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2" w:type="pct"/>
                  <w:vMerge w:val="continue"/>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rPrChange w:id="2244"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832" w:type="pct"/>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45"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224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X</w:t>
                  </w:r>
                </w:p>
              </w:tc>
              <w:tc>
                <w:tcPr>
                  <w:tcW w:w="833" w:type="pct"/>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47"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224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Y</w:t>
                  </w:r>
                </w:p>
              </w:tc>
              <w:tc>
                <w:tcPr>
                  <w:tcW w:w="833" w:type="pct"/>
                  <w:vMerge w:val="continue"/>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49"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p>
              </w:tc>
              <w:tc>
                <w:tcPr>
                  <w:tcW w:w="833" w:type="pct"/>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5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2251"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X</w:t>
                  </w:r>
                </w:p>
              </w:tc>
              <w:tc>
                <w:tcPr>
                  <w:tcW w:w="833" w:type="pct"/>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25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vertAlign w:val="baseline"/>
                      <w:lang w:val="en-US" w:eastAsia="zh-CN"/>
                      <w:rPrChange w:id="225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5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255"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1</w:t>
                  </w:r>
                </w:p>
              </w:tc>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5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57"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3238513.820</w:t>
                  </w:r>
                </w:p>
              </w:tc>
              <w:tc>
                <w:tcPr>
                  <w:tcW w:w="1381"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5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59"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38440799.74</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6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261"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7</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6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63"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3238219.530</w:t>
                  </w:r>
                </w:p>
              </w:tc>
              <w:tc>
                <w:tcPr>
                  <w:tcW w:w="1384"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6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65"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38440984.79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6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267"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2</w:t>
                  </w:r>
                </w:p>
              </w:tc>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6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69"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3238609.000</w:t>
                  </w:r>
                </w:p>
              </w:tc>
              <w:tc>
                <w:tcPr>
                  <w:tcW w:w="1381"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7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71"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38440995.1</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7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273"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8</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7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75"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3238253.010</w:t>
                  </w:r>
                </w:p>
              </w:tc>
              <w:tc>
                <w:tcPr>
                  <w:tcW w:w="1384"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7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77"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38440829.42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7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279"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3</w:t>
                  </w:r>
                </w:p>
              </w:tc>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8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81"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3238621.000</w:t>
                  </w:r>
                </w:p>
              </w:tc>
              <w:tc>
                <w:tcPr>
                  <w:tcW w:w="1381"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8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83"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38441328.8</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8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285"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9</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8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87"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3238343.000</w:t>
                  </w:r>
                </w:p>
              </w:tc>
              <w:tc>
                <w:tcPr>
                  <w:tcW w:w="1384"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8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89"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38440840.5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9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291"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4</w:t>
                  </w:r>
                </w:p>
              </w:tc>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9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93"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3238473.370</w:t>
                  </w:r>
                </w:p>
              </w:tc>
              <w:tc>
                <w:tcPr>
                  <w:tcW w:w="1381"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9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95"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38441380.69</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9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297"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10</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29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299"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3238393.610</w:t>
                  </w:r>
                </w:p>
              </w:tc>
              <w:tc>
                <w:tcPr>
                  <w:tcW w:w="1384"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0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301"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38440834.81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0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303"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5</w:t>
                  </w:r>
                </w:p>
              </w:tc>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0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305"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3238425.130</w:t>
                  </w:r>
                </w:p>
              </w:tc>
              <w:tc>
                <w:tcPr>
                  <w:tcW w:w="1381"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0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307"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38441249.07</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0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309"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11</w:t>
                  </w:r>
                </w:p>
              </w:tc>
              <w:tc>
                <w:tcPr>
                  <w:tcW w:w="1379"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1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311"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3238437.150</w:t>
                  </w:r>
                </w:p>
              </w:tc>
              <w:tc>
                <w:tcPr>
                  <w:tcW w:w="1384"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1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313"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38440810.600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14"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color w:val="auto"/>
                      <w:kern w:val="2"/>
                      <w:sz w:val="18"/>
                      <w:szCs w:val="18"/>
                      <w:u w:val="none" w:color="auto"/>
                      <w:lang w:val="en-US" w:eastAsia="zh-CN" w:bidi="ar"/>
                      <w:rPrChange w:id="2315" w:author="闾勇军" w:date="2024-05-20T09:09:01Z">
                        <w:rPr>
                          <w:rFonts w:hint="eastAsia" w:ascii="Times New Roman" w:hAnsi="Times New Roman" w:eastAsia="宋体" w:cs="Times New Roman"/>
                          <w:i w:val="0"/>
                          <w:color w:val="000000" w:themeColor="text1"/>
                          <w:kern w:val="2"/>
                          <w:sz w:val="18"/>
                          <w:szCs w:val="18"/>
                          <w:u w:val="none" w:color="auto"/>
                          <w:lang w:val="en-US" w:eastAsia="zh-CN" w:bidi="ar"/>
                          <w14:textFill>
                            <w14:solidFill>
                              <w14:schemeClr w14:val="tx1"/>
                            </w14:solidFill>
                          </w14:textFill>
                        </w:rPr>
                      </w:rPrChange>
                    </w:rPr>
                    <w:t>6</w:t>
                  </w:r>
                </w:p>
              </w:tc>
              <w:tc>
                <w:tcPr>
                  <w:tcW w:w="1377"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16"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317"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3238290.100</w:t>
                  </w:r>
                </w:p>
              </w:tc>
              <w:tc>
                <w:tcPr>
                  <w:tcW w:w="1381" w:type="dxa"/>
                  <w:tcBorders>
                    <w:tl2br w:val="nil"/>
                    <w:tr2bl w:val="nil"/>
                  </w:tcBorders>
                  <w:noWrap w:val="0"/>
                  <w:vAlign w:val="center"/>
                </w:tcPr>
                <w:p>
                  <w:pPr>
                    <w:keepNext w:val="0"/>
                    <w:keepLines w:val="0"/>
                    <w:widowControl/>
                    <w:numPr>
                      <w:ilvl w:val="0"/>
                      <w:numId w:val="0"/>
                    </w:numPr>
                    <w:suppressLineNumbers w:val="0"/>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18"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none" w:color="auto"/>
                      <w:lang w:val="en-US" w:eastAsia="zh-CN" w:bidi="ar"/>
                      <w:rPrChange w:id="2319" w:author="闾勇军" w:date="2024-05-20T09:09:01Z">
                        <w:rPr>
                          <w:rFonts w:hint="eastAsia" w:ascii="Times New Roman" w:hAnsi="Times New Roman" w:eastAsia="宋体" w:cs="Times New Roman"/>
                          <w:i w:val="0"/>
                          <w:iCs w:val="0"/>
                          <w:color w:val="000000" w:themeColor="text1"/>
                          <w:kern w:val="2"/>
                          <w:sz w:val="18"/>
                          <w:szCs w:val="18"/>
                          <w:u w:val="none" w:color="auto"/>
                          <w:lang w:val="en-US" w:eastAsia="zh-CN" w:bidi="ar"/>
                          <w14:textFill>
                            <w14:solidFill>
                              <w14:schemeClr w14:val="tx1"/>
                            </w14:solidFill>
                          </w14:textFill>
                        </w:rPr>
                      </w:rPrChange>
                    </w:rPr>
                    <w:t>38441128.84</w:t>
                  </w:r>
                </w:p>
              </w:tc>
              <w:tc>
                <w:tcPr>
                  <w:tcW w:w="1379" w:type="dxa"/>
                  <w:tcBorders>
                    <w:tl2br w:val="nil"/>
                    <w:tr2bl w:val="nil"/>
                  </w:tcBorders>
                  <w:noWrap w:val="0"/>
                  <w:vAlign w:val="center"/>
                </w:tcPr>
                <w:p>
                  <w:pPr>
                    <w:widowControl/>
                    <w:numPr>
                      <w:ilvl w:val="0"/>
                      <w:numId w:val="0"/>
                    </w:numPr>
                    <w:autoSpaceDE w:val="0"/>
                    <w:autoSpaceDN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u w:val="none" w:color="auto"/>
                      <w:vertAlign w:val="baseline"/>
                      <w:lang w:val="en-US" w:eastAsia="zh-CN"/>
                      <w:rPrChange w:id="2320"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p>
              </w:tc>
              <w:tc>
                <w:tcPr>
                  <w:tcW w:w="1379" w:type="dxa"/>
                  <w:tcBorders>
                    <w:tl2br w:val="nil"/>
                    <w:tr2bl w:val="nil"/>
                  </w:tcBorders>
                  <w:noWrap w:val="0"/>
                  <w:vAlign w:val="center"/>
                </w:tcPr>
                <w:p>
                  <w:pPr>
                    <w:widowControl/>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2321"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p>
              </w:tc>
              <w:tc>
                <w:tcPr>
                  <w:tcW w:w="1384" w:type="dxa"/>
                  <w:tcBorders>
                    <w:tl2br w:val="nil"/>
                    <w:tr2bl w:val="nil"/>
                  </w:tcBorders>
                  <w:noWrap w:val="0"/>
                  <w:vAlign w:val="center"/>
                </w:tcPr>
                <w:p>
                  <w:pPr>
                    <w:widowControl/>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u w:val="none" w:color="auto"/>
                      <w:vertAlign w:val="baseline"/>
                      <w:lang w:val="en-US" w:eastAsia="zh-CN"/>
                      <w:rPrChange w:id="2322"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noWrap w:val="0"/>
                  <w:vAlign w:val="top"/>
                </w:tcPr>
                <w:p>
                  <w:pPr>
                    <w:adjustRightInd w:val="0"/>
                    <w:snapToGrid w:val="0"/>
                    <w:spacing w:line="240" w:lineRule="auto"/>
                    <w:jc w:val="center"/>
                    <w:rPr>
                      <w:rFonts w:hint="default" w:ascii="Times New Roman" w:hAnsi="Times New Roman" w:eastAsia="宋体" w:cs="Times New Roman"/>
                      <w:color w:val="auto"/>
                      <w:sz w:val="18"/>
                      <w:szCs w:val="18"/>
                      <w:u w:val="none" w:color="auto"/>
                      <w:vertAlign w:val="baseline"/>
                      <w:lang w:val="en-US" w:eastAsia="zh-CN"/>
                      <w:rPrChange w:id="2323" w:author="闾勇军" w:date="2024-05-20T09:09:01Z">
                        <w:rPr>
                          <w:rFonts w:hint="default" w:ascii="Times New Roman" w:hAnsi="Times New Roman" w:eastAsia="宋体" w:cs="Times New Roman"/>
                          <w:color w:val="000000" w:themeColor="text1"/>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sz w:val="18"/>
                      <w:szCs w:val="18"/>
                      <w:u w:val="none" w:color="auto"/>
                      <w:vertAlign w:val="baseline"/>
                      <w:lang w:val="en-US" w:eastAsia="zh-CN"/>
                      <w:rPrChange w:id="2324" w:author="闾勇军" w:date="2024-05-20T09:09:01Z">
                        <w:rPr>
                          <w:rFonts w:hint="default" w:ascii="Times New Roman" w:hAnsi="Times New Roman" w:eastAsia="宋体" w:cs="Times New Roman"/>
                          <w:b/>
                          <w:bCs/>
                          <w:color w:val="000000" w:themeColor="text1"/>
                          <w:sz w:val="18"/>
                          <w:szCs w:val="18"/>
                          <w:u w:val="none" w:color="auto"/>
                          <w:vertAlign w:val="baseline"/>
                          <w:lang w:val="en-US" w:eastAsia="zh-CN"/>
                          <w14:textFill>
                            <w14:solidFill>
                              <w14:schemeClr w14:val="tx1"/>
                            </w14:solidFill>
                          </w14:textFill>
                        </w:rPr>
                      </w:rPrChange>
                    </w:rPr>
                    <w:t>矿区面积：</w:t>
                  </w:r>
                  <w:r>
                    <w:rPr>
                      <w:rFonts w:hint="eastAsia" w:cs="Times New Roman"/>
                      <w:b/>
                      <w:bCs/>
                      <w:i w:val="0"/>
                      <w:color w:val="auto"/>
                      <w:kern w:val="2"/>
                      <w:sz w:val="18"/>
                      <w:szCs w:val="18"/>
                      <w:u w:val="none" w:color="auto"/>
                      <w:lang w:val="en-US" w:eastAsia="zh-CN" w:bidi="ar"/>
                      <w:rPrChange w:id="2325" w:author="闾勇军" w:date="2024-05-20T09:09:01Z">
                        <w:rPr>
                          <w:rFonts w:hint="eastAsia" w:cs="Times New Roman"/>
                          <w:b/>
                          <w:bCs/>
                          <w:i w:val="0"/>
                          <w:color w:val="000000" w:themeColor="text1"/>
                          <w:kern w:val="2"/>
                          <w:sz w:val="18"/>
                          <w:szCs w:val="18"/>
                          <w:u w:val="none" w:color="auto"/>
                          <w:lang w:val="en-US" w:eastAsia="zh-CN" w:bidi="ar"/>
                          <w14:textFill>
                            <w14:solidFill>
                              <w14:schemeClr w14:val="tx1"/>
                            </w14:solidFill>
                          </w14:textFill>
                        </w:rPr>
                      </w:rPrChange>
                    </w:rPr>
                    <w:t>0.1537</w:t>
                  </w:r>
                  <w:r>
                    <w:rPr>
                      <w:rFonts w:hint="eastAsia" w:ascii="Times New Roman" w:hAnsi="Times New Roman" w:eastAsia="宋体" w:cs="Times New Roman"/>
                      <w:b/>
                      <w:bCs/>
                      <w:i w:val="0"/>
                      <w:color w:val="auto"/>
                      <w:kern w:val="2"/>
                      <w:sz w:val="18"/>
                      <w:szCs w:val="18"/>
                      <w:u w:val="none" w:color="auto"/>
                      <w:lang w:val="en-US" w:eastAsia="zh-CN" w:bidi="ar"/>
                      <w:rPrChange w:id="2326"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km</w:t>
                  </w:r>
                  <w:r>
                    <w:rPr>
                      <w:rFonts w:hint="eastAsia" w:cs="Times New Roman"/>
                      <w:b/>
                      <w:bCs/>
                      <w:i w:val="0"/>
                      <w:color w:val="auto"/>
                      <w:kern w:val="2"/>
                      <w:sz w:val="18"/>
                      <w:szCs w:val="18"/>
                      <w:u w:val="none" w:color="auto"/>
                      <w:vertAlign w:val="superscript"/>
                      <w:lang w:val="en-US" w:eastAsia="zh-CN" w:bidi="ar"/>
                      <w:rPrChange w:id="2327" w:author="闾勇军" w:date="2024-05-20T09:09:01Z">
                        <w:rPr>
                          <w:rFonts w:hint="eastAsia" w:cs="Times New Roman"/>
                          <w:b/>
                          <w:bCs/>
                          <w:i w:val="0"/>
                          <w:color w:val="000000" w:themeColor="text1"/>
                          <w:kern w:val="2"/>
                          <w:sz w:val="18"/>
                          <w:szCs w:val="18"/>
                          <w:u w:val="none" w:color="auto"/>
                          <w:vertAlign w:val="superscript"/>
                          <w:lang w:val="en-US" w:eastAsia="zh-CN" w:bidi="ar"/>
                          <w14:textFill>
                            <w14:solidFill>
                              <w14:schemeClr w14:val="tx1"/>
                            </w14:solidFill>
                          </w14:textFill>
                        </w:rPr>
                      </w:rPrChange>
                    </w:rPr>
                    <w:t>2</w:t>
                  </w:r>
                  <w:r>
                    <w:rPr>
                      <w:rFonts w:hint="eastAsia" w:ascii="Times New Roman" w:hAnsi="Times New Roman" w:eastAsia="宋体" w:cs="Times New Roman"/>
                      <w:b/>
                      <w:bCs/>
                      <w:i w:val="0"/>
                      <w:color w:val="auto"/>
                      <w:kern w:val="2"/>
                      <w:sz w:val="18"/>
                      <w:szCs w:val="18"/>
                      <w:u w:val="none" w:color="auto"/>
                      <w:lang w:val="en-US" w:eastAsia="zh-CN" w:bidi="ar"/>
                      <w:rPrChange w:id="2328"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，开采标高：+</w:t>
                  </w:r>
                  <w:r>
                    <w:rPr>
                      <w:rFonts w:hint="eastAsia" w:cs="Times New Roman"/>
                      <w:b/>
                      <w:bCs/>
                      <w:i w:val="0"/>
                      <w:color w:val="auto"/>
                      <w:kern w:val="2"/>
                      <w:sz w:val="18"/>
                      <w:szCs w:val="18"/>
                      <w:u w:val="none" w:color="auto"/>
                      <w:lang w:val="en-US" w:eastAsia="zh-CN" w:bidi="ar"/>
                      <w:rPrChange w:id="2329" w:author="闾勇军" w:date="2024-05-20T09:09:01Z">
                        <w:rPr>
                          <w:rFonts w:hint="eastAsia" w:cs="Times New Roman"/>
                          <w:b/>
                          <w:bCs/>
                          <w:i w:val="0"/>
                          <w:color w:val="000000" w:themeColor="text1"/>
                          <w:kern w:val="2"/>
                          <w:sz w:val="18"/>
                          <w:szCs w:val="18"/>
                          <w:u w:val="none" w:color="auto"/>
                          <w:lang w:val="en-US" w:eastAsia="zh-CN" w:bidi="ar"/>
                          <w14:textFill>
                            <w14:solidFill>
                              <w14:schemeClr w14:val="tx1"/>
                            </w14:solidFill>
                          </w14:textFill>
                        </w:rPr>
                      </w:rPrChange>
                    </w:rPr>
                    <w:t>240</w:t>
                  </w:r>
                  <w:r>
                    <w:rPr>
                      <w:rFonts w:hint="eastAsia" w:ascii="Times New Roman" w:hAnsi="Times New Roman" w:eastAsia="宋体" w:cs="Times New Roman"/>
                      <w:b/>
                      <w:bCs/>
                      <w:i w:val="0"/>
                      <w:color w:val="auto"/>
                      <w:kern w:val="2"/>
                      <w:sz w:val="18"/>
                      <w:szCs w:val="18"/>
                      <w:u w:val="none" w:color="auto"/>
                      <w:lang w:val="en-US" w:eastAsia="zh-CN" w:bidi="ar"/>
                      <w:rPrChange w:id="2330"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m～+</w:t>
                  </w:r>
                  <w:r>
                    <w:rPr>
                      <w:rFonts w:hint="eastAsia" w:cs="Times New Roman"/>
                      <w:b/>
                      <w:bCs/>
                      <w:i w:val="0"/>
                      <w:color w:val="auto"/>
                      <w:kern w:val="2"/>
                      <w:sz w:val="18"/>
                      <w:szCs w:val="18"/>
                      <w:u w:val="none" w:color="auto"/>
                      <w:lang w:val="en-US" w:eastAsia="zh-CN" w:bidi="ar"/>
                      <w:rPrChange w:id="2331" w:author="闾勇军" w:date="2024-05-20T09:09:01Z">
                        <w:rPr>
                          <w:rFonts w:hint="eastAsia" w:cs="Times New Roman"/>
                          <w:b/>
                          <w:bCs/>
                          <w:i w:val="0"/>
                          <w:color w:val="000000" w:themeColor="text1"/>
                          <w:kern w:val="2"/>
                          <w:sz w:val="18"/>
                          <w:szCs w:val="18"/>
                          <w:u w:val="none" w:color="auto"/>
                          <w:lang w:val="en-US" w:eastAsia="zh-CN" w:bidi="ar"/>
                          <w14:textFill>
                            <w14:solidFill>
                              <w14:schemeClr w14:val="tx1"/>
                            </w14:solidFill>
                          </w14:textFill>
                        </w:rPr>
                      </w:rPrChange>
                    </w:rPr>
                    <w:t>94</w:t>
                  </w:r>
                  <w:r>
                    <w:rPr>
                      <w:rFonts w:hint="eastAsia" w:ascii="Times New Roman" w:hAnsi="Times New Roman" w:eastAsia="宋体" w:cs="Times New Roman"/>
                      <w:b/>
                      <w:bCs/>
                      <w:i w:val="0"/>
                      <w:color w:val="auto"/>
                      <w:kern w:val="2"/>
                      <w:sz w:val="18"/>
                      <w:szCs w:val="18"/>
                      <w:u w:val="none" w:color="auto"/>
                      <w:lang w:val="en-US" w:eastAsia="zh-CN" w:bidi="ar"/>
                      <w:rPrChange w:id="2332" w:author="闾勇军" w:date="2024-05-20T09:09:01Z">
                        <w:rPr>
                          <w:rFonts w:hint="eastAsia" w:ascii="Times New Roman" w:hAnsi="Times New Roman" w:eastAsia="宋体" w:cs="Times New Roman"/>
                          <w:b/>
                          <w:bCs/>
                          <w:i w:val="0"/>
                          <w:color w:val="000000" w:themeColor="text1"/>
                          <w:kern w:val="2"/>
                          <w:sz w:val="18"/>
                          <w:szCs w:val="18"/>
                          <w:u w:val="none" w:color="auto"/>
                          <w:lang w:val="en-US" w:eastAsia="zh-CN" w:bidi="ar"/>
                          <w14:textFill>
                            <w14:solidFill>
                              <w14:schemeClr w14:val="tx1"/>
                            </w14:solidFill>
                          </w14:textFill>
                        </w:rPr>
                      </w:rPrChange>
                    </w:rPr>
                    <w:t>m</w:t>
                  </w:r>
                </w:p>
              </w:tc>
            </w:tr>
          </w:tbl>
          <w:p>
            <w:pPr>
              <w:adjustRightInd w:val="0"/>
              <w:snapToGrid w:val="0"/>
              <w:jc w:val="center"/>
              <w:rPr>
                <w:rFonts w:hint="default" w:ascii="Times New Roman" w:hAnsi="Times New Roman" w:eastAsia="宋体" w:cs="Times New Roman"/>
                <w:color w:val="auto"/>
                <w:sz w:val="21"/>
                <w:szCs w:val="21"/>
                <w:u w:val="none" w:color="auto"/>
                <w:lang w:val="en-US" w:eastAsia="zh-CN"/>
                <w:rPrChange w:id="2333" w:author="闾勇军" w:date="2024-05-20T09:09:01Z">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710" w:type="dxa"/>
            <w:noWrap w:val="0"/>
            <w:vAlign w:val="center"/>
          </w:tcPr>
          <w:p>
            <w:pPr>
              <w:adjustRightInd w:val="0"/>
              <w:snapToGrid w:val="0"/>
              <w:jc w:val="center"/>
              <w:rPr>
                <w:rFonts w:hint="default" w:ascii="Times New Roman" w:hAnsi="Times New Roman" w:cs="Times New Roman"/>
                <w:color w:val="auto"/>
                <w:kern w:val="0"/>
                <w:szCs w:val="21"/>
                <w:u w:val="none" w:color="auto"/>
                <w:rPrChange w:id="2334"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2335"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项目组成及规模</w:t>
            </w:r>
          </w:p>
        </w:tc>
        <w:tc>
          <w:tcPr>
            <w:tcW w:w="8380" w:type="dxa"/>
            <w:noWrap w:val="0"/>
            <w:vAlign w:val="center"/>
          </w:tcPr>
          <w:p>
            <w:pPr>
              <w:numPr>
                <w:ilvl w:val="-1"/>
                <w:numId w:val="0"/>
              </w:numPr>
              <w:adjustRightInd w:val="0"/>
              <w:snapToGrid w:val="0"/>
              <w:spacing w:line="360" w:lineRule="auto"/>
              <w:jc w:val="both"/>
              <w:rPr>
                <w:rFonts w:hint="default" w:ascii="Times New Roman" w:hAnsi="Times New Roman" w:cs="Times New Roman"/>
                <w:b/>
                <w:bCs/>
                <w:color w:val="auto"/>
                <w:kern w:val="0"/>
                <w:szCs w:val="21"/>
                <w:u w:val="none" w:color="auto"/>
                <w:lang w:val="en-US" w:eastAsia="zh-CN"/>
                <w:rPrChange w:id="233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2337"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项目背景：</w:t>
            </w:r>
          </w:p>
          <w:p>
            <w:pPr>
              <w:numPr>
                <w:ilvl w:val="0"/>
                <w:numId w:val="0"/>
              </w:numPr>
              <w:adjustRightInd w:val="0"/>
              <w:snapToGrid w:val="0"/>
              <w:spacing w:line="360" w:lineRule="auto"/>
              <w:ind w:firstLine="420" w:firstLineChars="200"/>
              <w:jc w:val="both"/>
              <w:rPr>
                <w:rFonts w:hint="default"/>
                <w:color w:val="auto"/>
                <w:kern w:val="0"/>
                <w:szCs w:val="21"/>
                <w:u w:val="none" w:color="auto"/>
                <w:rPrChange w:id="2338" w:author="闾勇军" w:date="2024-05-20T09:09:01Z">
                  <w:rPr>
                    <w:rFonts w:hint="default"/>
                    <w:color w:val="000000" w:themeColor="text1"/>
                    <w:kern w:val="0"/>
                    <w:szCs w:val="21"/>
                    <w:u w:val="none" w:color="auto"/>
                    <w14:textFill>
                      <w14:solidFill>
                        <w14:schemeClr w14:val="tx1"/>
                      </w14:solidFill>
                    </w14:textFill>
                  </w:rPr>
                </w:rPrChange>
              </w:rPr>
            </w:pPr>
            <w:r>
              <w:rPr>
                <w:rFonts w:hint="default"/>
                <w:color w:val="auto"/>
                <w:kern w:val="0"/>
                <w:szCs w:val="21"/>
                <w:u w:val="none" w:color="auto"/>
                <w:rPrChange w:id="2339" w:author="闾勇军" w:date="2024-05-20T09:09:01Z">
                  <w:rPr>
                    <w:rFonts w:hint="default"/>
                    <w:color w:val="000000" w:themeColor="text1"/>
                    <w:kern w:val="0"/>
                    <w:szCs w:val="21"/>
                    <w:u w:val="none" w:color="auto"/>
                    <w14:textFill>
                      <w14:solidFill>
                        <w14:schemeClr w14:val="tx1"/>
                      </w14:solidFill>
                    </w14:textFill>
                  </w:rPr>
                </w:rPrChange>
              </w:rPr>
              <w:t>为缓解临湘市砂石资源严重供不应求，满足临湘市经济发展和民生需求，</w:t>
            </w:r>
            <w:r>
              <w:rPr>
                <w:rFonts w:hint="eastAsia"/>
                <w:color w:val="auto"/>
                <w:kern w:val="0"/>
                <w:szCs w:val="21"/>
                <w:u w:val="none" w:color="auto"/>
                <w:lang w:eastAsia="zh-CN"/>
                <w:rPrChange w:id="2340" w:author="闾勇军" w:date="2024-05-20T09:09:01Z">
                  <w:rPr>
                    <w:rFonts w:hint="eastAsia"/>
                    <w:color w:val="000000" w:themeColor="text1"/>
                    <w:kern w:val="0"/>
                    <w:szCs w:val="21"/>
                    <w:u w:val="none" w:color="auto"/>
                    <w:lang w:eastAsia="zh-CN"/>
                    <w14:textFill>
                      <w14:solidFill>
                        <w14:schemeClr w14:val="tx1"/>
                      </w14:solidFill>
                    </w14:textFill>
                  </w:rPr>
                </w:rPrChange>
              </w:rPr>
              <w:t>临湘市人民政府</w:t>
            </w:r>
            <w:r>
              <w:rPr>
                <w:rFonts w:hint="default"/>
                <w:color w:val="auto"/>
                <w:kern w:val="0"/>
                <w:szCs w:val="21"/>
                <w:u w:val="none" w:color="auto"/>
                <w:rPrChange w:id="2341" w:author="闾勇军" w:date="2024-05-20T09:09:01Z">
                  <w:rPr>
                    <w:rFonts w:hint="default"/>
                    <w:color w:val="000000" w:themeColor="text1"/>
                    <w:kern w:val="0"/>
                    <w:szCs w:val="21"/>
                    <w:u w:val="none" w:color="auto"/>
                    <w14:textFill>
                      <w14:solidFill>
                        <w14:schemeClr w14:val="tx1"/>
                      </w14:solidFill>
                    </w14:textFill>
                  </w:rPr>
                </w:rPrChange>
              </w:rPr>
              <w:t>已将</w:t>
            </w:r>
            <w:r>
              <w:rPr>
                <w:rFonts w:hint="eastAsia"/>
                <w:color w:val="auto"/>
                <w:kern w:val="0"/>
                <w:szCs w:val="21"/>
                <w:u w:val="none" w:color="auto"/>
                <w:lang w:eastAsia="zh-CN"/>
                <w:rPrChange w:id="2342" w:author="闾勇军" w:date="2024-05-20T09:09:01Z">
                  <w:rPr>
                    <w:rFonts w:hint="eastAsia"/>
                    <w:color w:val="000000" w:themeColor="text1"/>
                    <w:kern w:val="0"/>
                    <w:szCs w:val="21"/>
                    <w:u w:val="none" w:color="auto"/>
                    <w:lang w:eastAsia="zh-CN"/>
                    <w14:textFill>
                      <w14:solidFill>
                        <w14:schemeClr w14:val="tx1"/>
                      </w14:solidFill>
                    </w14:textFill>
                  </w:rPr>
                </w:rPrChange>
              </w:rPr>
              <w:t>拟</w:t>
            </w:r>
            <w:r>
              <w:rPr>
                <w:rFonts w:hint="default"/>
                <w:color w:val="auto"/>
                <w:kern w:val="0"/>
                <w:szCs w:val="21"/>
                <w:u w:val="none" w:color="auto"/>
                <w:rPrChange w:id="2343" w:author="闾勇军" w:date="2024-05-20T09:09:01Z">
                  <w:rPr>
                    <w:rFonts w:hint="default"/>
                    <w:color w:val="000000" w:themeColor="text1"/>
                    <w:kern w:val="0"/>
                    <w:szCs w:val="21"/>
                    <w:u w:val="none" w:color="auto"/>
                    <w14:textFill>
                      <w14:solidFill>
                        <w14:schemeClr w14:val="tx1"/>
                      </w14:solidFill>
                    </w14:textFill>
                  </w:rPr>
                </w:rPrChange>
              </w:rPr>
              <w:t>调整后的原临湘市长塘镇牛崖山建筑用花岗岩矿采矿权纳入《临湘市普通建筑材料用砂石土矿专项规划（2019-2025年）》</w:t>
            </w:r>
            <w:r>
              <w:rPr>
                <w:rFonts w:hint="eastAsia"/>
                <w:color w:val="auto"/>
                <w:kern w:val="0"/>
                <w:szCs w:val="21"/>
                <w:u w:val="none" w:color="auto"/>
                <w:lang w:eastAsia="zh-CN"/>
                <w:rPrChange w:id="2344" w:author="闾勇军" w:date="2024-05-20T09:09:01Z">
                  <w:rPr>
                    <w:rFonts w:hint="eastAsia"/>
                    <w:color w:val="000000" w:themeColor="text1"/>
                    <w:kern w:val="0"/>
                    <w:szCs w:val="21"/>
                    <w:u w:val="none" w:color="auto"/>
                    <w:lang w:eastAsia="zh-CN"/>
                    <w14:textFill>
                      <w14:solidFill>
                        <w14:schemeClr w14:val="tx1"/>
                      </w14:solidFill>
                    </w14:textFill>
                  </w:rPr>
                </w:rPrChange>
              </w:rPr>
              <w:t>，拟设生产规模为</w:t>
            </w:r>
            <w:r>
              <w:rPr>
                <w:rFonts w:hint="eastAsia"/>
                <w:color w:val="auto"/>
                <w:kern w:val="0"/>
                <w:szCs w:val="21"/>
                <w:u w:val="none" w:color="auto"/>
                <w:lang w:val="en-US" w:eastAsia="zh-CN"/>
                <w:rPrChange w:id="2345" w:author="闾勇军" w:date="2024-05-20T09:09:01Z">
                  <w:rPr>
                    <w:rFonts w:hint="eastAsia"/>
                    <w:color w:val="000000" w:themeColor="text1"/>
                    <w:kern w:val="0"/>
                    <w:szCs w:val="21"/>
                    <w:u w:val="none" w:color="auto"/>
                    <w:lang w:val="en-US" w:eastAsia="zh-CN"/>
                    <w14:textFill>
                      <w14:solidFill>
                        <w14:schemeClr w14:val="tx1"/>
                      </w14:solidFill>
                    </w14:textFill>
                  </w:rPr>
                </w:rPrChange>
              </w:rPr>
              <w:t>300万t/a</w:t>
            </w:r>
            <w:r>
              <w:rPr>
                <w:rFonts w:hint="default"/>
                <w:color w:val="auto"/>
                <w:kern w:val="0"/>
                <w:szCs w:val="21"/>
                <w:u w:val="none" w:color="auto"/>
                <w:rPrChange w:id="2346" w:author="闾勇军" w:date="2024-05-20T09:09:01Z">
                  <w:rPr>
                    <w:rFonts w:hint="default"/>
                    <w:color w:val="000000" w:themeColor="text1"/>
                    <w:kern w:val="0"/>
                    <w:szCs w:val="21"/>
                    <w:u w:val="none" w:color="auto"/>
                    <w14:textFill>
                      <w14:solidFill>
                        <w14:schemeClr w14:val="tx1"/>
                      </w14:solidFill>
                    </w14:textFill>
                  </w:rPr>
                </w:rPrChange>
              </w:rPr>
              <w:t>。2020年</w:t>
            </w:r>
            <w:r>
              <w:rPr>
                <w:rFonts w:hint="eastAsia"/>
                <w:color w:val="auto"/>
                <w:kern w:val="0"/>
                <w:szCs w:val="21"/>
                <w:u w:val="none" w:color="auto"/>
                <w:lang w:val="en-US" w:eastAsia="zh-CN"/>
                <w:rPrChange w:id="2347" w:author="闾勇军" w:date="2024-05-20T09:09:01Z">
                  <w:rPr>
                    <w:rFonts w:hint="eastAsia"/>
                    <w:color w:val="000000" w:themeColor="text1"/>
                    <w:kern w:val="0"/>
                    <w:szCs w:val="21"/>
                    <w:u w:val="none" w:color="auto"/>
                    <w:lang w:val="en-US" w:eastAsia="zh-CN"/>
                    <w14:textFill>
                      <w14:solidFill>
                        <w14:schemeClr w14:val="tx1"/>
                      </w14:solidFill>
                    </w14:textFill>
                  </w:rPr>
                </w:rPrChange>
              </w:rPr>
              <w:t>4~</w:t>
            </w:r>
            <w:r>
              <w:rPr>
                <w:rFonts w:hint="default"/>
                <w:color w:val="auto"/>
                <w:kern w:val="0"/>
                <w:szCs w:val="21"/>
                <w:u w:val="none" w:color="auto"/>
                <w:lang w:eastAsia="zh-CN"/>
                <w:rPrChange w:id="2348" w:author="闾勇军" w:date="2024-05-20T09:09:01Z">
                  <w:rPr>
                    <w:rFonts w:hint="default"/>
                    <w:color w:val="000000" w:themeColor="text1"/>
                    <w:kern w:val="0"/>
                    <w:szCs w:val="21"/>
                    <w:u w:val="none" w:color="auto"/>
                    <w:lang w:eastAsia="zh-CN"/>
                    <w14:textFill>
                      <w14:solidFill>
                        <w14:schemeClr w14:val="tx1"/>
                      </w14:solidFill>
                    </w14:textFill>
                  </w:rPr>
                </w:rPrChange>
              </w:rPr>
              <w:t>6</w:t>
            </w:r>
            <w:r>
              <w:rPr>
                <w:rFonts w:hint="default"/>
                <w:color w:val="auto"/>
                <w:kern w:val="0"/>
                <w:szCs w:val="21"/>
                <w:u w:val="none" w:color="auto"/>
                <w:rPrChange w:id="2349" w:author="闾勇军" w:date="2024-05-20T09:09:01Z">
                  <w:rPr>
                    <w:rFonts w:hint="default"/>
                    <w:color w:val="000000" w:themeColor="text1"/>
                    <w:kern w:val="0"/>
                    <w:szCs w:val="21"/>
                    <w:u w:val="none" w:color="auto"/>
                    <w14:textFill>
                      <w14:solidFill>
                        <w14:schemeClr w14:val="tx1"/>
                      </w14:solidFill>
                    </w14:textFill>
                  </w:rPr>
                </w:rPrChange>
              </w:rPr>
              <w:t>月，湖南省有色地质勘查研究院对矿区建筑用花岗岩矿进行勘查工作，并于2020年6月15日完成野外验收，编制了《湖南省临湘市牛崖山矿区建筑用花岗岩矿勘查报告》</w:t>
            </w:r>
            <w:r>
              <w:rPr>
                <w:rFonts w:hint="eastAsia"/>
                <w:color w:val="auto"/>
                <w:kern w:val="0"/>
                <w:szCs w:val="21"/>
                <w:u w:val="none" w:color="auto"/>
                <w:lang w:eastAsia="zh-CN"/>
                <w:rPrChange w:id="2350"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default"/>
                <w:color w:val="auto"/>
                <w:kern w:val="0"/>
                <w:szCs w:val="21"/>
                <w:u w:val="none" w:color="auto"/>
                <w:rPrChange w:id="2351" w:author="闾勇军" w:date="2024-05-20T09:09:01Z">
                  <w:rPr>
                    <w:rFonts w:hint="default"/>
                    <w:color w:val="000000" w:themeColor="text1"/>
                    <w:kern w:val="0"/>
                    <w:szCs w:val="21"/>
                    <w:u w:val="none" w:color="auto"/>
                    <w14:textFill>
                      <w14:solidFill>
                        <w14:schemeClr w14:val="tx1"/>
                      </w14:solidFill>
                    </w14:textFill>
                  </w:rPr>
                </w:rPrChange>
              </w:rPr>
              <w:t>根据临湘市自然资源局提出的关于新设湖南省临湘市牛崖山矿区建筑用花岗岩矿采矿权的申请，湖南省自然资源厅2020年8月6日复函原则上同意设立该矿权，并委托湖南省地质调查院对临湘市牛崖山矿区建筑用花岗岩矿开展采矿权申请范围核查；2022年4月，湖南省地质调查院提交了《湖南省临湘市牛崖山矿区建筑用花岗岩矿采矿权申请范围核查报告》(湘采矿权核查评字(2022)025号),拟设采矿权范围由11个拐点圈定，面积0.1537k</w:t>
            </w:r>
            <w:r>
              <w:rPr>
                <w:rFonts w:hint="eastAsia"/>
                <w:color w:val="auto"/>
                <w:kern w:val="0"/>
                <w:szCs w:val="21"/>
                <w:u w:val="none" w:color="auto"/>
                <w:lang w:eastAsia="zh-CN"/>
                <w:rPrChange w:id="2352" w:author="闾勇军" w:date="2024-05-20T09:09:01Z">
                  <w:rPr>
                    <w:rFonts w:hint="eastAsia"/>
                    <w:color w:val="000000" w:themeColor="text1"/>
                    <w:kern w:val="0"/>
                    <w:szCs w:val="21"/>
                    <w:u w:val="none" w:color="auto"/>
                    <w:lang w:eastAsia="zh-CN"/>
                    <w14:textFill>
                      <w14:solidFill>
                        <w14:schemeClr w14:val="tx1"/>
                      </w14:solidFill>
                    </w14:textFill>
                  </w:rPr>
                </w:rPrChange>
              </w:rPr>
              <w:t>m</w:t>
            </w:r>
            <w:r>
              <w:rPr>
                <w:rFonts w:hint="eastAsia"/>
                <w:color w:val="auto"/>
                <w:kern w:val="0"/>
                <w:szCs w:val="21"/>
                <w:u w:val="none" w:color="auto"/>
                <w:vertAlign w:val="superscript"/>
                <w:lang w:val="en-US" w:eastAsia="zh-CN"/>
                <w:rPrChange w:id="2353" w:author="闾勇军" w:date="2024-05-20T09:09:01Z">
                  <w:rPr>
                    <w:rFonts w:hint="eastAsia"/>
                    <w:color w:val="000000" w:themeColor="text1"/>
                    <w:kern w:val="0"/>
                    <w:szCs w:val="21"/>
                    <w:u w:val="none" w:color="auto"/>
                    <w:vertAlign w:val="superscript"/>
                    <w:lang w:val="en-US" w:eastAsia="zh-CN"/>
                    <w14:textFill>
                      <w14:solidFill>
                        <w14:schemeClr w14:val="tx1"/>
                      </w14:solidFill>
                    </w14:textFill>
                  </w:rPr>
                </w:rPrChange>
              </w:rPr>
              <w:t>2</w:t>
            </w:r>
            <w:r>
              <w:rPr>
                <w:rFonts w:hint="eastAsia"/>
                <w:color w:val="auto"/>
                <w:kern w:val="0"/>
                <w:szCs w:val="21"/>
                <w:u w:val="none" w:color="auto"/>
                <w:lang w:eastAsia="zh-CN"/>
                <w:rPrChange w:id="2354"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default"/>
                <w:color w:val="auto"/>
                <w:kern w:val="0"/>
                <w:szCs w:val="21"/>
                <w:u w:val="none" w:color="auto"/>
                <w:rPrChange w:id="2355" w:author="闾勇军" w:date="2024-05-20T09:09:01Z">
                  <w:rPr>
                    <w:rFonts w:hint="default"/>
                    <w:color w:val="000000" w:themeColor="text1"/>
                    <w:kern w:val="0"/>
                    <w:szCs w:val="21"/>
                    <w:u w:val="none" w:color="auto"/>
                    <w14:textFill>
                      <w14:solidFill>
                        <w14:schemeClr w14:val="tx1"/>
                      </w14:solidFill>
                    </w14:textFill>
                  </w:rPr>
                </w:rPrChange>
              </w:rPr>
              <w:t>开采深度+240m～+94m。2022年6月湖南省有色地质勘查研究院提交的《湖南省临湘市牛崖山矿区建筑用花岗岩矿勘查报告》(湘评审[2022]063号、湘自资储备字(2022)062号)</w:t>
            </w:r>
            <w:r>
              <w:rPr>
                <w:rFonts w:hint="eastAsia"/>
                <w:color w:val="auto"/>
                <w:kern w:val="0"/>
                <w:szCs w:val="21"/>
                <w:u w:val="none" w:color="auto"/>
                <w:lang w:eastAsia="zh-CN"/>
                <w:rPrChange w:id="2356"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default"/>
                <w:color w:val="auto"/>
                <w:kern w:val="0"/>
                <w:szCs w:val="21"/>
                <w:u w:val="none" w:color="auto"/>
                <w:rPrChange w:id="2357" w:author="闾勇军" w:date="2024-05-20T09:09:01Z">
                  <w:rPr>
                    <w:rFonts w:hint="default"/>
                    <w:color w:val="000000" w:themeColor="text1"/>
                    <w:kern w:val="0"/>
                    <w:szCs w:val="21"/>
                    <w:u w:val="none" w:color="auto"/>
                    <w14:textFill>
                      <w14:solidFill>
                        <w14:schemeClr w14:val="tx1"/>
                      </w14:solidFill>
                    </w14:textFill>
                  </w:rPr>
                </w:rPrChange>
              </w:rPr>
              <w:t>采矿权范围内全风化花岗岩(控制资源量)60.2万</w:t>
            </w:r>
            <w:r>
              <w:rPr>
                <w:rFonts w:hint="eastAsia"/>
                <w:color w:val="auto"/>
                <w:kern w:val="0"/>
                <w:szCs w:val="21"/>
                <w:u w:val="none" w:color="auto"/>
                <w:lang w:eastAsia="zh-CN"/>
                <w:rPrChange w:id="2358" w:author="闾勇军" w:date="2024-05-20T09:09:01Z">
                  <w:rPr>
                    <w:rFonts w:hint="eastAsia"/>
                    <w:color w:val="000000" w:themeColor="text1"/>
                    <w:kern w:val="0"/>
                    <w:szCs w:val="21"/>
                    <w:u w:val="none" w:color="auto"/>
                    <w:lang w:eastAsia="zh-CN"/>
                    <w14:textFill>
                      <w14:solidFill>
                        <w14:schemeClr w14:val="tx1"/>
                      </w14:solidFill>
                    </w14:textFill>
                  </w:rPr>
                </w:rPrChange>
              </w:rPr>
              <w:t>m</w:t>
            </w:r>
            <w:r>
              <w:rPr>
                <w:rFonts w:hint="eastAsia"/>
                <w:color w:val="auto"/>
                <w:kern w:val="0"/>
                <w:szCs w:val="21"/>
                <w:u w:val="none" w:color="auto"/>
                <w:vertAlign w:val="superscript"/>
                <w:lang w:val="en-US" w:eastAsia="zh-CN"/>
                <w:rPrChange w:id="2359" w:author="闾勇军" w:date="2024-05-20T09:09:01Z">
                  <w:rPr>
                    <w:rFonts w:hint="eastAsia"/>
                    <w:color w:val="000000" w:themeColor="text1"/>
                    <w:kern w:val="0"/>
                    <w:szCs w:val="21"/>
                    <w:u w:val="none" w:color="auto"/>
                    <w:vertAlign w:val="superscript"/>
                    <w:lang w:val="en-US" w:eastAsia="zh-CN"/>
                    <w14:textFill>
                      <w14:solidFill>
                        <w14:schemeClr w14:val="tx1"/>
                      </w14:solidFill>
                    </w14:textFill>
                  </w:rPr>
                </w:rPrChange>
              </w:rPr>
              <w:t>3</w:t>
            </w:r>
            <w:r>
              <w:rPr>
                <w:rFonts w:hint="eastAsia"/>
                <w:color w:val="auto"/>
                <w:kern w:val="0"/>
                <w:szCs w:val="21"/>
                <w:u w:val="none" w:color="auto"/>
                <w:lang w:eastAsia="zh-CN"/>
                <w:rPrChange w:id="2360"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default"/>
                <w:color w:val="auto"/>
                <w:kern w:val="0"/>
                <w:szCs w:val="21"/>
                <w:u w:val="none" w:color="auto"/>
                <w:rPrChange w:id="2361" w:author="闾勇军" w:date="2024-05-20T09:09:01Z">
                  <w:rPr>
                    <w:rFonts w:hint="default"/>
                    <w:color w:val="000000" w:themeColor="text1"/>
                    <w:kern w:val="0"/>
                    <w:szCs w:val="21"/>
                    <w:u w:val="none" w:color="auto"/>
                    <w14:textFill>
                      <w14:solidFill>
                        <w14:schemeClr w14:val="tx1"/>
                      </w14:solidFill>
                    </w14:textFill>
                  </w:rPr>
                </w:rPrChange>
              </w:rPr>
              <w:t>119.2万</w:t>
            </w:r>
            <w:r>
              <w:rPr>
                <w:rFonts w:hint="eastAsia"/>
                <w:color w:val="auto"/>
                <w:kern w:val="0"/>
                <w:szCs w:val="21"/>
                <w:u w:val="none" w:color="auto"/>
                <w:lang w:val="en-US" w:eastAsia="zh-CN"/>
                <w:rPrChange w:id="2362" w:author="闾勇军" w:date="2024-05-20T09:09:01Z">
                  <w:rPr>
                    <w:rFonts w:hint="eastAsia"/>
                    <w:color w:val="000000" w:themeColor="text1"/>
                    <w:kern w:val="0"/>
                    <w:szCs w:val="21"/>
                    <w:u w:val="none" w:color="auto"/>
                    <w:lang w:val="en-US" w:eastAsia="zh-CN"/>
                    <w14:textFill>
                      <w14:solidFill>
                        <w14:schemeClr w14:val="tx1"/>
                      </w14:solidFill>
                    </w14:textFill>
                  </w:rPr>
                </w:rPrChange>
              </w:rPr>
              <w:t>t</w:t>
            </w:r>
            <w:r>
              <w:rPr>
                <w:rFonts w:hint="default"/>
                <w:color w:val="auto"/>
                <w:kern w:val="0"/>
                <w:szCs w:val="21"/>
                <w:u w:val="none" w:color="auto"/>
                <w:rPrChange w:id="2363" w:author="闾勇军" w:date="2024-05-20T09:09:01Z">
                  <w:rPr>
                    <w:rFonts w:hint="default"/>
                    <w:color w:val="000000" w:themeColor="text1"/>
                    <w:kern w:val="0"/>
                    <w:szCs w:val="21"/>
                    <w:u w:val="none" w:color="auto"/>
                    <w14:textFill>
                      <w14:solidFill>
                        <w14:schemeClr w14:val="tx1"/>
                      </w14:solidFill>
                    </w14:textFill>
                  </w:rPr>
                </w:rPrChange>
              </w:rPr>
              <w:t>)</w:t>
            </w:r>
            <w:r>
              <w:rPr>
                <w:rFonts w:hint="eastAsia"/>
                <w:color w:val="auto"/>
                <w:kern w:val="0"/>
                <w:szCs w:val="21"/>
                <w:u w:val="none" w:color="auto"/>
                <w:lang w:eastAsia="zh-CN"/>
                <w:rPrChange w:id="2364"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default"/>
                <w:color w:val="auto"/>
                <w:kern w:val="0"/>
                <w:szCs w:val="21"/>
                <w:u w:val="none" w:color="auto"/>
                <w:rPrChange w:id="2365" w:author="闾勇军" w:date="2024-05-20T09:09:01Z">
                  <w:rPr>
                    <w:rFonts w:hint="default"/>
                    <w:color w:val="000000" w:themeColor="text1"/>
                    <w:kern w:val="0"/>
                    <w:szCs w:val="21"/>
                    <w:u w:val="none" w:color="auto"/>
                    <w14:textFill>
                      <w14:solidFill>
                        <w14:schemeClr w14:val="tx1"/>
                      </w14:solidFill>
                    </w14:textFill>
                  </w:rPr>
                </w:rPrChange>
              </w:rPr>
              <w:t>半风化花岗岩矿(控制资源量)110.3万m</w:t>
            </w:r>
            <w:r>
              <w:rPr>
                <w:rFonts w:hint="eastAsia"/>
                <w:color w:val="auto"/>
                <w:kern w:val="0"/>
                <w:szCs w:val="21"/>
                <w:u w:val="none" w:color="auto"/>
                <w:vertAlign w:val="superscript"/>
                <w:lang w:val="en-US" w:eastAsia="zh-CN"/>
                <w:rPrChange w:id="2366" w:author="闾勇军" w:date="2024-05-20T09:09:01Z">
                  <w:rPr>
                    <w:rFonts w:hint="eastAsia"/>
                    <w:color w:val="000000" w:themeColor="text1"/>
                    <w:kern w:val="0"/>
                    <w:szCs w:val="21"/>
                    <w:u w:val="none" w:color="auto"/>
                    <w:vertAlign w:val="superscript"/>
                    <w:lang w:val="en-US" w:eastAsia="zh-CN"/>
                    <w14:textFill>
                      <w14:solidFill>
                        <w14:schemeClr w14:val="tx1"/>
                      </w14:solidFill>
                    </w14:textFill>
                  </w:rPr>
                </w:rPrChange>
              </w:rPr>
              <w:t>3</w:t>
            </w:r>
            <w:r>
              <w:rPr>
                <w:rFonts w:hint="default"/>
                <w:color w:val="auto"/>
                <w:kern w:val="0"/>
                <w:szCs w:val="21"/>
                <w:u w:val="none" w:color="auto"/>
                <w:rPrChange w:id="2367" w:author="闾勇军" w:date="2024-05-20T09:09:01Z">
                  <w:rPr>
                    <w:rFonts w:hint="default"/>
                    <w:color w:val="000000" w:themeColor="text1"/>
                    <w:kern w:val="0"/>
                    <w:szCs w:val="21"/>
                    <w:u w:val="none" w:color="auto"/>
                    <w14:textFill>
                      <w14:solidFill>
                        <w14:schemeClr w14:val="tx1"/>
                      </w14:solidFill>
                    </w14:textFill>
                  </w:rPr>
                </w:rPrChange>
              </w:rPr>
              <w:t>(244.9万t)</w:t>
            </w:r>
            <w:r>
              <w:rPr>
                <w:rFonts w:hint="eastAsia"/>
                <w:color w:val="auto"/>
                <w:kern w:val="0"/>
                <w:szCs w:val="21"/>
                <w:u w:val="none" w:color="auto"/>
                <w:lang w:eastAsia="zh-CN"/>
                <w:rPrChange w:id="2368"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default"/>
                <w:color w:val="auto"/>
                <w:kern w:val="0"/>
                <w:szCs w:val="21"/>
                <w:u w:val="none" w:color="auto"/>
                <w:rPrChange w:id="2369" w:author="闾勇军" w:date="2024-05-20T09:09:01Z">
                  <w:rPr>
                    <w:rFonts w:hint="default"/>
                    <w:color w:val="000000" w:themeColor="text1"/>
                    <w:kern w:val="0"/>
                    <w:szCs w:val="21"/>
                    <w:u w:val="none" w:color="auto"/>
                    <w14:textFill>
                      <w14:solidFill>
                        <w14:schemeClr w14:val="tx1"/>
                      </w14:solidFill>
                    </w14:textFill>
                  </w:rPr>
                </w:rPrChange>
              </w:rPr>
              <w:t>建筑用花岗岩矿(控制资源量)797.1万</w:t>
            </w:r>
            <w:r>
              <w:rPr>
                <w:rFonts w:hint="eastAsia"/>
                <w:color w:val="auto"/>
                <w:kern w:val="0"/>
                <w:szCs w:val="21"/>
                <w:u w:val="none" w:color="auto"/>
                <w:lang w:eastAsia="zh-CN"/>
                <w:rPrChange w:id="2370" w:author="闾勇军" w:date="2024-05-20T09:09:01Z">
                  <w:rPr>
                    <w:rFonts w:hint="eastAsia"/>
                    <w:color w:val="000000" w:themeColor="text1"/>
                    <w:kern w:val="0"/>
                    <w:szCs w:val="21"/>
                    <w:u w:val="none" w:color="auto"/>
                    <w:lang w:eastAsia="zh-CN"/>
                    <w14:textFill>
                      <w14:solidFill>
                        <w14:schemeClr w14:val="tx1"/>
                      </w14:solidFill>
                    </w14:textFill>
                  </w:rPr>
                </w:rPrChange>
              </w:rPr>
              <w:t>m</w:t>
            </w:r>
            <w:r>
              <w:rPr>
                <w:rFonts w:hint="eastAsia"/>
                <w:color w:val="auto"/>
                <w:kern w:val="0"/>
                <w:szCs w:val="21"/>
                <w:u w:val="none" w:color="auto"/>
                <w:vertAlign w:val="superscript"/>
                <w:lang w:val="en-US" w:eastAsia="zh-CN"/>
                <w:rPrChange w:id="2371" w:author="闾勇军" w:date="2024-05-20T09:09:01Z">
                  <w:rPr>
                    <w:rFonts w:hint="eastAsia"/>
                    <w:color w:val="000000" w:themeColor="text1"/>
                    <w:kern w:val="0"/>
                    <w:szCs w:val="21"/>
                    <w:u w:val="none" w:color="auto"/>
                    <w:vertAlign w:val="superscript"/>
                    <w:lang w:val="en-US" w:eastAsia="zh-CN"/>
                    <w14:textFill>
                      <w14:solidFill>
                        <w14:schemeClr w14:val="tx1"/>
                      </w14:solidFill>
                    </w14:textFill>
                  </w:rPr>
                </w:rPrChange>
              </w:rPr>
              <w:t>3</w:t>
            </w:r>
            <w:r>
              <w:rPr>
                <w:rFonts w:hint="eastAsia"/>
                <w:color w:val="auto"/>
                <w:kern w:val="0"/>
                <w:szCs w:val="21"/>
                <w:u w:val="none" w:color="auto"/>
                <w:lang w:eastAsia="zh-CN"/>
                <w:rPrChange w:id="2372"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default"/>
                <w:color w:val="auto"/>
                <w:kern w:val="0"/>
                <w:szCs w:val="21"/>
                <w:u w:val="none" w:color="auto"/>
                <w:rPrChange w:id="2373" w:author="闾勇军" w:date="2024-05-20T09:09:01Z">
                  <w:rPr>
                    <w:rFonts w:hint="default"/>
                    <w:color w:val="000000" w:themeColor="text1"/>
                    <w:kern w:val="0"/>
                    <w:szCs w:val="21"/>
                    <w:u w:val="none" w:color="auto"/>
                    <w14:textFill>
                      <w14:solidFill>
                        <w14:schemeClr w14:val="tx1"/>
                      </w14:solidFill>
                    </w14:textFill>
                  </w:rPr>
                </w:rPrChange>
              </w:rPr>
              <w:t>2096.4万t)。</w:t>
            </w:r>
          </w:p>
          <w:p>
            <w:pPr>
              <w:numPr>
                <w:ilvl w:val="0"/>
                <w:numId w:val="0"/>
              </w:numPr>
              <w:adjustRightInd w:val="0"/>
              <w:snapToGrid w:val="0"/>
              <w:spacing w:line="360" w:lineRule="auto"/>
              <w:ind w:firstLine="420" w:firstLineChars="200"/>
              <w:jc w:val="both"/>
              <w:rPr>
                <w:rFonts w:hint="default" w:ascii="Times New Roman" w:hAnsi="Times New Roman" w:eastAsia="宋体" w:cs="Times New Roman"/>
                <w:b w:val="0"/>
                <w:bCs w:val="0"/>
                <w:color w:val="auto"/>
                <w:kern w:val="0"/>
                <w:szCs w:val="21"/>
                <w:u w:val="none" w:color="auto"/>
                <w:lang w:val="en-US" w:eastAsia="zh-CN"/>
                <w:rPrChange w:id="2374" w:author="闾勇军" w:date="2024-05-20T09:09:01Z">
                  <w:rPr>
                    <w:rFonts w:hint="default"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pPr>
            <w:r>
              <w:rPr>
                <w:rFonts w:hint="default"/>
                <w:color w:val="auto"/>
                <w:kern w:val="0"/>
                <w:szCs w:val="21"/>
                <w:u w:val="none" w:color="auto"/>
                <w:rPrChange w:id="2375" w:author="闾勇军" w:date="2024-05-20T09:09:01Z">
                  <w:rPr>
                    <w:rFonts w:hint="default"/>
                    <w:color w:val="000000" w:themeColor="text1"/>
                    <w:kern w:val="0"/>
                    <w:szCs w:val="21"/>
                    <w:u w:val="none" w:color="auto"/>
                    <w14:textFill>
                      <w14:solidFill>
                        <w14:schemeClr w14:val="tx1"/>
                      </w14:solidFill>
                    </w14:textFill>
                  </w:rPr>
                </w:rPrChange>
              </w:rPr>
              <w:t>受湖南省自然资源厅委托，湖南省</w:t>
            </w:r>
            <w:r>
              <w:rPr>
                <w:rFonts w:hint="eastAsia"/>
                <w:color w:val="auto"/>
                <w:kern w:val="0"/>
                <w:szCs w:val="21"/>
                <w:u w:val="none" w:color="auto"/>
                <w:lang w:eastAsia="zh-CN"/>
                <w:rPrChange w:id="2376" w:author="闾勇军" w:date="2024-05-20T09:09:01Z">
                  <w:rPr>
                    <w:rFonts w:hint="eastAsia"/>
                    <w:color w:val="000000" w:themeColor="text1"/>
                    <w:kern w:val="0"/>
                    <w:szCs w:val="21"/>
                    <w:u w:val="none" w:color="auto"/>
                    <w:lang w:eastAsia="zh-CN"/>
                    <w14:textFill>
                      <w14:solidFill>
                        <w14:schemeClr w14:val="tx1"/>
                      </w14:solidFill>
                    </w14:textFill>
                  </w:rPr>
                </w:rPrChange>
              </w:rPr>
              <w:t>地质灾害调查检测所</w:t>
            </w:r>
            <w:r>
              <w:rPr>
                <w:rFonts w:hint="default"/>
                <w:color w:val="auto"/>
                <w:kern w:val="0"/>
                <w:szCs w:val="21"/>
                <w:u w:val="none" w:color="auto"/>
                <w:rPrChange w:id="2377" w:author="闾勇军" w:date="2024-05-20T09:09:01Z">
                  <w:rPr>
                    <w:rFonts w:hint="default"/>
                    <w:color w:val="000000" w:themeColor="text1"/>
                    <w:kern w:val="0"/>
                    <w:szCs w:val="21"/>
                    <w:u w:val="none" w:color="auto"/>
                    <w14:textFill>
                      <w14:solidFill>
                        <w14:schemeClr w14:val="tx1"/>
                      </w14:solidFill>
                    </w14:textFill>
                  </w:rPr>
                </w:rPrChange>
              </w:rPr>
              <w:t>编制了《湖南省临湘市</w:t>
            </w:r>
            <w:r>
              <w:rPr>
                <w:rFonts w:hint="eastAsia"/>
                <w:color w:val="auto"/>
                <w:kern w:val="0"/>
                <w:szCs w:val="21"/>
                <w:u w:val="none" w:color="auto"/>
                <w:lang w:eastAsia="zh-CN"/>
                <w:rPrChange w:id="2378" w:author="闾勇军" w:date="2024-05-20T09:09:01Z">
                  <w:rPr>
                    <w:rFonts w:hint="eastAsia"/>
                    <w:color w:val="000000" w:themeColor="text1"/>
                    <w:kern w:val="0"/>
                    <w:szCs w:val="21"/>
                    <w:u w:val="none" w:color="auto"/>
                    <w:lang w:eastAsia="zh-CN"/>
                    <w14:textFill>
                      <w14:solidFill>
                        <w14:schemeClr w14:val="tx1"/>
                      </w14:solidFill>
                    </w14:textFill>
                  </w:rPr>
                </w:rPrChange>
              </w:rPr>
              <w:t>牛崖山矿区建筑用花岗岩矿资源</w:t>
            </w:r>
            <w:r>
              <w:rPr>
                <w:rFonts w:hint="default"/>
                <w:color w:val="auto"/>
                <w:kern w:val="0"/>
                <w:szCs w:val="21"/>
                <w:u w:val="none" w:color="auto"/>
                <w:rPrChange w:id="2379" w:author="闾勇军" w:date="2024-05-20T09:09:01Z">
                  <w:rPr>
                    <w:rFonts w:hint="default"/>
                    <w:color w:val="000000" w:themeColor="text1"/>
                    <w:kern w:val="0"/>
                    <w:szCs w:val="21"/>
                    <w:u w:val="none" w:color="auto"/>
                    <w14:textFill>
                      <w14:solidFill>
                        <w14:schemeClr w14:val="tx1"/>
                      </w14:solidFill>
                    </w14:textFill>
                  </w:rPr>
                </w:rPrChange>
              </w:rPr>
              <w:t>开发利用方案》</w:t>
            </w:r>
            <w:r>
              <w:rPr>
                <w:rFonts w:hint="eastAsia"/>
                <w:color w:val="auto"/>
                <w:kern w:val="0"/>
                <w:szCs w:val="21"/>
                <w:u w:val="none" w:color="auto"/>
                <w:lang w:eastAsia="zh-CN"/>
                <w:rPrChange w:id="2380" w:author="闾勇军" w:date="2024-05-20T09:09:01Z">
                  <w:rPr>
                    <w:rFonts w:hint="eastAsia"/>
                    <w:color w:val="000000" w:themeColor="text1"/>
                    <w:kern w:val="0"/>
                    <w:szCs w:val="21"/>
                    <w:u w:val="none" w:color="auto"/>
                    <w:lang w:eastAsia="zh-CN"/>
                    <w14:textFill>
                      <w14:solidFill>
                        <w14:schemeClr w14:val="tx1"/>
                      </w14:solidFill>
                    </w14:textFill>
                  </w:rPr>
                </w:rPrChange>
              </w:rPr>
              <w:t>（以下简称“资源开发利用方案”）</w:t>
            </w:r>
            <w:r>
              <w:rPr>
                <w:rFonts w:hint="default"/>
                <w:color w:val="auto"/>
                <w:kern w:val="0"/>
                <w:szCs w:val="21"/>
                <w:u w:val="none" w:color="auto"/>
                <w:rPrChange w:id="2381" w:author="闾勇军" w:date="2024-05-20T09:09:01Z">
                  <w:rPr>
                    <w:rFonts w:hint="default"/>
                    <w:color w:val="000000" w:themeColor="text1"/>
                    <w:kern w:val="0"/>
                    <w:szCs w:val="21"/>
                    <w:u w:val="none" w:color="auto"/>
                    <w14:textFill>
                      <w14:solidFill>
                        <w14:schemeClr w14:val="tx1"/>
                      </w14:solidFill>
                    </w14:textFill>
                  </w:rPr>
                </w:rPrChange>
              </w:rPr>
              <w:t>，并于2022年</w:t>
            </w:r>
            <w:r>
              <w:rPr>
                <w:rFonts w:hint="eastAsia"/>
                <w:color w:val="auto"/>
                <w:kern w:val="0"/>
                <w:szCs w:val="21"/>
                <w:u w:val="none" w:color="auto"/>
                <w:lang w:val="en-US" w:eastAsia="zh-CN"/>
                <w:rPrChange w:id="2382" w:author="闾勇军" w:date="2024-05-20T09:09:01Z">
                  <w:rPr>
                    <w:rFonts w:hint="eastAsia"/>
                    <w:color w:val="000000" w:themeColor="text1"/>
                    <w:kern w:val="0"/>
                    <w:szCs w:val="21"/>
                    <w:u w:val="none" w:color="auto"/>
                    <w:lang w:val="en-US" w:eastAsia="zh-CN"/>
                    <w14:textFill>
                      <w14:solidFill>
                        <w14:schemeClr w14:val="tx1"/>
                      </w14:solidFill>
                    </w14:textFill>
                  </w:rPr>
                </w:rPrChange>
              </w:rPr>
              <w:t>7</w:t>
            </w:r>
            <w:r>
              <w:rPr>
                <w:rFonts w:hint="default"/>
                <w:color w:val="auto"/>
                <w:kern w:val="0"/>
                <w:szCs w:val="21"/>
                <w:u w:val="none" w:color="auto"/>
                <w:rPrChange w:id="2383" w:author="闾勇军" w:date="2024-05-20T09:09:01Z">
                  <w:rPr>
                    <w:rFonts w:hint="default"/>
                    <w:color w:val="000000" w:themeColor="text1"/>
                    <w:kern w:val="0"/>
                    <w:szCs w:val="21"/>
                    <w:u w:val="none" w:color="auto"/>
                    <w14:textFill>
                      <w14:solidFill>
                        <w14:schemeClr w14:val="tx1"/>
                      </w14:solidFill>
                    </w14:textFill>
                  </w:rPr>
                </w:rPrChange>
              </w:rPr>
              <w:t>月通过了评审，并以“湘矿开发评字[2022]0</w:t>
            </w:r>
            <w:r>
              <w:rPr>
                <w:rFonts w:hint="eastAsia"/>
                <w:color w:val="auto"/>
                <w:kern w:val="0"/>
                <w:szCs w:val="21"/>
                <w:u w:val="none" w:color="auto"/>
                <w:lang w:val="en-US" w:eastAsia="zh-CN"/>
                <w:rPrChange w:id="2384" w:author="闾勇军" w:date="2024-05-20T09:09:01Z">
                  <w:rPr>
                    <w:rFonts w:hint="eastAsia"/>
                    <w:color w:val="000000" w:themeColor="text1"/>
                    <w:kern w:val="0"/>
                    <w:szCs w:val="21"/>
                    <w:u w:val="none" w:color="auto"/>
                    <w:lang w:val="en-US" w:eastAsia="zh-CN"/>
                    <w14:textFill>
                      <w14:solidFill>
                        <w14:schemeClr w14:val="tx1"/>
                      </w14:solidFill>
                    </w14:textFill>
                  </w:rPr>
                </w:rPrChange>
              </w:rPr>
              <w:t>43</w:t>
            </w:r>
            <w:r>
              <w:rPr>
                <w:rFonts w:hint="default"/>
                <w:color w:val="auto"/>
                <w:kern w:val="0"/>
                <w:szCs w:val="21"/>
                <w:u w:val="none" w:color="auto"/>
                <w:rPrChange w:id="2385" w:author="闾勇军" w:date="2024-05-20T09:09:01Z">
                  <w:rPr>
                    <w:rFonts w:hint="default"/>
                    <w:color w:val="000000" w:themeColor="text1"/>
                    <w:kern w:val="0"/>
                    <w:szCs w:val="21"/>
                    <w:u w:val="none" w:color="auto"/>
                    <w14:textFill>
                      <w14:solidFill>
                        <w14:schemeClr w14:val="tx1"/>
                      </w14:solidFill>
                    </w14:textFill>
                  </w:rPr>
                </w:rPrChange>
              </w:rPr>
              <w:t>号”予以备案</w:t>
            </w:r>
            <w:r>
              <w:rPr>
                <w:rFonts w:hint="eastAsia"/>
                <w:color w:val="auto"/>
                <w:kern w:val="0"/>
                <w:szCs w:val="21"/>
                <w:u w:val="none" w:color="auto"/>
                <w:lang w:eastAsia="zh-CN"/>
                <w:rPrChange w:id="2386" w:author="闾勇军" w:date="2024-05-20T09:09:01Z">
                  <w:rPr>
                    <w:rFonts w:hint="eastAsia"/>
                    <w:color w:val="000000" w:themeColor="text1"/>
                    <w:kern w:val="0"/>
                    <w:szCs w:val="21"/>
                    <w:u w:val="none" w:color="auto"/>
                    <w:lang w:eastAsia="zh-CN"/>
                    <w14:textFill>
                      <w14:solidFill>
                        <w14:schemeClr w14:val="tx1"/>
                      </w14:solidFill>
                    </w14:textFill>
                  </w:rPr>
                </w:rPrChange>
              </w:rPr>
              <w:t>，方案中推荐将矿山生产规模调整为</w:t>
            </w:r>
            <w:r>
              <w:rPr>
                <w:rFonts w:hint="eastAsia"/>
                <w:color w:val="auto"/>
                <w:kern w:val="0"/>
                <w:szCs w:val="21"/>
                <w:u w:val="none" w:color="auto"/>
                <w:lang w:val="en-US" w:eastAsia="zh-CN"/>
                <w:rPrChange w:id="2387" w:author="闾勇军" w:date="2024-05-20T09:09:01Z">
                  <w:rPr>
                    <w:rFonts w:hint="eastAsia"/>
                    <w:color w:val="000000" w:themeColor="text1"/>
                    <w:kern w:val="0"/>
                    <w:szCs w:val="21"/>
                    <w:u w:val="none" w:color="auto"/>
                    <w:lang w:val="en-US" w:eastAsia="zh-CN"/>
                    <w14:textFill>
                      <w14:solidFill>
                        <w14:schemeClr w14:val="tx1"/>
                      </w14:solidFill>
                    </w14:textFill>
                  </w:rPr>
                </w:rPrChange>
              </w:rPr>
              <w:t>200万t/a，以延长矿山服务年限</w:t>
            </w:r>
            <w:r>
              <w:rPr>
                <w:rFonts w:hint="eastAsia"/>
                <w:color w:val="auto"/>
                <w:kern w:val="0"/>
                <w:szCs w:val="21"/>
                <w:u w:val="none" w:color="auto"/>
                <w:lang w:eastAsia="zh-CN"/>
                <w:rPrChange w:id="2388"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lang w:val="en-US" w:eastAsia="zh-CN"/>
                <w:rPrChange w:id="2389" w:author="闾勇军" w:date="2024-05-20T09:09:01Z">
                  <w:rPr>
                    <w:rFonts w:hint="eastAsia"/>
                    <w:color w:val="000000" w:themeColor="text1"/>
                    <w:kern w:val="0"/>
                    <w:szCs w:val="21"/>
                    <w:u w:val="none" w:color="auto"/>
                    <w:lang w:val="en-US" w:eastAsia="zh-CN"/>
                    <w14:textFill>
                      <w14:solidFill>
                        <w14:schemeClr w14:val="tx1"/>
                      </w14:solidFill>
                    </w14:textFill>
                  </w:rPr>
                </w:rPrChange>
              </w:rPr>
              <w:t>2022年10月，</w:t>
            </w:r>
            <w:r>
              <w:rPr>
                <w:rFonts w:hint="eastAsia"/>
                <w:color w:val="auto"/>
                <w:kern w:val="0"/>
                <w:szCs w:val="21"/>
                <w:u w:val="none" w:color="auto"/>
                <w:rPrChange w:id="2390" w:author="闾勇军" w:date="2024-05-20T09:09:01Z">
                  <w:rPr>
                    <w:rFonts w:hint="eastAsia"/>
                    <w:color w:val="000000" w:themeColor="text1"/>
                    <w:kern w:val="0"/>
                    <w:szCs w:val="21"/>
                    <w:u w:val="none" w:color="auto"/>
                    <w14:textFill>
                      <w14:solidFill>
                        <w14:schemeClr w14:val="tx1"/>
                      </w14:solidFill>
                    </w14:textFill>
                  </w:rPr>
                </w:rPrChange>
              </w:rPr>
              <w:t>受临湘市自然资源局</w:t>
            </w:r>
            <w:r>
              <w:rPr>
                <w:rFonts w:hint="default" w:ascii="Times New Roman" w:hAnsi="Times New Roman" w:eastAsia="宋体" w:cs="Times New Roman"/>
                <w:color w:val="auto"/>
                <w:kern w:val="0"/>
                <w:szCs w:val="21"/>
                <w:u w:val="none" w:color="auto"/>
                <w:rPrChange w:id="2391"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委托，</w:t>
            </w:r>
            <w:r>
              <w:rPr>
                <w:rFonts w:hint="default" w:ascii="Times New Roman" w:hAnsi="Times New Roman" w:eastAsia="宋体" w:cs="Times New Roman"/>
                <w:b w:val="0"/>
                <w:color w:val="auto"/>
                <w:kern w:val="0"/>
                <w:sz w:val="21"/>
                <w:szCs w:val="21"/>
                <w:u w:val="none" w:color="auto"/>
                <w:rPrChange w:id="2392" w:author="闾勇军" w:date="2024-05-20T09:09:01Z">
                  <w:rPr>
                    <w:rFonts w:hint="default" w:ascii="Times New Roman" w:hAnsi="Times New Roman" w:eastAsia="宋体" w:cs="Times New Roman"/>
                    <w:b w:val="0"/>
                    <w:color w:val="000000" w:themeColor="text1"/>
                    <w:kern w:val="0"/>
                    <w:sz w:val="21"/>
                    <w:szCs w:val="21"/>
                    <w:u w:val="none" w:color="auto"/>
                    <w14:textFill>
                      <w14:solidFill>
                        <w14:schemeClr w14:val="tx1"/>
                      </w14:solidFill>
                    </w14:textFill>
                  </w:rPr>
                </w:rPrChange>
              </w:rPr>
              <w:t>湖南省勘测设计院有限公司</w:t>
            </w:r>
            <w:r>
              <w:rPr>
                <w:rFonts w:hint="default" w:ascii="Times New Roman" w:hAnsi="Times New Roman" w:eastAsia="宋体" w:cs="Times New Roman"/>
                <w:color w:val="auto"/>
                <w:kern w:val="0"/>
                <w:szCs w:val="21"/>
                <w:u w:val="none" w:color="auto"/>
                <w:rPrChange w:id="2393"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承担并编制了《湖南省临湘市</w:t>
            </w:r>
            <w:r>
              <w:rPr>
                <w:rFonts w:hint="default" w:ascii="Times New Roman" w:hAnsi="Times New Roman" w:eastAsia="宋体" w:cs="Times New Roman"/>
                <w:color w:val="auto"/>
                <w:kern w:val="0"/>
                <w:szCs w:val="21"/>
                <w:u w:val="none" w:color="auto"/>
                <w:lang w:eastAsia="zh-CN"/>
                <w:rPrChange w:id="2394"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牛崖</w:t>
            </w:r>
            <w:r>
              <w:rPr>
                <w:rFonts w:hint="eastAsia"/>
                <w:color w:val="auto"/>
                <w:kern w:val="0"/>
                <w:szCs w:val="21"/>
                <w:u w:val="none" w:color="auto"/>
                <w:lang w:eastAsia="zh-CN"/>
                <w:rPrChange w:id="2395" w:author="闾勇军" w:date="2024-05-20T09:09:01Z">
                  <w:rPr>
                    <w:rFonts w:hint="eastAsia"/>
                    <w:color w:val="000000" w:themeColor="text1"/>
                    <w:kern w:val="0"/>
                    <w:szCs w:val="21"/>
                    <w:u w:val="none" w:color="auto"/>
                    <w:lang w:eastAsia="zh-CN"/>
                    <w14:textFill>
                      <w14:solidFill>
                        <w14:schemeClr w14:val="tx1"/>
                      </w14:solidFill>
                    </w14:textFill>
                  </w:rPr>
                </w:rPrChange>
              </w:rPr>
              <w:t>山矿区建筑用花岗岩矿</w:t>
            </w:r>
            <w:r>
              <w:rPr>
                <w:rFonts w:hint="eastAsia"/>
                <w:color w:val="auto"/>
                <w:kern w:val="0"/>
                <w:szCs w:val="21"/>
                <w:u w:val="none" w:color="auto"/>
                <w:rPrChange w:id="2396" w:author="闾勇军" w:date="2024-05-20T09:09:01Z">
                  <w:rPr>
                    <w:rFonts w:hint="eastAsia"/>
                    <w:color w:val="000000" w:themeColor="text1"/>
                    <w:kern w:val="0"/>
                    <w:szCs w:val="21"/>
                    <w:u w:val="none" w:color="auto"/>
                    <w14:textFill>
                      <w14:solidFill>
                        <w14:schemeClr w14:val="tx1"/>
                      </w14:solidFill>
                    </w14:textFill>
                  </w:rPr>
                </w:rPrChange>
              </w:rPr>
              <w:t>矿山生态保护修复方案》</w:t>
            </w:r>
            <w:r>
              <w:rPr>
                <w:rFonts w:hint="eastAsia"/>
                <w:color w:val="auto"/>
                <w:kern w:val="0"/>
                <w:szCs w:val="21"/>
                <w:u w:val="none" w:color="auto"/>
                <w:lang w:eastAsia="zh-CN"/>
                <w:rPrChange w:id="2397" w:author="闾勇军" w:date="2024-05-20T09:09:01Z">
                  <w:rPr>
                    <w:rFonts w:hint="eastAsia"/>
                    <w:color w:val="000000" w:themeColor="text1"/>
                    <w:kern w:val="0"/>
                    <w:szCs w:val="21"/>
                    <w:u w:val="none" w:color="auto"/>
                    <w:lang w:eastAsia="zh-CN"/>
                    <w14:textFill>
                      <w14:solidFill>
                        <w14:schemeClr w14:val="tx1"/>
                      </w14:solidFill>
                    </w14:textFill>
                  </w:rPr>
                </w:rPrChange>
              </w:rPr>
              <w:t>，并于</w:t>
            </w:r>
            <w:r>
              <w:rPr>
                <w:rFonts w:hint="eastAsia"/>
                <w:color w:val="auto"/>
                <w:kern w:val="0"/>
                <w:szCs w:val="21"/>
                <w:u w:val="none" w:color="auto"/>
                <w:lang w:val="en-US" w:eastAsia="zh-CN"/>
                <w:rPrChange w:id="2398" w:author="闾勇军" w:date="2024-05-20T09:09:01Z">
                  <w:rPr>
                    <w:rFonts w:hint="eastAsia"/>
                    <w:color w:val="000000" w:themeColor="text1"/>
                    <w:kern w:val="0"/>
                    <w:szCs w:val="21"/>
                    <w:u w:val="none" w:color="auto"/>
                    <w:lang w:val="en-US" w:eastAsia="zh-CN"/>
                    <w14:textFill>
                      <w14:solidFill>
                        <w14:schemeClr w14:val="tx1"/>
                      </w14:solidFill>
                    </w14:textFill>
                  </w:rPr>
                </w:rPrChange>
              </w:rPr>
              <w:t>2022年11月通过了评审，并以“湘矿修复评字[2022]118号”予以备案；2023年7月，临湘市自然资源局委托</w:t>
            </w:r>
            <w:r>
              <w:rPr>
                <w:rFonts w:hint="eastAsia"/>
                <w:color w:val="auto"/>
                <w:kern w:val="0"/>
                <w:szCs w:val="21"/>
                <w:u w:val="none" w:color="auto"/>
                <w:rPrChange w:id="2399" w:author="闾勇军" w:date="2024-05-20T09:09:01Z">
                  <w:rPr>
                    <w:rFonts w:hint="eastAsia"/>
                    <w:color w:val="000000" w:themeColor="text1"/>
                    <w:kern w:val="0"/>
                    <w:szCs w:val="21"/>
                    <w:u w:val="none" w:color="auto"/>
                    <w14:textFill>
                      <w14:solidFill>
                        <w14:schemeClr w14:val="tx1"/>
                      </w14:solidFill>
                    </w14:textFill>
                  </w:rPr>
                </w:rPrChange>
              </w:rPr>
              <w:t>湖南省勘测设计院有限公司</w:t>
            </w:r>
            <w:r>
              <w:rPr>
                <w:rFonts w:hint="eastAsia"/>
                <w:color w:val="auto"/>
                <w:kern w:val="0"/>
                <w:szCs w:val="21"/>
                <w:u w:val="none" w:color="auto"/>
                <w:lang w:val="en-US" w:eastAsia="zh-CN"/>
                <w:rPrChange w:id="2400" w:author="闾勇军" w:date="2024-05-20T09:09:01Z">
                  <w:rPr>
                    <w:rFonts w:hint="eastAsia"/>
                    <w:color w:val="000000" w:themeColor="text1"/>
                    <w:kern w:val="0"/>
                    <w:szCs w:val="21"/>
                    <w:u w:val="none" w:color="auto"/>
                    <w:lang w:val="en-US" w:eastAsia="zh-CN"/>
                    <w14:textFill>
                      <w14:solidFill>
                        <w14:schemeClr w14:val="tx1"/>
                      </w14:solidFill>
                    </w14:textFill>
                  </w:rPr>
                </w:rPrChange>
              </w:rPr>
              <w:t>编制了《</w:t>
            </w:r>
            <w:r>
              <w:rPr>
                <w:rFonts w:hint="eastAsia"/>
                <w:color w:val="auto"/>
                <w:kern w:val="0"/>
                <w:szCs w:val="21"/>
                <w:u w:val="none" w:color="auto"/>
                <w:rPrChange w:id="2401" w:author="闾勇军" w:date="2024-05-20T09:09:01Z">
                  <w:rPr>
                    <w:rFonts w:hint="eastAsia"/>
                    <w:color w:val="000000" w:themeColor="text1"/>
                    <w:kern w:val="0"/>
                    <w:szCs w:val="21"/>
                    <w:u w:val="none" w:color="auto"/>
                    <w14:textFill>
                      <w14:solidFill>
                        <w14:schemeClr w14:val="tx1"/>
                      </w14:solidFill>
                    </w14:textFill>
                  </w:rPr>
                </w:rPrChange>
              </w:rPr>
              <w:t>湖南省临湘市</w:t>
            </w:r>
            <w:r>
              <w:rPr>
                <w:rFonts w:hint="eastAsia"/>
                <w:color w:val="auto"/>
                <w:kern w:val="0"/>
                <w:szCs w:val="21"/>
                <w:u w:val="none" w:color="auto"/>
                <w:lang w:eastAsia="zh-CN"/>
                <w:rPrChange w:id="2402" w:author="闾勇军" w:date="2024-05-20T09:09:01Z">
                  <w:rPr>
                    <w:rFonts w:hint="eastAsia"/>
                    <w:color w:val="000000" w:themeColor="text1"/>
                    <w:kern w:val="0"/>
                    <w:szCs w:val="21"/>
                    <w:u w:val="none" w:color="auto"/>
                    <w:lang w:eastAsia="zh-CN"/>
                    <w14:textFill>
                      <w14:solidFill>
                        <w14:schemeClr w14:val="tx1"/>
                      </w14:solidFill>
                    </w14:textFill>
                  </w:rPr>
                </w:rPrChange>
              </w:rPr>
              <w:t>牛崖山矿区建筑用花岗岩矿</w:t>
            </w:r>
            <w:r>
              <w:rPr>
                <w:rFonts w:hint="eastAsia"/>
                <w:color w:val="auto"/>
                <w:kern w:val="0"/>
                <w:szCs w:val="21"/>
                <w:u w:val="none" w:color="auto"/>
                <w:rPrChange w:id="2403" w:author="闾勇军" w:date="2024-05-20T09:09:01Z">
                  <w:rPr>
                    <w:rFonts w:hint="eastAsia"/>
                    <w:color w:val="000000" w:themeColor="text1"/>
                    <w:kern w:val="0"/>
                    <w:szCs w:val="21"/>
                    <w:u w:val="none" w:color="auto"/>
                    <w14:textFill>
                      <w14:solidFill>
                        <w14:schemeClr w14:val="tx1"/>
                      </w14:solidFill>
                    </w14:textFill>
                  </w:rPr>
                </w:rPrChange>
              </w:rPr>
              <w:t>土地使用方案</w:t>
            </w:r>
            <w:r>
              <w:rPr>
                <w:rFonts w:hint="eastAsia"/>
                <w:color w:val="auto"/>
                <w:kern w:val="0"/>
                <w:szCs w:val="21"/>
                <w:u w:val="none" w:color="auto"/>
                <w:lang w:val="en-US" w:eastAsia="zh-CN"/>
                <w:rPrChange w:id="2404" w:author="闾勇军" w:date="2024-05-20T09:09:01Z">
                  <w:rPr>
                    <w:rFonts w:hint="eastAsia"/>
                    <w:color w:val="000000" w:themeColor="text1"/>
                    <w:kern w:val="0"/>
                    <w:szCs w:val="21"/>
                    <w:u w:val="none" w:color="auto"/>
                    <w:lang w:val="en-US" w:eastAsia="zh-CN"/>
                    <w14:textFill>
                      <w14:solidFill>
                        <w14:schemeClr w14:val="tx1"/>
                      </w14:solidFill>
                    </w14:textFill>
                  </w:rPr>
                </w:rPrChange>
              </w:rPr>
              <w:t>》，并于2023年12月通过了评审，并以“临政函[2023]133号”予以备案。</w:t>
            </w:r>
          </w:p>
          <w:p>
            <w:pPr>
              <w:numPr>
                <w:ilvl w:val="-1"/>
                <w:numId w:val="0"/>
              </w:numPr>
              <w:adjustRightInd w:val="0"/>
              <w:snapToGrid w:val="0"/>
              <w:spacing w:line="360" w:lineRule="auto"/>
              <w:ind w:firstLine="420" w:firstLineChars="200"/>
              <w:jc w:val="both"/>
              <w:rPr>
                <w:rFonts w:hint="default" w:eastAsia="宋体" w:cs="Times New Roman"/>
                <w:b w:val="0"/>
                <w:bCs w:val="0"/>
                <w:color w:val="auto"/>
                <w:kern w:val="0"/>
                <w:szCs w:val="21"/>
                <w:u w:val="none" w:color="auto"/>
                <w:lang w:val="en-US" w:eastAsia="zh-CN"/>
                <w:rPrChange w:id="2405" w:author="闾勇军" w:date="2024-05-20T09:09:01Z">
                  <w:rPr>
                    <w:rFonts w:hint="default" w:eastAsia="宋体" w:cs="Times New Roman"/>
                    <w:b w:val="0"/>
                    <w:bCs w:val="0"/>
                    <w:color w:val="000000" w:themeColor="text1"/>
                    <w:kern w:val="0"/>
                    <w:szCs w:val="21"/>
                    <w:u w:val="none" w:color="auto"/>
                    <w:lang w:val="en-US" w:eastAsia="zh-CN"/>
                    <w14:textFill>
                      <w14:solidFill>
                        <w14:schemeClr w14:val="tx1"/>
                      </w14:solidFill>
                    </w14:textFill>
                  </w:rPr>
                </w:rPrChange>
              </w:rPr>
            </w:pPr>
            <w:r>
              <w:rPr>
                <w:rFonts w:hint="eastAsia"/>
                <w:color w:val="auto"/>
                <w:kern w:val="0"/>
                <w:szCs w:val="21"/>
                <w:u w:val="none" w:color="auto"/>
                <w:lang w:eastAsia="zh-CN"/>
                <w:rPrChange w:id="2406" w:author="闾勇军" w:date="2024-05-20T09:09:01Z">
                  <w:rPr>
                    <w:rFonts w:hint="eastAsia"/>
                    <w:color w:val="000000" w:themeColor="text1"/>
                    <w:kern w:val="0"/>
                    <w:szCs w:val="21"/>
                    <w:u w:val="none" w:color="auto"/>
                    <w:lang w:eastAsia="zh-CN"/>
                    <w14:textFill>
                      <w14:solidFill>
                        <w14:schemeClr w14:val="tx1"/>
                      </w14:solidFill>
                    </w14:textFill>
                  </w:rPr>
                </w:rPrChange>
              </w:rPr>
              <w:t>矿区</w:t>
            </w:r>
            <w:r>
              <w:rPr>
                <w:rFonts w:hint="eastAsia"/>
                <w:color w:val="auto"/>
                <w:kern w:val="0"/>
                <w:szCs w:val="21"/>
                <w:u w:val="none" w:color="auto"/>
                <w:rPrChange w:id="2407" w:author="闾勇军" w:date="2024-05-20T09:09:01Z">
                  <w:rPr>
                    <w:rFonts w:hint="eastAsia"/>
                    <w:color w:val="000000" w:themeColor="text1"/>
                    <w:kern w:val="0"/>
                    <w:szCs w:val="21"/>
                    <w:u w:val="none" w:color="auto"/>
                    <w14:textFill>
                      <w14:solidFill>
                        <w14:schemeClr w14:val="tx1"/>
                      </w14:solidFill>
                    </w14:textFill>
                  </w:rPr>
                </w:rPrChange>
              </w:rPr>
              <w:t>范围与其他探矿权没有重叠，</w:t>
            </w:r>
            <w:r>
              <w:rPr>
                <w:rFonts w:hint="eastAsia"/>
                <w:color w:val="auto"/>
                <w:kern w:val="0"/>
                <w:szCs w:val="21"/>
                <w:u w:val="none" w:color="auto"/>
                <w:lang w:eastAsia="zh-CN"/>
                <w:rPrChange w:id="2408" w:author="闾勇军" w:date="2024-05-20T09:09:01Z">
                  <w:rPr>
                    <w:rFonts w:hint="eastAsia"/>
                    <w:color w:val="000000" w:themeColor="text1"/>
                    <w:kern w:val="0"/>
                    <w:szCs w:val="21"/>
                    <w:u w:val="none" w:color="auto"/>
                    <w:lang w:eastAsia="zh-CN"/>
                    <w14:textFill>
                      <w14:solidFill>
                        <w14:schemeClr w14:val="tx1"/>
                      </w14:solidFill>
                    </w14:textFill>
                  </w:rPr>
                </w:rPrChange>
              </w:rPr>
              <w:t>矿区周边有两个矿山，分别是临湘市长塘镇工农尖山矿和临湘市柳昌采石场。临湘市柳昌采石场位于矿权范围南西</w:t>
            </w:r>
            <w:r>
              <w:rPr>
                <w:rFonts w:hint="eastAsia"/>
                <w:color w:val="auto"/>
                <w:kern w:val="0"/>
                <w:szCs w:val="21"/>
                <w:u w:val="none" w:color="auto"/>
                <w:lang w:val="en-US" w:eastAsia="zh-CN"/>
                <w:rPrChange w:id="2409" w:author="闾勇军" w:date="2024-05-20T09:09:01Z">
                  <w:rPr>
                    <w:rFonts w:hint="eastAsia"/>
                    <w:color w:val="000000" w:themeColor="text1"/>
                    <w:kern w:val="0"/>
                    <w:szCs w:val="21"/>
                    <w:u w:val="none" w:color="auto"/>
                    <w:lang w:val="en-US" w:eastAsia="zh-CN"/>
                    <w14:textFill>
                      <w14:solidFill>
                        <w14:schemeClr w14:val="tx1"/>
                      </w14:solidFill>
                    </w14:textFill>
                  </w:rPr>
                </w:rPrChange>
              </w:rPr>
              <w:t>200m处，该矿山采矿权证到期后于2017年3月4日停产，目前已注销。临湘市长塘镇工农尖山矿位于矿权西400m处，该矿山已被关停。</w:t>
            </w:r>
          </w:p>
          <w:p>
            <w:pPr>
              <w:numPr>
                <w:ilvl w:val="-1"/>
                <w:numId w:val="0"/>
              </w:numPr>
              <w:adjustRightInd w:val="0"/>
              <w:snapToGrid w:val="0"/>
              <w:spacing w:line="360" w:lineRule="auto"/>
              <w:ind w:firstLine="420" w:firstLineChars="200"/>
              <w:jc w:val="both"/>
              <w:rPr>
                <w:rFonts w:hint="default" w:ascii="Times New Roman" w:hAnsi="Times New Roman" w:cs="Times New Roman"/>
                <w:b w:val="0"/>
                <w:bCs w:val="0"/>
                <w:color w:val="auto"/>
                <w:kern w:val="0"/>
                <w:szCs w:val="21"/>
                <w:u w:val="none" w:color="auto"/>
                <w:lang w:val="en-US" w:eastAsia="zh-CN"/>
                <w:rPrChange w:id="2410"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pPr>
            <w:r>
              <w:rPr>
                <w:rFonts w:hint="eastAsia" w:cs="Times New Roman"/>
                <w:b w:val="0"/>
                <w:bCs w:val="0"/>
                <w:color w:val="auto"/>
                <w:kern w:val="0"/>
                <w:szCs w:val="21"/>
                <w:u w:val="none" w:color="auto"/>
                <w:lang w:val="en-US" w:eastAsia="zh-CN"/>
                <w:rPrChange w:id="2411"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2023年2月，湖南振湘矿业有限公司通过公开挂牌方式取得湖南省临湘市牛崖山矿区建筑用花岗岩矿采矿权，合同编号为“湘矿权合同[2023]021号”，采矿权出让合同详见附件8。</w:t>
            </w:r>
          </w:p>
          <w:p>
            <w:pPr>
              <w:numPr>
                <w:ilvl w:val="-1"/>
                <w:numId w:val="0"/>
              </w:numPr>
              <w:adjustRightInd w:val="0"/>
              <w:snapToGrid w:val="0"/>
              <w:spacing w:line="360" w:lineRule="auto"/>
              <w:ind w:firstLine="420" w:firstLineChars="200"/>
              <w:jc w:val="both"/>
              <w:rPr>
                <w:rFonts w:hint="eastAsia"/>
                <w:b w:val="0"/>
                <w:bCs w:val="0"/>
                <w:color w:val="auto"/>
                <w:kern w:val="0"/>
                <w:szCs w:val="21"/>
                <w:u w:val="none" w:color="auto"/>
                <w:lang w:eastAsia="zh-CN"/>
                <w:rPrChange w:id="2412" w:author="闾勇军" w:date="2024-05-20T09:09:01Z">
                  <w:rPr>
                    <w:rFonts w:hint="eastAsia"/>
                    <w:b w:val="0"/>
                    <w:bCs w:val="0"/>
                    <w:color w:val="000000" w:themeColor="text1"/>
                    <w:kern w:val="0"/>
                    <w:szCs w:val="21"/>
                    <w:u w:val="none" w:color="auto"/>
                    <w:lang w:eastAsia="zh-CN"/>
                    <w14:textFill>
                      <w14:solidFill>
                        <w14:schemeClr w14:val="tx1"/>
                      </w14:solidFill>
                    </w14:textFill>
                  </w:rPr>
                </w:rPrChange>
              </w:rPr>
            </w:pPr>
            <w:r>
              <w:rPr>
                <w:rFonts w:hint="eastAsia"/>
                <w:b w:val="0"/>
                <w:bCs w:val="0"/>
                <w:color w:val="auto"/>
                <w:kern w:val="0"/>
                <w:szCs w:val="21"/>
                <w:u w:val="none" w:color="auto"/>
                <w:lang w:eastAsia="zh-CN"/>
                <w:rPrChange w:id="2413" w:author="闾勇军" w:date="2024-05-20T09:09:01Z">
                  <w:rPr>
                    <w:rFonts w:hint="eastAsia"/>
                    <w:b w:val="0"/>
                    <w:bCs w:val="0"/>
                    <w:color w:val="000000" w:themeColor="text1"/>
                    <w:kern w:val="0"/>
                    <w:szCs w:val="21"/>
                    <w:u w:val="none" w:color="auto"/>
                    <w:lang w:eastAsia="zh-CN"/>
                    <w14:textFill>
                      <w14:solidFill>
                        <w14:schemeClr w14:val="tx1"/>
                      </w14:solidFill>
                    </w14:textFill>
                  </w:rPr>
                </w:rPrChange>
              </w:rPr>
              <w:t>湖南振湘矿业有限公司拟投资</w:t>
            </w:r>
            <w:r>
              <w:rPr>
                <w:rFonts w:hint="eastAsia" w:cs="Times New Roman"/>
                <w:color w:val="auto"/>
                <w:szCs w:val="21"/>
                <w:u w:val="none" w:color="auto"/>
                <w:lang w:val="en-US" w:eastAsia="zh-CN"/>
                <w:rPrChange w:id="2414"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25000万元在</w:t>
            </w:r>
            <w:r>
              <w:rPr>
                <w:rFonts w:hint="eastAsia" w:cs="Times New Roman"/>
                <w:b w:val="0"/>
                <w:bCs w:val="0"/>
                <w:color w:val="auto"/>
                <w:kern w:val="0"/>
                <w:szCs w:val="21"/>
                <w:u w:val="none" w:color="auto"/>
                <w:lang w:val="en-US" w:eastAsia="zh-CN"/>
                <w:rPrChange w:id="2415"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湖南省临湘市牛崖山矿区建筑用花岗岩矿建设“湖南省临湘市牛崖山矿区开采200万吨/年建筑用花岗岩矿项目”，于2024年3月28日在临湘市发展和改革局完成投资项目备案（详见附件10），备案号为“临发改备案[2024]27号”。</w:t>
            </w:r>
            <w:r>
              <w:rPr>
                <w:rFonts w:hint="default"/>
                <w:b w:val="0"/>
                <w:bCs w:val="0"/>
                <w:color w:val="auto"/>
                <w:kern w:val="0"/>
                <w:szCs w:val="21"/>
                <w:u w:val="none" w:color="auto"/>
                <w:rPrChange w:id="2416" w:author="闾勇军" w:date="2024-05-20T09:09:01Z">
                  <w:rPr>
                    <w:rFonts w:hint="default"/>
                    <w:b w:val="0"/>
                    <w:bCs w:val="0"/>
                    <w:color w:val="000000" w:themeColor="text1"/>
                    <w:kern w:val="0"/>
                    <w:szCs w:val="21"/>
                    <w:u w:val="none" w:color="auto"/>
                    <w14:textFill>
                      <w14:solidFill>
                        <w14:schemeClr w14:val="tx1"/>
                      </w14:solidFill>
                    </w14:textFill>
                  </w:rPr>
                </w:rPrChange>
              </w:rPr>
              <w:t>根据《中华人民共和国环境保护法》（2014年</w:t>
            </w:r>
            <w:r>
              <w:rPr>
                <w:rFonts w:hint="eastAsia"/>
                <w:b w:val="0"/>
                <w:bCs w:val="0"/>
                <w:color w:val="auto"/>
                <w:kern w:val="0"/>
                <w:szCs w:val="21"/>
                <w:u w:val="none" w:color="auto"/>
                <w:lang w:val="en-US" w:eastAsia="zh-CN"/>
                <w:rPrChange w:id="2417" w:author="闾勇军" w:date="2024-05-20T09:09:01Z">
                  <w:rPr>
                    <w:rFonts w:hint="eastAsia"/>
                    <w:b w:val="0"/>
                    <w:bCs w:val="0"/>
                    <w:color w:val="000000" w:themeColor="text1"/>
                    <w:kern w:val="0"/>
                    <w:szCs w:val="21"/>
                    <w:u w:val="none" w:color="auto"/>
                    <w:lang w:val="en-US" w:eastAsia="zh-CN"/>
                    <w14:textFill>
                      <w14:solidFill>
                        <w14:schemeClr w14:val="tx1"/>
                      </w14:solidFill>
                    </w14:textFill>
                  </w:rPr>
                </w:rPrChange>
              </w:rPr>
              <w:t>4</w:t>
            </w:r>
            <w:r>
              <w:rPr>
                <w:rFonts w:hint="default"/>
                <w:b w:val="0"/>
                <w:bCs w:val="0"/>
                <w:color w:val="auto"/>
                <w:kern w:val="0"/>
                <w:szCs w:val="21"/>
                <w:u w:val="none" w:color="auto"/>
                <w:rPrChange w:id="2418" w:author="闾勇军" w:date="2024-05-20T09:09:01Z">
                  <w:rPr>
                    <w:rFonts w:hint="default"/>
                    <w:b w:val="0"/>
                    <w:bCs w:val="0"/>
                    <w:color w:val="000000" w:themeColor="text1"/>
                    <w:kern w:val="0"/>
                    <w:szCs w:val="21"/>
                    <w:u w:val="none" w:color="auto"/>
                    <w14:textFill>
                      <w14:solidFill>
                        <w14:schemeClr w14:val="tx1"/>
                      </w14:solidFill>
                    </w14:textFill>
                  </w:rPr>
                </w:rPrChange>
              </w:rPr>
              <w:t>月</w:t>
            </w:r>
            <w:r>
              <w:rPr>
                <w:rFonts w:hint="eastAsia"/>
                <w:b w:val="0"/>
                <w:bCs w:val="0"/>
                <w:color w:val="auto"/>
                <w:kern w:val="0"/>
                <w:szCs w:val="21"/>
                <w:u w:val="none" w:color="auto"/>
                <w:lang w:val="en-US" w:eastAsia="zh-CN"/>
                <w:rPrChange w:id="2419" w:author="闾勇军" w:date="2024-05-20T09:09:01Z">
                  <w:rPr>
                    <w:rFonts w:hint="eastAsia"/>
                    <w:b w:val="0"/>
                    <w:bCs w:val="0"/>
                    <w:color w:val="000000" w:themeColor="text1"/>
                    <w:kern w:val="0"/>
                    <w:szCs w:val="21"/>
                    <w:u w:val="none" w:color="auto"/>
                    <w:lang w:val="en-US" w:eastAsia="zh-CN"/>
                    <w14:textFill>
                      <w14:solidFill>
                        <w14:schemeClr w14:val="tx1"/>
                      </w14:solidFill>
                    </w14:textFill>
                  </w:rPr>
                </w:rPrChange>
              </w:rPr>
              <w:t>24</w:t>
            </w:r>
            <w:r>
              <w:rPr>
                <w:rFonts w:hint="default"/>
                <w:b w:val="0"/>
                <w:bCs w:val="0"/>
                <w:color w:val="auto"/>
                <w:kern w:val="0"/>
                <w:szCs w:val="21"/>
                <w:u w:val="none" w:color="auto"/>
                <w:rPrChange w:id="2420" w:author="闾勇军" w:date="2024-05-20T09:09:01Z">
                  <w:rPr>
                    <w:rFonts w:hint="default"/>
                    <w:b w:val="0"/>
                    <w:bCs w:val="0"/>
                    <w:color w:val="000000" w:themeColor="text1"/>
                    <w:kern w:val="0"/>
                    <w:szCs w:val="21"/>
                    <w:u w:val="none" w:color="auto"/>
                    <w14:textFill>
                      <w14:solidFill>
                        <w14:schemeClr w14:val="tx1"/>
                      </w14:solidFill>
                    </w14:textFill>
                  </w:rPr>
                </w:rPrChange>
              </w:rPr>
              <w:t>日修订）、《中华人民共和国环境影响评价法》（2018.12.29 修订并施行）、《建设项目环境保护管理条例》（国务院第</w:t>
            </w:r>
            <w:r>
              <w:rPr>
                <w:rFonts w:hint="eastAsia"/>
                <w:b w:val="0"/>
                <w:bCs w:val="0"/>
                <w:color w:val="auto"/>
                <w:kern w:val="0"/>
                <w:szCs w:val="21"/>
                <w:u w:val="none" w:color="auto"/>
                <w:lang w:val="en-US" w:eastAsia="zh-CN"/>
                <w:rPrChange w:id="2421" w:author="闾勇军" w:date="2024-05-20T09:09:01Z">
                  <w:rPr>
                    <w:rFonts w:hint="eastAsia"/>
                    <w:b w:val="0"/>
                    <w:bCs w:val="0"/>
                    <w:color w:val="000000" w:themeColor="text1"/>
                    <w:kern w:val="0"/>
                    <w:szCs w:val="21"/>
                    <w:u w:val="none" w:color="auto"/>
                    <w:lang w:val="en-US" w:eastAsia="zh-CN"/>
                    <w14:textFill>
                      <w14:solidFill>
                        <w14:schemeClr w14:val="tx1"/>
                      </w14:solidFill>
                    </w14:textFill>
                  </w:rPr>
                </w:rPrChange>
              </w:rPr>
              <w:t>682</w:t>
            </w:r>
            <w:r>
              <w:rPr>
                <w:rFonts w:hint="default"/>
                <w:b w:val="0"/>
                <w:bCs w:val="0"/>
                <w:color w:val="auto"/>
                <w:kern w:val="0"/>
                <w:szCs w:val="21"/>
                <w:u w:val="none" w:color="auto"/>
                <w:rPrChange w:id="2422" w:author="闾勇军" w:date="2024-05-20T09:09:01Z">
                  <w:rPr>
                    <w:rFonts w:hint="default"/>
                    <w:b w:val="0"/>
                    <w:bCs w:val="0"/>
                    <w:color w:val="000000" w:themeColor="text1"/>
                    <w:kern w:val="0"/>
                    <w:szCs w:val="21"/>
                    <w:u w:val="none" w:color="auto"/>
                    <w14:textFill>
                      <w14:solidFill>
                        <w14:schemeClr w14:val="tx1"/>
                      </w14:solidFill>
                    </w14:textFill>
                  </w:rPr>
                </w:rPrChange>
              </w:rPr>
              <w:t>号令）、《建设项目环境影响评价分类管理名录》（环保部令第</w:t>
            </w:r>
            <w:r>
              <w:rPr>
                <w:rFonts w:hint="eastAsia"/>
                <w:b w:val="0"/>
                <w:bCs w:val="0"/>
                <w:color w:val="auto"/>
                <w:kern w:val="0"/>
                <w:szCs w:val="21"/>
                <w:u w:val="none" w:color="auto"/>
                <w:lang w:val="en-US" w:eastAsia="zh-CN"/>
                <w:rPrChange w:id="2423" w:author="闾勇军" w:date="2024-05-20T09:09:01Z">
                  <w:rPr>
                    <w:rFonts w:hint="eastAsia"/>
                    <w:b w:val="0"/>
                    <w:bCs w:val="0"/>
                    <w:color w:val="000000" w:themeColor="text1"/>
                    <w:kern w:val="0"/>
                    <w:szCs w:val="21"/>
                    <w:u w:val="none" w:color="auto"/>
                    <w:lang w:val="en-US" w:eastAsia="zh-CN"/>
                    <w14:textFill>
                      <w14:solidFill>
                        <w14:schemeClr w14:val="tx1"/>
                      </w14:solidFill>
                    </w14:textFill>
                  </w:rPr>
                </w:rPrChange>
              </w:rPr>
              <w:t>16</w:t>
            </w:r>
            <w:r>
              <w:rPr>
                <w:rFonts w:hint="default"/>
                <w:b w:val="0"/>
                <w:bCs w:val="0"/>
                <w:color w:val="auto"/>
                <w:kern w:val="0"/>
                <w:szCs w:val="21"/>
                <w:u w:val="none" w:color="auto"/>
                <w:rPrChange w:id="2424" w:author="闾勇军" w:date="2024-05-20T09:09:01Z">
                  <w:rPr>
                    <w:rFonts w:hint="default"/>
                    <w:b w:val="0"/>
                    <w:bCs w:val="0"/>
                    <w:color w:val="000000" w:themeColor="text1"/>
                    <w:kern w:val="0"/>
                    <w:szCs w:val="21"/>
                    <w:u w:val="none" w:color="auto"/>
                    <w14:textFill>
                      <w14:solidFill>
                        <w14:schemeClr w14:val="tx1"/>
                      </w14:solidFill>
                    </w14:textFill>
                  </w:rPr>
                </w:rPrChange>
              </w:rPr>
              <w:t>号）等有关文件的规定，本项目属于“八、非金属矿采选业10-11.土砂石开采 101（不含河道采砂项目）中的其他”，应该编制环境影响报告表。因此，受</w:t>
            </w:r>
            <w:r>
              <w:rPr>
                <w:rFonts w:hint="eastAsia"/>
                <w:b w:val="0"/>
                <w:bCs w:val="0"/>
                <w:color w:val="auto"/>
                <w:kern w:val="0"/>
                <w:szCs w:val="21"/>
                <w:u w:val="none" w:color="auto"/>
                <w:lang w:eastAsia="zh-CN"/>
                <w:rPrChange w:id="2425" w:author="闾勇军" w:date="2024-05-20T09:09:01Z">
                  <w:rPr>
                    <w:rFonts w:hint="eastAsia"/>
                    <w:b w:val="0"/>
                    <w:bCs w:val="0"/>
                    <w:color w:val="000000" w:themeColor="text1"/>
                    <w:kern w:val="0"/>
                    <w:szCs w:val="21"/>
                    <w:u w:val="none" w:color="auto"/>
                    <w:lang w:eastAsia="zh-CN"/>
                    <w14:textFill>
                      <w14:solidFill>
                        <w14:schemeClr w14:val="tx1"/>
                      </w14:solidFill>
                    </w14:textFill>
                  </w:rPr>
                </w:rPrChange>
              </w:rPr>
              <w:t>湖南振湘矿业有限公司</w:t>
            </w:r>
            <w:r>
              <w:rPr>
                <w:rFonts w:hint="default"/>
                <w:b w:val="0"/>
                <w:bCs w:val="0"/>
                <w:color w:val="auto"/>
                <w:kern w:val="0"/>
                <w:szCs w:val="21"/>
                <w:u w:val="none" w:color="auto"/>
                <w:rPrChange w:id="2426" w:author="闾勇军" w:date="2024-05-20T09:09:01Z">
                  <w:rPr>
                    <w:rFonts w:hint="default"/>
                    <w:b w:val="0"/>
                    <w:bCs w:val="0"/>
                    <w:color w:val="000000" w:themeColor="text1"/>
                    <w:kern w:val="0"/>
                    <w:szCs w:val="21"/>
                    <w:u w:val="none" w:color="auto"/>
                    <w14:textFill>
                      <w14:solidFill>
                        <w14:schemeClr w14:val="tx1"/>
                      </w14:solidFill>
                    </w14:textFill>
                  </w:rPr>
                </w:rPrChange>
              </w:rPr>
              <w:t>委托，</w:t>
            </w:r>
            <w:r>
              <w:rPr>
                <w:rFonts w:hint="eastAsia"/>
                <w:b w:val="0"/>
                <w:bCs w:val="0"/>
                <w:color w:val="auto"/>
                <w:kern w:val="0"/>
                <w:szCs w:val="21"/>
                <w:u w:val="none" w:color="auto"/>
                <w:lang w:eastAsia="zh-CN"/>
                <w:rPrChange w:id="2427" w:author="闾勇军" w:date="2024-05-20T09:09:01Z">
                  <w:rPr>
                    <w:rFonts w:hint="eastAsia"/>
                    <w:b w:val="0"/>
                    <w:bCs w:val="0"/>
                    <w:color w:val="000000" w:themeColor="text1"/>
                    <w:kern w:val="0"/>
                    <w:szCs w:val="21"/>
                    <w:u w:val="none" w:color="auto"/>
                    <w:lang w:eastAsia="zh-CN"/>
                    <w14:textFill>
                      <w14:solidFill>
                        <w14:schemeClr w14:val="tx1"/>
                      </w14:solidFill>
                    </w14:textFill>
                  </w:rPr>
                </w:rPrChange>
              </w:rPr>
              <w:t>湖南汇美环保发展有限公司</w:t>
            </w:r>
            <w:r>
              <w:rPr>
                <w:rFonts w:hint="default"/>
                <w:b w:val="0"/>
                <w:bCs w:val="0"/>
                <w:color w:val="auto"/>
                <w:kern w:val="0"/>
                <w:szCs w:val="21"/>
                <w:u w:val="none" w:color="auto"/>
                <w:rPrChange w:id="2428" w:author="闾勇军" w:date="2024-05-20T09:09:01Z">
                  <w:rPr>
                    <w:rFonts w:hint="default"/>
                    <w:b w:val="0"/>
                    <w:bCs w:val="0"/>
                    <w:color w:val="000000" w:themeColor="text1"/>
                    <w:kern w:val="0"/>
                    <w:szCs w:val="21"/>
                    <w:u w:val="none" w:color="auto"/>
                    <w14:textFill>
                      <w14:solidFill>
                        <w14:schemeClr w14:val="tx1"/>
                      </w14:solidFill>
                    </w14:textFill>
                  </w:rPr>
                </w:rPrChange>
              </w:rPr>
              <w:t>承担了本项目的环境影响评价工作，我公司接受委托后，在现场踏勘、资料收集和初步调查研究的基础上编写了本项目环境影响报告表</w:t>
            </w:r>
            <w:r>
              <w:rPr>
                <w:rFonts w:hint="eastAsia"/>
                <w:b w:val="0"/>
                <w:bCs w:val="0"/>
                <w:color w:val="auto"/>
                <w:kern w:val="0"/>
                <w:szCs w:val="21"/>
                <w:u w:val="none" w:color="auto"/>
                <w:lang w:eastAsia="zh-CN"/>
                <w:rPrChange w:id="2429" w:author="闾勇军" w:date="2024-05-20T09:09:01Z">
                  <w:rPr>
                    <w:rFonts w:hint="eastAsia"/>
                    <w:b w:val="0"/>
                    <w:bCs w:val="0"/>
                    <w:color w:val="000000" w:themeColor="text1"/>
                    <w:kern w:val="0"/>
                    <w:szCs w:val="21"/>
                    <w:u w:val="none" w:color="auto"/>
                    <w:lang w:eastAsia="zh-CN"/>
                    <w14:textFill>
                      <w14:solidFill>
                        <w14:schemeClr w14:val="tx1"/>
                      </w14:solidFill>
                    </w14:textFill>
                  </w:rPr>
                </w:rPrChange>
              </w:rPr>
              <w:t>。</w:t>
            </w:r>
          </w:p>
          <w:p>
            <w:pPr>
              <w:pStyle w:val="2"/>
              <w:spacing w:line="360" w:lineRule="auto"/>
              <w:ind w:firstLine="420" w:firstLineChars="200"/>
              <w:rPr>
                <w:rFonts w:hint="default" w:ascii="Times New Roman" w:eastAsia="宋体" w:cs="Times New Roman"/>
                <w:b w:val="0"/>
                <w:bCs w:val="0"/>
                <w:color w:val="auto"/>
                <w:kern w:val="0"/>
                <w:sz w:val="21"/>
                <w:szCs w:val="21"/>
                <w:u w:val="none" w:color="auto"/>
                <w:lang w:eastAsia="zh-CN"/>
                <w:rPrChange w:id="2430" w:author="闾勇军" w:date="2024-05-20T09:09:01Z">
                  <w:rPr>
                    <w:rFonts w:hint="default" w:ascii="Times New Roman" w:eastAsia="宋体" w:cs="Times New Roman"/>
                    <w:b w:val="0"/>
                    <w:bCs w:val="0"/>
                    <w:color w:val="FF0000"/>
                    <w:kern w:val="0"/>
                    <w:sz w:val="21"/>
                    <w:szCs w:val="21"/>
                    <w:u w:val="none" w:color="auto"/>
                    <w:lang w:eastAsia="zh-CN"/>
                  </w:rPr>
                </w:rPrChange>
              </w:rPr>
            </w:pPr>
            <w:r>
              <w:rPr>
                <w:rFonts w:hint="default" w:ascii="Times New Roman" w:eastAsia="宋体" w:cs="Times New Roman"/>
                <w:b w:val="0"/>
                <w:bCs w:val="0"/>
                <w:color w:val="auto"/>
                <w:kern w:val="0"/>
                <w:sz w:val="21"/>
                <w:szCs w:val="21"/>
                <w:u w:val="none" w:color="auto"/>
                <w:lang w:eastAsia="zh-CN"/>
                <w:rPrChange w:id="2431" w:author="闾勇军" w:date="2024-05-20T09:09:01Z">
                  <w:rPr>
                    <w:rFonts w:hint="default" w:ascii="Times New Roman" w:eastAsia="宋体" w:cs="Times New Roman"/>
                    <w:b w:val="0"/>
                    <w:bCs w:val="0"/>
                    <w:color w:val="FF0000"/>
                    <w:kern w:val="0"/>
                    <w:sz w:val="21"/>
                    <w:szCs w:val="21"/>
                    <w:u w:val="none" w:color="auto"/>
                    <w:lang w:eastAsia="zh-CN"/>
                  </w:rPr>
                </w:rPrChange>
              </w:rPr>
              <w:t>本项目矿山开采后原矿石运输至临时加工区、工业广场进行破碎加工</w:t>
            </w:r>
            <w:r>
              <w:rPr>
                <w:rFonts w:hint="eastAsia" w:ascii="Times New Roman" w:eastAsia="宋体" w:cs="Times New Roman"/>
                <w:b w:val="0"/>
                <w:bCs w:val="0"/>
                <w:color w:val="auto"/>
                <w:kern w:val="0"/>
                <w:sz w:val="21"/>
                <w:szCs w:val="21"/>
                <w:u w:val="none" w:color="auto"/>
                <w:lang w:eastAsia="zh-CN"/>
                <w:rPrChange w:id="2432" w:author="闾勇军" w:date="2024-05-20T09:09:01Z">
                  <w:rPr>
                    <w:rFonts w:hint="eastAsia" w:ascii="Times New Roman" w:eastAsia="宋体" w:cs="Times New Roman"/>
                    <w:b w:val="0"/>
                    <w:bCs w:val="0"/>
                    <w:color w:val="FF0000"/>
                    <w:kern w:val="0"/>
                    <w:sz w:val="21"/>
                    <w:szCs w:val="21"/>
                    <w:u w:val="none" w:color="auto"/>
                    <w:lang w:eastAsia="zh-CN"/>
                  </w:rPr>
                </w:rPrChange>
              </w:rPr>
              <w:t>后外运</w:t>
            </w:r>
            <w:r>
              <w:rPr>
                <w:rFonts w:hint="default" w:ascii="Times New Roman" w:eastAsia="宋体" w:cs="Times New Roman"/>
                <w:b w:val="0"/>
                <w:bCs w:val="0"/>
                <w:color w:val="auto"/>
                <w:kern w:val="0"/>
                <w:sz w:val="21"/>
                <w:szCs w:val="21"/>
                <w:u w:val="none" w:color="auto"/>
                <w:lang w:eastAsia="zh-CN"/>
                <w:rPrChange w:id="2433" w:author="闾勇军" w:date="2024-05-20T09:09:01Z">
                  <w:rPr>
                    <w:rFonts w:hint="default" w:ascii="Times New Roman" w:eastAsia="宋体" w:cs="Times New Roman"/>
                    <w:b w:val="0"/>
                    <w:bCs w:val="0"/>
                    <w:color w:val="FF0000"/>
                    <w:kern w:val="0"/>
                    <w:sz w:val="21"/>
                    <w:szCs w:val="21"/>
                    <w:u w:val="none" w:color="auto"/>
                    <w:lang w:eastAsia="zh-CN"/>
                  </w:rPr>
                </w:rPrChange>
              </w:rPr>
              <w:t>，由于工业广场</w:t>
            </w:r>
            <w:r>
              <w:rPr>
                <w:rFonts w:hint="eastAsia" w:ascii="Times New Roman" w:eastAsia="宋体" w:cs="Times New Roman"/>
                <w:b w:val="0"/>
                <w:bCs w:val="0"/>
                <w:color w:val="auto"/>
                <w:kern w:val="0"/>
                <w:sz w:val="21"/>
                <w:szCs w:val="21"/>
                <w:u w:val="none" w:color="auto"/>
                <w:lang w:eastAsia="zh-CN"/>
                <w:rPrChange w:id="2434" w:author="闾勇军" w:date="2024-05-20T09:09:01Z">
                  <w:rPr>
                    <w:rFonts w:hint="eastAsia" w:ascii="Times New Roman" w:eastAsia="宋体" w:cs="Times New Roman"/>
                    <w:b w:val="0"/>
                    <w:bCs w:val="0"/>
                    <w:color w:val="FF0000"/>
                    <w:kern w:val="0"/>
                    <w:sz w:val="21"/>
                    <w:szCs w:val="21"/>
                    <w:u w:val="none" w:color="auto"/>
                    <w:lang w:eastAsia="zh-CN"/>
                  </w:rPr>
                </w:rPrChange>
              </w:rPr>
              <w:t>工程涉及铁山水库北干渠明渠改暗渠箱涵工程，因此临时加工区和工业广场另行环评。</w:t>
            </w:r>
            <w:r>
              <w:rPr>
                <w:color w:val="auto"/>
                <w:rPrChange w:id="2435" w:author="闾勇军" w:date="2024-05-20T09:09:01Z">
                  <w:rPr/>
                </w:rPrChange>
              </w:rPr>
              <w:commentReference w:id="14"/>
            </w:r>
          </w:p>
          <w:p>
            <w:pPr>
              <w:numPr>
                <w:ilvl w:val="0"/>
                <w:numId w:val="2"/>
              </w:numPr>
              <w:adjustRightInd w:val="0"/>
              <w:snapToGrid w:val="0"/>
              <w:spacing w:line="360" w:lineRule="auto"/>
              <w:jc w:val="both"/>
              <w:rPr>
                <w:rFonts w:hint="default" w:ascii="Times New Roman" w:hAnsi="Times New Roman" w:cs="Times New Roman"/>
                <w:b/>
                <w:bCs/>
                <w:color w:val="auto"/>
                <w:kern w:val="0"/>
                <w:szCs w:val="21"/>
                <w:u w:val="none" w:color="auto"/>
                <w:lang w:val="en-US" w:eastAsia="zh-CN"/>
                <w:rPrChange w:id="243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2437"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工程基本情况</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3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3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（1）项目名称：</w:t>
            </w:r>
            <w:r>
              <w:rPr>
                <w:rFonts w:hint="eastAsia" w:cs="Times New Roman"/>
                <w:color w:val="auto"/>
                <w:sz w:val="21"/>
                <w:szCs w:val="21"/>
                <w:u w:val="none" w:color="auto"/>
                <w:lang w:val="en-US" w:eastAsia="zh-CN"/>
                <w:rPrChange w:id="2440"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湖南省临湘市牛崖山矿区开采200万吨/年建筑用花岗岩矿项目</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4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4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（2）建设性质：新建</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4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4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（3）建设单位：</w:t>
            </w:r>
            <w:r>
              <w:rPr>
                <w:rFonts w:hint="eastAsia" w:cs="Times New Roman"/>
                <w:color w:val="auto"/>
                <w:kern w:val="0"/>
                <w:szCs w:val="21"/>
                <w:u w:val="none" w:color="auto"/>
                <w:lang w:val="en-US" w:eastAsia="zh-CN"/>
                <w:rPrChange w:id="244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湖南振湘矿业有限公司</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4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4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（4）矿山名称：湖南省临湘市</w:t>
            </w:r>
            <w:r>
              <w:rPr>
                <w:rFonts w:hint="eastAsia" w:cs="Times New Roman"/>
                <w:color w:val="auto"/>
                <w:kern w:val="0"/>
                <w:szCs w:val="21"/>
                <w:u w:val="none" w:color="auto"/>
                <w:lang w:val="en-US" w:eastAsia="zh-CN"/>
                <w:rPrChange w:id="244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牛崖山矿区建筑用花岗岩矿</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4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5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（5）开采方式：露天开采</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5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5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（6）开采矿种：</w:t>
            </w:r>
            <w:r>
              <w:rPr>
                <w:rFonts w:hint="eastAsia" w:cs="Times New Roman"/>
                <w:color w:val="auto"/>
                <w:kern w:val="0"/>
                <w:szCs w:val="21"/>
                <w:u w:val="none" w:color="auto"/>
                <w:lang w:val="en-US" w:eastAsia="zh-CN"/>
                <w:rPrChange w:id="245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花岗岩</w:t>
            </w:r>
            <w:r>
              <w:rPr>
                <w:rFonts w:hint="default" w:ascii="Times New Roman" w:hAnsi="Times New Roman" w:cs="Times New Roman"/>
                <w:color w:val="auto"/>
                <w:kern w:val="0"/>
                <w:szCs w:val="21"/>
                <w:u w:val="none" w:color="auto"/>
                <w:lang w:val="en-US" w:eastAsia="zh-CN"/>
                <w:rPrChange w:id="245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矿</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5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5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（7）拟开采规模：</w:t>
            </w:r>
            <w:r>
              <w:rPr>
                <w:rFonts w:hint="eastAsia" w:cs="Times New Roman"/>
                <w:color w:val="auto"/>
                <w:kern w:val="0"/>
                <w:szCs w:val="21"/>
                <w:u w:val="none" w:color="auto"/>
                <w:lang w:val="en-US" w:eastAsia="zh-CN"/>
                <w:rPrChange w:id="245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200</w:t>
            </w:r>
            <w:r>
              <w:rPr>
                <w:rFonts w:hint="default" w:ascii="Times New Roman" w:hAnsi="Times New Roman" w:cs="Times New Roman"/>
                <w:color w:val="auto"/>
                <w:kern w:val="0"/>
                <w:szCs w:val="21"/>
                <w:u w:val="none" w:color="auto"/>
                <w:lang w:val="en-US" w:eastAsia="zh-CN"/>
                <w:rPrChange w:id="245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万吨/年</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5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6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（8）矿山服务年限：</w:t>
            </w:r>
            <w:r>
              <w:rPr>
                <w:rFonts w:hint="eastAsia" w:cs="Times New Roman"/>
                <w:color w:val="auto"/>
                <w:kern w:val="0"/>
                <w:szCs w:val="21"/>
                <w:u w:val="none" w:color="auto"/>
                <w:lang w:val="en-US" w:eastAsia="zh-CN"/>
                <w:rPrChange w:id="246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12.5</w:t>
            </w:r>
            <w:r>
              <w:rPr>
                <w:rFonts w:hint="default" w:ascii="Times New Roman" w:hAnsi="Times New Roman" w:cs="Times New Roman"/>
                <w:color w:val="auto"/>
                <w:kern w:val="0"/>
                <w:szCs w:val="21"/>
                <w:u w:val="none" w:color="auto"/>
                <w:lang w:val="en-US" w:eastAsia="zh-CN"/>
                <w:rPrChange w:id="246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年</w:t>
            </w:r>
          </w:p>
          <w:p>
            <w:pPr>
              <w:widowControl w:val="0"/>
              <w:numPr>
                <w:ilvl w:val="0"/>
                <w:numId w:val="0"/>
              </w:numPr>
              <w:adjustRightInd w:val="0"/>
              <w:snapToGrid w:val="0"/>
              <w:spacing w:line="360" w:lineRule="auto"/>
              <w:jc w:val="both"/>
              <w:rPr>
                <w:rFonts w:hint="eastAsia" w:ascii="Times New Roman" w:hAnsi="Times New Roman" w:eastAsia="宋体" w:cs="Times New Roman"/>
                <w:color w:val="auto"/>
                <w:kern w:val="0"/>
                <w:szCs w:val="21"/>
                <w:u w:val="none" w:color="auto"/>
                <w:lang w:val="en-US" w:eastAsia="zh-CN"/>
                <w:rPrChange w:id="2463"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6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（9）备案的</w:t>
            </w:r>
            <w:r>
              <w:rPr>
                <w:rFonts w:hint="eastAsia" w:ascii="Times New Roman" w:hAnsi="Times New Roman" w:eastAsia="宋体" w:cs="Times New Roman"/>
                <w:color w:val="auto"/>
                <w:kern w:val="0"/>
                <w:szCs w:val="21"/>
                <w:u w:val="none" w:color="auto"/>
                <w:lang w:val="en-US" w:eastAsia="zh-CN"/>
                <w:rPrChange w:id="2465"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资源储量：</w:t>
            </w:r>
            <w:r>
              <w:rPr>
                <w:rFonts w:hint="eastAsia" w:ascii="Times New Roman" w:hAnsi="Times New Roman" w:eastAsia="宋体" w:cs="Times New Roman"/>
                <w:b w:val="0"/>
                <w:bCs w:val="0"/>
                <w:color w:val="auto"/>
                <w:kern w:val="0"/>
                <w:sz w:val="21"/>
                <w:szCs w:val="21"/>
                <w:u w:val="none" w:color="auto"/>
                <w:vertAlign w:val="baseline"/>
                <w:lang w:val="en-US" w:eastAsia="zh-CN"/>
                <w:rPrChange w:id="2466" w:author="闾勇军" w:date="2024-05-20T09:09:01Z">
                  <w:rPr>
                    <w:rFonts w:hint="eastAsia" w:ascii="Times New Roman" w:hAnsi="Times New Roman" w:eastAsia="宋体" w:cs="Times New Roman"/>
                    <w:b w:val="0"/>
                    <w:bCs w:val="0"/>
                    <w:color w:val="000000" w:themeColor="text1"/>
                    <w:kern w:val="0"/>
                    <w:sz w:val="21"/>
                    <w:szCs w:val="21"/>
                    <w:u w:val="none" w:color="auto"/>
                    <w:vertAlign w:val="baseline"/>
                    <w:lang w:val="en-US" w:eastAsia="zh-CN"/>
                    <w14:textFill>
                      <w14:solidFill>
                        <w14:schemeClr w14:val="tx1"/>
                      </w14:solidFill>
                    </w14:textFill>
                  </w:rPr>
                </w:rPrChange>
              </w:rPr>
              <w:t>根据</w:t>
            </w:r>
            <w:r>
              <w:rPr>
                <w:rFonts w:hint="eastAsia" w:ascii="Times New Roman" w:hAnsi="Times New Roman" w:eastAsia="宋体" w:cs="Times New Roman"/>
                <w:color w:val="auto"/>
                <w:kern w:val="0"/>
                <w:sz w:val="21"/>
                <w:szCs w:val="21"/>
                <w:u w:val="none" w:color="auto"/>
                <w:lang w:val="en-US" w:eastAsia="zh-CN"/>
                <w:rPrChange w:id="2467"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湖南省自然资源厅《关于&lt;湖南省临湘市牛崖山矿区建筑用花岗岩矿勘查报告&gt;矿产资源储量评审备案的复函》（湘自资储备字[2022]062号）备案证明：截止2022年4月底，拟设采矿权范围内全风化花岗岩（控制资源量）60.2万m</w:t>
            </w:r>
            <w:r>
              <w:rPr>
                <w:rFonts w:hint="eastAsia" w:ascii="Times New Roman" w:hAnsi="Times New Roman" w:eastAsia="宋体" w:cs="Times New Roman"/>
                <w:color w:val="auto"/>
                <w:kern w:val="0"/>
                <w:sz w:val="21"/>
                <w:szCs w:val="21"/>
                <w:u w:val="none" w:color="auto"/>
                <w:vertAlign w:val="superscript"/>
                <w:lang w:val="en-US" w:eastAsia="zh-CN"/>
                <w:rPrChange w:id="2468" w:author="闾勇军" w:date="2024-05-20T09:09:01Z">
                  <w:rPr>
                    <w:rFonts w:hint="eastAsia" w:ascii="Times New Roman" w:hAnsi="Times New Roman" w:eastAsia="宋体"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ascii="Times New Roman" w:hAnsi="Times New Roman" w:eastAsia="宋体" w:cs="Times New Roman"/>
                <w:color w:val="auto"/>
                <w:kern w:val="0"/>
                <w:sz w:val="21"/>
                <w:szCs w:val="21"/>
                <w:u w:val="none" w:color="auto"/>
                <w:lang w:val="en-US" w:eastAsia="zh-CN"/>
                <w:rPrChange w:id="2469"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（119.2万吨）；半风化花岗岩（控制资源量）110.3万m</w:t>
            </w:r>
            <w:r>
              <w:rPr>
                <w:rFonts w:hint="eastAsia" w:ascii="Times New Roman" w:hAnsi="Times New Roman" w:eastAsia="宋体" w:cs="Times New Roman"/>
                <w:color w:val="auto"/>
                <w:kern w:val="0"/>
                <w:sz w:val="21"/>
                <w:szCs w:val="21"/>
                <w:u w:val="none" w:color="auto"/>
                <w:vertAlign w:val="superscript"/>
                <w:lang w:val="en-US" w:eastAsia="zh-CN"/>
                <w:rPrChange w:id="2470" w:author="闾勇军" w:date="2024-05-20T09:09:01Z">
                  <w:rPr>
                    <w:rFonts w:hint="eastAsia" w:ascii="Times New Roman" w:hAnsi="Times New Roman" w:eastAsia="宋体"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ascii="Times New Roman" w:hAnsi="Times New Roman" w:eastAsia="宋体" w:cs="Times New Roman"/>
                <w:color w:val="auto"/>
                <w:kern w:val="0"/>
                <w:sz w:val="21"/>
                <w:szCs w:val="21"/>
                <w:u w:val="none" w:color="auto"/>
                <w:lang w:val="en-US" w:eastAsia="zh-CN"/>
                <w:rPrChange w:id="2471"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（244.9万吨）；建筑用花岗岩矿（控制资源量）797.1万m</w:t>
            </w:r>
            <w:r>
              <w:rPr>
                <w:rFonts w:hint="eastAsia" w:ascii="Times New Roman" w:hAnsi="Times New Roman" w:eastAsia="宋体" w:cs="Times New Roman"/>
                <w:color w:val="auto"/>
                <w:kern w:val="0"/>
                <w:sz w:val="21"/>
                <w:szCs w:val="21"/>
                <w:u w:val="none" w:color="auto"/>
                <w:vertAlign w:val="superscript"/>
                <w:lang w:val="en-US" w:eastAsia="zh-CN"/>
                <w:rPrChange w:id="2472" w:author="闾勇军" w:date="2024-05-20T09:09:01Z">
                  <w:rPr>
                    <w:rFonts w:hint="eastAsia" w:ascii="Times New Roman" w:hAnsi="Times New Roman" w:eastAsia="宋体"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ascii="Times New Roman" w:hAnsi="Times New Roman" w:eastAsia="宋体" w:cs="Times New Roman"/>
                <w:color w:val="auto"/>
                <w:kern w:val="0"/>
                <w:sz w:val="21"/>
                <w:szCs w:val="21"/>
                <w:u w:val="none" w:color="auto"/>
                <w:lang w:val="en-US" w:eastAsia="zh-CN"/>
                <w:rPrChange w:id="2473"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（2096.4万吨）；</w:t>
            </w:r>
            <w:r>
              <w:rPr>
                <w:rFonts w:hint="eastAsia" w:ascii="Times New Roman" w:hAnsi="Times New Roman" w:eastAsia="宋体" w:cs="Times New Roman"/>
                <w:color w:val="auto"/>
                <w:kern w:val="0"/>
                <w:sz w:val="21"/>
                <w:szCs w:val="21"/>
                <w:u w:val="none" w:color="auto"/>
                <w:rPrChange w:id="2474"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为</w:t>
            </w:r>
            <w:r>
              <w:rPr>
                <w:rFonts w:hint="eastAsia" w:ascii="Times New Roman" w:hAnsi="Times New Roman" w:eastAsia="宋体" w:cs="Times New Roman"/>
                <w:color w:val="auto"/>
                <w:kern w:val="0"/>
                <w:sz w:val="21"/>
                <w:szCs w:val="21"/>
                <w:u w:val="none" w:color="auto"/>
                <w:lang w:eastAsia="zh-CN"/>
                <w:rPrChange w:id="2475"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中型</w:t>
            </w:r>
            <w:r>
              <w:rPr>
                <w:rFonts w:hint="eastAsia" w:ascii="Times New Roman" w:hAnsi="Times New Roman" w:eastAsia="宋体" w:cs="Times New Roman"/>
                <w:color w:val="auto"/>
                <w:kern w:val="0"/>
                <w:sz w:val="21"/>
                <w:szCs w:val="21"/>
                <w:u w:val="none" w:color="auto"/>
                <w:rPrChange w:id="2476"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规模</w:t>
            </w:r>
            <w:r>
              <w:rPr>
                <w:rFonts w:hint="eastAsia" w:ascii="Times New Roman" w:hAnsi="Times New Roman" w:eastAsia="宋体" w:cs="Times New Roman"/>
                <w:color w:val="auto"/>
                <w:kern w:val="0"/>
                <w:sz w:val="21"/>
                <w:szCs w:val="21"/>
                <w:u w:val="none" w:color="auto"/>
                <w:lang w:eastAsia="zh-CN"/>
                <w:rPrChange w:id="2477"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，拟设开采规模</w:t>
            </w:r>
            <w:r>
              <w:rPr>
                <w:rFonts w:hint="eastAsia" w:ascii="Times New Roman" w:hAnsi="Times New Roman" w:eastAsia="宋体" w:cs="Times New Roman"/>
                <w:color w:val="auto"/>
                <w:kern w:val="0"/>
                <w:sz w:val="21"/>
                <w:szCs w:val="21"/>
                <w:u w:val="none" w:color="auto"/>
                <w:lang w:val="en-US" w:eastAsia="zh-CN"/>
                <w:rPrChange w:id="2478"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200万吨/年</w:t>
            </w:r>
            <w:r>
              <w:rPr>
                <w:rFonts w:hint="eastAsia" w:ascii="Times New Roman" w:hAnsi="Times New Roman" w:eastAsia="宋体" w:cs="Times New Roman"/>
                <w:color w:val="auto"/>
                <w:kern w:val="0"/>
                <w:szCs w:val="21"/>
                <w:u w:val="none" w:color="auto"/>
                <w:lang w:val="en-US" w:eastAsia="zh-CN"/>
                <w:rPrChange w:id="2479"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p>
          <w:p>
            <w:pPr>
              <w:widowControl w:val="0"/>
              <w:numPr>
                <w:ilvl w:val="0"/>
                <w:numId w:val="0"/>
              </w:numPr>
              <w:adjustRightInd w:val="0"/>
              <w:snapToGrid w:val="0"/>
              <w:spacing w:line="360" w:lineRule="auto"/>
              <w:jc w:val="both"/>
              <w:rPr>
                <w:rFonts w:hint="default" w:ascii="Times New Roman" w:hAnsi="Times New Roman" w:cs="Times New Roman"/>
                <w:color w:val="auto"/>
                <w:kern w:val="0"/>
                <w:szCs w:val="21"/>
                <w:u w:val="none" w:color="auto"/>
                <w:lang w:val="en-US" w:eastAsia="zh-CN"/>
                <w:rPrChange w:id="248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8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（10）矿山工作制度及人员配备</w:t>
            </w:r>
          </w:p>
          <w:p>
            <w:pPr>
              <w:widowControl w:val="0"/>
              <w:numPr>
                <w:ilvl w:val="0"/>
                <w:numId w:val="0"/>
              </w:numPr>
              <w:adjustRightInd w:val="0"/>
              <w:snapToGrid w:val="0"/>
              <w:spacing w:line="360" w:lineRule="auto"/>
              <w:ind w:firstLine="420" w:firstLineChars="200"/>
              <w:jc w:val="both"/>
              <w:rPr>
                <w:rFonts w:hint="eastAsia" w:ascii="Times New Roman" w:hAnsi="Times New Roman" w:eastAsia="宋体" w:cs="Times New Roman"/>
                <w:color w:val="auto"/>
                <w:kern w:val="0"/>
                <w:szCs w:val="21"/>
                <w:u w:val="single" w:color="auto"/>
                <w:lang w:val="en-US" w:eastAsia="zh-CN"/>
                <w:rPrChange w:id="2482"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248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根据矿山气候条件及生产规模，矿山年工作</w:t>
            </w:r>
            <w:r>
              <w:rPr>
                <w:rFonts w:hint="eastAsia" w:cs="Times New Roman"/>
                <w:color w:val="auto"/>
                <w:kern w:val="0"/>
                <w:szCs w:val="21"/>
                <w:u w:val="none" w:color="auto"/>
                <w:lang w:val="en-US" w:eastAsia="zh-CN"/>
                <w:rPrChange w:id="248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260</w:t>
            </w:r>
            <w:r>
              <w:rPr>
                <w:rFonts w:hint="default" w:ascii="Times New Roman" w:hAnsi="Times New Roman" w:cs="Times New Roman"/>
                <w:color w:val="auto"/>
                <w:kern w:val="0"/>
                <w:szCs w:val="21"/>
                <w:u w:val="none" w:color="auto"/>
                <w:lang w:val="en-US" w:eastAsia="zh-CN"/>
                <w:rPrChange w:id="248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天，</w:t>
            </w:r>
            <w:r>
              <w:rPr>
                <w:rFonts w:hint="eastAsia" w:cs="Times New Roman"/>
                <w:color w:val="auto"/>
                <w:kern w:val="0"/>
                <w:szCs w:val="21"/>
                <w:u w:val="none" w:color="auto"/>
                <w:lang w:val="en-US" w:eastAsia="zh-CN"/>
                <w:rPrChange w:id="248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矿山</w:t>
            </w:r>
            <w:r>
              <w:rPr>
                <w:rFonts w:hint="default" w:ascii="Times New Roman" w:hAnsi="Times New Roman" w:cs="Times New Roman"/>
                <w:color w:val="auto"/>
                <w:kern w:val="0"/>
                <w:szCs w:val="21"/>
                <w:u w:val="none" w:color="auto"/>
                <w:lang w:val="en-US" w:eastAsia="zh-CN"/>
                <w:rPrChange w:id="248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每天</w:t>
            </w:r>
            <w:r>
              <w:rPr>
                <w:rFonts w:hint="eastAsia" w:cs="Times New Roman"/>
                <w:color w:val="auto"/>
                <w:kern w:val="0"/>
                <w:szCs w:val="21"/>
                <w:u w:val="none" w:color="auto"/>
                <w:lang w:val="en-US" w:eastAsia="zh-CN"/>
                <w:rPrChange w:id="248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w:t>
            </w:r>
            <w:r>
              <w:rPr>
                <w:rFonts w:hint="default" w:ascii="Times New Roman" w:hAnsi="Times New Roman" w:cs="Times New Roman"/>
                <w:color w:val="auto"/>
                <w:kern w:val="0"/>
                <w:szCs w:val="21"/>
                <w:u w:val="none" w:color="auto"/>
                <w:lang w:val="en-US" w:eastAsia="zh-CN"/>
                <w:rPrChange w:id="24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班，每班8h制</w:t>
            </w:r>
            <w:r>
              <w:rPr>
                <w:rFonts w:hint="eastAsia" w:cs="Times New Roman"/>
                <w:color w:val="auto"/>
                <w:kern w:val="0"/>
                <w:szCs w:val="21"/>
                <w:u w:val="none" w:color="auto"/>
                <w:lang w:val="en-US" w:eastAsia="zh-CN"/>
                <w:rPrChange w:id="249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，设计每天爆破一次</w:t>
            </w:r>
            <w:r>
              <w:rPr>
                <w:rFonts w:hint="default" w:ascii="Times New Roman" w:hAnsi="Times New Roman" w:cs="Times New Roman"/>
                <w:color w:val="auto"/>
                <w:kern w:val="0"/>
                <w:szCs w:val="21"/>
                <w:u w:val="none" w:color="auto"/>
                <w:lang w:val="en-US" w:eastAsia="zh-CN"/>
                <w:rPrChange w:id="249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w:t>
            </w:r>
            <w:r>
              <w:rPr>
                <w:rFonts w:hint="eastAsia" w:cs="Times New Roman"/>
                <w:color w:val="auto"/>
                <w:kern w:val="0"/>
                <w:szCs w:val="21"/>
                <w:u w:val="none" w:color="auto"/>
                <w:lang w:val="en-US" w:eastAsia="zh-CN"/>
                <w:rPrChange w:id="249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劳动定员20人</w:t>
            </w:r>
            <w:r>
              <w:rPr>
                <w:rFonts w:hint="default" w:ascii="Times New Roman" w:hAnsi="Times New Roman" w:cs="Times New Roman"/>
                <w:color w:val="auto"/>
                <w:kern w:val="0"/>
                <w:szCs w:val="21"/>
                <w:u w:val="none" w:color="auto"/>
                <w:lang w:val="en-US" w:eastAsia="zh-CN"/>
                <w:rPrChange w:id="249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，矿山不设置炸药库，爆破所使用的炸药等爆破器材，在爆破当天由当地爆破公司专人专车送到矿山需要爆破的现场并监督使用，所剩炸药由爆破公司拉回归库。</w:t>
            </w:r>
            <w:r>
              <w:rPr>
                <w:rFonts w:hint="eastAsia" w:cs="Times New Roman"/>
                <w:color w:val="auto"/>
                <w:kern w:val="0"/>
                <w:szCs w:val="21"/>
                <w:u w:val="single" w:color="auto"/>
                <w:lang w:val="en-US" w:eastAsia="zh-CN"/>
                <w:rPrChange w:id="2494"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矿山工作人员生活办公采用租赁周边村庄房屋，依托周边村庄生活废水处理系统排放。</w:t>
            </w:r>
          </w:p>
          <w:p>
            <w:pPr>
              <w:widowControl w:val="0"/>
              <w:numPr>
                <w:ilvl w:val="0"/>
                <w:numId w:val="0"/>
              </w:numPr>
              <w:adjustRightInd w:val="0"/>
              <w:snapToGrid w:val="0"/>
              <w:spacing w:line="360" w:lineRule="auto"/>
              <w:jc w:val="both"/>
              <w:rPr>
                <w:rFonts w:hint="default" w:ascii="Times New Roman" w:hAnsi="Times New Roman" w:cs="Times New Roman"/>
                <w:b/>
                <w:bCs/>
                <w:color w:val="auto"/>
                <w:kern w:val="0"/>
                <w:szCs w:val="21"/>
                <w:u w:val="none" w:color="auto"/>
                <w:lang w:val="en-US" w:eastAsia="zh-CN"/>
                <w:rPrChange w:id="2495"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2496"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2、</w:t>
            </w:r>
            <w:r>
              <w:rPr>
                <w:rFonts w:hint="eastAsia" w:cs="Times New Roman"/>
                <w:b/>
                <w:bCs/>
                <w:color w:val="auto"/>
                <w:kern w:val="0"/>
                <w:szCs w:val="21"/>
                <w:u w:val="none" w:color="auto"/>
                <w:lang w:val="en-US" w:eastAsia="zh-CN"/>
                <w:rPrChange w:id="2497"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建设内容</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lang w:val="en-US" w:eastAsia="zh-CN"/>
                <w:rPrChange w:id="249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2499"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w:t>
            </w:r>
            <w:r>
              <w:rPr>
                <w:rFonts w:hint="eastAsia" w:cs="Times New Roman"/>
                <w:color w:val="auto"/>
                <w:kern w:val="0"/>
                <w:szCs w:val="21"/>
                <w:u w:val="none" w:color="auto"/>
                <w:lang w:val="en-US" w:eastAsia="zh-CN"/>
                <w:rPrChange w:id="250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建设内容</w:t>
            </w:r>
            <w:r>
              <w:rPr>
                <w:rFonts w:hint="eastAsia" w:ascii="Times New Roman" w:hAnsi="Times New Roman" w:cs="Times New Roman"/>
                <w:color w:val="auto"/>
                <w:kern w:val="0"/>
                <w:szCs w:val="21"/>
                <w:u w:val="none" w:color="auto"/>
                <w:lang w:val="en-US" w:eastAsia="zh-CN"/>
                <w:rPrChange w:id="2501"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详见下表：</w:t>
            </w:r>
          </w:p>
          <w:p>
            <w:pPr>
              <w:widowControl w:val="0"/>
              <w:numPr>
                <w:ilvl w:val="0"/>
                <w:numId w:val="0"/>
              </w:numPr>
              <w:adjustRightInd w:val="0"/>
              <w:snapToGrid w:val="0"/>
              <w:spacing w:line="360" w:lineRule="auto"/>
              <w:jc w:val="center"/>
              <w:rPr>
                <w:rFonts w:hint="default" w:ascii="Times New Roman" w:hAnsi="Times New Roman" w:cs="Times New Roman"/>
                <w:b/>
                <w:bCs/>
                <w:color w:val="auto"/>
                <w:kern w:val="0"/>
                <w:szCs w:val="21"/>
                <w:u w:val="none" w:color="auto"/>
                <w:lang w:val="en-US" w:eastAsia="zh-CN"/>
                <w:rPrChange w:id="250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2503"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 xml:space="preserve">表2-2  </w:t>
            </w:r>
            <w:r>
              <w:rPr>
                <w:rFonts w:hint="eastAsia" w:cs="Times New Roman"/>
                <w:b/>
                <w:bCs/>
                <w:color w:val="auto"/>
                <w:kern w:val="0"/>
                <w:szCs w:val="21"/>
                <w:u w:val="none" w:color="auto"/>
                <w:lang w:val="en-US" w:eastAsia="zh-CN"/>
                <w:rPrChange w:id="250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项目建设内容</w:t>
            </w:r>
            <w:r>
              <w:rPr>
                <w:rFonts w:hint="eastAsia" w:ascii="Times New Roman" w:hAnsi="Times New Roman" w:cs="Times New Roman"/>
                <w:b/>
                <w:bCs/>
                <w:color w:val="auto"/>
                <w:kern w:val="0"/>
                <w:szCs w:val="21"/>
                <w:u w:val="none" w:color="auto"/>
                <w:lang w:val="en-US" w:eastAsia="zh-CN"/>
                <w:rPrChange w:id="2505"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一览表</w:t>
            </w:r>
          </w:p>
          <w:tbl>
            <w:tblPr>
              <w:tblStyle w:val="18"/>
              <w:tblW w:w="4998" w:type="pct"/>
              <w:tblInd w:w="-3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55"/>
              <w:gridCol w:w="798"/>
              <w:gridCol w:w="1659"/>
              <w:gridCol w:w="39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50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25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类别</w:t>
                  </w: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50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25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工程名称</w:t>
                  </w:r>
                </w:p>
              </w:tc>
              <w:tc>
                <w:tcPr>
                  <w:tcW w:w="3901" w:type="pct"/>
                  <w:gridSpan w:val="3"/>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25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251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工程内容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53"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1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51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主体工程</w:t>
                  </w: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251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251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露天采场</w:t>
                  </w:r>
                </w:p>
              </w:tc>
              <w:tc>
                <w:tcPr>
                  <w:tcW w:w="3901" w:type="pct"/>
                  <w:gridSpan w:val="3"/>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251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lang w:val="en-US" w:eastAsia="zh-CN"/>
                      <w:rPrChange w:id="2517" w:author="闾勇军" w:date="2024-05-20T09:09:01Z">
                        <w:rPr>
                          <w:rFonts w:hint="eastAsia" w:cs="Times New Roman"/>
                          <w:b w:val="0"/>
                          <w:bCs w:val="0"/>
                          <w:color w:val="000000" w:themeColor="text1"/>
                          <w:kern w:val="0"/>
                          <w:sz w:val="18"/>
                          <w:szCs w:val="18"/>
                          <w:u w:val="none" w:color="auto"/>
                          <w:lang w:val="en-US" w:eastAsia="zh-CN"/>
                          <w14:textFill>
                            <w14:solidFill>
                              <w14:schemeClr w14:val="tx1"/>
                            </w14:solidFill>
                          </w14:textFill>
                        </w:rPr>
                      </w:rPrChange>
                    </w:rPr>
                    <w:t>露天采场</w:t>
                  </w:r>
                  <w:r>
                    <w:rPr>
                      <w:rFonts w:hint="default" w:ascii="Times New Roman" w:hAnsi="Times New Roman" w:cs="Times New Roman"/>
                      <w:b w:val="0"/>
                      <w:bCs w:val="0"/>
                      <w:color w:val="auto"/>
                      <w:kern w:val="0"/>
                      <w:sz w:val="18"/>
                      <w:szCs w:val="18"/>
                      <w:u w:val="none" w:color="auto"/>
                      <w:lang w:val="en-US" w:eastAsia="zh-CN"/>
                      <w:rPrChange w:id="2518" w:author="闾勇军" w:date="2024-05-20T09:09:01Z">
                        <w:rPr>
                          <w:rFonts w:hint="default" w:ascii="Times New Roman" w:hAnsi="Times New Roman" w:cs="Times New Roman"/>
                          <w:b w:val="0"/>
                          <w:bCs w:val="0"/>
                          <w:color w:val="000000" w:themeColor="text1"/>
                          <w:kern w:val="0"/>
                          <w:sz w:val="18"/>
                          <w:szCs w:val="18"/>
                          <w:u w:val="none" w:color="auto"/>
                          <w:lang w:val="en-US" w:eastAsia="zh-CN"/>
                          <w14:textFill>
                            <w14:solidFill>
                              <w14:schemeClr w14:val="tx1"/>
                            </w14:solidFill>
                          </w14:textFill>
                        </w:rPr>
                      </w:rPrChange>
                    </w:rPr>
                    <w:t>经纬度：</w:t>
                  </w:r>
                  <w:r>
                    <w:rPr>
                      <w:rFonts w:hint="eastAsia" w:ascii="Times New Roman" w:hAnsi="Times New Roman" w:eastAsia="宋体" w:cs="Times New Roman"/>
                      <w:b w:val="0"/>
                      <w:bCs w:val="0"/>
                      <w:color w:val="auto"/>
                      <w:sz w:val="18"/>
                      <w:szCs w:val="18"/>
                      <w:u w:val="none" w:color="auto"/>
                      <w:lang w:val="en-US" w:eastAsia="zh-CN"/>
                      <w:rPrChange w:id="2519" w:author="闾勇军" w:date="2024-05-20T09:09:01Z">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rPrChange>
                    </w:rPr>
                    <w:t>E113.393299144</w:t>
                  </w:r>
                  <w:r>
                    <w:rPr>
                      <w:rFonts w:hint="eastAsia" w:cs="Times New Roman"/>
                      <w:b w:val="0"/>
                      <w:bCs w:val="0"/>
                      <w:color w:val="auto"/>
                      <w:sz w:val="18"/>
                      <w:szCs w:val="18"/>
                      <w:u w:val="none" w:color="auto"/>
                      <w:lang w:val="en-US" w:eastAsia="zh-CN"/>
                      <w:rPrChange w:id="2520" w:author="闾勇军" w:date="2024-05-20T09:09:01Z">
                        <w:rPr>
                          <w:rFonts w:hint="eastAsia" w:cs="Times New Roman"/>
                          <w:b w:val="0"/>
                          <w:bCs w:val="0"/>
                          <w:color w:val="000000" w:themeColor="text1"/>
                          <w:sz w:val="18"/>
                          <w:szCs w:val="18"/>
                          <w:u w:val="none" w:color="auto"/>
                          <w:lang w:val="en-US" w:eastAsia="zh-CN"/>
                          <w14:textFill>
                            <w14:solidFill>
                              <w14:schemeClr w14:val="tx1"/>
                            </w14:solidFill>
                          </w14:textFill>
                        </w:rPr>
                      </w:rPrChange>
                    </w:rPr>
                    <w:t>°</w:t>
                  </w:r>
                  <w:r>
                    <w:rPr>
                      <w:rFonts w:hint="eastAsia" w:ascii="Times New Roman" w:hAnsi="Times New Roman" w:eastAsia="宋体" w:cs="Times New Roman"/>
                      <w:b w:val="0"/>
                      <w:bCs w:val="0"/>
                      <w:color w:val="auto"/>
                      <w:sz w:val="18"/>
                      <w:szCs w:val="18"/>
                      <w:u w:val="none" w:color="auto"/>
                      <w:lang w:val="en-US" w:eastAsia="zh-CN"/>
                      <w:rPrChange w:id="2521" w:author="闾勇军" w:date="2024-05-20T09:09:01Z">
                        <w:rPr>
                          <w:rFonts w:hint="eastAsia"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rPrChange>
                    </w:rPr>
                    <w:t>，N29.262162698</w:t>
                  </w:r>
                  <w:r>
                    <w:rPr>
                      <w:rFonts w:hint="eastAsia" w:cs="Times New Roman"/>
                      <w:b w:val="0"/>
                      <w:bCs w:val="0"/>
                      <w:color w:val="auto"/>
                      <w:sz w:val="18"/>
                      <w:szCs w:val="18"/>
                      <w:u w:val="none" w:color="auto"/>
                      <w:lang w:val="en-US" w:eastAsia="zh-CN"/>
                      <w:rPrChange w:id="2522" w:author="闾勇军" w:date="2024-05-20T09:09:01Z">
                        <w:rPr>
                          <w:rFonts w:hint="eastAsia" w:cs="Times New Roman"/>
                          <w:b w:val="0"/>
                          <w:bCs w:val="0"/>
                          <w:color w:val="000000" w:themeColor="text1"/>
                          <w:sz w:val="18"/>
                          <w:szCs w:val="18"/>
                          <w:u w:val="none" w:color="auto"/>
                          <w:lang w:val="en-US" w:eastAsia="zh-CN"/>
                          <w14:textFill>
                            <w14:solidFill>
                              <w14:schemeClr w14:val="tx1"/>
                            </w14:solidFill>
                          </w14:textFill>
                        </w:rPr>
                      </w:rPrChange>
                    </w:rPr>
                    <w:t>°</w:t>
                  </w:r>
                  <w:r>
                    <w:rPr>
                      <w:rFonts w:hint="default" w:ascii="Times New Roman" w:hAnsi="Times New Roman" w:eastAsia="宋体" w:cs="Times New Roman"/>
                      <w:b w:val="0"/>
                      <w:bCs w:val="0"/>
                      <w:color w:val="auto"/>
                      <w:sz w:val="18"/>
                      <w:szCs w:val="18"/>
                      <w:u w:val="none" w:color="auto"/>
                      <w:lang w:val="en-US" w:eastAsia="zh-CN"/>
                      <w:rPrChange w:id="2523" w:author="闾勇军" w:date="2024-05-20T09:09:01Z">
                        <w:rPr>
                          <w:rFonts w:hint="default" w:ascii="Times New Roman" w:hAnsi="Times New Roman" w:eastAsia="宋体" w:cs="Times New Roman"/>
                          <w:b w:val="0"/>
                          <w:bCs w:val="0"/>
                          <w:color w:val="000000" w:themeColor="text1"/>
                          <w:sz w:val="18"/>
                          <w:szCs w:val="18"/>
                          <w:u w:val="none" w:color="auto"/>
                          <w:lang w:val="en-US" w:eastAsia="zh-CN"/>
                          <w14:textFill>
                            <w14:solidFill>
                              <w14:schemeClr w14:val="tx1"/>
                            </w14:solidFill>
                          </w14:textFill>
                        </w:rPr>
                      </w:rPrChange>
                    </w:rPr>
                    <w:t>；</w:t>
                  </w:r>
                  <w:r>
                    <w:rPr>
                      <w:rFonts w:hint="default" w:ascii="Times New Roman" w:hAnsi="Times New Roman" w:eastAsia="宋体" w:cs="Times New Roman"/>
                      <w:b w:val="0"/>
                      <w:bCs w:val="0"/>
                      <w:color w:val="auto"/>
                      <w:kern w:val="0"/>
                      <w:sz w:val="18"/>
                      <w:szCs w:val="18"/>
                      <w:u w:val="none" w:color="auto"/>
                      <w:vertAlign w:val="baseline"/>
                      <w:lang w:val="en-US" w:eastAsia="zh-CN"/>
                      <w:rPrChange w:id="252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项目设置一个露天采场，年开采建筑用</w:t>
                  </w:r>
                  <w:r>
                    <w:rPr>
                      <w:rFonts w:hint="eastAsia" w:cs="Times New Roman"/>
                      <w:b w:val="0"/>
                      <w:bCs w:val="0"/>
                      <w:color w:val="auto"/>
                      <w:kern w:val="0"/>
                      <w:sz w:val="18"/>
                      <w:szCs w:val="18"/>
                      <w:u w:val="none" w:color="auto"/>
                      <w:vertAlign w:val="baseline"/>
                      <w:lang w:val="en-US" w:eastAsia="zh-CN"/>
                      <w:rPrChange w:id="2525"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花岗岩</w:t>
                  </w:r>
                  <w:r>
                    <w:rPr>
                      <w:rFonts w:hint="default" w:ascii="Times New Roman" w:hAnsi="Times New Roman" w:eastAsia="宋体" w:cs="Times New Roman"/>
                      <w:b w:val="0"/>
                      <w:bCs w:val="0"/>
                      <w:color w:val="auto"/>
                      <w:kern w:val="0"/>
                      <w:sz w:val="18"/>
                      <w:szCs w:val="18"/>
                      <w:u w:val="none" w:color="auto"/>
                      <w:vertAlign w:val="baseline"/>
                      <w:lang w:val="en-US" w:eastAsia="zh-CN"/>
                      <w:rPrChange w:id="252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矿</w:t>
                  </w:r>
                  <w:r>
                    <w:rPr>
                      <w:rFonts w:hint="eastAsia" w:cs="Times New Roman"/>
                      <w:b w:val="0"/>
                      <w:bCs w:val="0"/>
                      <w:color w:val="auto"/>
                      <w:kern w:val="0"/>
                      <w:sz w:val="18"/>
                      <w:szCs w:val="18"/>
                      <w:u w:val="none" w:color="auto"/>
                      <w:vertAlign w:val="baseline"/>
                      <w:lang w:val="en-US" w:eastAsia="zh-CN"/>
                      <w:rPrChange w:id="2527"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200</w:t>
                  </w:r>
                  <w:r>
                    <w:rPr>
                      <w:rFonts w:hint="default" w:ascii="Times New Roman" w:hAnsi="Times New Roman" w:eastAsia="宋体" w:cs="Times New Roman"/>
                      <w:b w:val="0"/>
                      <w:bCs w:val="0"/>
                      <w:color w:val="auto"/>
                      <w:kern w:val="0"/>
                      <w:sz w:val="18"/>
                      <w:szCs w:val="18"/>
                      <w:u w:val="none" w:color="auto"/>
                      <w:vertAlign w:val="baseline"/>
                      <w:lang w:val="en-US" w:eastAsia="zh-CN"/>
                      <w:rPrChange w:id="252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万吨/年，开采面积为</w:t>
                  </w:r>
                  <w:r>
                    <w:rPr>
                      <w:rFonts w:hint="eastAsia" w:cs="Times New Roman"/>
                      <w:b w:val="0"/>
                      <w:bCs w:val="0"/>
                      <w:color w:val="auto"/>
                      <w:sz w:val="18"/>
                      <w:szCs w:val="18"/>
                      <w:u w:val="none" w:color="auto"/>
                      <w:vertAlign w:val="baseline"/>
                      <w:lang w:val="en-US" w:eastAsia="zh-CN"/>
                      <w:rPrChange w:id="2529"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0.1537</w:t>
                  </w:r>
                  <w:r>
                    <w:rPr>
                      <w:rFonts w:hint="default" w:ascii="Times New Roman" w:hAnsi="Times New Roman" w:eastAsia="宋体" w:cs="Times New Roman"/>
                      <w:b w:val="0"/>
                      <w:bCs w:val="0"/>
                      <w:color w:val="auto"/>
                      <w:sz w:val="18"/>
                      <w:szCs w:val="18"/>
                      <w:u w:val="none" w:color="auto"/>
                      <w:vertAlign w:val="baseline"/>
                      <w:lang w:val="en-US" w:eastAsia="zh-CN"/>
                      <w:rPrChange w:id="2530"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km</w:t>
                  </w:r>
                  <w:r>
                    <w:rPr>
                      <w:rFonts w:hint="default" w:ascii="Times New Roman" w:hAnsi="Times New Roman" w:eastAsia="宋体" w:cs="Times New Roman"/>
                      <w:b w:val="0"/>
                      <w:bCs w:val="0"/>
                      <w:color w:val="auto"/>
                      <w:sz w:val="18"/>
                      <w:szCs w:val="18"/>
                      <w:u w:val="none" w:color="auto"/>
                      <w:vertAlign w:val="superscript"/>
                      <w:lang w:val="en-US" w:eastAsia="zh-CN"/>
                      <w:rPrChange w:id="2531" w:author="闾勇军" w:date="2024-05-20T09:09:01Z">
                        <w:rPr>
                          <w:rFonts w:hint="default" w:ascii="Times New Roman" w:hAnsi="Times New Roman" w:eastAsia="宋体" w:cs="Times New Roman"/>
                          <w:b w:val="0"/>
                          <w:bCs w:val="0"/>
                          <w:color w:val="000000" w:themeColor="text1"/>
                          <w:sz w:val="18"/>
                          <w:szCs w:val="18"/>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b w:val="0"/>
                      <w:bCs w:val="0"/>
                      <w:color w:val="auto"/>
                      <w:sz w:val="18"/>
                      <w:szCs w:val="18"/>
                      <w:u w:val="none" w:color="auto"/>
                      <w:vertAlign w:val="baseline"/>
                      <w:lang w:val="en-US" w:eastAsia="zh-CN"/>
                      <w:rPrChange w:id="2532"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；开采标高为</w:t>
                  </w:r>
                  <w:r>
                    <w:rPr>
                      <w:rFonts w:hint="eastAsia" w:ascii="Times New Roman" w:hAnsi="Times New Roman" w:eastAsia="宋体" w:cs="Times New Roman"/>
                      <w:b w:val="0"/>
                      <w:bCs w:val="0"/>
                      <w:i w:val="0"/>
                      <w:color w:val="auto"/>
                      <w:kern w:val="2"/>
                      <w:sz w:val="18"/>
                      <w:szCs w:val="18"/>
                      <w:u w:val="none" w:color="auto"/>
                      <w:lang w:val="en-US" w:eastAsia="zh-CN" w:bidi="ar"/>
                      <w:rPrChange w:id="2533" w:author="闾勇军" w:date="2024-05-20T09:09:01Z">
                        <w:rPr>
                          <w:rFonts w:hint="eastAsia" w:ascii="Times New Roman" w:hAnsi="Times New Roman" w:eastAsia="宋体" w:cs="Times New Roman"/>
                          <w:b w:val="0"/>
                          <w:bCs w:val="0"/>
                          <w:i w:val="0"/>
                          <w:color w:val="000000" w:themeColor="text1"/>
                          <w:kern w:val="2"/>
                          <w:sz w:val="18"/>
                          <w:szCs w:val="18"/>
                          <w:u w:val="none" w:color="auto"/>
                          <w:lang w:val="en-US" w:eastAsia="zh-CN" w:bidi="ar"/>
                          <w14:textFill>
                            <w14:solidFill>
                              <w14:schemeClr w14:val="tx1"/>
                            </w14:solidFill>
                          </w14:textFill>
                        </w:rPr>
                      </w:rPrChange>
                    </w:rPr>
                    <w:t>+</w:t>
                  </w:r>
                  <w:r>
                    <w:rPr>
                      <w:rFonts w:hint="eastAsia" w:cs="Times New Roman"/>
                      <w:b w:val="0"/>
                      <w:bCs w:val="0"/>
                      <w:i w:val="0"/>
                      <w:color w:val="auto"/>
                      <w:kern w:val="2"/>
                      <w:sz w:val="18"/>
                      <w:szCs w:val="18"/>
                      <w:u w:val="none" w:color="auto"/>
                      <w:lang w:val="en-US" w:eastAsia="zh-CN" w:bidi="ar"/>
                      <w:rPrChange w:id="2534" w:author="闾勇军" w:date="2024-05-20T09:09:01Z">
                        <w:rPr>
                          <w:rFonts w:hint="eastAsia" w:cs="Times New Roman"/>
                          <w:b w:val="0"/>
                          <w:bCs w:val="0"/>
                          <w:i w:val="0"/>
                          <w:color w:val="000000" w:themeColor="text1"/>
                          <w:kern w:val="2"/>
                          <w:sz w:val="18"/>
                          <w:szCs w:val="18"/>
                          <w:u w:val="none" w:color="auto"/>
                          <w:lang w:val="en-US" w:eastAsia="zh-CN" w:bidi="ar"/>
                          <w14:textFill>
                            <w14:solidFill>
                              <w14:schemeClr w14:val="tx1"/>
                            </w14:solidFill>
                          </w14:textFill>
                        </w:rPr>
                      </w:rPrChange>
                    </w:rPr>
                    <w:t>240</w:t>
                  </w:r>
                  <w:r>
                    <w:rPr>
                      <w:rFonts w:hint="eastAsia" w:ascii="Times New Roman" w:hAnsi="Times New Roman" w:eastAsia="宋体" w:cs="Times New Roman"/>
                      <w:b w:val="0"/>
                      <w:bCs w:val="0"/>
                      <w:i w:val="0"/>
                      <w:color w:val="auto"/>
                      <w:kern w:val="2"/>
                      <w:sz w:val="18"/>
                      <w:szCs w:val="18"/>
                      <w:u w:val="none" w:color="auto"/>
                      <w:lang w:val="en-US" w:eastAsia="zh-CN" w:bidi="ar"/>
                      <w:rPrChange w:id="2535" w:author="闾勇军" w:date="2024-05-20T09:09:01Z">
                        <w:rPr>
                          <w:rFonts w:hint="eastAsia" w:ascii="Times New Roman" w:hAnsi="Times New Roman" w:eastAsia="宋体" w:cs="Times New Roman"/>
                          <w:b w:val="0"/>
                          <w:bCs w:val="0"/>
                          <w:i w:val="0"/>
                          <w:color w:val="000000" w:themeColor="text1"/>
                          <w:kern w:val="2"/>
                          <w:sz w:val="18"/>
                          <w:szCs w:val="18"/>
                          <w:u w:val="none" w:color="auto"/>
                          <w:lang w:val="en-US" w:eastAsia="zh-CN" w:bidi="ar"/>
                          <w14:textFill>
                            <w14:solidFill>
                              <w14:schemeClr w14:val="tx1"/>
                            </w14:solidFill>
                          </w14:textFill>
                        </w:rPr>
                      </w:rPrChange>
                    </w:rPr>
                    <w:t>m～+</w:t>
                  </w:r>
                  <w:r>
                    <w:rPr>
                      <w:rFonts w:hint="eastAsia" w:cs="Times New Roman"/>
                      <w:b w:val="0"/>
                      <w:bCs w:val="0"/>
                      <w:i w:val="0"/>
                      <w:color w:val="auto"/>
                      <w:kern w:val="2"/>
                      <w:sz w:val="18"/>
                      <w:szCs w:val="18"/>
                      <w:u w:val="none" w:color="auto"/>
                      <w:lang w:val="en-US" w:eastAsia="zh-CN" w:bidi="ar"/>
                      <w:rPrChange w:id="2536" w:author="闾勇军" w:date="2024-05-20T09:09:01Z">
                        <w:rPr>
                          <w:rFonts w:hint="eastAsia" w:cs="Times New Roman"/>
                          <w:b w:val="0"/>
                          <w:bCs w:val="0"/>
                          <w:i w:val="0"/>
                          <w:color w:val="000000" w:themeColor="text1"/>
                          <w:kern w:val="2"/>
                          <w:sz w:val="18"/>
                          <w:szCs w:val="18"/>
                          <w:u w:val="none" w:color="auto"/>
                          <w:lang w:val="en-US" w:eastAsia="zh-CN" w:bidi="ar"/>
                          <w14:textFill>
                            <w14:solidFill>
                              <w14:schemeClr w14:val="tx1"/>
                            </w14:solidFill>
                          </w14:textFill>
                        </w:rPr>
                      </w:rPrChange>
                    </w:rPr>
                    <w:t>94</w:t>
                  </w:r>
                  <w:r>
                    <w:rPr>
                      <w:rFonts w:hint="eastAsia" w:ascii="Times New Roman" w:hAnsi="Times New Roman" w:eastAsia="宋体" w:cs="Times New Roman"/>
                      <w:b w:val="0"/>
                      <w:bCs w:val="0"/>
                      <w:i w:val="0"/>
                      <w:color w:val="auto"/>
                      <w:kern w:val="2"/>
                      <w:sz w:val="18"/>
                      <w:szCs w:val="18"/>
                      <w:u w:val="none" w:color="auto"/>
                      <w:lang w:val="en-US" w:eastAsia="zh-CN" w:bidi="ar"/>
                      <w:rPrChange w:id="2537" w:author="闾勇军" w:date="2024-05-20T09:09:01Z">
                        <w:rPr>
                          <w:rFonts w:hint="eastAsia" w:ascii="Times New Roman" w:hAnsi="Times New Roman" w:eastAsia="宋体" w:cs="Times New Roman"/>
                          <w:b w:val="0"/>
                          <w:bCs w:val="0"/>
                          <w:i w:val="0"/>
                          <w:color w:val="000000" w:themeColor="text1"/>
                          <w:kern w:val="2"/>
                          <w:sz w:val="18"/>
                          <w:szCs w:val="18"/>
                          <w:u w:val="none" w:color="auto"/>
                          <w:lang w:val="en-US" w:eastAsia="zh-CN" w:bidi="ar"/>
                          <w14:textFill>
                            <w14:solidFill>
                              <w14:schemeClr w14:val="tx1"/>
                            </w14:solidFill>
                          </w14:textFill>
                        </w:rPr>
                      </w:rPrChange>
                    </w:rPr>
                    <w:t>m</w:t>
                  </w:r>
                  <w:r>
                    <w:rPr>
                      <w:rFonts w:hint="default" w:ascii="Times New Roman" w:hAnsi="Times New Roman" w:eastAsia="宋体" w:cs="Times New Roman"/>
                      <w:b w:val="0"/>
                      <w:bCs w:val="0"/>
                      <w:color w:val="auto"/>
                      <w:sz w:val="18"/>
                      <w:szCs w:val="18"/>
                      <w:u w:val="none" w:color="auto"/>
                      <w:vertAlign w:val="baseline"/>
                      <w:lang w:val="en-US" w:eastAsia="zh-CN"/>
                      <w:rPrChange w:id="2538" w:author="闾勇军" w:date="2024-05-20T09:09:01Z">
                        <w:rPr>
                          <w:rFonts w:hint="default" w:ascii="Times New Roman" w:hAnsi="Times New Roman" w:eastAsia="宋体" w:cs="Times New Roman"/>
                          <w:b w:val="0"/>
                          <w:bCs w:val="0"/>
                          <w:color w:val="000000" w:themeColor="text1"/>
                          <w:sz w:val="18"/>
                          <w:szCs w:val="18"/>
                          <w:u w:val="none" w:color="auto"/>
                          <w:vertAlign w:val="baseline"/>
                          <w:lang w:val="en-US" w:eastAsia="zh-CN"/>
                          <w14:textFill>
                            <w14:solidFill>
                              <w14:schemeClr w14:val="tx1"/>
                            </w14:solidFill>
                          </w14:textFill>
                        </w:rPr>
                      </w:rPrChange>
                    </w:rPr>
                    <w:t>，设计回采率98%，采用</w:t>
                  </w:r>
                  <w:r>
                    <w:rPr>
                      <w:rFonts w:hint="eastAsia" w:cs="Times New Roman"/>
                      <w:b w:val="0"/>
                      <w:bCs w:val="0"/>
                      <w:color w:val="auto"/>
                      <w:sz w:val="18"/>
                      <w:szCs w:val="18"/>
                      <w:u w:val="none" w:color="auto"/>
                      <w:vertAlign w:val="baseline"/>
                      <w:lang w:val="en-US" w:eastAsia="zh-CN"/>
                      <w:rPrChange w:id="2539" w:author="闾勇军" w:date="2024-05-20T09:09:01Z">
                        <w:rPr>
                          <w:rFonts w:hint="eastAsia" w:cs="Times New Roman"/>
                          <w:b w:val="0"/>
                          <w:bCs w:val="0"/>
                          <w:color w:val="000000" w:themeColor="text1"/>
                          <w:sz w:val="18"/>
                          <w:szCs w:val="18"/>
                          <w:u w:val="none" w:color="auto"/>
                          <w:vertAlign w:val="baseline"/>
                          <w:lang w:val="en-US" w:eastAsia="zh-CN"/>
                          <w14:textFill>
                            <w14:solidFill>
                              <w14:schemeClr w14:val="tx1"/>
                            </w14:solidFill>
                          </w14:textFill>
                        </w:rPr>
                      </w:rPrChange>
                    </w:rPr>
                    <w:t>折返式公路汽车运输开拓方式，中深孔爆破、台阶式开采，矿山出入口建设洗车平台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453" w:type="pct"/>
                  <w:vMerge w:val="restar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5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辅助工程</w:t>
                  </w: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5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排土场</w:t>
                  </w:r>
                </w:p>
              </w:tc>
              <w:tc>
                <w:tcPr>
                  <w:tcW w:w="3901" w:type="pct"/>
                  <w:gridSpan w:val="3"/>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2545" w:author="闾勇军" w:date="2024-05-20T09:09:01Z">
                        <w:rPr>
                          <w:rFonts w:hint="default" w:ascii="Times New Roman" w:hAnsi="Times New Roman" w:eastAsia="宋体" w:cs="Times New Roman"/>
                          <w:color w:val="0000FF"/>
                          <w:sz w:val="18"/>
                          <w:szCs w:val="18"/>
                          <w:u w:val="none" w:color="auto"/>
                          <w:lang w:val="en-US" w:eastAsia="zh-CN"/>
                        </w:rPr>
                      </w:rPrChange>
                    </w:rPr>
                    <w:t>排土场经纬度</w:t>
                  </w:r>
                  <w:r>
                    <w:rPr>
                      <w:rFonts w:hint="eastAsia" w:ascii="Times New Roman" w:hAnsi="Times New Roman" w:eastAsia="宋体" w:cs="Times New Roman"/>
                      <w:b w:val="0"/>
                      <w:bCs w:val="0"/>
                      <w:color w:val="auto"/>
                      <w:sz w:val="18"/>
                      <w:szCs w:val="18"/>
                      <w:u w:val="none" w:color="auto"/>
                      <w:lang w:val="en-US" w:eastAsia="zh-CN"/>
                      <w:rPrChange w:id="2546" w:author="闾勇军" w:date="2024-05-20T09:09:01Z">
                        <w:rPr>
                          <w:rFonts w:hint="eastAsia" w:ascii="Times New Roman" w:hAnsi="Times New Roman" w:eastAsia="宋体" w:cs="Times New Roman"/>
                          <w:b w:val="0"/>
                          <w:bCs w:val="0"/>
                          <w:color w:val="0000FF"/>
                          <w:sz w:val="18"/>
                          <w:szCs w:val="18"/>
                          <w:u w:val="none" w:color="auto"/>
                          <w:lang w:val="en-US" w:eastAsia="zh-CN"/>
                        </w:rPr>
                      </w:rPrChange>
                    </w:rPr>
                    <w:t>E113.389501136</w:t>
                  </w:r>
                  <w:r>
                    <w:rPr>
                      <w:rFonts w:hint="eastAsia" w:cs="Times New Roman"/>
                      <w:b w:val="0"/>
                      <w:bCs w:val="0"/>
                      <w:color w:val="auto"/>
                      <w:sz w:val="18"/>
                      <w:szCs w:val="18"/>
                      <w:u w:val="none" w:color="auto"/>
                      <w:lang w:val="en-US" w:eastAsia="zh-CN"/>
                      <w:rPrChange w:id="2547" w:author="闾勇军" w:date="2024-05-20T09:09:01Z">
                        <w:rPr>
                          <w:rFonts w:hint="eastAsia" w:cs="Times New Roman"/>
                          <w:b w:val="0"/>
                          <w:bCs w:val="0"/>
                          <w:color w:val="0000FF"/>
                          <w:sz w:val="18"/>
                          <w:szCs w:val="18"/>
                          <w:u w:val="none" w:color="auto"/>
                          <w:lang w:val="en-US" w:eastAsia="zh-CN"/>
                        </w:rPr>
                      </w:rPrChange>
                    </w:rPr>
                    <w:t>°</w:t>
                  </w:r>
                  <w:r>
                    <w:rPr>
                      <w:rFonts w:hint="eastAsia" w:ascii="Times New Roman" w:hAnsi="Times New Roman" w:eastAsia="宋体" w:cs="Times New Roman"/>
                      <w:b w:val="0"/>
                      <w:bCs w:val="0"/>
                      <w:color w:val="auto"/>
                      <w:sz w:val="18"/>
                      <w:szCs w:val="18"/>
                      <w:u w:val="none" w:color="auto"/>
                      <w:lang w:val="en-US" w:eastAsia="zh-CN"/>
                      <w:rPrChange w:id="2548" w:author="闾勇军" w:date="2024-05-20T09:09:01Z">
                        <w:rPr>
                          <w:rFonts w:hint="eastAsia" w:ascii="Times New Roman" w:hAnsi="Times New Roman" w:eastAsia="宋体" w:cs="Times New Roman"/>
                          <w:b w:val="0"/>
                          <w:bCs w:val="0"/>
                          <w:color w:val="0000FF"/>
                          <w:sz w:val="18"/>
                          <w:szCs w:val="18"/>
                          <w:u w:val="none" w:color="auto"/>
                          <w:lang w:val="en-US" w:eastAsia="zh-CN"/>
                        </w:rPr>
                      </w:rPrChange>
                    </w:rPr>
                    <w:t>，N29.262066138</w:t>
                  </w:r>
                  <w:r>
                    <w:rPr>
                      <w:rFonts w:hint="eastAsia" w:cs="Times New Roman"/>
                      <w:b w:val="0"/>
                      <w:bCs w:val="0"/>
                      <w:color w:val="auto"/>
                      <w:sz w:val="18"/>
                      <w:szCs w:val="18"/>
                      <w:u w:val="none" w:color="auto"/>
                      <w:lang w:val="en-US" w:eastAsia="zh-CN"/>
                      <w:rPrChange w:id="2549" w:author="闾勇军" w:date="2024-05-20T09:09:01Z">
                        <w:rPr>
                          <w:rFonts w:hint="eastAsia" w:cs="Times New Roman"/>
                          <w:b w:val="0"/>
                          <w:bCs w:val="0"/>
                          <w:color w:val="0000FF"/>
                          <w:sz w:val="18"/>
                          <w:szCs w:val="18"/>
                          <w:u w:val="none" w:color="auto"/>
                          <w:lang w:val="en-US" w:eastAsia="zh-CN"/>
                        </w:rPr>
                      </w:rPrChange>
                    </w:rPr>
                    <w:t>°；</w:t>
                  </w:r>
                  <w:r>
                    <w:rPr>
                      <w:rFonts w:hint="eastAsia" w:cs="Times New Roman"/>
                      <w:color w:val="auto"/>
                      <w:sz w:val="18"/>
                      <w:szCs w:val="18"/>
                      <w:u w:val="none" w:color="auto"/>
                      <w:lang w:val="en-US" w:eastAsia="zh-CN"/>
                      <w:rPrChange w:id="2550" w:author="闾勇军" w:date="2024-05-20T09:09:01Z">
                        <w:rPr>
                          <w:rFonts w:hint="eastAsia" w:cs="Times New Roman"/>
                          <w:color w:val="0000FF"/>
                          <w:sz w:val="18"/>
                          <w:szCs w:val="18"/>
                          <w:u w:val="none" w:color="auto"/>
                          <w:lang w:val="en-US" w:eastAsia="zh-CN"/>
                        </w:rPr>
                      </w:rPrChange>
                    </w:rPr>
                    <w:t>总占地面积</w:t>
                  </w:r>
                  <w:r>
                    <w:rPr>
                      <w:rFonts w:hint="eastAsia" w:cs="Times New Roman"/>
                      <w:b w:val="0"/>
                      <w:bCs w:val="0"/>
                      <w:color w:val="auto"/>
                      <w:sz w:val="18"/>
                      <w:szCs w:val="18"/>
                      <w:u w:val="none" w:color="auto"/>
                      <w:lang w:val="en-US" w:eastAsia="zh-CN"/>
                      <w:rPrChange w:id="2551" w:author="闾勇军" w:date="2024-05-20T09:09:01Z">
                        <w:rPr>
                          <w:rFonts w:hint="eastAsia" w:cs="Times New Roman"/>
                          <w:b w:val="0"/>
                          <w:bCs w:val="0"/>
                          <w:color w:val="0000FF"/>
                          <w:sz w:val="18"/>
                          <w:szCs w:val="18"/>
                          <w:u w:val="none" w:color="auto"/>
                          <w:lang w:val="en-US" w:eastAsia="zh-CN"/>
                        </w:rPr>
                      </w:rPrChange>
                    </w:rPr>
                    <w:t>1.5569h</w:t>
                  </w:r>
                  <w:r>
                    <w:rPr>
                      <w:rFonts w:hint="default" w:ascii="Times New Roman" w:hAnsi="Times New Roman" w:cs="Times New Roman"/>
                      <w:b w:val="0"/>
                      <w:bCs w:val="0"/>
                      <w:color w:val="auto"/>
                      <w:sz w:val="18"/>
                      <w:szCs w:val="18"/>
                      <w:u w:val="none" w:color="auto"/>
                      <w:lang w:val="en-US" w:eastAsia="zh-CN"/>
                      <w:rPrChange w:id="2552" w:author="闾勇军" w:date="2024-05-20T09:09:01Z">
                        <w:rPr>
                          <w:rFonts w:hint="default" w:ascii="Times New Roman" w:hAnsi="Times New Roman" w:cs="Times New Roman"/>
                          <w:b w:val="0"/>
                          <w:bCs w:val="0"/>
                          <w:color w:val="0000FF"/>
                          <w:sz w:val="18"/>
                          <w:szCs w:val="18"/>
                          <w:u w:val="none" w:color="auto"/>
                          <w:lang w:val="en-US" w:eastAsia="zh-CN"/>
                        </w:rPr>
                      </w:rPrChange>
                    </w:rPr>
                    <w:t>m</w:t>
                  </w:r>
                  <w:r>
                    <w:rPr>
                      <w:rFonts w:hint="default" w:ascii="Times New Roman" w:hAnsi="Times New Roman" w:cs="Times New Roman"/>
                      <w:b w:val="0"/>
                      <w:bCs w:val="0"/>
                      <w:color w:val="auto"/>
                      <w:sz w:val="18"/>
                      <w:szCs w:val="18"/>
                      <w:u w:val="none" w:color="auto"/>
                      <w:vertAlign w:val="superscript"/>
                      <w:lang w:val="en-US" w:eastAsia="zh-CN"/>
                      <w:rPrChange w:id="2553" w:author="闾勇军" w:date="2024-05-20T09:09:01Z">
                        <w:rPr>
                          <w:rFonts w:hint="default" w:ascii="Times New Roman" w:hAnsi="Times New Roman" w:cs="Times New Roman"/>
                          <w:b w:val="0"/>
                          <w:bCs w:val="0"/>
                          <w:color w:val="0000FF"/>
                          <w:sz w:val="18"/>
                          <w:szCs w:val="18"/>
                          <w:u w:val="none" w:color="auto"/>
                          <w:vertAlign w:val="superscript"/>
                          <w:lang w:val="en-US" w:eastAsia="zh-CN"/>
                        </w:rPr>
                      </w:rPrChange>
                    </w:rPr>
                    <w:t>2</w:t>
                  </w:r>
                  <w:r>
                    <w:rPr>
                      <w:rFonts w:hint="eastAsia" w:cs="Times New Roman"/>
                      <w:b w:val="0"/>
                      <w:bCs w:val="0"/>
                      <w:color w:val="auto"/>
                      <w:sz w:val="18"/>
                      <w:szCs w:val="18"/>
                      <w:u w:val="none" w:color="auto"/>
                      <w:lang w:val="en-US" w:eastAsia="zh-CN"/>
                      <w:rPrChange w:id="2554" w:author="闾勇军" w:date="2024-05-20T09:09:01Z">
                        <w:rPr>
                          <w:rFonts w:hint="eastAsia" w:cs="Times New Roman"/>
                          <w:b w:val="0"/>
                          <w:bCs w:val="0"/>
                          <w:color w:val="0000FF"/>
                          <w:sz w:val="18"/>
                          <w:szCs w:val="18"/>
                          <w:u w:val="none" w:color="auto"/>
                          <w:lang w:val="en-US" w:eastAsia="zh-CN"/>
                        </w:rPr>
                      </w:rPrChange>
                    </w:rPr>
                    <w:t>，</w:t>
                  </w:r>
                  <w:r>
                    <w:rPr>
                      <w:rFonts w:hint="default" w:ascii="Times New Roman" w:hAnsi="Times New Roman" w:eastAsia="宋体" w:cs="Times New Roman"/>
                      <w:color w:val="auto"/>
                      <w:kern w:val="0"/>
                      <w:sz w:val="18"/>
                      <w:szCs w:val="18"/>
                      <w:u w:val="none" w:color="auto"/>
                      <w:vertAlign w:val="baseline"/>
                      <w:lang w:val="en-US" w:eastAsia="zh-CN"/>
                      <w:rPrChange w:id="2555" w:author="闾勇军" w:date="2024-05-20T09:09:01Z">
                        <w:rPr>
                          <w:rFonts w:hint="default" w:ascii="Times New Roman" w:hAnsi="Times New Roman" w:eastAsia="宋体" w:cs="Times New Roman"/>
                          <w:color w:val="0000FF"/>
                          <w:kern w:val="0"/>
                          <w:sz w:val="18"/>
                          <w:szCs w:val="18"/>
                          <w:u w:val="none" w:color="auto"/>
                          <w:vertAlign w:val="baseline"/>
                          <w:lang w:val="en-US" w:eastAsia="zh-CN"/>
                        </w:rPr>
                      </w:rPrChange>
                    </w:rPr>
                    <w:t>拟设于</w:t>
                  </w:r>
                  <w:r>
                    <w:rPr>
                      <w:rFonts w:hint="eastAsia" w:cs="Times New Roman"/>
                      <w:color w:val="auto"/>
                      <w:kern w:val="0"/>
                      <w:sz w:val="18"/>
                      <w:szCs w:val="18"/>
                      <w:u w:val="none" w:color="auto"/>
                      <w:vertAlign w:val="baseline"/>
                      <w:lang w:val="en-US" w:eastAsia="zh-CN"/>
                      <w:rPrChange w:id="2556" w:author="闾勇军" w:date="2024-05-20T09:09:01Z">
                        <w:rPr>
                          <w:rFonts w:hint="eastAsia" w:cs="Times New Roman"/>
                          <w:color w:val="0000FF"/>
                          <w:kern w:val="0"/>
                          <w:sz w:val="18"/>
                          <w:szCs w:val="18"/>
                          <w:u w:val="none" w:color="auto"/>
                          <w:vertAlign w:val="baseline"/>
                          <w:lang w:val="en-US" w:eastAsia="zh-CN"/>
                        </w:rPr>
                      </w:rPrChange>
                    </w:rPr>
                    <w:t>矿山西侧100m处低洼地带（用地类型为采矿用地），其标高为+76.6~+100.54m左右，</w:t>
                  </w:r>
                  <w:r>
                    <w:rPr>
                      <w:rFonts w:hint="eastAsia" w:ascii="Times New Roman" w:hAnsi="Times New Roman" w:eastAsia="宋体" w:cs="Times New Roman"/>
                      <w:color w:val="auto"/>
                      <w:kern w:val="0"/>
                      <w:sz w:val="18"/>
                      <w:szCs w:val="18"/>
                      <w:u w:val="single" w:color="auto"/>
                      <w:vertAlign w:val="baseline"/>
                      <w:lang w:val="en-US" w:eastAsia="zh-CN"/>
                      <w:rPrChange w:id="2557" w:author="闾勇军" w:date="2024-05-20T09:09:01Z">
                        <w:rPr>
                          <w:rFonts w:hint="eastAsia" w:ascii="Times New Roman" w:hAnsi="Times New Roman" w:eastAsia="宋体" w:cs="Times New Roman"/>
                          <w:color w:val="0000FF"/>
                          <w:kern w:val="0"/>
                          <w:sz w:val="18"/>
                          <w:szCs w:val="18"/>
                          <w:u w:val="single" w:color="auto"/>
                          <w:vertAlign w:val="baseline"/>
                          <w:lang w:val="en-US" w:eastAsia="zh-CN"/>
                        </w:rPr>
                      </w:rPrChange>
                    </w:rPr>
                    <w:t>采用</w:t>
                  </w:r>
                  <w:r>
                    <w:rPr>
                      <w:rFonts w:hint="eastAsia" w:cs="Times New Roman"/>
                      <w:color w:val="auto"/>
                      <w:kern w:val="0"/>
                      <w:sz w:val="18"/>
                      <w:szCs w:val="18"/>
                      <w:u w:val="single" w:color="auto"/>
                      <w:vertAlign w:val="baseline"/>
                      <w:lang w:val="en-US" w:eastAsia="zh-CN"/>
                      <w:rPrChange w:id="2558" w:author="闾勇军" w:date="2024-05-20T09:09:01Z">
                        <w:rPr>
                          <w:rFonts w:hint="eastAsia" w:cs="Times New Roman"/>
                          <w:color w:val="0000FF"/>
                          <w:kern w:val="0"/>
                          <w:sz w:val="18"/>
                          <w:szCs w:val="18"/>
                          <w:u w:val="single" w:color="auto"/>
                          <w:vertAlign w:val="baseline"/>
                          <w:lang w:val="en-US" w:eastAsia="zh-CN"/>
                        </w:rPr>
                      </w:rPrChange>
                    </w:rPr>
                    <w:t>一阶梯</w:t>
                  </w:r>
                  <w:r>
                    <w:rPr>
                      <w:rFonts w:hint="eastAsia" w:ascii="Times New Roman" w:hAnsi="Times New Roman" w:eastAsia="宋体" w:cs="Times New Roman"/>
                      <w:color w:val="auto"/>
                      <w:kern w:val="0"/>
                      <w:sz w:val="18"/>
                      <w:szCs w:val="18"/>
                      <w:u w:val="single" w:color="auto"/>
                      <w:vertAlign w:val="baseline"/>
                      <w:lang w:val="en-US" w:eastAsia="zh-CN"/>
                      <w:rPrChange w:id="2559" w:author="闾勇军" w:date="2024-05-20T09:09:01Z">
                        <w:rPr>
                          <w:rFonts w:hint="eastAsia" w:ascii="Times New Roman" w:hAnsi="Times New Roman" w:eastAsia="宋体" w:cs="Times New Roman"/>
                          <w:color w:val="0000FF"/>
                          <w:kern w:val="0"/>
                          <w:sz w:val="18"/>
                          <w:szCs w:val="18"/>
                          <w:u w:val="single" w:color="auto"/>
                          <w:vertAlign w:val="baseline"/>
                          <w:lang w:val="en-US" w:eastAsia="zh-CN"/>
                        </w:rPr>
                      </w:rPrChange>
                    </w:rPr>
                    <w:t>形式排土，</w:t>
                  </w:r>
                  <w:r>
                    <w:rPr>
                      <w:rFonts w:hint="eastAsia" w:cs="Times New Roman"/>
                      <w:color w:val="auto"/>
                      <w:kern w:val="0"/>
                      <w:sz w:val="18"/>
                      <w:szCs w:val="18"/>
                      <w:u w:val="single" w:color="auto"/>
                      <w:vertAlign w:val="baseline"/>
                      <w:lang w:val="en-US" w:eastAsia="zh-CN"/>
                      <w:rPrChange w:id="2560" w:author="闾勇军" w:date="2024-05-20T09:09:01Z">
                        <w:rPr>
                          <w:rFonts w:hint="eastAsia" w:cs="Times New Roman"/>
                          <w:color w:val="0000FF"/>
                          <w:kern w:val="0"/>
                          <w:sz w:val="18"/>
                          <w:szCs w:val="18"/>
                          <w:u w:val="single" w:color="auto"/>
                          <w:vertAlign w:val="baseline"/>
                          <w:lang w:val="en-US" w:eastAsia="zh-CN"/>
                        </w:rPr>
                      </w:rPrChange>
                    </w:rPr>
                    <w:t>堆土高度为8m。</w:t>
                  </w:r>
                  <w:r>
                    <w:rPr>
                      <w:color w:val="auto"/>
                      <w:rPrChange w:id="2561" w:author="闾勇军" w:date="2024-05-20T09:09:01Z">
                        <w:rPr>
                          <w:color w:val="0000FF"/>
                        </w:rPr>
                      </w:rPrChange>
                    </w:rPr>
                    <w:commentReference w:id="15"/>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56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新建矿山道路</w:t>
                  </w:r>
                </w:p>
              </w:tc>
              <w:tc>
                <w:tcPr>
                  <w:tcW w:w="3901" w:type="pct"/>
                  <w:gridSpan w:val="3"/>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2565"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2566"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露天采场与排土场间新建矿山公路，作为矿石内部运输使用，</w:t>
                  </w:r>
                  <w:r>
                    <w:rPr>
                      <w:rFonts w:hint="eastAsia" w:cs="Times New Roman"/>
                      <w:color w:val="auto"/>
                      <w:kern w:val="0"/>
                      <w:sz w:val="18"/>
                      <w:szCs w:val="18"/>
                      <w:u w:val="none" w:color="auto"/>
                      <w:vertAlign w:val="baseline"/>
                      <w:lang w:val="en-US" w:eastAsia="zh-CN"/>
                      <w:rPrChange w:id="256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矿山道路按三级道路标准设计，上山道路路线长1.834km，接排土场道路0.251km，路基宽度采用9米，路面宽度7.5米，采用水泥混凝土路面，设置错车点。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6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eastAsia" w:cs="Times New Roman"/>
                      <w:color w:val="auto"/>
                      <w:kern w:val="0"/>
                      <w:sz w:val="18"/>
                      <w:szCs w:val="18"/>
                      <w:u w:val="single" w:color="auto"/>
                      <w:vertAlign w:val="baseline"/>
                      <w:lang w:val="en-US" w:eastAsia="zh-CN"/>
                      <w:rPrChange w:id="2569"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2570"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外运出厂道路</w:t>
                  </w:r>
                </w:p>
              </w:tc>
              <w:tc>
                <w:tcPr>
                  <w:tcW w:w="3901" w:type="pct"/>
                  <w:gridSpan w:val="3"/>
                  <w:tcBorders>
                    <w:tl2br w:val="nil"/>
                    <w:tr2bl w:val="nil"/>
                  </w:tcBorders>
                  <w:noWrap w:val="0"/>
                  <w:vAlign w:val="center"/>
                </w:tcPr>
                <w:p>
                  <w:pPr>
                    <w:widowControl w:val="0"/>
                    <w:numPr>
                      <w:ilvl w:val="0"/>
                      <w:numId w:val="0"/>
                    </w:numPr>
                    <w:adjustRightInd w:val="0"/>
                    <w:snapToGrid w:val="0"/>
                    <w:spacing w:line="240" w:lineRule="auto"/>
                    <w:jc w:val="center"/>
                    <w:rPr>
                      <w:rFonts w:hint="eastAsia" w:cs="Times New Roman"/>
                      <w:color w:val="auto"/>
                      <w:sz w:val="18"/>
                      <w:szCs w:val="18"/>
                      <w:u w:val="single" w:color="auto"/>
                      <w:lang w:val="en-US" w:eastAsia="zh-CN"/>
                      <w:rPrChange w:id="2571"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2572"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依托原工农尖山矿产品外运道路，不新建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53" w:type="pct"/>
                  <w:vMerge w:val="restar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7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57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公用工程</w:t>
                  </w: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57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供水</w:t>
                  </w:r>
                </w:p>
              </w:tc>
              <w:tc>
                <w:tcPr>
                  <w:tcW w:w="3901" w:type="pct"/>
                  <w:gridSpan w:val="3"/>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257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施工期工业用水来自于工农尖山矿废弃积水坑内的雨水，生活用水来自于周边自来水管网；运营期</w:t>
                  </w:r>
                  <w:r>
                    <w:rPr>
                      <w:rFonts w:hint="eastAsia" w:ascii="Times New Roman" w:hAnsi="Times New Roman" w:eastAsia="宋体" w:cs="Times New Roman"/>
                      <w:color w:val="auto"/>
                      <w:kern w:val="0"/>
                      <w:sz w:val="18"/>
                      <w:szCs w:val="18"/>
                      <w:u w:val="none" w:color="auto"/>
                      <w:vertAlign w:val="baseline"/>
                      <w:lang w:val="en-US" w:eastAsia="zh-CN"/>
                      <w:rPrChange w:id="257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露天采场</w:t>
                  </w:r>
                  <w:r>
                    <w:rPr>
                      <w:rFonts w:hint="default" w:ascii="Times New Roman" w:hAnsi="Times New Roman" w:eastAsia="宋体" w:cs="Times New Roman"/>
                      <w:color w:val="auto"/>
                      <w:kern w:val="0"/>
                      <w:sz w:val="18"/>
                      <w:szCs w:val="18"/>
                      <w:u w:val="none" w:color="auto"/>
                      <w:vertAlign w:val="baseline"/>
                      <w:lang w:val="en-US" w:eastAsia="zh-CN"/>
                      <w:rPrChange w:id="258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lang w:val="en-US" w:eastAsia="zh-CN"/>
                      <w:rPrChange w:id="2581"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设置取水管道，生产</w:t>
                  </w:r>
                  <w:r>
                    <w:rPr>
                      <w:rFonts w:hint="default" w:ascii="Times New Roman" w:hAnsi="Times New Roman" w:eastAsia="宋体" w:cs="Times New Roman"/>
                      <w:bCs w:val="0"/>
                      <w:color w:val="auto"/>
                      <w:kern w:val="0"/>
                      <w:sz w:val="18"/>
                      <w:szCs w:val="18"/>
                      <w:u w:val="none" w:color="auto"/>
                      <w:rPrChange w:id="2582" w:author="闾勇军" w:date="2024-05-20T09:09:01Z">
                        <w:rPr>
                          <w:rFonts w:hint="default" w:ascii="Times New Roman" w:hAnsi="Times New Roman" w:eastAsia="宋体" w:cs="Times New Roman"/>
                          <w:bCs w:val="0"/>
                          <w:color w:val="000000" w:themeColor="text1"/>
                          <w:kern w:val="0"/>
                          <w:sz w:val="18"/>
                          <w:szCs w:val="18"/>
                          <w:u w:val="none" w:color="auto"/>
                          <w14:textFill>
                            <w14:solidFill>
                              <w14:schemeClr w14:val="tx1"/>
                            </w14:solidFill>
                          </w14:textFill>
                        </w:rPr>
                      </w:rPrChange>
                    </w:rPr>
                    <w:t>水源</w:t>
                  </w:r>
                  <w:r>
                    <w:rPr>
                      <w:rFonts w:hint="default" w:ascii="Times New Roman" w:hAnsi="Times New Roman" w:eastAsia="宋体" w:cs="Times New Roman"/>
                      <w:bCs w:val="0"/>
                      <w:color w:val="auto"/>
                      <w:kern w:val="0"/>
                      <w:sz w:val="18"/>
                      <w:szCs w:val="18"/>
                      <w:u w:val="none" w:color="auto"/>
                      <w:lang w:eastAsia="zh-CN"/>
                      <w:rPrChange w:id="2583" w:author="闾勇军" w:date="2024-05-20T09:09:01Z">
                        <w:rPr>
                          <w:rFonts w:hint="default" w:ascii="Times New Roman" w:hAnsi="Times New Roman" w:eastAsia="宋体" w:cs="Times New Roman"/>
                          <w:bCs w:val="0"/>
                          <w:color w:val="000000" w:themeColor="text1"/>
                          <w:kern w:val="0"/>
                          <w:sz w:val="18"/>
                          <w:szCs w:val="18"/>
                          <w:u w:val="none" w:color="auto"/>
                          <w:lang w:eastAsia="zh-CN"/>
                          <w14:textFill>
                            <w14:solidFill>
                              <w14:schemeClr w14:val="tx1"/>
                            </w14:solidFill>
                          </w14:textFill>
                        </w:rPr>
                      </w:rPrChange>
                    </w:rPr>
                    <w:t>来自于</w:t>
                  </w:r>
                  <w:r>
                    <w:rPr>
                      <w:rFonts w:hint="default" w:ascii="Times New Roman" w:hAnsi="Times New Roman" w:eastAsia="宋体" w:cs="Times New Roman"/>
                      <w:color w:val="auto"/>
                      <w:kern w:val="0"/>
                      <w:sz w:val="18"/>
                      <w:szCs w:val="18"/>
                      <w:u w:val="none" w:color="auto"/>
                      <w:lang w:val="en-US" w:eastAsia="zh-CN"/>
                      <w:rPrChange w:id="2584"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工农尖山矿废弃</w:t>
                  </w:r>
                  <w:r>
                    <w:rPr>
                      <w:rFonts w:hint="eastAsia" w:cs="Times New Roman"/>
                      <w:color w:val="auto"/>
                      <w:kern w:val="0"/>
                      <w:sz w:val="18"/>
                      <w:szCs w:val="18"/>
                      <w:u w:val="none" w:color="auto"/>
                      <w:lang w:val="en-US" w:eastAsia="zh-CN"/>
                      <w:rPrChange w:id="2585"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露天采场</w:t>
                  </w:r>
                  <w:r>
                    <w:rPr>
                      <w:rFonts w:hint="default" w:ascii="Times New Roman" w:hAnsi="Times New Roman" w:eastAsia="宋体" w:cs="Times New Roman"/>
                      <w:color w:val="auto"/>
                      <w:kern w:val="0"/>
                      <w:sz w:val="18"/>
                      <w:szCs w:val="18"/>
                      <w:u w:val="none" w:color="auto"/>
                      <w:lang w:val="en-US" w:eastAsia="zh-CN"/>
                      <w:rPrChange w:id="2586"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积水坑内蓄积的雨水</w:t>
                  </w:r>
                  <w:r>
                    <w:rPr>
                      <w:rFonts w:hint="default" w:ascii="Times New Roman" w:hAnsi="Times New Roman" w:eastAsia="宋体" w:cs="Times New Roman"/>
                      <w:bCs w:val="0"/>
                      <w:color w:val="auto"/>
                      <w:kern w:val="0"/>
                      <w:sz w:val="18"/>
                      <w:szCs w:val="18"/>
                      <w:u w:val="none" w:color="auto"/>
                      <w:lang w:eastAsia="zh-CN"/>
                      <w:rPrChange w:id="2587" w:author="闾勇军" w:date="2024-05-20T09:09:01Z">
                        <w:rPr>
                          <w:rFonts w:hint="default" w:ascii="Times New Roman" w:hAnsi="Times New Roman" w:eastAsia="宋体" w:cs="Times New Roman"/>
                          <w:bCs w:val="0"/>
                          <w:color w:val="000000" w:themeColor="text1"/>
                          <w:kern w:val="0"/>
                          <w:sz w:val="18"/>
                          <w:szCs w:val="18"/>
                          <w:u w:val="none" w:color="auto"/>
                          <w:lang w:eastAsia="zh-CN"/>
                          <w14:textFill>
                            <w14:solidFill>
                              <w14:schemeClr w14:val="tx1"/>
                            </w14:solidFill>
                          </w14:textFill>
                        </w:rPr>
                      </w:rPrChange>
                    </w:rPr>
                    <w:t>；</w:t>
                  </w:r>
                  <w:r>
                    <w:rPr>
                      <w:rFonts w:hint="eastAsia" w:cs="Times New Roman"/>
                      <w:bCs w:val="0"/>
                      <w:color w:val="auto"/>
                      <w:kern w:val="0"/>
                      <w:sz w:val="18"/>
                      <w:szCs w:val="18"/>
                      <w:u w:val="none" w:color="auto"/>
                      <w:lang w:eastAsia="zh-CN"/>
                      <w:rPrChange w:id="2588" w:author="闾勇军" w:date="2024-05-20T09:09:01Z">
                        <w:rPr>
                          <w:rFonts w:hint="eastAsia" w:cs="Times New Roman"/>
                          <w:bCs w:val="0"/>
                          <w:color w:val="000000" w:themeColor="text1"/>
                          <w:kern w:val="0"/>
                          <w:sz w:val="18"/>
                          <w:szCs w:val="18"/>
                          <w:u w:val="none" w:color="auto"/>
                          <w:lang w:eastAsia="zh-CN"/>
                          <w14:textFill>
                            <w14:solidFill>
                              <w14:schemeClr w14:val="tx1"/>
                            </w14:solidFill>
                          </w14:textFill>
                        </w:rPr>
                      </w:rPrChange>
                    </w:rPr>
                    <w:t>排土场喷雾洒水来源于排土场沉淀池内初期冲刷雨水、工农尖山矿废弃露采场积水坑内的雨水。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rFonts w:hint="default" w:ascii="Times New Roman" w:hAnsi="Times New Roman" w:eastAsia="宋体" w:cs="Times New Roman"/>
                      <w:color w:val="auto"/>
                      <w:sz w:val="18"/>
                      <w:szCs w:val="18"/>
                      <w:u w:val="none" w:color="auto"/>
                      <w:rPrChange w:id="2589"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9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59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排水</w:t>
                  </w:r>
                </w:p>
              </w:tc>
              <w:tc>
                <w:tcPr>
                  <w:tcW w:w="3901" w:type="pct"/>
                  <w:gridSpan w:val="3"/>
                  <w:tcBorders>
                    <w:tl2br w:val="nil"/>
                    <w:tr2bl w:val="nil"/>
                  </w:tcBorders>
                  <w:noWrap w:val="0"/>
                  <w:vAlign w:val="center"/>
                </w:tcPr>
                <w:p>
                  <w:pPr>
                    <w:widowControl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59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2"/>
                      <w:sz w:val="18"/>
                      <w:szCs w:val="18"/>
                      <w:u w:val="none" w:color="auto"/>
                      <w:lang w:val="en-US" w:eastAsia="zh-CN"/>
                      <w:rPrChange w:id="2593"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露天采场设置</w:t>
                  </w:r>
                  <w:r>
                    <w:rPr>
                      <w:rFonts w:hint="eastAsia" w:cs="Times New Roman"/>
                      <w:color w:val="auto"/>
                      <w:kern w:val="2"/>
                      <w:sz w:val="18"/>
                      <w:szCs w:val="18"/>
                      <w:u w:val="none" w:color="auto"/>
                      <w:lang w:val="en-US" w:eastAsia="zh-CN"/>
                      <w:rPrChange w:id="2594"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6个</w:t>
                  </w:r>
                  <w:r>
                    <w:rPr>
                      <w:rFonts w:hint="default" w:ascii="Times New Roman" w:hAnsi="Times New Roman" w:eastAsia="宋体" w:cs="Times New Roman"/>
                      <w:color w:val="auto"/>
                      <w:kern w:val="2"/>
                      <w:sz w:val="18"/>
                      <w:szCs w:val="18"/>
                      <w:u w:val="none" w:color="auto"/>
                      <w:lang w:val="en-US" w:eastAsia="zh-CN"/>
                      <w:rPrChange w:id="2595"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沉淀池对雨水进行导排，其中露天采场沉淀池尺寸为：</w:t>
                  </w:r>
                  <w:r>
                    <w:rPr>
                      <w:rFonts w:hint="eastAsia" w:cs="Times New Roman"/>
                      <w:color w:val="auto"/>
                      <w:sz w:val="18"/>
                      <w:szCs w:val="18"/>
                      <w:u w:val="none" w:color="auto"/>
                      <w:lang w:val="en-US" w:eastAsia="zh-CN" w:bidi="ar"/>
                      <w:rPrChange w:id="2596"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30</w:t>
                  </w:r>
                  <w:r>
                    <w:rPr>
                      <w:rFonts w:ascii="Times New Roman" w:hAnsi="Times New Roman" w:cs="Times New Roman"/>
                      <w:color w:val="auto"/>
                      <w:sz w:val="18"/>
                      <w:szCs w:val="18"/>
                      <w:u w:val="none" w:color="auto"/>
                      <w:lang w:bidi="ar"/>
                      <w:rPrChange w:id="2597"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2598"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20</w:t>
                  </w:r>
                  <w:r>
                    <w:rPr>
                      <w:rFonts w:ascii="Times New Roman" w:hAnsi="Times New Roman" w:cs="Times New Roman"/>
                      <w:color w:val="auto"/>
                      <w:sz w:val="18"/>
                      <w:szCs w:val="18"/>
                      <w:u w:val="none" w:color="auto"/>
                      <w:lang w:bidi="ar"/>
                      <w:rPrChange w:id="2599"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2600"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2601"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eastAsia="zh-CN" w:bidi="ar"/>
                      <w:rPrChange w:id="2602" w:author="闾勇军" w:date="2024-05-20T09:09:01Z">
                        <w:rPr>
                          <w:rFonts w:hint="eastAsia" w:cs="Times New Roman"/>
                          <w:color w:val="000000" w:themeColor="text1"/>
                          <w:sz w:val="18"/>
                          <w:szCs w:val="18"/>
                          <w:u w:val="none" w:color="auto"/>
                          <w:lang w:eastAsia="zh-CN" w:bidi="ar"/>
                          <w14:textFill>
                            <w14:solidFill>
                              <w14:schemeClr w14:val="tx1"/>
                            </w14:solidFill>
                          </w14:textFill>
                        </w:rPr>
                      </w:rPrChange>
                    </w:rPr>
                    <w:t>，</w:t>
                  </w:r>
                  <w:r>
                    <w:rPr>
                      <w:rFonts w:hint="default" w:cs="Times New Roman"/>
                      <w:color w:val="auto"/>
                      <w:kern w:val="2"/>
                      <w:sz w:val="18"/>
                      <w:szCs w:val="18"/>
                      <w:u w:val="none" w:color="auto"/>
                      <w:lang w:val="en-US" w:eastAsia="zh-CN"/>
                      <w:rPrChange w:id="2603" w:author="闾勇军" w:date="2024-05-20T09:09:01Z">
                        <w:rPr>
                          <w:rFonts w:hint="default" w:cs="Times New Roman"/>
                          <w:color w:val="000000" w:themeColor="text1"/>
                          <w:kern w:val="2"/>
                          <w:sz w:val="18"/>
                          <w:szCs w:val="18"/>
                          <w:u w:val="none" w:color="auto"/>
                          <w:lang w:val="en-US" w:eastAsia="zh-CN"/>
                          <w14:textFill>
                            <w14:solidFill>
                              <w14:schemeClr w14:val="tx1"/>
                            </w14:solidFill>
                          </w14:textFill>
                        </w:rPr>
                      </w:rPrChange>
                    </w:rPr>
                    <w:t>排土场</w:t>
                  </w:r>
                  <w:r>
                    <w:rPr>
                      <w:rFonts w:hint="eastAsia" w:cs="Times New Roman"/>
                      <w:color w:val="auto"/>
                      <w:kern w:val="2"/>
                      <w:sz w:val="18"/>
                      <w:szCs w:val="18"/>
                      <w:u w:val="none" w:color="auto"/>
                      <w:lang w:val="en-US" w:eastAsia="zh-CN"/>
                      <w:rPrChange w:id="2604"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设置2个沉淀池对雨水进行导排，尺寸为</w:t>
                  </w:r>
                  <w:r>
                    <w:rPr>
                      <w:rFonts w:hint="eastAsia" w:cs="Times New Roman"/>
                      <w:color w:val="auto"/>
                      <w:sz w:val="18"/>
                      <w:szCs w:val="18"/>
                      <w:u w:val="none" w:color="auto"/>
                      <w:lang w:val="en-US" w:eastAsia="zh-CN" w:bidi="ar"/>
                      <w:rPrChange w:id="2605"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2606"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2607"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2608"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2609"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2610"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kern w:val="2"/>
                      <w:sz w:val="18"/>
                      <w:szCs w:val="18"/>
                      <w:u w:val="none" w:color="auto"/>
                      <w:lang w:val="en-US" w:eastAsia="zh-CN"/>
                      <w:rPrChange w:id="2611"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lang w:bidi="ar"/>
                      <w:rPrChange w:id="2612" w:author="闾勇军" w:date="2024-05-20T09:09:01Z">
                        <w:rPr>
                          <w:rFonts w:hint="default"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采场</w:t>
                  </w:r>
                  <w:r>
                    <w:rPr>
                      <w:rFonts w:hint="eastAsia" w:cs="Times New Roman"/>
                      <w:color w:val="auto"/>
                      <w:kern w:val="2"/>
                      <w:sz w:val="18"/>
                      <w:szCs w:val="18"/>
                      <w:u w:val="none" w:color="auto"/>
                      <w:lang w:eastAsia="zh-CN" w:bidi="ar"/>
                      <w:rPrChange w:id="2613"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none" w:color="auto"/>
                      <w:lang w:eastAsia="zh-CN" w:bidi="ar"/>
                      <w:rPrChange w:id="2614" w:author="闾勇军" w:date="2024-05-20T09:09:01Z">
                        <w:rPr>
                          <w:rFonts w:hint="default" w:ascii="Times New Roman" w:hAnsi="Times New Roman" w:eastAsia="宋体" w:cs="Times New Roman"/>
                          <w:color w:val="000000" w:themeColor="text1"/>
                          <w:kern w:val="2"/>
                          <w:sz w:val="18"/>
                          <w:szCs w:val="18"/>
                          <w:u w:val="none" w:color="auto"/>
                          <w:lang w:eastAsia="zh-CN" w:bidi="ar"/>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lang w:val="en-US" w:eastAsia="zh-CN" w:bidi="ar"/>
                      <w:rPrChange w:id="2615" w:author="闾勇军" w:date="2024-05-20T09:09:01Z">
                        <w:rPr>
                          <w:rFonts w:hint="default" w:ascii="Times New Roman" w:hAnsi="Times New Roman" w:eastAsia="宋体" w:cs="Times New Roman"/>
                          <w:color w:val="000000" w:themeColor="text1"/>
                          <w:kern w:val="2"/>
                          <w:sz w:val="18"/>
                          <w:szCs w:val="18"/>
                          <w:u w:val="none" w:color="auto"/>
                          <w:lang w:val="en-US" w:eastAsia="zh-CN" w:bidi="ar"/>
                          <w14:textFill>
                            <w14:solidFill>
                              <w14:schemeClr w14:val="tx1"/>
                            </w14:solidFill>
                          </w14:textFill>
                        </w:rPr>
                      </w:rPrChange>
                    </w:rPr>
                    <w:t>排土场</w:t>
                  </w:r>
                  <w:r>
                    <w:rPr>
                      <w:rFonts w:hint="eastAsia" w:cs="Times New Roman"/>
                      <w:color w:val="auto"/>
                      <w:kern w:val="2"/>
                      <w:sz w:val="18"/>
                      <w:szCs w:val="18"/>
                      <w:u w:val="none" w:color="auto"/>
                      <w:lang w:val="en-US" w:eastAsia="zh-CN" w:bidi="ar"/>
                      <w:rPrChange w:id="2616"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none" w:color="auto"/>
                      <w:lang w:bidi="ar"/>
                      <w:rPrChange w:id="2617" w:author="闾勇军" w:date="2024-05-20T09:09:01Z">
                        <w:rPr>
                          <w:rFonts w:hint="default"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从平台自流排入截水沟后流入沉淀池沉淀后</w:t>
                  </w:r>
                  <w:r>
                    <w:rPr>
                      <w:rFonts w:hint="default" w:cs="Times New Roman"/>
                      <w:color w:val="auto"/>
                      <w:kern w:val="2"/>
                      <w:sz w:val="18"/>
                      <w:szCs w:val="18"/>
                      <w:u w:val="none" w:color="auto"/>
                      <w:lang w:eastAsia="zh-CN" w:bidi="ar"/>
                      <w:rPrChange w:id="2618" w:author="闾勇军" w:date="2024-05-20T09:09:01Z">
                        <w:rPr>
                          <w:rFonts w:hint="default" w:cs="Times New Roman"/>
                          <w:color w:val="000000" w:themeColor="text1"/>
                          <w:kern w:val="2"/>
                          <w:sz w:val="18"/>
                          <w:szCs w:val="18"/>
                          <w:u w:val="none" w:color="auto"/>
                          <w:lang w:eastAsia="zh-CN" w:bidi="ar"/>
                          <w14:textFill>
                            <w14:solidFill>
                              <w14:schemeClr w14:val="tx1"/>
                            </w14:solidFill>
                          </w14:textFill>
                        </w:rPr>
                      </w:rPrChange>
                    </w:rPr>
                    <w:t>回用于采场洒水抑尘</w:t>
                  </w:r>
                  <w:r>
                    <w:rPr>
                      <w:rFonts w:hint="eastAsia" w:cs="Times New Roman"/>
                      <w:color w:val="auto"/>
                      <w:kern w:val="2"/>
                      <w:sz w:val="18"/>
                      <w:szCs w:val="18"/>
                      <w:u w:val="none" w:color="auto"/>
                      <w:lang w:eastAsia="zh-CN" w:bidi="ar"/>
                      <w:rPrChange w:id="2619"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、排土场喷雾洒水抑尘，其他雨水排放至周边水塘或工农尖山矿废弃露采场积水坑。新建矿山道路设置</w:t>
                  </w:r>
                  <w:r>
                    <w:rPr>
                      <w:rFonts w:hint="eastAsia" w:cs="Times New Roman"/>
                      <w:color w:val="auto"/>
                      <w:kern w:val="2"/>
                      <w:sz w:val="18"/>
                      <w:szCs w:val="18"/>
                      <w:u w:val="none" w:color="auto"/>
                      <w:lang w:val="en-US" w:eastAsia="zh-CN" w:bidi="ar"/>
                      <w:rPrChange w:id="2620"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3个沉淀池对雨水进行导排，尺寸为</w:t>
                  </w:r>
                  <w:r>
                    <w:rPr>
                      <w:rFonts w:hint="eastAsia" w:cs="Times New Roman"/>
                      <w:color w:val="auto"/>
                      <w:sz w:val="18"/>
                      <w:szCs w:val="18"/>
                      <w:u w:val="none" w:color="auto"/>
                      <w:lang w:val="en-US" w:eastAsia="zh-CN" w:bidi="ar"/>
                      <w:rPrChange w:id="2621"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2622"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2623"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2624"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2625"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2626"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kern w:val="2"/>
                      <w:sz w:val="18"/>
                      <w:szCs w:val="18"/>
                      <w:u w:val="none" w:color="auto"/>
                      <w:lang w:val="en-US" w:eastAsia="zh-CN"/>
                      <w:rPrChange w:id="2627"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，初期冲刷雨水经沉淀后回用于洒水抑尘，其他雨水排入工农尖山矿废弃露采场积水坑内。</w:t>
                  </w:r>
                  <w:r>
                    <w:rPr>
                      <w:rFonts w:hint="eastAsia" w:cs="Times New Roman"/>
                      <w:color w:val="auto"/>
                      <w:kern w:val="2"/>
                      <w:sz w:val="18"/>
                      <w:szCs w:val="18"/>
                      <w:u w:val="none" w:color="auto"/>
                      <w:lang w:val="en-US" w:eastAsia="zh-CN"/>
                      <w:rPrChange w:id="2628" w:author="闾勇军" w:date="2024-05-20T09:09:01Z">
                        <w:rPr>
                          <w:rFonts w:hint="eastAsia" w:cs="Times New Roman"/>
                          <w:color w:val="0000FF"/>
                          <w:kern w:val="2"/>
                          <w:sz w:val="18"/>
                          <w:szCs w:val="18"/>
                          <w:u w:val="none" w:color="auto"/>
                          <w:lang w:val="en-US" w:eastAsia="zh-CN"/>
                        </w:rPr>
                      </w:rPrChange>
                    </w:rPr>
                    <w:t>排土场淋滤水经沉淀池沉淀处理后回用于洒水抑尘，不会进入铁山水库北干渠，不会破坏铁山水库北干渠的水力联系。</w:t>
                  </w:r>
                  <w:r>
                    <w:rPr>
                      <w:color w:val="auto"/>
                      <w:sz w:val="18"/>
                      <w:szCs w:val="18"/>
                      <w:rPrChange w:id="2629" w:author="闾勇军" w:date="2024-05-20T09:09:01Z">
                        <w:rPr>
                          <w:sz w:val="18"/>
                          <w:szCs w:val="18"/>
                        </w:rPr>
                      </w:rPrChange>
                    </w:rPr>
                    <w:commentReference w:id="16"/>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6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供电</w:t>
                  </w:r>
                </w:p>
              </w:tc>
              <w:tc>
                <w:tcPr>
                  <w:tcW w:w="3901" w:type="pct"/>
                  <w:gridSpan w:val="3"/>
                  <w:tcBorders>
                    <w:tl2br w:val="nil"/>
                    <w:tr2bl w:val="nil"/>
                  </w:tcBorders>
                  <w:noWrap w:val="0"/>
                  <w:vAlign w:val="center"/>
                </w:tcPr>
                <w:p>
                  <w:pPr>
                    <w:widowControl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6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附近的电网引入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6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通讯</w:t>
                  </w:r>
                </w:p>
              </w:tc>
              <w:tc>
                <w:tcPr>
                  <w:tcW w:w="3901" w:type="pct"/>
                  <w:gridSpan w:val="3"/>
                  <w:tcBorders>
                    <w:tl2br w:val="nil"/>
                    <w:tr2bl w:val="nil"/>
                  </w:tcBorders>
                  <w:noWrap w:val="0"/>
                  <w:vAlign w:val="center"/>
                </w:tcPr>
                <w:p>
                  <w:pPr>
                    <w:widowControl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6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由移动、联通等覆盖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453" w:type="pct"/>
                  <w:vMerge w:val="restar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6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环保工程</w:t>
                  </w:r>
                </w:p>
              </w:tc>
              <w:tc>
                <w:tcPr>
                  <w:tcW w:w="644" w:type="pct"/>
                  <w:vMerge w:val="restar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6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废气</w:t>
                  </w:r>
                </w:p>
              </w:tc>
              <w:tc>
                <w:tcPr>
                  <w:tcW w:w="487"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Cs/>
                      <w:color w:val="auto"/>
                      <w:spacing w:val="10"/>
                      <w:sz w:val="18"/>
                      <w:szCs w:val="18"/>
                      <w:u w:val="none" w:color="auto"/>
                      <w:vertAlign w:val="baseline"/>
                      <w:lang w:val="en-US" w:eastAsia="zh-CN"/>
                      <w:rPrChange w:id="2645" w:author="闾勇军" w:date="2024-05-20T09:09:01Z">
                        <w:rPr>
                          <w:rFonts w:hint="eastAsia" w:cs="Times New Roman"/>
                          <w:bCs/>
                          <w:color w:val="000000" w:themeColor="text1"/>
                          <w:spacing w:val="10"/>
                          <w:sz w:val="18"/>
                          <w:szCs w:val="18"/>
                          <w:u w:val="none" w:color="auto"/>
                          <w:vertAlign w:val="baseline"/>
                          <w:lang w:val="en-US" w:eastAsia="zh-CN"/>
                          <w14:textFill>
                            <w14:solidFill>
                              <w14:schemeClr w14:val="tx1"/>
                            </w14:solidFill>
                          </w14:textFill>
                        </w:rPr>
                      </w:rPrChange>
                    </w:rPr>
                    <w:t>露天采场</w:t>
                  </w:r>
                </w:p>
              </w:tc>
              <w:tc>
                <w:tcPr>
                  <w:tcW w:w="10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46"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264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钻孔、凿岩</w:t>
                  </w:r>
                </w:p>
              </w:tc>
              <w:tc>
                <w:tcPr>
                  <w:tcW w:w="240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48"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264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自带除尘器（除尘效率90%），钻孔凿岩前对矿体进行洒水湿润（除尘效率80%），钻孔时洒水抑尘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50"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51" w:author="闾勇军" w:date="2024-05-20T09:09:01Z">
                        <w:rPr>
                          <w:color w:val="000000" w:themeColor="text1"/>
                          <w:sz w:val="18"/>
                          <w:szCs w:val="18"/>
                          <w:u w:val="none" w:color="auto"/>
                          <w14:textFill>
                            <w14:solidFill>
                              <w14:schemeClr w14:val="tx1"/>
                            </w14:solidFill>
                          </w14:textFill>
                        </w:rPr>
                      </w:rPrChange>
                    </w:rPr>
                  </w:pPr>
                </w:p>
              </w:tc>
              <w:tc>
                <w:tcPr>
                  <w:tcW w:w="487"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color w:val="auto"/>
                      <w:sz w:val="18"/>
                      <w:szCs w:val="18"/>
                      <w:u w:val="none" w:color="auto"/>
                      <w:rPrChange w:id="2652" w:author="闾勇军" w:date="2024-05-20T09:09:01Z">
                        <w:rPr>
                          <w:color w:val="000000" w:themeColor="text1"/>
                          <w:sz w:val="18"/>
                          <w:szCs w:val="18"/>
                          <w:u w:val="none" w:color="auto"/>
                          <w14:textFill>
                            <w14:solidFill>
                              <w14:schemeClr w14:val="tx1"/>
                            </w14:solidFill>
                          </w14:textFill>
                        </w:rPr>
                      </w:rPrChange>
                    </w:rPr>
                  </w:pPr>
                </w:p>
              </w:tc>
              <w:tc>
                <w:tcPr>
                  <w:tcW w:w="10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53"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265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爆破</w:t>
                  </w:r>
                </w:p>
              </w:tc>
              <w:tc>
                <w:tcPr>
                  <w:tcW w:w="240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55"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265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水雾抑尘（除尘效率80%）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57"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58" w:author="闾勇军" w:date="2024-05-20T09:09:01Z">
                        <w:rPr>
                          <w:color w:val="000000" w:themeColor="text1"/>
                          <w:sz w:val="18"/>
                          <w:szCs w:val="18"/>
                          <w:u w:val="none" w:color="auto"/>
                          <w14:textFill>
                            <w14:solidFill>
                              <w14:schemeClr w14:val="tx1"/>
                            </w14:solidFill>
                          </w14:textFill>
                        </w:rPr>
                      </w:rPrChange>
                    </w:rPr>
                  </w:pPr>
                </w:p>
              </w:tc>
              <w:tc>
                <w:tcPr>
                  <w:tcW w:w="487"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color w:val="auto"/>
                      <w:sz w:val="18"/>
                      <w:szCs w:val="18"/>
                      <w:u w:val="none" w:color="auto"/>
                      <w:rPrChange w:id="2659" w:author="闾勇军" w:date="2024-05-20T09:09:01Z">
                        <w:rPr>
                          <w:color w:val="000000" w:themeColor="text1"/>
                          <w:sz w:val="18"/>
                          <w:szCs w:val="18"/>
                          <w:u w:val="none" w:color="auto"/>
                          <w14:textFill>
                            <w14:solidFill>
                              <w14:schemeClr w14:val="tx1"/>
                            </w14:solidFill>
                          </w14:textFill>
                        </w:rPr>
                      </w:rPrChange>
                    </w:rPr>
                  </w:pPr>
                </w:p>
              </w:tc>
              <w:tc>
                <w:tcPr>
                  <w:tcW w:w="10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60"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2661"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二次破碎</w:t>
                  </w:r>
                </w:p>
              </w:tc>
              <w:tc>
                <w:tcPr>
                  <w:tcW w:w="240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62"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2663"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水喷淋降尘（80%）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64"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65" w:author="闾勇军" w:date="2024-05-20T09:09:01Z">
                        <w:rPr>
                          <w:color w:val="000000" w:themeColor="text1"/>
                          <w:sz w:val="18"/>
                          <w:szCs w:val="18"/>
                          <w:u w:val="none" w:color="auto"/>
                          <w14:textFill>
                            <w14:solidFill>
                              <w14:schemeClr w14:val="tx1"/>
                            </w14:solidFill>
                          </w14:textFill>
                        </w:rPr>
                      </w:rPrChange>
                    </w:rPr>
                  </w:pPr>
                </w:p>
              </w:tc>
              <w:tc>
                <w:tcPr>
                  <w:tcW w:w="487"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color w:val="auto"/>
                      <w:sz w:val="18"/>
                      <w:szCs w:val="18"/>
                      <w:u w:val="none" w:color="auto"/>
                      <w:rPrChange w:id="2666" w:author="闾勇军" w:date="2024-05-20T09:09:01Z">
                        <w:rPr>
                          <w:color w:val="000000" w:themeColor="text1"/>
                          <w:sz w:val="18"/>
                          <w:szCs w:val="18"/>
                          <w:u w:val="none" w:color="auto"/>
                          <w14:textFill>
                            <w14:solidFill>
                              <w14:schemeClr w14:val="tx1"/>
                            </w14:solidFill>
                          </w14:textFill>
                        </w:rPr>
                      </w:rPrChange>
                    </w:rPr>
                  </w:pPr>
                </w:p>
              </w:tc>
              <w:tc>
                <w:tcPr>
                  <w:tcW w:w="10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67"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266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矿石铲装</w:t>
                  </w:r>
                </w:p>
              </w:tc>
              <w:tc>
                <w:tcPr>
                  <w:tcW w:w="240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69"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2670"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降低装卸高度并辅以洒水抑尘的方式（80%）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71"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72" w:author="闾勇军" w:date="2024-05-20T09:09:01Z">
                        <w:rPr>
                          <w:color w:val="000000" w:themeColor="text1"/>
                          <w:sz w:val="18"/>
                          <w:szCs w:val="18"/>
                          <w:u w:val="none" w:color="auto"/>
                          <w14:textFill>
                            <w14:solidFill>
                              <w14:schemeClr w14:val="tx1"/>
                            </w14:solidFill>
                          </w14:textFill>
                        </w:rPr>
                      </w:rPrChange>
                    </w:rPr>
                  </w:pPr>
                </w:p>
              </w:tc>
              <w:tc>
                <w:tcPr>
                  <w:tcW w:w="487"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color w:val="auto"/>
                      <w:sz w:val="18"/>
                      <w:szCs w:val="18"/>
                      <w:u w:val="none" w:color="auto"/>
                      <w:rPrChange w:id="2673" w:author="闾勇军" w:date="2024-05-20T09:09:01Z">
                        <w:rPr>
                          <w:color w:val="000000" w:themeColor="text1"/>
                          <w:sz w:val="18"/>
                          <w:szCs w:val="18"/>
                          <w:u w:val="none" w:color="auto"/>
                          <w14:textFill>
                            <w14:solidFill>
                              <w14:schemeClr w14:val="tx1"/>
                            </w14:solidFill>
                          </w14:textFill>
                        </w:rPr>
                      </w:rPrChange>
                    </w:rPr>
                  </w:pPr>
                </w:p>
              </w:tc>
              <w:tc>
                <w:tcPr>
                  <w:tcW w:w="10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single" w:color="auto"/>
                      <w:vertAlign w:val="baseline"/>
                      <w:lang w:val="en-US" w:eastAsia="zh-CN" w:bidi="ar-SA"/>
                      <w:rPrChange w:id="2674" w:author="闾勇军" w:date="2024-05-20T09:09:01Z">
                        <w:rPr>
                          <w:rFonts w:hint="default" w:ascii="Times New Roman" w:hAnsi="Times New Roman" w:eastAsia="宋体" w:cs="Times New Roman"/>
                          <w:bCs/>
                          <w:color w:val="000000" w:themeColor="text1"/>
                          <w:spacing w:val="10"/>
                          <w:kern w:val="2"/>
                          <w:sz w:val="18"/>
                          <w:szCs w:val="18"/>
                          <w:u w:val="singl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267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道路运输</w:t>
                  </w:r>
                </w:p>
              </w:tc>
              <w:tc>
                <w:tcPr>
                  <w:tcW w:w="240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single" w:color="auto"/>
                      <w:vertAlign w:val="baseline"/>
                      <w:lang w:val="en-US" w:eastAsia="zh-CN" w:bidi="ar-SA"/>
                      <w:rPrChange w:id="2676" w:author="闾勇军" w:date="2024-05-20T09:09:01Z">
                        <w:rPr>
                          <w:rFonts w:hint="default" w:ascii="Times New Roman" w:hAnsi="Times New Roman" w:eastAsia="宋体" w:cs="Times New Roman"/>
                          <w:bCs/>
                          <w:color w:val="000000" w:themeColor="text1"/>
                          <w:spacing w:val="10"/>
                          <w:kern w:val="2"/>
                          <w:sz w:val="18"/>
                          <w:szCs w:val="18"/>
                          <w:u w:val="single" w:color="auto"/>
                          <w:vertAlign w:val="baseline"/>
                          <w:lang w:val="en-US" w:eastAsia="zh-CN" w:bidi="ar-SA"/>
                          <w14:textFill>
                            <w14:solidFill>
                              <w14:schemeClr w14:val="tx1"/>
                            </w14:solidFill>
                          </w14:textFill>
                        </w:rPr>
                      </w:rPrChange>
                    </w:rPr>
                  </w:pPr>
                  <w:r>
                    <w:rPr>
                      <w:rFonts w:hint="eastAsia" w:cs="Times New Roman"/>
                      <w:b w:val="0"/>
                      <w:bCs w:val="0"/>
                      <w:color w:val="auto"/>
                      <w:kern w:val="0"/>
                      <w:sz w:val="18"/>
                      <w:szCs w:val="18"/>
                      <w:u w:val="single" w:color="auto"/>
                      <w:lang w:val="en-US" w:eastAsia="zh-CN"/>
                      <w:rPrChange w:id="2677" w:author="闾勇军" w:date="2024-05-20T09:09:01Z">
                        <w:rPr>
                          <w:rFonts w:hint="eastAsia" w:cs="Times New Roman"/>
                          <w:b w:val="0"/>
                          <w:bCs w:val="0"/>
                          <w:color w:val="000000" w:themeColor="text1"/>
                          <w:kern w:val="0"/>
                          <w:sz w:val="18"/>
                          <w:szCs w:val="18"/>
                          <w:u w:val="single" w:color="auto"/>
                          <w:lang w:val="en-US" w:eastAsia="zh-CN"/>
                          <w14:textFill>
                            <w14:solidFill>
                              <w14:schemeClr w14:val="tx1"/>
                            </w14:solidFill>
                          </w14:textFill>
                        </w:rPr>
                      </w:rPrChange>
                    </w:rPr>
                    <w:t>新建矿山</w:t>
                  </w:r>
                  <w:r>
                    <w:rPr>
                      <w:rFonts w:hint="default" w:ascii="Times New Roman" w:hAnsi="Times New Roman" w:eastAsia="宋体" w:cs="Times New Roman"/>
                      <w:b w:val="0"/>
                      <w:bCs w:val="0"/>
                      <w:color w:val="auto"/>
                      <w:kern w:val="0"/>
                      <w:sz w:val="18"/>
                      <w:szCs w:val="18"/>
                      <w:u w:val="single" w:color="auto"/>
                      <w:lang w:val="en-US" w:eastAsia="zh-CN"/>
                      <w:rPrChange w:id="2678" w:author="闾勇军" w:date="2024-05-20T09:09:01Z">
                        <w:rPr>
                          <w:rFonts w:hint="default" w:ascii="Times New Roman" w:hAnsi="Times New Roman" w:eastAsia="宋体" w:cs="Times New Roman"/>
                          <w:b w:val="0"/>
                          <w:bCs w:val="0"/>
                          <w:color w:val="000000" w:themeColor="text1"/>
                          <w:kern w:val="0"/>
                          <w:sz w:val="18"/>
                          <w:szCs w:val="18"/>
                          <w:u w:val="single" w:color="auto"/>
                          <w:lang w:val="en-US" w:eastAsia="zh-CN"/>
                          <w14:textFill>
                            <w14:solidFill>
                              <w14:schemeClr w14:val="tx1"/>
                            </w14:solidFill>
                          </w14:textFill>
                        </w:rPr>
                      </w:rPrChange>
                    </w:rPr>
                    <w:t>道路硬化并进行洒水（80%）</w:t>
                  </w:r>
                  <w:r>
                    <w:rPr>
                      <w:rFonts w:hint="eastAsia" w:cs="Times New Roman"/>
                      <w:b w:val="0"/>
                      <w:bCs w:val="0"/>
                      <w:color w:val="auto"/>
                      <w:kern w:val="0"/>
                      <w:sz w:val="18"/>
                      <w:szCs w:val="18"/>
                      <w:u w:val="single" w:color="auto"/>
                      <w:lang w:val="en-US" w:eastAsia="zh-CN"/>
                      <w:rPrChange w:id="2679" w:author="闾勇军" w:date="2024-05-20T09:09:01Z">
                        <w:rPr>
                          <w:rFonts w:hint="eastAsia" w:cs="Times New Roman"/>
                          <w:b w:val="0"/>
                          <w:bCs w:val="0"/>
                          <w:color w:val="000000" w:themeColor="text1"/>
                          <w:kern w:val="0"/>
                          <w:sz w:val="18"/>
                          <w:szCs w:val="18"/>
                          <w:u w:val="single" w:color="auto"/>
                          <w:lang w:val="en-US" w:eastAsia="zh-CN"/>
                          <w14:textFill>
                            <w14:solidFill>
                              <w14:schemeClr w14:val="tx1"/>
                            </w14:solidFill>
                          </w14:textFill>
                        </w:rPr>
                      </w:rPrChange>
                    </w:rPr>
                    <w:t>，外运出厂道路喷雾洒水（80%）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80"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81" w:author="闾勇军" w:date="2024-05-20T09:09:01Z">
                        <w:rPr>
                          <w:color w:val="000000" w:themeColor="text1"/>
                          <w:sz w:val="18"/>
                          <w:szCs w:val="18"/>
                          <w:u w:val="none" w:color="auto"/>
                          <w14:textFill>
                            <w14:solidFill>
                              <w14:schemeClr w14:val="tx1"/>
                            </w14:solidFill>
                          </w14:textFill>
                        </w:rPr>
                      </w:rPrChange>
                    </w:rPr>
                  </w:pPr>
                </w:p>
              </w:tc>
              <w:tc>
                <w:tcPr>
                  <w:tcW w:w="487" w:type="pct"/>
                  <w:tcBorders>
                    <w:tl2br w:val="nil"/>
                    <w:tr2bl w:val="nil"/>
                  </w:tcBorders>
                  <w:noWrap w:val="0"/>
                  <w:vAlign w:val="center"/>
                </w:tcPr>
                <w:p>
                  <w:pPr>
                    <w:widowControl w:val="0"/>
                    <w:numPr>
                      <w:ilvl w:val="0"/>
                      <w:numId w:val="0"/>
                    </w:numPr>
                    <w:adjustRightInd w:val="0"/>
                    <w:snapToGrid w:val="0"/>
                    <w:spacing w:line="240" w:lineRule="auto"/>
                    <w:jc w:val="center"/>
                    <w:rPr>
                      <w:rFonts w:hint="eastAsia" w:eastAsia="宋体"/>
                      <w:color w:val="auto"/>
                      <w:sz w:val="18"/>
                      <w:szCs w:val="18"/>
                      <w:u w:val="none" w:color="auto"/>
                      <w:lang w:eastAsia="zh-CN"/>
                      <w:rPrChange w:id="2682" w:author="闾勇军" w:date="2024-05-20T09:09:01Z">
                        <w:rPr>
                          <w:rFonts w:hint="eastAsia" w:eastAsia="宋体"/>
                          <w:color w:val="000000" w:themeColor="text1"/>
                          <w:sz w:val="18"/>
                          <w:szCs w:val="18"/>
                          <w:u w:val="none" w:color="auto"/>
                          <w:lang w:eastAsia="zh-CN"/>
                          <w14:textFill>
                            <w14:solidFill>
                              <w14:schemeClr w14:val="tx1"/>
                            </w14:solidFill>
                          </w14:textFill>
                        </w:rPr>
                      </w:rPrChange>
                    </w:rPr>
                  </w:pPr>
                  <w:r>
                    <w:rPr>
                      <w:rFonts w:hint="eastAsia"/>
                      <w:color w:val="auto"/>
                      <w:sz w:val="18"/>
                      <w:szCs w:val="18"/>
                      <w:u w:val="none" w:color="auto"/>
                      <w:lang w:eastAsia="zh-CN"/>
                      <w:rPrChange w:id="2683" w:author="闾勇军" w:date="2024-05-20T09:09:01Z">
                        <w:rPr>
                          <w:rFonts w:hint="eastAsia"/>
                          <w:color w:val="000000" w:themeColor="text1"/>
                          <w:sz w:val="18"/>
                          <w:szCs w:val="18"/>
                          <w:u w:val="none" w:color="auto"/>
                          <w:lang w:eastAsia="zh-CN"/>
                          <w14:textFill>
                            <w14:solidFill>
                              <w14:schemeClr w14:val="tx1"/>
                            </w14:solidFill>
                          </w14:textFill>
                        </w:rPr>
                      </w:rPrChange>
                    </w:rPr>
                    <w:t>排土场</w:t>
                  </w:r>
                </w:p>
              </w:tc>
              <w:tc>
                <w:tcPr>
                  <w:tcW w:w="101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268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2685"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扬尘</w:t>
                  </w:r>
                </w:p>
              </w:tc>
              <w:tc>
                <w:tcPr>
                  <w:tcW w:w="240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lang w:val="en-US" w:eastAsia="zh-CN"/>
                      <w:rPrChange w:id="2686"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pPr>
                  <w:r>
                    <w:rPr>
                      <w:rFonts w:hint="eastAsia" w:cs="Times New Roman"/>
                      <w:b w:val="0"/>
                      <w:bCs w:val="0"/>
                      <w:color w:val="auto"/>
                      <w:kern w:val="0"/>
                      <w:sz w:val="18"/>
                      <w:szCs w:val="18"/>
                      <w:u w:val="none" w:color="auto"/>
                      <w:lang w:val="en-US" w:eastAsia="zh-CN"/>
                      <w:rPrChange w:id="2687" w:author="闾勇军" w:date="2024-05-20T09:09:01Z">
                        <w:rPr>
                          <w:rFonts w:hint="eastAsia" w:cs="Times New Roman"/>
                          <w:b w:val="0"/>
                          <w:bCs w:val="0"/>
                          <w:color w:val="000000" w:themeColor="text1"/>
                          <w:kern w:val="0"/>
                          <w:sz w:val="18"/>
                          <w:szCs w:val="18"/>
                          <w:u w:val="none" w:color="auto"/>
                          <w:lang w:val="en-US" w:eastAsia="zh-CN"/>
                          <w14:textFill>
                            <w14:solidFill>
                              <w14:schemeClr w14:val="tx1"/>
                            </w14:solidFill>
                          </w14:textFill>
                        </w:rPr>
                      </w:rPrChange>
                    </w:rPr>
                    <w:t>喷雾洒水（80%）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88"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689" w:author="闾勇军" w:date="2024-05-20T09:09:01Z">
                        <w:rPr>
                          <w:color w:val="000000" w:themeColor="text1"/>
                          <w:sz w:val="18"/>
                          <w:szCs w:val="18"/>
                          <w:u w:val="none" w:color="auto"/>
                          <w14:textFill>
                            <w14:solidFill>
                              <w14:schemeClr w14:val="tx1"/>
                            </w14:solidFill>
                          </w14:textFill>
                        </w:rPr>
                      </w:rPrChange>
                    </w:rPr>
                  </w:pPr>
                </w:p>
              </w:tc>
              <w:tc>
                <w:tcPr>
                  <w:tcW w:w="487"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color w:val="auto"/>
                      <w:sz w:val="18"/>
                      <w:szCs w:val="18"/>
                      <w:u w:val="none" w:color="auto"/>
                      <w:lang w:val="en-US" w:eastAsia="zh-CN"/>
                      <w:rPrChange w:id="2690"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2691" w:author="闾勇军" w:date="2024-05-20T09:09:01Z">
                        <w:rPr>
                          <w:rFonts w:hint="eastAsia"/>
                          <w:color w:val="000000" w:themeColor="text1"/>
                          <w:sz w:val="18"/>
                          <w:szCs w:val="18"/>
                          <w:u w:val="none" w:color="auto"/>
                          <w:lang w:val="en-US" w:eastAsia="zh-CN"/>
                          <w14:textFill>
                            <w14:solidFill>
                              <w14:schemeClr w14:val="tx1"/>
                            </w14:solidFill>
                          </w14:textFill>
                        </w:rPr>
                      </w:rPrChange>
                    </w:rPr>
                    <w:t>/</w:t>
                  </w:r>
                </w:p>
              </w:tc>
              <w:tc>
                <w:tcPr>
                  <w:tcW w:w="1013" w:type="pct"/>
                  <w:tcBorders>
                    <w:tl2br w:val="nil"/>
                    <w:tr2bl w:val="nil"/>
                  </w:tcBorders>
                  <w:noWrap w:val="0"/>
                  <w:vAlign w:val="center"/>
                </w:tcPr>
                <w:p>
                  <w:pPr>
                    <w:adjustRightInd w:val="0"/>
                    <w:snapToGrid w:val="0"/>
                    <w:spacing w:line="240" w:lineRule="auto"/>
                    <w:jc w:val="center"/>
                    <w:rPr>
                      <w:rFonts w:hint="eastAsia" w:cs="Times New Roman"/>
                      <w:b w:val="0"/>
                      <w:bCs w:val="0"/>
                      <w:color w:val="auto"/>
                      <w:kern w:val="0"/>
                      <w:sz w:val="18"/>
                      <w:szCs w:val="18"/>
                      <w:u w:val="none" w:color="auto"/>
                      <w:vertAlign w:val="baseline"/>
                      <w:lang w:val="en-US" w:eastAsia="zh-CN"/>
                      <w:rPrChange w:id="2692"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2693"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设备燃油废气</w:t>
                  </w:r>
                </w:p>
              </w:tc>
              <w:tc>
                <w:tcPr>
                  <w:tcW w:w="2401" w:type="pct"/>
                  <w:tcBorders>
                    <w:tl2br w:val="nil"/>
                    <w:tr2bl w:val="nil"/>
                  </w:tcBorders>
                  <w:noWrap w:val="0"/>
                  <w:vAlign w:val="center"/>
                </w:tcPr>
                <w:p>
                  <w:pPr>
                    <w:adjustRightInd w:val="0"/>
                    <w:snapToGrid w:val="0"/>
                    <w:spacing w:line="240" w:lineRule="auto"/>
                    <w:jc w:val="center"/>
                    <w:rPr>
                      <w:rFonts w:hint="default" w:cs="Times New Roman"/>
                      <w:b w:val="0"/>
                      <w:bCs w:val="0"/>
                      <w:color w:val="auto"/>
                      <w:kern w:val="0"/>
                      <w:sz w:val="18"/>
                      <w:szCs w:val="18"/>
                      <w:u w:val="none" w:color="auto"/>
                      <w:lang w:val="en-US" w:eastAsia="zh-CN"/>
                      <w:rPrChange w:id="2694" w:author="闾勇军" w:date="2024-05-20T09:09:01Z">
                        <w:rPr>
                          <w:rFonts w:hint="default" w:cs="Times New Roman"/>
                          <w:b w:val="0"/>
                          <w:bCs w:val="0"/>
                          <w:color w:val="000000" w:themeColor="text1"/>
                          <w:kern w:val="0"/>
                          <w:sz w:val="18"/>
                          <w:szCs w:val="18"/>
                          <w:u w:val="none" w:color="auto"/>
                          <w:lang w:val="en-US" w:eastAsia="zh-CN"/>
                          <w14:textFill>
                            <w14:solidFill>
                              <w14:schemeClr w14:val="tx1"/>
                            </w14:solidFill>
                          </w14:textFill>
                        </w:rPr>
                      </w:rPrChange>
                    </w:rPr>
                  </w:pPr>
                  <w:r>
                    <w:rPr>
                      <w:rFonts w:hint="eastAsia" w:cs="Times New Roman"/>
                      <w:b w:val="0"/>
                      <w:bCs w:val="0"/>
                      <w:color w:val="auto"/>
                      <w:kern w:val="0"/>
                      <w:sz w:val="18"/>
                      <w:szCs w:val="18"/>
                      <w:u w:val="none" w:color="auto"/>
                      <w:lang w:val="en-US" w:eastAsia="zh-CN"/>
                      <w:rPrChange w:id="2695" w:author="闾勇军" w:date="2024-05-20T09:09:01Z">
                        <w:rPr>
                          <w:rFonts w:hint="eastAsia" w:cs="Times New Roman"/>
                          <w:b w:val="0"/>
                          <w:bCs w:val="0"/>
                          <w:color w:val="000000" w:themeColor="text1"/>
                          <w:kern w:val="0"/>
                          <w:sz w:val="18"/>
                          <w:szCs w:val="18"/>
                          <w:u w:val="none" w:color="auto"/>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vMerge w:val="restar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69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6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废水</w:t>
                  </w:r>
                </w:p>
              </w:tc>
              <w:tc>
                <w:tcPr>
                  <w:tcW w:w="1500" w:type="pct"/>
                  <w:gridSpan w:val="2"/>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699"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2700"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穿孔冷却水</w:t>
                  </w:r>
                </w:p>
              </w:tc>
              <w:tc>
                <w:tcPr>
                  <w:tcW w:w="2401"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2701"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2702"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经石缝等渗漏、蒸发损失，不外排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03"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04" w:author="闾勇军" w:date="2024-05-20T09:09:01Z">
                        <w:rPr>
                          <w:color w:val="000000" w:themeColor="text1"/>
                          <w:sz w:val="18"/>
                          <w:szCs w:val="18"/>
                          <w:u w:val="none" w:color="auto"/>
                          <w14:textFill>
                            <w14:solidFill>
                              <w14:schemeClr w14:val="tx1"/>
                            </w14:solidFill>
                          </w14:textFill>
                        </w:rPr>
                      </w:rPrChange>
                    </w:rPr>
                  </w:pPr>
                </w:p>
              </w:tc>
              <w:tc>
                <w:tcPr>
                  <w:tcW w:w="1500" w:type="pct"/>
                  <w:gridSpan w:val="2"/>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705"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rPrChange w:id="2706"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爆破抑尘</w:t>
                  </w:r>
                  <w:r>
                    <w:rPr>
                      <w:rFonts w:hint="default" w:ascii="Times New Roman" w:hAnsi="Times New Roman" w:eastAsia="宋体" w:cs="Times New Roman"/>
                      <w:color w:val="auto"/>
                      <w:kern w:val="0"/>
                      <w:sz w:val="18"/>
                      <w:szCs w:val="18"/>
                      <w:u w:val="none" w:color="auto"/>
                      <w:lang w:val="en-US" w:eastAsia="zh-CN"/>
                      <w:rPrChange w:id="2707"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用水</w:t>
                  </w:r>
                </w:p>
              </w:tc>
              <w:tc>
                <w:tcPr>
                  <w:tcW w:w="2401"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pacing w:val="0"/>
                      <w:kern w:val="0"/>
                      <w:sz w:val="18"/>
                      <w:szCs w:val="18"/>
                      <w:u w:val="none" w:color="auto"/>
                      <w:vertAlign w:val="baseline"/>
                      <w:lang w:val="en-US" w:eastAsia="zh-CN" w:bidi="ar-SA"/>
                      <w:rPrChange w:id="2708"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rPrChange w:id="2709"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蒸发、渗漏损失、进入产品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10"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11" w:author="闾勇军" w:date="2024-05-20T09:09:01Z">
                        <w:rPr>
                          <w:color w:val="000000" w:themeColor="text1"/>
                          <w:sz w:val="18"/>
                          <w:szCs w:val="18"/>
                          <w:u w:val="none" w:color="auto"/>
                          <w14:textFill>
                            <w14:solidFill>
                              <w14:schemeClr w14:val="tx1"/>
                            </w14:solidFill>
                          </w14:textFill>
                        </w:rPr>
                      </w:rPrChange>
                    </w:rPr>
                  </w:pPr>
                </w:p>
              </w:tc>
              <w:tc>
                <w:tcPr>
                  <w:tcW w:w="1500" w:type="pct"/>
                  <w:gridSpan w:val="2"/>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highlight w:val="none"/>
                      <w:u w:val="single" w:color="auto"/>
                      <w:lang w:val="en-US" w:eastAsia="zh-CN"/>
                      <w:rPrChange w:id="2712" w:author="闾勇军" w:date="2024-05-20T09:09:01Z">
                        <w:rPr>
                          <w:rFonts w:hint="default" w:ascii="Times New Roman" w:hAnsi="Times New Roman" w:eastAsia="宋体" w:cs="Times New Roman"/>
                          <w:color w:val="000000" w:themeColor="text1"/>
                          <w:kern w:val="0"/>
                          <w:sz w:val="18"/>
                          <w:szCs w:val="18"/>
                          <w:highlight w:val="none"/>
                          <w:u w:val="single" w:color="auto"/>
                          <w:lang w:val="en-US" w:eastAsia="zh-CN"/>
                          <w14:textFill>
                            <w14:solidFill>
                              <w14:schemeClr w14:val="tx1"/>
                            </w14:solidFill>
                          </w14:textFill>
                        </w:rPr>
                      </w:rPrChange>
                    </w:rPr>
                  </w:pPr>
                  <w:r>
                    <w:rPr>
                      <w:rFonts w:hint="eastAsia" w:cs="Times New Roman"/>
                      <w:color w:val="auto"/>
                      <w:kern w:val="0"/>
                      <w:sz w:val="18"/>
                      <w:szCs w:val="18"/>
                      <w:highlight w:val="none"/>
                      <w:u w:val="single" w:color="auto"/>
                      <w:lang w:val="en-US" w:eastAsia="zh-CN"/>
                      <w:rPrChange w:id="2713" w:author="闾勇军" w:date="2024-05-20T09:09:01Z">
                        <w:rPr>
                          <w:rFonts w:hint="eastAsia" w:cs="Times New Roman"/>
                          <w:color w:val="000000" w:themeColor="text1"/>
                          <w:kern w:val="0"/>
                          <w:sz w:val="18"/>
                          <w:szCs w:val="18"/>
                          <w:highlight w:val="none"/>
                          <w:u w:val="single" w:color="auto"/>
                          <w:lang w:val="en-US" w:eastAsia="zh-CN"/>
                          <w14:textFill>
                            <w14:solidFill>
                              <w14:schemeClr w14:val="tx1"/>
                            </w14:solidFill>
                          </w14:textFill>
                        </w:rPr>
                      </w:rPrChange>
                    </w:rPr>
                    <w:t>排土场喷雾洒水用水</w:t>
                  </w:r>
                </w:p>
              </w:tc>
              <w:tc>
                <w:tcPr>
                  <w:tcW w:w="2401"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18"/>
                      <w:szCs w:val="18"/>
                      <w:u w:val="single" w:color="auto"/>
                      <w:lang w:val="en-US" w:eastAsia="zh-CN"/>
                      <w:rPrChange w:id="2714" w:author="闾勇军" w:date="2024-05-20T09:09:01Z">
                        <w:rPr>
                          <w:rFonts w:hint="default" w:ascii="Times New Roman" w:hAnsi="Times New Roman" w:eastAsia="宋体" w:cs="Times New Roman"/>
                          <w:color w:val="000000" w:themeColor="text1"/>
                          <w:kern w:val="2"/>
                          <w:sz w:val="18"/>
                          <w:szCs w:val="18"/>
                          <w:u w:val="single" w:color="auto"/>
                          <w:lang w:val="en-US" w:eastAsia="zh-CN"/>
                          <w14:textFill>
                            <w14:solidFill>
                              <w14:schemeClr w14:val="tx1"/>
                            </w14:solidFill>
                          </w14:textFill>
                        </w:rPr>
                      </w:rPrChange>
                    </w:rPr>
                  </w:pPr>
                  <w:r>
                    <w:rPr>
                      <w:rFonts w:hint="eastAsia" w:cs="Times New Roman"/>
                      <w:color w:val="auto"/>
                      <w:kern w:val="2"/>
                      <w:sz w:val="18"/>
                      <w:szCs w:val="18"/>
                      <w:u w:val="single" w:color="auto"/>
                      <w:lang w:val="en-US" w:eastAsia="zh-CN"/>
                      <w:rPrChange w:id="2715"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蒸发、损失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16"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17" w:author="闾勇军" w:date="2024-05-20T09:09:01Z">
                        <w:rPr>
                          <w:color w:val="000000" w:themeColor="text1"/>
                          <w:sz w:val="18"/>
                          <w:szCs w:val="18"/>
                          <w:u w:val="none" w:color="auto"/>
                          <w14:textFill>
                            <w14:solidFill>
                              <w14:schemeClr w14:val="tx1"/>
                            </w14:solidFill>
                          </w14:textFill>
                        </w:rPr>
                      </w:rPrChange>
                    </w:rPr>
                  </w:pPr>
                </w:p>
              </w:tc>
              <w:tc>
                <w:tcPr>
                  <w:tcW w:w="1500" w:type="pct"/>
                  <w:gridSpan w:val="2"/>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highlight w:val="none"/>
                      <w:u w:val="single" w:color="auto"/>
                      <w:lang w:val="en-US" w:eastAsia="zh-CN"/>
                      <w:rPrChange w:id="2718" w:author="闾勇军" w:date="2024-05-20T09:09:01Z">
                        <w:rPr>
                          <w:rFonts w:hint="eastAsia" w:cs="Times New Roman"/>
                          <w:color w:val="000000" w:themeColor="text1"/>
                          <w:kern w:val="0"/>
                          <w:sz w:val="18"/>
                          <w:szCs w:val="18"/>
                          <w:highlight w:val="none"/>
                          <w:u w:val="single" w:color="auto"/>
                          <w:lang w:val="en-US" w:eastAsia="zh-CN"/>
                          <w14:textFill>
                            <w14:solidFill>
                              <w14:schemeClr w14:val="tx1"/>
                            </w14:solidFill>
                          </w14:textFill>
                        </w:rPr>
                      </w:rPrChange>
                    </w:rPr>
                  </w:pPr>
                  <w:r>
                    <w:rPr>
                      <w:rFonts w:hint="eastAsia" w:cs="Times New Roman"/>
                      <w:color w:val="auto"/>
                      <w:kern w:val="0"/>
                      <w:sz w:val="18"/>
                      <w:szCs w:val="18"/>
                      <w:highlight w:val="none"/>
                      <w:u w:val="single" w:color="auto"/>
                      <w:lang w:val="en-US" w:eastAsia="zh-CN"/>
                      <w:rPrChange w:id="2719" w:author="闾勇军" w:date="2024-05-20T09:09:01Z">
                        <w:rPr>
                          <w:rFonts w:hint="eastAsia" w:cs="Times New Roman"/>
                          <w:color w:val="000000" w:themeColor="text1"/>
                          <w:kern w:val="0"/>
                          <w:sz w:val="18"/>
                          <w:szCs w:val="18"/>
                          <w:highlight w:val="none"/>
                          <w:u w:val="single" w:color="auto"/>
                          <w:lang w:val="en-US" w:eastAsia="zh-CN"/>
                          <w14:textFill>
                            <w14:solidFill>
                              <w14:schemeClr w14:val="tx1"/>
                            </w14:solidFill>
                          </w14:textFill>
                        </w:rPr>
                      </w:rPrChange>
                    </w:rPr>
                    <w:t>矿山道路喷雾洒水用水</w:t>
                  </w:r>
                </w:p>
              </w:tc>
              <w:tc>
                <w:tcPr>
                  <w:tcW w:w="2401"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2"/>
                      <w:sz w:val="18"/>
                      <w:szCs w:val="18"/>
                      <w:u w:val="single" w:color="auto"/>
                      <w:lang w:val="en-US" w:eastAsia="zh-CN"/>
                      <w:rPrChange w:id="2720"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pPr>
                  <w:r>
                    <w:rPr>
                      <w:rFonts w:hint="eastAsia" w:cs="Times New Roman"/>
                      <w:color w:val="auto"/>
                      <w:kern w:val="2"/>
                      <w:sz w:val="18"/>
                      <w:szCs w:val="18"/>
                      <w:u w:val="single" w:color="auto"/>
                      <w:lang w:val="en-US" w:eastAsia="zh-CN"/>
                      <w:rPrChange w:id="2721"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蒸发、损失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22"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23" w:author="闾勇军" w:date="2024-05-20T09:09:01Z">
                        <w:rPr>
                          <w:color w:val="000000" w:themeColor="text1"/>
                          <w:sz w:val="18"/>
                          <w:szCs w:val="18"/>
                          <w:u w:val="none" w:color="auto"/>
                          <w14:textFill>
                            <w14:solidFill>
                              <w14:schemeClr w14:val="tx1"/>
                            </w14:solidFill>
                          </w14:textFill>
                        </w:rPr>
                      </w:rPrChange>
                    </w:rPr>
                  </w:pPr>
                </w:p>
              </w:tc>
              <w:tc>
                <w:tcPr>
                  <w:tcW w:w="1500" w:type="pct"/>
                  <w:gridSpan w:val="2"/>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highlight w:val="none"/>
                      <w:u w:val="single" w:color="auto"/>
                      <w:lang w:val="en-US" w:eastAsia="zh-CN"/>
                      <w:rPrChange w:id="2724" w:author="闾勇军" w:date="2024-05-20T09:09:01Z">
                        <w:rPr>
                          <w:rFonts w:hint="eastAsia" w:cs="Times New Roman"/>
                          <w:color w:val="000000" w:themeColor="text1"/>
                          <w:kern w:val="0"/>
                          <w:sz w:val="18"/>
                          <w:szCs w:val="18"/>
                          <w:highlight w:val="none"/>
                          <w:u w:val="single" w:color="auto"/>
                          <w:lang w:val="en-US" w:eastAsia="zh-CN"/>
                          <w14:textFill>
                            <w14:solidFill>
                              <w14:schemeClr w14:val="tx1"/>
                            </w14:solidFill>
                          </w14:textFill>
                        </w:rPr>
                      </w:rPrChange>
                    </w:rPr>
                  </w:pPr>
                  <w:r>
                    <w:rPr>
                      <w:rFonts w:hint="eastAsia" w:cs="Times New Roman"/>
                      <w:color w:val="auto"/>
                      <w:kern w:val="0"/>
                      <w:sz w:val="18"/>
                      <w:szCs w:val="18"/>
                      <w:highlight w:val="none"/>
                      <w:u w:val="single" w:color="auto"/>
                      <w:lang w:val="en-US" w:eastAsia="zh-CN"/>
                      <w:rPrChange w:id="2725" w:author="闾勇军" w:date="2024-05-20T09:09:01Z">
                        <w:rPr>
                          <w:rFonts w:hint="eastAsia" w:cs="Times New Roman"/>
                          <w:color w:val="000000" w:themeColor="text1"/>
                          <w:kern w:val="0"/>
                          <w:sz w:val="18"/>
                          <w:szCs w:val="18"/>
                          <w:highlight w:val="none"/>
                          <w:u w:val="single" w:color="auto"/>
                          <w:lang w:val="en-US" w:eastAsia="zh-CN"/>
                          <w14:textFill>
                            <w14:solidFill>
                              <w14:schemeClr w14:val="tx1"/>
                            </w14:solidFill>
                          </w14:textFill>
                        </w:rPr>
                      </w:rPrChange>
                    </w:rPr>
                    <w:t>洗车废水</w:t>
                  </w:r>
                </w:p>
              </w:tc>
              <w:tc>
                <w:tcPr>
                  <w:tcW w:w="2401"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2"/>
                      <w:sz w:val="18"/>
                      <w:szCs w:val="18"/>
                      <w:u w:val="single" w:color="auto"/>
                      <w:lang w:val="en-US" w:eastAsia="zh-CN"/>
                      <w:rPrChange w:id="2726"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pPr>
                  <w:commentRangeStart w:id="17"/>
                  <w:r>
                    <w:rPr>
                      <w:rFonts w:hint="eastAsia" w:cs="Times New Roman"/>
                      <w:color w:val="auto"/>
                      <w:kern w:val="2"/>
                      <w:sz w:val="18"/>
                      <w:szCs w:val="18"/>
                      <w:u w:val="single" w:color="auto"/>
                      <w:lang w:val="en-US" w:eastAsia="zh-CN"/>
                      <w:rPrChange w:id="2727"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三级沉淀池处</w:t>
                  </w:r>
                  <w:commentRangeEnd w:id="17"/>
                  <w:r>
                    <w:rPr>
                      <w:color w:val="auto"/>
                      <w:sz w:val="18"/>
                      <w:szCs w:val="18"/>
                      <w:rPrChange w:id="2728" w:author="闾勇军" w:date="2024-05-20T09:09:01Z">
                        <w:rPr>
                          <w:sz w:val="18"/>
                          <w:szCs w:val="18"/>
                        </w:rPr>
                      </w:rPrChange>
                    </w:rPr>
                    <w:commentReference w:id="17"/>
                  </w:r>
                  <w:r>
                    <w:rPr>
                      <w:rFonts w:hint="eastAsia" w:cs="Times New Roman"/>
                      <w:color w:val="auto"/>
                      <w:kern w:val="2"/>
                      <w:sz w:val="18"/>
                      <w:szCs w:val="18"/>
                      <w:u w:val="single" w:color="auto"/>
                      <w:lang w:val="en-US" w:eastAsia="zh-CN"/>
                      <w:rPrChange w:id="2729"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理后回用于喷雾洒水抑尘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30"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31" w:author="闾勇军" w:date="2024-05-20T09:09:01Z">
                        <w:rPr>
                          <w:color w:val="000000" w:themeColor="text1"/>
                          <w:sz w:val="18"/>
                          <w:szCs w:val="18"/>
                          <w:u w:val="none" w:color="auto"/>
                          <w14:textFill>
                            <w14:solidFill>
                              <w14:schemeClr w14:val="tx1"/>
                            </w14:solidFill>
                          </w14:textFill>
                        </w:rPr>
                      </w:rPrChange>
                    </w:rPr>
                  </w:pPr>
                </w:p>
              </w:tc>
              <w:tc>
                <w:tcPr>
                  <w:tcW w:w="1500" w:type="pct"/>
                  <w:gridSpan w:val="2"/>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sz w:val="18"/>
                      <w:szCs w:val="18"/>
                      <w:highlight w:val="none"/>
                      <w:u w:val="single" w:color="auto"/>
                      <w:vertAlign w:val="baseline"/>
                      <w:lang w:val="en-US" w:eastAsia="zh-CN"/>
                      <w:rPrChange w:id="2732" w:author="闾勇军" w:date="2024-05-20T09:09:01Z">
                        <w:rPr>
                          <w:rFonts w:hint="default" w:ascii="Times New Roman" w:hAnsi="Times New Roman" w:eastAsia="宋体" w:cs="Times New Roman"/>
                          <w:bCs/>
                          <w:color w:val="000000" w:themeColor="text1"/>
                          <w:spacing w:val="10"/>
                          <w:sz w:val="18"/>
                          <w:szCs w:val="18"/>
                          <w:highlight w:val="none"/>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highlight w:val="none"/>
                      <w:u w:val="single" w:color="auto"/>
                      <w:lang w:val="en-US" w:eastAsia="zh-CN"/>
                      <w:rPrChange w:id="2733" w:author="闾勇军" w:date="2024-05-20T09:09:01Z">
                        <w:rPr>
                          <w:rFonts w:hint="eastAsia" w:cs="Times New Roman"/>
                          <w:color w:val="000000" w:themeColor="text1"/>
                          <w:kern w:val="0"/>
                          <w:sz w:val="18"/>
                          <w:szCs w:val="18"/>
                          <w:highlight w:val="none"/>
                          <w:u w:val="single" w:color="auto"/>
                          <w:lang w:val="en-US" w:eastAsia="zh-CN"/>
                          <w14:textFill>
                            <w14:solidFill>
                              <w14:schemeClr w14:val="tx1"/>
                            </w14:solidFill>
                          </w14:textFill>
                        </w:rPr>
                      </w:rPrChange>
                    </w:rPr>
                    <w:t>初期冲刷雨水</w:t>
                  </w:r>
                </w:p>
              </w:tc>
              <w:tc>
                <w:tcPr>
                  <w:tcW w:w="2401"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highlight w:val="none"/>
                      <w:u w:val="single" w:color="auto"/>
                      <w:vertAlign w:val="baseline"/>
                      <w:lang w:val="en-US" w:eastAsia="zh-CN" w:bidi="ar-SA"/>
                      <w:rPrChange w:id="2734" w:author="闾勇军" w:date="2024-05-20T09:09:01Z">
                        <w:rPr>
                          <w:rFonts w:hint="default" w:ascii="Times New Roman" w:hAnsi="Times New Roman" w:eastAsia="宋体" w:cs="Times New Roman"/>
                          <w:b w:val="0"/>
                          <w:bCs w:val="0"/>
                          <w:color w:val="000000" w:themeColor="text1"/>
                          <w:spacing w:val="0"/>
                          <w:kern w:val="0"/>
                          <w:sz w:val="18"/>
                          <w:szCs w:val="18"/>
                          <w:highlight w:val="none"/>
                          <w:u w:val="singl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2"/>
                      <w:sz w:val="18"/>
                      <w:szCs w:val="18"/>
                      <w:u w:val="single" w:color="auto"/>
                      <w:lang w:val="en-US" w:eastAsia="zh-CN"/>
                      <w:rPrChange w:id="2735" w:author="闾勇军" w:date="2024-05-20T09:09:01Z">
                        <w:rPr>
                          <w:rFonts w:hint="default" w:ascii="Times New Roman" w:hAnsi="Times New Roman" w:eastAsia="宋体" w:cs="Times New Roman"/>
                          <w:color w:val="000000" w:themeColor="text1"/>
                          <w:kern w:val="2"/>
                          <w:sz w:val="18"/>
                          <w:szCs w:val="18"/>
                          <w:u w:val="single" w:color="auto"/>
                          <w:lang w:val="en-US" w:eastAsia="zh-CN"/>
                          <w14:textFill>
                            <w14:solidFill>
                              <w14:schemeClr w14:val="tx1"/>
                            </w14:solidFill>
                          </w14:textFill>
                        </w:rPr>
                      </w:rPrChange>
                    </w:rPr>
                    <w:t>露天采场设置沉淀池对雨水进行</w:t>
                  </w:r>
                  <w:r>
                    <w:rPr>
                      <w:rFonts w:hint="eastAsia" w:cs="Times New Roman"/>
                      <w:color w:val="auto"/>
                      <w:kern w:val="2"/>
                      <w:sz w:val="18"/>
                      <w:szCs w:val="18"/>
                      <w:u w:val="single" w:color="auto"/>
                      <w:lang w:val="en-US" w:eastAsia="zh-CN"/>
                      <w:rPrChange w:id="2736"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收集、</w:t>
                  </w:r>
                  <w:r>
                    <w:rPr>
                      <w:rFonts w:hint="default" w:ascii="Times New Roman" w:hAnsi="Times New Roman" w:eastAsia="宋体" w:cs="Times New Roman"/>
                      <w:color w:val="auto"/>
                      <w:kern w:val="2"/>
                      <w:sz w:val="18"/>
                      <w:szCs w:val="18"/>
                      <w:u w:val="single" w:color="auto"/>
                      <w:lang w:val="en-US" w:eastAsia="zh-CN"/>
                      <w:rPrChange w:id="2737" w:author="闾勇军" w:date="2024-05-20T09:09:01Z">
                        <w:rPr>
                          <w:rFonts w:hint="default" w:ascii="Times New Roman" w:hAnsi="Times New Roman" w:eastAsia="宋体" w:cs="Times New Roman"/>
                          <w:color w:val="000000" w:themeColor="text1"/>
                          <w:kern w:val="2"/>
                          <w:sz w:val="18"/>
                          <w:szCs w:val="18"/>
                          <w:u w:val="single" w:color="auto"/>
                          <w:lang w:val="en-US" w:eastAsia="zh-CN"/>
                          <w14:textFill>
                            <w14:solidFill>
                              <w14:schemeClr w14:val="tx1"/>
                            </w14:solidFill>
                          </w14:textFill>
                        </w:rPr>
                      </w:rPrChange>
                    </w:rPr>
                    <w:t>导排，尺寸为：</w:t>
                  </w:r>
                  <w:r>
                    <w:rPr>
                      <w:rFonts w:hint="default" w:ascii="Times New Roman" w:hAnsi="Times New Roman" w:eastAsia="宋体" w:cs="Times New Roman"/>
                      <w:color w:val="auto"/>
                      <w:sz w:val="18"/>
                      <w:szCs w:val="18"/>
                      <w:u w:val="single" w:color="auto"/>
                      <w:lang w:val="en-US" w:eastAsia="zh-CN" w:bidi="ar"/>
                      <w:rPrChange w:id="2738" w:author="闾勇军" w:date="2024-05-20T09:09:01Z">
                        <w:rPr>
                          <w:rFonts w:hint="default" w:ascii="Times New Roman" w:hAnsi="Times New Roman" w:eastAsia="宋体" w:cs="Times New Roman"/>
                          <w:color w:val="000000" w:themeColor="text1"/>
                          <w:sz w:val="18"/>
                          <w:szCs w:val="18"/>
                          <w:u w:val="single" w:color="auto"/>
                          <w:lang w:val="en-US" w:eastAsia="zh-CN" w:bidi="ar"/>
                          <w14:textFill>
                            <w14:solidFill>
                              <w14:schemeClr w14:val="tx1"/>
                            </w14:solidFill>
                          </w14:textFill>
                        </w:rPr>
                      </w:rPrChange>
                    </w:rPr>
                    <w:t>30</w:t>
                  </w:r>
                  <w:r>
                    <w:rPr>
                      <w:rFonts w:hint="default" w:ascii="Times New Roman" w:hAnsi="Times New Roman" w:eastAsia="宋体" w:cs="Times New Roman"/>
                      <w:color w:val="auto"/>
                      <w:sz w:val="18"/>
                      <w:szCs w:val="18"/>
                      <w:u w:val="single" w:color="auto"/>
                      <w:lang w:bidi="ar"/>
                      <w:rPrChange w:id="2739" w:author="闾勇军" w:date="2024-05-20T09:09:01Z">
                        <w:rPr>
                          <w:rFonts w:hint="default" w:ascii="Times New Roman" w:hAnsi="Times New Roman" w:eastAsia="宋体" w:cs="Times New Roman"/>
                          <w:color w:val="000000" w:themeColor="text1"/>
                          <w:sz w:val="18"/>
                          <w:szCs w:val="18"/>
                          <w:u w:val="single" w:color="auto"/>
                          <w:lang w:bidi="ar"/>
                          <w14:textFill>
                            <w14:solidFill>
                              <w14:schemeClr w14:val="tx1"/>
                            </w14:solidFill>
                          </w14:textFill>
                        </w:rPr>
                      </w:rPrChange>
                    </w:rPr>
                    <w:t>m×</w:t>
                  </w:r>
                  <w:r>
                    <w:rPr>
                      <w:rFonts w:hint="default" w:ascii="Times New Roman" w:hAnsi="Times New Roman" w:eastAsia="宋体" w:cs="Times New Roman"/>
                      <w:color w:val="auto"/>
                      <w:sz w:val="18"/>
                      <w:szCs w:val="18"/>
                      <w:u w:val="single" w:color="auto"/>
                      <w:lang w:val="en-US" w:eastAsia="zh-CN" w:bidi="ar"/>
                      <w:rPrChange w:id="2740" w:author="闾勇军" w:date="2024-05-20T09:09:01Z">
                        <w:rPr>
                          <w:rFonts w:hint="default" w:ascii="Times New Roman" w:hAnsi="Times New Roman" w:eastAsia="宋体" w:cs="Times New Roman"/>
                          <w:color w:val="000000" w:themeColor="text1"/>
                          <w:sz w:val="18"/>
                          <w:szCs w:val="18"/>
                          <w:u w:val="single" w:color="auto"/>
                          <w:lang w:val="en-US" w:eastAsia="zh-CN" w:bidi="ar"/>
                          <w14:textFill>
                            <w14:solidFill>
                              <w14:schemeClr w14:val="tx1"/>
                            </w14:solidFill>
                          </w14:textFill>
                        </w:rPr>
                      </w:rPrChange>
                    </w:rPr>
                    <w:t>20</w:t>
                  </w:r>
                  <w:r>
                    <w:rPr>
                      <w:rFonts w:hint="default" w:ascii="Times New Roman" w:hAnsi="Times New Roman" w:eastAsia="宋体" w:cs="Times New Roman"/>
                      <w:color w:val="auto"/>
                      <w:sz w:val="18"/>
                      <w:szCs w:val="18"/>
                      <w:u w:val="single" w:color="auto"/>
                      <w:lang w:bidi="ar"/>
                      <w:rPrChange w:id="2741" w:author="闾勇军" w:date="2024-05-20T09:09:01Z">
                        <w:rPr>
                          <w:rFonts w:hint="default" w:ascii="Times New Roman" w:hAnsi="Times New Roman" w:eastAsia="宋体" w:cs="Times New Roman"/>
                          <w:color w:val="000000" w:themeColor="text1"/>
                          <w:sz w:val="18"/>
                          <w:szCs w:val="18"/>
                          <w:u w:val="single" w:color="auto"/>
                          <w:lang w:bidi="ar"/>
                          <w14:textFill>
                            <w14:solidFill>
                              <w14:schemeClr w14:val="tx1"/>
                            </w14:solidFill>
                          </w14:textFill>
                        </w:rPr>
                      </w:rPrChange>
                    </w:rPr>
                    <w:t>m×</w:t>
                  </w:r>
                  <w:r>
                    <w:rPr>
                      <w:rFonts w:hint="default" w:ascii="Times New Roman" w:hAnsi="Times New Roman" w:eastAsia="宋体" w:cs="Times New Roman"/>
                      <w:color w:val="auto"/>
                      <w:sz w:val="18"/>
                      <w:szCs w:val="18"/>
                      <w:u w:val="single" w:color="auto"/>
                      <w:lang w:val="en-US" w:eastAsia="zh-CN" w:bidi="ar"/>
                      <w:rPrChange w:id="2742" w:author="闾勇军" w:date="2024-05-20T09:09:01Z">
                        <w:rPr>
                          <w:rFonts w:hint="default" w:ascii="Times New Roman" w:hAnsi="Times New Roman" w:eastAsia="宋体" w:cs="Times New Roman"/>
                          <w:color w:val="000000" w:themeColor="text1"/>
                          <w:sz w:val="18"/>
                          <w:szCs w:val="18"/>
                          <w:u w:val="single" w:color="auto"/>
                          <w:lang w:val="en-US" w:eastAsia="zh-CN" w:bidi="ar"/>
                          <w14:textFill>
                            <w14:solidFill>
                              <w14:schemeClr w14:val="tx1"/>
                            </w14:solidFill>
                          </w14:textFill>
                        </w:rPr>
                      </w:rPrChange>
                    </w:rPr>
                    <w:t>2</w:t>
                  </w:r>
                  <w:r>
                    <w:rPr>
                      <w:rFonts w:hint="default" w:ascii="Times New Roman" w:hAnsi="Times New Roman" w:eastAsia="宋体" w:cs="Times New Roman"/>
                      <w:color w:val="auto"/>
                      <w:sz w:val="18"/>
                      <w:szCs w:val="18"/>
                      <w:u w:val="single" w:color="auto"/>
                      <w:lang w:bidi="ar"/>
                      <w:rPrChange w:id="2743" w:author="闾勇军" w:date="2024-05-20T09:09:01Z">
                        <w:rPr>
                          <w:rFonts w:hint="default" w:ascii="Times New Roman" w:hAnsi="Times New Roman" w:eastAsia="宋体" w:cs="Times New Roman"/>
                          <w:color w:val="000000" w:themeColor="text1"/>
                          <w:sz w:val="18"/>
                          <w:szCs w:val="18"/>
                          <w:u w:val="single" w:color="auto"/>
                          <w:lang w:bidi="ar"/>
                          <w14:textFill>
                            <w14:solidFill>
                              <w14:schemeClr w14:val="tx1"/>
                            </w14:solidFill>
                          </w14:textFill>
                        </w:rPr>
                      </w:rPrChange>
                    </w:rPr>
                    <w:t>m</w:t>
                  </w:r>
                  <w:r>
                    <w:rPr>
                      <w:rFonts w:hint="eastAsia" w:cs="Times New Roman"/>
                      <w:color w:val="auto"/>
                      <w:sz w:val="18"/>
                      <w:szCs w:val="18"/>
                      <w:u w:val="single" w:color="auto"/>
                      <w:lang w:eastAsia="zh-CN" w:bidi="ar"/>
                      <w:rPrChange w:id="2744" w:author="闾勇军" w:date="2024-05-20T09:09:01Z">
                        <w:rPr>
                          <w:rFonts w:hint="eastAsia" w:cs="Times New Roman"/>
                          <w:color w:val="000000" w:themeColor="text1"/>
                          <w:sz w:val="18"/>
                          <w:szCs w:val="18"/>
                          <w:u w:val="single" w:color="auto"/>
                          <w:lang w:eastAsia="zh-CN" w:bidi="ar"/>
                          <w14:textFill>
                            <w14:solidFill>
                              <w14:schemeClr w14:val="tx1"/>
                            </w14:solidFill>
                          </w14:textFill>
                        </w:rPr>
                      </w:rPrChange>
                    </w:rPr>
                    <w:t>（</w:t>
                  </w:r>
                  <w:r>
                    <w:rPr>
                      <w:rFonts w:hint="eastAsia" w:cs="Times New Roman"/>
                      <w:color w:val="auto"/>
                      <w:sz w:val="18"/>
                      <w:szCs w:val="18"/>
                      <w:u w:val="single" w:color="auto"/>
                      <w:lang w:val="en-US" w:eastAsia="zh-CN" w:bidi="ar"/>
                      <w:rPrChange w:id="2745" w:author="闾勇军" w:date="2024-05-20T09:09:01Z">
                        <w:rPr>
                          <w:rFonts w:hint="eastAsia" w:cs="Times New Roman"/>
                          <w:color w:val="000000" w:themeColor="text1"/>
                          <w:sz w:val="18"/>
                          <w:szCs w:val="18"/>
                          <w:u w:val="single" w:color="auto"/>
                          <w:lang w:val="en-US" w:eastAsia="zh-CN" w:bidi="ar"/>
                          <w14:textFill>
                            <w14:solidFill>
                              <w14:schemeClr w14:val="tx1"/>
                            </w14:solidFill>
                          </w14:textFill>
                        </w:rPr>
                      </w:rPrChange>
                    </w:rPr>
                    <w:t>6个</w:t>
                  </w:r>
                  <w:r>
                    <w:rPr>
                      <w:rFonts w:hint="eastAsia" w:cs="Times New Roman"/>
                      <w:color w:val="auto"/>
                      <w:sz w:val="18"/>
                      <w:szCs w:val="18"/>
                      <w:u w:val="single" w:color="auto"/>
                      <w:lang w:eastAsia="zh-CN" w:bidi="ar"/>
                      <w:rPrChange w:id="2746" w:author="闾勇军" w:date="2024-05-20T09:09:01Z">
                        <w:rPr>
                          <w:rFonts w:hint="eastAsia" w:cs="Times New Roman"/>
                          <w:color w:val="000000" w:themeColor="text1"/>
                          <w:sz w:val="18"/>
                          <w:szCs w:val="18"/>
                          <w:u w:val="single" w:color="auto"/>
                          <w:lang w:eastAsia="zh-CN" w:bidi="ar"/>
                          <w14:textFill>
                            <w14:solidFill>
                              <w14:schemeClr w14:val="tx1"/>
                            </w14:solidFill>
                          </w14:textFill>
                        </w:rPr>
                      </w:rPrChange>
                    </w:rPr>
                    <w:t>）</w:t>
                  </w:r>
                  <w:r>
                    <w:rPr>
                      <w:rFonts w:hint="default" w:ascii="Times New Roman" w:hAnsi="Times New Roman" w:eastAsia="宋体" w:cs="Times New Roman"/>
                      <w:color w:val="auto"/>
                      <w:kern w:val="2"/>
                      <w:sz w:val="18"/>
                      <w:szCs w:val="18"/>
                      <w:u w:val="single" w:color="auto"/>
                      <w:lang w:val="en-US" w:eastAsia="zh-CN"/>
                      <w:rPrChange w:id="2747" w:author="闾勇军" w:date="2024-05-20T09:09:01Z">
                        <w:rPr>
                          <w:rFonts w:hint="default" w:ascii="Times New Roman" w:hAnsi="Times New Roman" w:eastAsia="宋体" w:cs="Times New Roman"/>
                          <w:color w:val="000000" w:themeColor="text1"/>
                          <w:kern w:val="2"/>
                          <w:sz w:val="18"/>
                          <w:szCs w:val="18"/>
                          <w:u w:val="single" w:color="auto"/>
                          <w:lang w:val="en-US" w:eastAsia="zh-CN"/>
                          <w14:textFill>
                            <w14:solidFill>
                              <w14:schemeClr w14:val="tx1"/>
                            </w14:solidFill>
                          </w14:textFill>
                        </w:rPr>
                      </w:rPrChange>
                    </w:rPr>
                    <w:t>；</w:t>
                  </w:r>
                  <w:r>
                    <w:rPr>
                      <w:rFonts w:hint="eastAsia" w:cs="Times New Roman"/>
                      <w:color w:val="auto"/>
                      <w:kern w:val="2"/>
                      <w:sz w:val="18"/>
                      <w:szCs w:val="18"/>
                      <w:u w:val="single" w:color="auto"/>
                      <w:lang w:val="en-US" w:eastAsia="zh-CN"/>
                      <w:rPrChange w:id="2748"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排土场设置截排水沟和沉淀池，沉淀池尺寸为2m</w:t>
                  </w:r>
                  <w:r>
                    <w:rPr>
                      <w:rFonts w:hint="default" w:ascii="Times New Roman" w:hAnsi="Times New Roman" w:eastAsia="宋体" w:cs="Times New Roman"/>
                      <w:color w:val="auto"/>
                      <w:sz w:val="18"/>
                      <w:szCs w:val="18"/>
                      <w:u w:val="single" w:color="auto"/>
                      <w:lang w:bidi="ar"/>
                      <w:rPrChange w:id="2749" w:author="闾勇军" w:date="2024-05-20T09:09:01Z">
                        <w:rPr>
                          <w:rFonts w:hint="default" w:ascii="Times New Roman" w:hAnsi="Times New Roman" w:eastAsia="宋体" w:cs="Times New Roman"/>
                          <w:color w:val="000000" w:themeColor="text1"/>
                          <w:sz w:val="18"/>
                          <w:szCs w:val="18"/>
                          <w:u w:val="single" w:color="auto"/>
                          <w:lang w:bidi="ar"/>
                          <w14:textFill>
                            <w14:solidFill>
                              <w14:schemeClr w14:val="tx1"/>
                            </w14:solidFill>
                          </w14:textFill>
                        </w:rPr>
                      </w:rPrChange>
                    </w:rPr>
                    <w:t>×</w:t>
                  </w:r>
                  <w:r>
                    <w:rPr>
                      <w:rFonts w:hint="eastAsia" w:cs="Times New Roman"/>
                      <w:color w:val="auto"/>
                      <w:sz w:val="18"/>
                      <w:szCs w:val="18"/>
                      <w:u w:val="single" w:color="auto"/>
                      <w:lang w:val="en-US" w:eastAsia="zh-CN" w:bidi="ar"/>
                      <w:rPrChange w:id="2750" w:author="闾勇军" w:date="2024-05-20T09:09:01Z">
                        <w:rPr>
                          <w:rFonts w:hint="eastAsia" w:cs="Times New Roman"/>
                          <w:color w:val="000000" w:themeColor="text1"/>
                          <w:sz w:val="18"/>
                          <w:szCs w:val="18"/>
                          <w:u w:val="single" w:color="auto"/>
                          <w:lang w:val="en-US" w:eastAsia="zh-CN" w:bidi="ar"/>
                          <w14:textFill>
                            <w14:solidFill>
                              <w14:schemeClr w14:val="tx1"/>
                            </w14:solidFill>
                          </w14:textFill>
                        </w:rPr>
                      </w:rPrChange>
                    </w:rPr>
                    <w:t>1</w:t>
                  </w:r>
                  <w:r>
                    <w:rPr>
                      <w:rFonts w:hint="default" w:ascii="Times New Roman" w:hAnsi="Times New Roman" w:eastAsia="宋体" w:cs="Times New Roman"/>
                      <w:color w:val="auto"/>
                      <w:sz w:val="18"/>
                      <w:szCs w:val="18"/>
                      <w:u w:val="single" w:color="auto"/>
                      <w:lang w:bidi="ar"/>
                      <w:rPrChange w:id="2751" w:author="闾勇军" w:date="2024-05-20T09:09:01Z">
                        <w:rPr>
                          <w:rFonts w:hint="default" w:ascii="Times New Roman" w:hAnsi="Times New Roman" w:eastAsia="宋体" w:cs="Times New Roman"/>
                          <w:color w:val="000000" w:themeColor="text1"/>
                          <w:sz w:val="18"/>
                          <w:szCs w:val="18"/>
                          <w:u w:val="single" w:color="auto"/>
                          <w:lang w:bidi="ar"/>
                          <w14:textFill>
                            <w14:solidFill>
                              <w14:schemeClr w14:val="tx1"/>
                            </w14:solidFill>
                          </w14:textFill>
                        </w:rPr>
                      </w:rPrChange>
                    </w:rPr>
                    <w:t>m×</w:t>
                  </w:r>
                  <w:r>
                    <w:rPr>
                      <w:rFonts w:hint="eastAsia" w:cs="Times New Roman"/>
                      <w:color w:val="auto"/>
                      <w:sz w:val="18"/>
                      <w:szCs w:val="18"/>
                      <w:u w:val="single" w:color="auto"/>
                      <w:lang w:val="en-US" w:eastAsia="zh-CN" w:bidi="ar"/>
                      <w:rPrChange w:id="2752" w:author="闾勇军" w:date="2024-05-20T09:09:01Z">
                        <w:rPr>
                          <w:rFonts w:hint="eastAsia" w:cs="Times New Roman"/>
                          <w:color w:val="000000" w:themeColor="text1"/>
                          <w:sz w:val="18"/>
                          <w:szCs w:val="18"/>
                          <w:u w:val="single" w:color="auto"/>
                          <w:lang w:val="en-US" w:eastAsia="zh-CN" w:bidi="ar"/>
                          <w14:textFill>
                            <w14:solidFill>
                              <w14:schemeClr w14:val="tx1"/>
                            </w14:solidFill>
                          </w14:textFill>
                        </w:rPr>
                      </w:rPrChange>
                    </w:rPr>
                    <w:t>1</w:t>
                  </w:r>
                  <w:r>
                    <w:rPr>
                      <w:rFonts w:hint="default" w:ascii="Times New Roman" w:hAnsi="Times New Roman" w:eastAsia="宋体" w:cs="Times New Roman"/>
                      <w:color w:val="auto"/>
                      <w:sz w:val="18"/>
                      <w:szCs w:val="18"/>
                      <w:u w:val="single" w:color="auto"/>
                      <w:lang w:bidi="ar"/>
                      <w:rPrChange w:id="2753" w:author="闾勇军" w:date="2024-05-20T09:09:01Z">
                        <w:rPr>
                          <w:rFonts w:hint="default" w:ascii="Times New Roman" w:hAnsi="Times New Roman" w:eastAsia="宋体" w:cs="Times New Roman"/>
                          <w:color w:val="000000" w:themeColor="text1"/>
                          <w:sz w:val="18"/>
                          <w:szCs w:val="18"/>
                          <w:u w:val="single" w:color="auto"/>
                          <w:lang w:bidi="ar"/>
                          <w14:textFill>
                            <w14:solidFill>
                              <w14:schemeClr w14:val="tx1"/>
                            </w14:solidFill>
                          </w14:textFill>
                        </w:rPr>
                      </w:rPrChange>
                    </w:rPr>
                    <w:t>m</w:t>
                  </w:r>
                  <w:r>
                    <w:rPr>
                      <w:rFonts w:hint="eastAsia" w:cs="Times New Roman"/>
                      <w:color w:val="auto"/>
                      <w:sz w:val="18"/>
                      <w:szCs w:val="18"/>
                      <w:u w:val="single" w:color="auto"/>
                      <w:lang w:eastAsia="zh-CN" w:bidi="ar"/>
                      <w:rPrChange w:id="2754" w:author="闾勇军" w:date="2024-05-20T09:09:01Z">
                        <w:rPr>
                          <w:rFonts w:hint="eastAsia" w:cs="Times New Roman"/>
                          <w:color w:val="000000" w:themeColor="text1"/>
                          <w:sz w:val="18"/>
                          <w:szCs w:val="18"/>
                          <w:u w:val="single" w:color="auto"/>
                          <w:lang w:eastAsia="zh-CN" w:bidi="ar"/>
                          <w14:textFill>
                            <w14:solidFill>
                              <w14:schemeClr w14:val="tx1"/>
                            </w14:solidFill>
                          </w14:textFill>
                        </w:rPr>
                      </w:rPrChange>
                    </w:rPr>
                    <w:t>（</w:t>
                  </w:r>
                  <w:r>
                    <w:rPr>
                      <w:rFonts w:hint="eastAsia" w:cs="Times New Roman"/>
                      <w:color w:val="auto"/>
                      <w:sz w:val="18"/>
                      <w:szCs w:val="18"/>
                      <w:u w:val="single" w:color="auto"/>
                      <w:lang w:val="en-US" w:eastAsia="zh-CN" w:bidi="ar"/>
                      <w:rPrChange w:id="2755" w:author="闾勇军" w:date="2024-05-20T09:09:01Z">
                        <w:rPr>
                          <w:rFonts w:hint="eastAsia" w:cs="Times New Roman"/>
                          <w:color w:val="000000" w:themeColor="text1"/>
                          <w:sz w:val="18"/>
                          <w:szCs w:val="18"/>
                          <w:u w:val="single" w:color="auto"/>
                          <w:lang w:val="en-US" w:eastAsia="zh-CN" w:bidi="ar"/>
                          <w14:textFill>
                            <w14:solidFill>
                              <w14:schemeClr w14:val="tx1"/>
                            </w14:solidFill>
                          </w14:textFill>
                        </w:rPr>
                      </w:rPrChange>
                    </w:rPr>
                    <w:t>2个</w:t>
                  </w:r>
                  <w:r>
                    <w:rPr>
                      <w:rFonts w:hint="eastAsia" w:cs="Times New Roman"/>
                      <w:color w:val="auto"/>
                      <w:sz w:val="18"/>
                      <w:szCs w:val="18"/>
                      <w:u w:val="single" w:color="auto"/>
                      <w:lang w:eastAsia="zh-CN" w:bidi="ar"/>
                      <w:rPrChange w:id="2756" w:author="闾勇军" w:date="2024-05-20T09:09:01Z">
                        <w:rPr>
                          <w:rFonts w:hint="eastAsia" w:cs="Times New Roman"/>
                          <w:color w:val="000000" w:themeColor="text1"/>
                          <w:sz w:val="18"/>
                          <w:szCs w:val="18"/>
                          <w:u w:val="single" w:color="auto"/>
                          <w:lang w:eastAsia="zh-CN" w:bidi="ar"/>
                          <w14:textFill>
                            <w14:solidFill>
                              <w14:schemeClr w14:val="tx1"/>
                            </w14:solidFill>
                          </w14:textFill>
                        </w:rPr>
                      </w:rPrChange>
                    </w:rPr>
                    <w:t>），</w:t>
                  </w:r>
                  <w:r>
                    <w:rPr>
                      <w:rFonts w:hint="default" w:ascii="Times New Roman" w:hAnsi="Times New Roman" w:eastAsia="宋体" w:cs="Times New Roman"/>
                      <w:color w:val="auto"/>
                      <w:kern w:val="2"/>
                      <w:sz w:val="18"/>
                      <w:szCs w:val="18"/>
                      <w:u w:val="single" w:color="auto"/>
                      <w:lang w:bidi="ar"/>
                      <w:rPrChange w:id="2757" w:author="闾勇军" w:date="2024-05-20T09:09:01Z">
                        <w:rPr>
                          <w:rFonts w:hint="default" w:ascii="Times New Roman" w:hAnsi="Times New Roman" w:eastAsia="宋体" w:cs="Times New Roman"/>
                          <w:color w:val="000000" w:themeColor="text1"/>
                          <w:kern w:val="2"/>
                          <w:sz w:val="18"/>
                          <w:szCs w:val="18"/>
                          <w:u w:val="single" w:color="auto"/>
                          <w:lang w:bidi="ar"/>
                          <w14:textFill>
                            <w14:solidFill>
                              <w14:schemeClr w14:val="tx1"/>
                            </w14:solidFill>
                          </w14:textFill>
                        </w:rPr>
                      </w:rPrChange>
                    </w:rPr>
                    <w:t>采场</w:t>
                  </w:r>
                  <w:r>
                    <w:rPr>
                      <w:rFonts w:hint="eastAsia" w:cs="Times New Roman"/>
                      <w:color w:val="auto"/>
                      <w:kern w:val="2"/>
                      <w:sz w:val="18"/>
                      <w:szCs w:val="18"/>
                      <w:u w:val="single" w:color="auto"/>
                      <w:lang w:eastAsia="zh-CN" w:bidi="ar"/>
                      <w:rPrChange w:id="2758" w:author="闾勇军" w:date="2024-05-20T09:09:01Z">
                        <w:rPr>
                          <w:rFonts w:hint="eastAsia" w:cs="Times New Roman"/>
                          <w:color w:val="000000" w:themeColor="text1"/>
                          <w:kern w:val="2"/>
                          <w:sz w:val="18"/>
                          <w:szCs w:val="18"/>
                          <w:u w:val="single" w:color="auto"/>
                          <w:lang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single" w:color="auto"/>
                      <w:lang w:eastAsia="zh-CN" w:bidi="ar"/>
                      <w:rPrChange w:id="2759" w:author="闾勇军" w:date="2024-05-20T09:09:01Z">
                        <w:rPr>
                          <w:rFonts w:hint="default" w:ascii="Times New Roman" w:hAnsi="Times New Roman" w:eastAsia="宋体" w:cs="Times New Roman"/>
                          <w:color w:val="000000" w:themeColor="text1"/>
                          <w:kern w:val="2"/>
                          <w:sz w:val="18"/>
                          <w:szCs w:val="18"/>
                          <w:u w:val="single" w:color="auto"/>
                          <w:lang w:eastAsia="zh-CN" w:bidi="ar"/>
                          <w14:textFill>
                            <w14:solidFill>
                              <w14:schemeClr w14:val="tx1"/>
                            </w14:solidFill>
                          </w14:textFill>
                        </w:rPr>
                      </w:rPrChange>
                    </w:rPr>
                    <w:t>、</w:t>
                  </w:r>
                  <w:r>
                    <w:rPr>
                      <w:rFonts w:hint="default" w:ascii="Times New Roman" w:hAnsi="Times New Roman" w:eastAsia="宋体" w:cs="Times New Roman"/>
                      <w:color w:val="auto"/>
                      <w:kern w:val="2"/>
                      <w:sz w:val="18"/>
                      <w:szCs w:val="18"/>
                      <w:u w:val="single" w:color="auto"/>
                      <w:lang w:val="en-US" w:eastAsia="zh-CN" w:bidi="ar"/>
                      <w:rPrChange w:id="2760" w:author="闾勇军" w:date="2024-05-20T09:09:01Z">
                        <w:rPr>
                          <w:rFonts w:hint="default" w:ascii="Times New Roman" w:hAnsi="Times New Roman" w:eastAsia="宋体" w:cs="Times New Roman"/>
                          <w:color w:val="000000" w:themeColor="text1"/>
                          <w:kern w:val="2"/>
                          <w:sz w:val="18"/>
                          <w:szCs w:val="18"/>
                          <w:u w:val="single" w:color="auto"/>
                          <w:lang w:val="en-US" w:eastAsia="zh-CN" w:bidi="ar"/>
                          <w14:textFill>
                            <w14:solidFill>
                              <w14:schemeClr w14:val="tx1"/>
                            </w14:solidFill>
                          </w14:textFill>
                        </w:rPr>
                      </w:rPrChange>
                    </w:rPr>
                    <w:t>排土场</w:t>
                  </w:r>
                  <w:r>
                    <w:rPr>
                      <w:rFonts w:hint="eastAsia" w:cs="Times New Roman"/>
                      <w:color w:val="auto"/>
                      <w:kern w:val="2"/>
                      <w:sz w:val="18"/>
                      <w:szCs w:val="18"/>
                      <w:u w:val="single" w:color="auto"/>
                      <w:lang w:val="en-US" w:eastAsia="zh-CN" w:bidi="ar"/>
                      <w:rPrChange w:id="2761"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single" w:color="auto"/>
                      <w:lang w:bidi="ar"/>
                      <w:rPrChange w:id="2762" w:author="闾勇军" w:date="2024-05-20T09:09:01Z">
                        <w:rPr>
                          <w:rFonts w:hint="default" w:ascii="Times New Roman" w:hAnsi="Times New Roman" w:eastAsia="宋体" w:cs="Times New Roman"/>
                          <w:color w:val="000000" w:themeColor="text1"/>
                          <w:kern w:val="2"/>
                          <w:sz w:val="18"/>
                          <w:szCs w:val="18"/>
                          <w:u w:val="single" w:color="auto"/>
                          <w:lang w:bidi="ar"/>
                          <w14:textFill>
                            <w14:solidFill>
                              <w14:schemeClr w14:val="tx1"/>
                            </w14:solidFill>
                          </w14:textFill>
                        </w:rPr>
                      </w:rPrChange>
                    </w:rPr>
                    <w:t>从平台自流排入截水沟后流入沉淀池沉淀后</w:t>
                  </w:r>
                  <w:r>
                    <w:rPr>
                      <w:rFonts w:hint="default" w:ascii="Times New Roman" w:hAnsi="Times New Roman" w:eastAsia="宋体" w:cs="Times New Roman"/>
                      <w:color w:val="auto"/>
                      <w:kern w:val="2"/>
                      <w:sz w:val="18"/>
                      <w:szCs w:val="18"/>
                      <w:u w:val="single" w:color="auto"/>
                      <w:lang w:eastAsia="zh-CN" w:bidi="ar"/>
                      <w:rPrChange w:id="2763" w:author="闾勇军" w:date="2024-05-20T09:09:01Z">
                        <w:rPr>
                          <w:rFonts w:hint="default" w:ascii="Times New Roman" w:hAnsi="Times New Roman" w:eastAsia="宋体" w:cs="Times New Roman"/>
                          <w:color w:val="000000" w:themeColor="text1"/>
                          <w:kern w:val="2"/>
                          <w:sz w:val="18"/>
                          <w:szCs w:val="18"/>
                          <w:u w:val="single" w:color="auto"/>
                          <w:lang w:eastAsia="zh-CN" w:bidi="ar"/>
                          <w14:textFill>
                            <w14:solidFill>
                              <w14:schemeClr w14:val="tx1"/>
                            </w14:solidFill>
                          </w14:textFill>
                        </w:rPr>
                      </w:rPrChange>
                    </w:rPr>
                    <w:t>回用于采场洒水抑尘</w:t>
                  </w:r>
                  <w:r>
                    <w:rPr>
                      <w:rFonts w:hint="eastAsia" w:cs="Times New Roman"/>
                      <w:color w:val="auto"/>
                      <w:kern w:val="2"/>
                      <w:sz w:val="18"/>
                      <w:szCs w:val="18"/>
                      <w:u w:val="single" w:color="auto"/>
                      <w:lang w:eastAsia="zh-CN" w:bidi="ar"/>
                      <w:rPrChange w:id="2764" w:author="闾勇军" w:date="2024-05-20T09:09:01Z">
                        <w:rPr>
                          <w:rFonts w:hint="eastAsia" w:cs="Times New Roman"/>
                          <w:color w:val="000000" w:themeColor="text1"/>
                          <w:kern w:val="2"/>
                          <w:sz w:val="18"/>
                          <w:szCs w:val="18"/>
                          <w:u w:val="single" w:color="auto"/>
                          <w:lang w:eastAsia="zh-CN" w:bidi="ar"/>
                          <w14:textFill>
                            <w14:solidFill>
                              <w14:schemeClr w14:val="tx1"/>
                            </w14:solidFill>
                          </w14:textFill>
                        </w:rPr>
                      </w:rPrChange>
                    </w:rPr>
                    <w:t>、排土场喷雾洒水抑尘</w:t>
                  </w:r>
                  <w:r>
                    <w:rPr>
                      <w:rFonts w:hint="default" w:ascii="Times New Roman" w:hAnsi="Times New Roman" w:eastAsia="宋体" w:cs="Times New Roman"/>
                      <w:color w:val="auto"/>
                      <w:kern w:val="2"/>
                      <w:sz w:val="18"/>
                      <w:szCs w:val="18"/>
                      <w:u w:val="single" w:color="auto"/>
                      <w:lang w:eastAsia="zh-CN"/>
                      <w:rPrChange w:id="2765" w:author="闾勇军" w:date="2024-05-20T09:09:01Z">
                        <w:rPr>
                          <w:rFonts w:hint="default" w:ascii="Times New Roman" w:hAnsi="Times New Roman" w:eastAsia="宋体" w:cs="Times New Roman"/>
                          <w:color w:val="000000" w:themeColor="text1"/>
                          <w:kern w:val="2"/>
                          <w:sz w:val="18"/>
                          <w:szCs w:val="18"/>
                          <w:u w:val="single" w:color="auto"/>
                          <w:lang w:eastAsia="zh-CN"/>
                          <w14:textFill>
                            <w14:solidFill>
                              <w14:schemeClr w14:val="tx1"/>
                            </w14:solidFill>
                          </w14:textFill>
                        </w:rPr>
                      </w:rPrChange>
                    </w:rPr>
                    <w:t>；</w:t>
                  </w:r>
                  <w:r>
                    <w:rPr>
                      <w:rFonts w:hint="eastAsia" w:cs="Times New Roman"/>
                      <w:color w:val="auto"/>
                      <w:kern w:val="2"/>
                      <w:sz w:val="18"/>
                      <w:szCs w:val="18"/>
                      <w:u w:val="single" w:color="auto"/>
                      <w:lang w:eastAsia="zh-CN" w:bidi="ar"/>
                      <w:rPrChange w:id="2766" w:author="闾勇军" w:date="2024-05-20T09:09:01Z">
                        <w:rPr>
                          <w:rFonts w:hint="eastAsia" w:cs="Times New Roman"/>
                          <w:color w:val="000000" w:themeColor="text1"/>
                          <w:kern w:val="2"/>
                          <w:sz w:val="18"/>
                          <w:szCs w:val="18"/>
                          <w:u w:val="single" w:color="auto"/>
                          <w:lang w:eastAsia="zh-CN" w:bidi="ar"/>
                          <w14:textFill>
                            <w14:solidFill>
                              <w14:schemeClr w14:val="tx1"/>
                            </w14:solidFill>
                          </w14:textFill>
                        </w:rPr>
                      </w:rPrChange>
                    </w:rPr>
                    <w:t>新建矿山道路设置</w:t>
                  </w:r>
                  <w:r>
                    <w:rPr>
                      <w:rFonts w:hint="eastAsia" w:cs="Times New Roman"/>
                      <w:color w:val="auto"/>
                      <w:kern w:val="2"/>
                      <w:sz w:val="18"/>
                      <w:szCs w:val="18"/>
                      <w:u w:val="single" w:color="auto"/>
                      <w:lang w:val="en-US" w:eastAsia="zh-CN" w:bidi="ar"/>
                      <w:rPrChange w:id="2767"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3个沉淀池对雨水进行导排，尺寸为</w:t>
                  </w:r>
                  <w:r>
                    <w:rPr>
                      <w:rFonts w:hint="eastAsia" w:cs="Times New Roman"/>
                      <w:color w:val="auto"/>
                      <w:sz w:val="18"/>
                      <w:szCs w:val="18"/>
                      <w:u w:val="single" w:color="auto"/>
                      <w:lang w:val="en-US" w:eastAsia="zh-CN" w:bidi="ar"/>
                      <w:rPrChange w:id="2768" w:author="闾勇军" w:date="2024-05-20T09:09:01Z">
                        <w:rPr>
                          <w:rFonts w:hint="eastAsia" w:cs="Times New Roman"/>
                          <w:color w:val="000000" w:themeColor="text1"/>
                          <w:sz w:val="18"/>
                          <w:szCs w:val="18"/>
                          <w:u w:val="single" w:color="auto"/>
                          <w:lang w:val="en-US" w:eastAsia="zh-CN" w:bidi="ar"/>
                          <w14:textFill>
                            <w14:solidFill>
                              <w14:schemeClr w14:val="tx1"/>
                            </w14:solidFill>
                          </w14:textFill>
                        </w:rPr>
                      </w:rPrChange>
                    </w:rPr>
                    <w:t>2</w:t>
                  </w:r>
                  <w:r>
                    <w:rPr>
                      <w:rFonts w:ascii="Times New Roman" w:hAnsi="Times New Roman" w:cs="Times New Roman"/>
                      <w:color w:val="auto"/>
                      <w:sz w:val="18"/>
                      <w:szCs w:val="18"/>
                      <w:u w:val="single" w:color="auto"/>
                      <w:lang w:bidi="ar"/>
                      <w:rPrChange w:id="2769" w:author="闾勇军" w:date="2024-05-20T09:09:01Z">
                        <w:rPr>
                          <w:rFonts w:ascii="Times New Roman" w:hAnsi="Times New Roman" w:cs="Times New Roman"/>
                          <w:color w:val="000000" w:themeColor="text1"/>
                          <w:sz w:val="18"/>
                          <w:szCs w:val="18"/>
                          <w:u w:val="single" w:color="auto"/>
                          <w:lang w:bidi="ar"/>
                          <w14:textFill>
                            <w14:solidFill>
                              <w14:schemeClr w14:val="tx1"/>
                            </w14:solidFill>
                          </w14:textFill>
                        </w:rPr>
                      </w:rPrChange>
                    </w:rPr>
                    <w:t>m×</w:t>
                  </w:r>
                  <w:r>
                    <w:rPr>
                      <w:rFonts w:hint="eastAsia" w:cs="Times New Roman"/>
                      <w:color w:val="auto"/>
                      <w:sz w:val="18"/>
                      <w:szCs w:val="18"/>
                      <w:u w:val="single" w:color="auto"/>
                      <w:lang w:val="en-US" w:eastAsia="zh-CN" w:bidi="ar"/>
                      <w:rPrChange w:id="2770" w:author="闾勇军" w:date="2024-05-20T09:09:01Z">
                        <w:rPr>
                          <w:rFonts w:hint="eastAsia" w:cs="Times New Roman"/>
                          <w:color w:val="000000" w:themeColor="text1"/>
                          <w:sz w:val="18"/>
                          <w:szCs w:val="18"/>
                          <w:u w:val="single" w:color="auto"/>
                          <w:lang w:val="en-US" w:eastAsia="zh-CN" w:bidi="ar"/>
                          <w14:textFill>
                            <w14:solidFill>
                              <w14:schemeClr w14:val="tx1"/>
                            </w14:solidFill>
                          </w14:textFill>
                        </w:rPr>
                      </w:rPrChange>
                    </w:rPr>
                    <w:t>1</w:t>
                  </w:r>
                  <w:r>
                    <w:rPr>
                      <w:rFonts w:ascii="Times New Roman" w:hAnsi="Times New Roman" w:cs="Times New Roman"/>
                      <w:color w:val="auto"/>
                      <w:sz w:val="18"/>
                      <w:szCs w:val="18"/>
                      <w:u w:val="single" w:color="auto"/>
                      <w:lang w:bidi="ar"/>
                      <w:rPrChange w:id="2771" w:author="闾勇军" w:date="2024-05-20T09:09:01Z">
                        <w:rPr>
                          <w:rFonts w:ascii="Times New Roman" w:hAnsi="Times New Roman" w:cs="Times New Roman"/>
                          <w:color w:val="000000" w:themeColor="text1"/>
                          <w:sz w:val="18"/>
                          <w:szCs w:val="18"/>
                          <w:u w:val="single" w:color="auto"/>
                          <w:lang w:bidi="ar"/>
                          <w14:textFill>
                            <w14:solidFill>
                              <w14:schemeClr w14:val="tx1"/>
                            </w14:solidFill>
                          </w14:textFill>
                        </w:rPr>
                      </w:rPrChange>
                    </w:rPr>
                    <w:t>m×</w:t>
                  </w:r>
                  <w:r>
                    <w:rPr>
                      <w:rFonts w:hint="eastAsia" w:cs="Times New Roman"/>
                      <w:color w:val="auto"/>
                      <w:sz w:val="18"/>
                      <w:szCs w:val="18"/>
                      <w:u w:val="single" w:color="auto"/>
                      <w:lang w:val="en-US" w:eastAsia="zh-CN" w:bidi="ar"/>
                      <w:rPrChange w:id="2772" w:author="闾勇军" w:date="2024-05-20T09:09:01Z">
                        <w:rPr>
                          <w:rFonts w:hint="eastAsia" w:cs="Times New Roman"/>
                          <w:color w:val="000000" w:themeColor="text1"/>
                          <w:sz w:val="18"/>
                          <w:szCs w:val="18"/>
                          <w:u w:val="single" w:color="auto"/>
                          <w:lang w:val="en-US" w:eastAsia="zh-CN" w:bidi="ar"/>
                          <w14:textFill>
                            <w14:solidFill>
                              <w14:schemeClr w14:val="tx1"/>
                            </w14:solidFill>
                          </w14:textFill>
                        </w:rPr>
                      </w:rPrChange>
                    </w:rPr>
                    <w:t>1</w:t>
                  </w:r>
                  <w:r>
                    <w:rPr>
                      <w:rFonts w:ascii="Times New Roman" w:hAnsi="Times New Roman" w:cs="Times New Roman"/>
                      <w:color w:val="auto"/>
                      <w:sz w:val="18"/>
                      <w:szCs w:val="18"/>
                      <w:u w:val="single" w:color="auto"/>
                      <w:lang w:bidi="ar"/>
                      <w:rPrChange w:id="2773" w:author="闾勇军" w:date="2024-05-20T09:09:01Z">
                        <w:rPr>
                          <w:rFonts w:ascii="Times New Roman" w:hAnsi="Times New Roman" w:cs="Times New Roman"/>
                          <w:color w:val="000000" w:themeColor="text1"/>
                          <w:sz w:val="18"/>
                          <w:szCs w:val="18"/>
                          <w:u w:val="single" w:color="auto"/>
                          <w:lang w:bidi="ar"/>
                          <w14:textFill>
                            <w14:solidFill>
                              <w14:schemeClr w14:val="tx1"/>
                            </w14:solidFill>
                          </w14:textFill>
                        </w:rPr>
                      </w:rPrChange>
                    </w:rPr>
                    <w:t>m</w:t>
                  </w:r>
                  <w:r>
                    <w:rPr>
                      <w:rFonts w:hint="eastAsia" w:cs="Times New Roman"/>
                      <w:color w:val="auto"/>
                      <w:kern w:val="2"/>
                      <w:sz w:val="18"/>
                      <w:szCs w:val="18"/>
                      <w:u w:val="single" w:color="auto"/>
                      <w:lang w:val="en-US" w:eastAsia="zh-CN"/>
                      <w:rPrChange w:id="2774" w:author="闾勇军" w:date="2024-05-20T09:09:01Z">
                        <w:rPr>
                          <w:rFonts w:hint="eastAsia" w:cs="Times New Roman"/>
                          <w:color w:val="000000" w:themeColor="text1"/>
                          <w:kern w:val="2"/>
                          <w:sz w:val="18"/>
                          <w:szCs w:val="18"/>
                          <w:u w:val="single" w:color="auto"/>
                          <w:lang w:val="en-US" w:eastAsia="zh-CN"/>
                          <w14:textFill>
                            <w14:solidFill>
                              <w14:schemeClr w14:val="tx1"/>
                            </w14:solidFill>
                          </w14:textFill>
                        </w:rPr>
                      </w:rPrChange>
                    </w:rPr>
                    <w:t>，初期冲刷雨水沉淀后回用于洒水抑尘。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53"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75"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val="0"/>
                    <w:adjustRightInd w:val="0"/>
                    <w:snapToGrid w:val="0"/>
                    <w:spacing w:line="240" w:lineRule="auto"/>
                    <w:jc w:val="center"/>
                    <w:rPr>
                      <w:color w:val="auto"/>
                      <w:sz w:val="18"/>
                      <w:szCs w:val="18"/>
                      <w:u w:val="none" w:color="auto"/>
                      <w:rPrChange w:id="2776" w:author="闾勇军" w:date="2024-05-20T09:09:01Z">
                        <w:rPr>
                          <w:color w:val="000000" w:themeColor="text1"/>
                          <w:sz w:val="18"/>
                          <w:szCs w:val="18"/>
                          <w:u w:val="none" w:color="auto"/>
                          <w14:textFill>
                            <w14:solidFill>
                              <w14:schemeClr w14:val="tx1"/>
                            </w14:solidFill>
                          </w14:textFill>
                        </w:rPr>
                      </w:rPrChange>
                    </w:rPr>
                  </w:pPr>
                </w:p>
              </w:tc>
              <w:tc>
                <w:tcPr>
                  <w:tcW w:w="1500" w:type="pct"/>
                  <w:gridSpan w:val="2"/>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highlight w:val="none"/>
                      <w:u w:val="single" w:color="auto"/>
                      <w:lang w:val="en-US" w:eastAsia="zh-CN"/>
                      <w:rPrChange w:id="2777" w:author="闾勇军" w:date="2024-05-20T09:09:01Z">
                        <w:rPr>
                          <w:rFonts w:hint="default" w:ascii="Times New Roman" w:hAnsi="Times New Roman" w:eastAsia="宋体" w:cs="Times New Roman"/>
                          <w:color w:val="000000" w:themeColor="text1"/>
                          <w:kern w:val="0"/>
                          <w:sz w:val="18"/>
                          <w:szCs w:val="18"/>
                          <w:highlight w:val="none"/>
                          <w:u w:val="single" w:color="auto"/>
                          <w:lang w:val="en-US" w:eastAsia="zh-CN"/>
                          <w14:textFill>
                            <w14:solidFill>
                              <w14:schemeClr w14:val="tx1"/>
                            </w14:solidFill>
                          </w14:textFill>
                        </w:rPr>
                      </w:rPrChange>
                    </w:rPr>
                  </w:pPr>
                  <w:r>
                    <w:rPr>
                      <w:rFonts w:hint="eastAsia" w:cs="Times New Roman"/>
                      <w:color w:val="auto"/>
                      <w:kern w:val="0"/>
                      <w:sz w:val="18"/>
                      <w:szCs w:val="18"/>
                      <w:highlight w:val="none"/>
                      <w:u w:val="single" w:color="auto"/>
                      <w:lang w:val="en-US" w:eastAsia="zh-CN"/>
                      <w:rPrChange w:id="2778" w:author="闾勇军" w:date="2024-05-20T09:09:01Z">
                        <w:rPr>
                          <w:rFonts w:hint="eastAsia" w:cs="Times New Roman"/>
                          <w:color w:val="000000" w:themeColor="text1"/>
                          <w:kern w:val="0"/>
                          <w:sz w:val="18"/>
                          <w:szCs w:val="18"/>
                          <w:highlight w:val="none"/>
                          <w:u w:val="single" w:color="auto"/>
                          <w:lang w:val="en-US" w:eastAsia="zh-CN"/>
                          <w14:textFill>
                            <w14:solidFill>
                              <w14:schemeClr w14:val="tx1"/>
                            </w14:solidFill>
                          </w14:textFill>
                        </w:rPr>
                      </w:rPrChange>
                    </w:rPr>
                    <w:t>其他雨水</w:t>
                  </w:r>
                </w:p>
              </w:tc>
              <w:tc>
                <w:tcPr>
                  <w:tcW w:w="2401"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pacing w:val="0"/>
                      <w:kern w:val="0"/>
                      <w:sz w:val="18"/>
                      <w:szCs w:val="18"/>
                      <w:u w:val="single" w:color="auto"/>
                      <w:vertAlign w:val="baseline"/>
                      <w:lang w:val="en-US" w:eastAsia="zh-CN" w:bidi="ar-SA"/>
                      <w:rPrChange w:id="2779" w:author="闾勇军" w:date="2024-05-20T09:09:01Z">
                        <w:rPr>
                          <w:rFonts w:hint="eastAsia" w:ascii="Times New Roman" w:hAnsi="Times New Roman" w:eastAsia="宋体" w:cs="Times New Roman"/>
                          <w:b w:val="0"/>
                          <w:bCs w:val="0"/>
                          <w:color w:val="000000" w:themeColor="text1"/>
                          <w:spacing w:val="0"/>
                          <w:kern w:val="0"/>
                          <w:sz w:val="18"/>
                          <w:szCs w:val="18"/>
                          <w:u w:val="single" w:color="auto"/>
                          <w:vertAlign w:val="baseline"/>
                          <w:lang w:val="en-US" w:eastAsia="zh-CN" w:bidi="ar-SA"/>
                          <w14:textFill>
                            <w14:solidFill>
                              <w14:schemeClr w14:val="tx1"/>
                            </w14:solidFill>
                          </w14:textFill>
                        </w:rPr>
                      </w:rPrChange>
                    </w:rPr>
                  </w:pPr>
                  <w:r>
                    <w:rPr>
                      <w:rFonts w:hint="eastAsia" w:ascii="Times New Roman" w:hAnsi="Times New Roman" w:cs="Times New Roman"/>
                      <w:color w:val="auto"/>
                      <w:kern w:val="0"/>
                      <w:sz w:val="18"/>
                      <w:szCs w:val="18"/>
                      <w:u w:val="single" w:color="auto"/>
                      <w:lang w:val="en-US" w:eastAsia="zh-CN"/>
                      <w:rPrChange w:id="2780" w:author="闾勇军" w:date="2024-05-20T09:09:01Z">
                        <w:rPr>
                          <w:rFonts w:hint="eastAsia" w:ascii="Times New Roman" w:hAnsi="Times New Roman" w:cs="Times New Roman"/>
                          <w:color w:val="000000" w:themeColor="text1"/>
                          <w:kern w:val="0"/>
                          <w:sz w:val="18"/>
                          <w:szCs w:val="18"/>
                          <w:u w:val="single" w:color="auto"/>
                          <w:lang w:val="en-US" w:eastAsia="zh-CN"/>
                          <w14:textFill>
                            <w14:solidFill>
                              <w14:schemeClr w14:val="tx1"/>
                            </w14:solidFill>
                          </w14:textFill>
                        </w:rPr>
                      </w:rPrChange>
                    </w:rPr>
                    <w:t>经截排水沟排放至周边水塘、工农尖山矿废弃</w:t>
                  </w:r>
                  <w:r>
                    <w:rPr>
                      <w:rFonts w:hint="eastAsia" w:cs="Times New Roman"/>
                      <w:color w:val="auto"/>
                      <w:kern w:val="0"/>
                      <w:sz w:val="18"/>
                      <w:szCs w:val="18"/>
                      <w:u w:val="single" w:color="auto"/>
                      <w:lang w:val="en-US" w:eastAsia="zh-CN"/>
                      <w:rPrChange w:id="2781"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露天采场</w:t>
                  </w:r>
                  <w:r>
                    <w:rPr>
                      <w:rFonts w:hint="eastAsia" w:ascii="Times New Roman" w:hAnsi="Times New Roman" w:cs="Times New Roman"/>
                      <w:color w:val="auto"/>
                      <w:kern w:val="0"/>
                      <w:sz w:val="18"/>
                      <w:szCs w:val="18"/>
                      <w:u w:val="single" w:color="auto"/>
                      <w:lang w:val="en-US" w:eastAsia="zh-CN"/>
                      <w:rPrChange w:id="2782" w:author="闾勇军" w:date="2024-05-20T09:09:01Z">
                        <w:rPr>
                          <w:rFonts w:hint="eastAsia" w:ascii="Times New Roman" w:hAnsi="Times New Roman" w:cs="Times New Roman"/>
                          <w:color w:val="000000" w:themeColor="text1"/>
                          <w:kern w:val="0"/>
                          <w:sz w:val="18"/>
                          <w:szCs w:val="18"/>
                          <w:u w:val="single" w:color="auto"/>
                          <w:lang w:val="en-US" w:eastAsia="zh-CN"/>
                          <w14:textFill>
                            <w14:solidFill>
                              <w14:schemeClr w14:val="tx1"/>
                            </w14:solidFill>
                          </w14:textFill>
                        </w:rPr>
                      </w:rPrChange>
                    </w:rPr>
                    <w:t>积水坑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7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vMerge w:val="restar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78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78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固废</w:t>
                  </w:r>
                </w:p>
              </w:tc>
              <w:tc>
                <w:tcPr>
                  <w:tcW w:w="1500" w:type="pct"/>
                  <w:gridSpan w:val="2"/>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18"/>
                      <w:szCs w:val="18"/>
                      <w:u w:val="none" w:color="auto"/>
                      <w:vertAlign w:val="baseline"/>
                      <w:lang w:val="en-US" w:eastAsia="zh-CN" w:bidi="ar"/>
                      <w:rPrChange w:id="2786"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color w:val="auto"/>
                      <w:kern w:val="2"/>
                      <w:sz w:val="18"/>
                      <w:szCs w:val="18"/>
                      <w:u w:val="none" w:color="auto"/>
                      <w:vertAlign w:val="baseline"/>
                      <w:lang w:val="en-US" w:eastAsia="zh-CN" w:bidi="ar"/>
                      <w:rPrChange w:id="2787"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t>剥离表土及废土石方</w:t>
                  </w:r>
                </w:p>
              </w:tc>
              <w:tc>
                <w:tcPr>
                  <w:tcW w:w="2401"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18"/>
                      <w:szCs w:val="18"/>
                      <w:u w:val="none" w:color="auto"/>
                      <w:vertAlign w:val="baseline"/>
                      <w:lang w:val="en-US" w:eastAsia="zh-CN" w:bidi="ar"/>
                      <w:rPrChange w:id="2788" w:author="闾勇军" w:date="2024-05-20T09:09:01Z">
                        <w:rPr>
                          <w:rFonts w:hint="default"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default" w:eastAsia="宋体"/>
                      <w:color w:val="auto"/>
                      <w:sz w:val="18"/>
                      <w:szCs w:val="18"/>
                      <w:u w:val="none" w:color="auto"/>
                      <w:lang w:eastAsia="zh-CN" w:bidi="ar"/>
                      <w:rPrChange w:id="2789" w:author="闾勇军" w:date="2024-05-20T09:09:01Z">
                        <w:rPr>
                          <w:rFonts w:hint="default" w:eastAsia="宋体"/>
                          <w:color w:val="000000" w:themeColor="text1"/>
                          <w:sz w:val="18"/>
                          <w:szCs w:val="18"/>
                          <w:u w:val="none" w:color="auto"/>
                          <w:lang w:eastAsia="zh-CN" w:bidi="ar"/>
                          <w14:textFill>
                            <w14:solidFill>
                              <w14:schemeClr w14:val="tx1"/>
                            </w14:solidFill>
                          </w14:textFill>
                        </w:rPr>
                      </w:rPrChange>
                    </w:rPr>
                    <w:t>剥离表土于排土场内堆放用于后期复垦，废土石方于排土场内堆放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79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79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1500" w:type="pct"/>
                  <w:gridSpan w:val="2"/>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18"/>
                      <w:szCs w:val="18"/>
                      <w:u w:val="single" w:color="auto"/>
                      <w:vertAlign w:val="baseline"/>
                      <w:lang w:val="en-US" w:eastAsia="zh-CN" w:bidi="ar"/>
                      <w:rPrChange w:id="2792" w:author="闾勇军" w:date="2024-05-20T09:09:01Z">
                        <w:rPr>
                          <w:rFonts w:hint="default" w:ascii="Times New Roman" w:hAnsi="Times New Roman" w:eastAsia="宋体" w:cs="Times New Roman"/>
                          <w:color w:val="000000" w:themeColor="text1"/>
                          <w:kern w:val="2"/>
                          <w:sz w:val="18"/>
                          <w:szCs w:val="18"/>
                          <w:u w:val="singl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single" w:color="auto"/>
                      <w:vertAlign w:val="baseline"/>
                      <w:lang w:val="en-US" w:eastAsia="zh-CN" w:bidi="ar"/>
                      <w:rPrChange w:id="2793" w:author="闾勇军" w:date="2024-05-20T09:09:01Z">
                        <w:rPr>
                          <w:rFonts w:hint="eastAsia" w:cs="Times New Roman"/>
                          <w:color w:val="000000" w:themeColor="text1"/>
                          <w:kern w:val="2"/>
                          <w:sz w:val="18"/>
                          <w:szCs w:val="18"/>
                          <w:u w:val="single" w:color="auto"/>
                          <w:vertAlign w:val="baseline"/>
                          <w:lang w:val="en-US" w:eastAsia="zh-CN" w:bidi="ar"/>
                          <w14:textFill>
                            <w14:solidFill>
                              <w14:schemeClr w14:val="tx1"/>
                            </w14:solidFill>
                          </w14:textFill>
                        </w:rPr>
                      </w:rPrChange>
                    </w:rPr>
                    <w:t>沉淀池污泥</w:t>
                  </w:r>
                  <w:r>
                    <w:rPr>
                      <w:color w:val="auto"/>
                      <w:sz w:val="18"/>
                      <w:szCs w:val="18"/>
                      <w:rPrChange w:id="2794" w:author="闾勇军" w:date="2024-05-20T09:09:01Z">
                        <w:rPr>
                          <w:sz w:val="18"/>
                          <w:szCs w:val="18"/>
                        </w:rPr>
                      </w:rPrChange>
                    </w:rPr>
                    <w:commentReference w:id="18"/>
                  </w:r>
                </w:p>
              </w:tc>
              <w:tc>
                <w:tcPr>
                  <w:tcW w:w="2401"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eastAsia="宋体"/>
                      <w:color w:val="auto"/>
                      <w:sz w:val="18"/>
                      <w:szCs w:val="18"/>
                      <w:u w:val="single" w:color="auto"/>
                      <w:lang w:eastAsia="zh-CN" w:bidi="ar"/>
                      <w:rPrChange w:id="2795" w:author="闾勇军" w:date="2024-05-20T09:09:01Z">
                        <w:rPr>
                          <w:rFonts w:hint="default" w:eastAsia="宋体"/>
                          <w:color w:val="000000" w:themeColor="text1"/>
                          <w:sz w:val="18"/>
                          <w:szCs w:val="18"/>
                          <w:u w:val="single" w:color="auto"/>
                          <w:lang w:eastAsia="zh-CN" w:bidi="ar"/>
                          <w14:textFill>
                            <w14:solidFill>
                              <w14:schemeClr w14:val="tx1"/>
                            </w14:solidFill>
                          </w14:textFill>
                        </w:rPr>
                      </w:rPrChange>
                    </w:rPr>
                  </w:pPr>
                  <w:r>
                    <w:rPr>
                      <w:rFonts w:hint="eastAsia"/>
                      <w:color w:val="auto"/>
                      <w:sz w:val="18"/>
                      <w:szCs w:val="18"/>
                      <w:u w:val="single" w:color="auto"/>
                      <w:lang w:eastAsia="zh-CN" w:bidi="ar"/>
                      <w:rPrChange w:id="2796" w:author="闾勇军" w:date="2024-05-20T09:09:01Z">
                        <w:rPr>
                          <w:rFonts w:hint="eastAsia"/>
                          <w:color w:val="000000" w:themeColor="text1"/>
                          <w:sz w:val="18"/>
                          <w:szCs w:val="18"/>
                          <w:u w:val="single" w:color="auto"/>
                          <w:lang w:eastAsia="zh-CN" w:bidi="ar"/>
                          <w14:textFill>
                            <w14:solidFill>
                              <w14:schemeClr w14:val="tx1"/>
                            </w14:solidFill>
                          </w14:textFill>
                        </w:rPr>
                      </w:rPrChange>
                    </w:rPr>
                    <w:t>经压滤机压滤后</w:t>
                  </w:r>
                  <w:r>
                    <w:rPr>
                      <w:rFonts w:hint="default" w:ascii="Times New Roman" w:hAnsi="Times New Roman" w:eastAsia="宋体" w:cs="Times New Roman"/>
                      <w:color w:val="auto"/>
                      <w:kern w:val="0"/>
                      <w:sz w:val="18"/>
                      <w:szCs w:val="18"/>
                      <w:u w:val="single" w:color="auto"/>
                      <w:lang w:val="en-US" w:eastAsia="zh-CN"/>
                      <w:rPrChange w:id="2797"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干化，定期掏清后暂存于表土堆场，用于后期复垦使用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7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79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1500" w:type="pct"/>
                  <w:gridSpan w:val="2"/>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18"/>
                      <w:szCs w:val="18"/>
                      <w:u w:val="single" w:color="auto"/>
                      <w:vertAlign w:val="baseline"/>
                      <w:lang w:val="en-US" w:eastAsia="zh-CN" w:bidi="ar"/>
                      <w:rPrChange w:id="2800" w:author="闾勇军" w:date="2024-05-20T09:09:01Z">
                        <w:rPr>
                          <w:rFonts w:hint="default" w:ascii="Times New Roman" w:hAnsi="Times New Roman" w:eastAsia="宋体" w:cs="Times New Roman"/>
                          <w:color w:val="000000" w:themeColor="text1"/>
                          <w:kern w:val="2"/>
                          <w:sz w:val="18"/>
                          <w:szCs w:val="18"/>
                          <w:u w:val="singl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single" w:color="auto"/>
                      <w:vertAlign w:val="baseline"/>
                      <w:lang w:val="en-US" w:eastAsia="zh-CN" w:bidi="ar"/>
                      <w:rPrChange w:id="2801" w:author="闾勇军" w:date="2024-05-20T09:09:01Z">
                        <w:rPr>
                          <w:rFonts w:hint="eastAsia" w:cs="Times New Roman"/>
                          <w:color w:val="000000" w:themeColor="text1"/>
                          <w:kern w:val="2"/>
                          <w:sz w:val="18"/>
                          <w:szCs w:val="18"/>
                          <w:u w:val="single" w:color="auto"/>
                          <w:vertAlign w:val="baseline"/>
                          <w:lang w:val="en-US" w:eastAsia="zh-CN" w:bidi="ar"/>
                          <w14:textFill>
                            <w14:solidFill>
                              <w14:schemeClr w14:val="tx1"/>
                            </w14:solidFill>
                          </w14:textFill>
                        </w:rPr>
                      </w:rPrChange>
                    </w:rPr>
                    <w:t>废机油</w:t>
                  </w:r>
                </w:p>
              </w:tc>
              <w:tc>
                <w:tcPr>
                  <w:tcW w:w="2401" w:type="pct"/>
                  <w:vMerge w:val="restar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eastAsia="宋体"/>
                      <w:color w:val="auto"/>
                      <w:sz w:val="18"/>
                      <w:szCs w:val="18"/>
                      <w:u w:val="single" w:color="auto"/>
                      <w:lang w:eastAsia="zh-CN" w:bidi="ar"/>
                      <w:rPrChange w:id="2802" w:author="闾勇军" w:date="2024-05-20T09:09:01Z">
                        <w:rPr>
                          <w:rFonts w:hint="default" w:eastAsia="宋体"/>
                          <w:color w:val="000000" w:themeColor="text1"/>
                          <w:sz w:val="18"/>
                          <w:szCs w:val="18"/>
                          <w:u w:val="single" w:color="auto"/>
                          <w:lang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lang w:val="en-US" w:eastAsia="zh-CN"/>
                      <w:rPrChange w:id="2803"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装在专用容器内，设置专门的危险废物暂存间暂存，定期委托相关资质单位处理处置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8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80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1500" w:type="pct"/>
                  <w:gridSpan w:val="2"/>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eastAsia" w:cs="Times New Roman"/>
                      <w:color w:val="auto"/>
                      <w:kern w:val="2"/>
                      <w:sz w:val="18"/>
                      <w:szCs w:val="18"/>
                      <w:u w:val="single" w:color="auto"/>
                      <w:vertAlign w:val="baseline"/>
                      <w:lang w:val="en-US" w:eastAsia="zh-CN" w:bidi="ar"/>
                      <w:rPrChange w:id="2806" w:author="闾勇军" w:date="2024-05-20T09:09:01Z">
                        <w:rPr>
                          <w:rFonts w:hint="eastAsia" w:cs="Times New Roman"/>
                          <w:color w:val="000000" w:themeColor="text1"/>
                          <w:kern w:val="2"/>
                          <w:sz w:val="18"/>
                          <w:szCs w:val="18"/>
                          <w:u w:val="singl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single" w:color="auto"/>
                      <w:vertAlign w:val="baseline"/>
                      <w:lang w:val="en-US" w:eastAsia="zh-CN" w:bidi="ar"/>
                      <w:rPrChange w:id="2807" w:author="闾勇军" w:date="2024-05-20T09:09:01Z">
                        <w:rPr>
                          <w:rFonts w:hint="eastAsia" w:cs="Times New Roman"/>
                          <w:color w:val="000000" w:themeColor="text1"/>
                          <w:kern w:val="2"/>
                          <w:sz w:val="18"/>
                          <w:szCs w:val="18"/>
                          <w:u w:val="single" w:color="auto"/>
                          <w:vertAlign w:val="baseline"/>
                          <w:lang w:val="en-US" w:eastAsia="zh-CN" w:bidi="ar"/>
                          <w14:textFill>
                            <w14:solidFill>
                              <w14:schemeClr w14:val="tx1"/>
                            </w14:solidFill>
                          </w14:textFill>
                        </w:rPr>
                      </w:rPrChange>
                    </w:rPr>
                    <w:t>废含油抹布</w:t>
                  </w:r>
                </w:p>
              </w:tc>
              <w:tc>
                <w:tcPr>
                  <w:tcW w:w="2401" w:type="pct"/>
                  <w:vMerge w:val="continue"/>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eastAsia="宋体"/>
                      <w:color w:val="auto"/>
                      <w:sz w:val="18"/>
                      <w:szCs w:val="18"/>
                      <w:u w:val="none" w:color="auto"/>
                      <w:lang w:eastAsia="zh-CN" w:bidi="ar"/>
                      <w:rPrChange w:id="2808" w:author="闾勇军" w:date="2024-05-20T09:09:01Z">
                        <w:rPr>
                          <w:rFonts w:hint="default" w:eastAsia="宋体"/>
                          <w:color w:val="000000" w:themeColor="text1"/>
                          <w:sz w:val="18"/>
                          <w:szCs w:val="18"/>
                          <w:u w:val="none" w:color="auto"/>
                          <w:lang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80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81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28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噪声</w:t>
                  </w:r>
                </w:p>
              </w:tc>
              <w:tc>
                <w:tcPr>
                  <w:tcW w:w="150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812"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281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设备机械、爆破噪声</w:t>
                  </w:r>
                  <w:r>
                    <w:rPr>
                      <w:rFonts w:hint="eastAsia" w:cs="Times New Roman"/>
                      <w:i w:val="0"/>
                      <w:iCs w:val="0"/>
                      <w:color w:val="auto"/>
                      <w:kern w:val="0"/>
                      <w:sz w:val="18"/>
                      <w:szCs w:val="18"/>
                      <w:u w:val="none" w:color="auto"/>
                      <w:lang w:val="en-US" w:eastAsia="zh-CN" w:bidi="ar"/>
                      <w:rPrChange w:id="2814" w:author="闾勇军" w:date="2024-05-20T09:09:01Z">
                        <w:rPr>
                          <w:rFonts w:hint="eastAsia" w:cs="Times New Roman"/>
                          <w:i w:val="0"/>
                          <w:iCs w:val="0"/>
                          <w:color w:val="000000" w:themeColor="text1"/>
                          <w:kern w:val="0"/>
                          <w:sz w:val="18"/>
                          <w:szCs w:val="18"/>
                          <w:u w:val="none" w:color="auto"/>
                          <w:lang w:val="en-US" w:eastAsia="zh-CN" w:bidi="ar"/>
                          <w14:textFill>
                            <w14:solidFill>
                              <w14:schemeClr w14:val="tx1"/>
                            </w14:solidFill>
                          </w14:textFill>
                        </w:rPr>
                      </w:rPrChange>
                    </w:rPr>
                    <w:t>、爆破振动、</w:t>
                  </w:r>
                  <w:r>
                    <w:rPr>
                      <w:rFonts w:hint="default" w:ascii="Times New Roman" w:hAnsi="Times New Roman" w:eastAsia="宋体" w:cs="Times New Roman"/>
                      <w:i w:val="0"/>
                      <w:iCs w:val="0"/>
                      <w:color w:val="auto"/>
                      <w:kern w:val="0"/>
                      <w:sz w:val="18"/>
                      <w:szCs w:val="18"/>
                      <w:u w:val="none" w:color="auto"/>
                      <w:lang w:val="en-US" w:eastAsia="zh-CN" w:bidi="ar"/>
                      <w:rPrChange w:id="281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车辆交通噪声</w:t>
                  </w:r>
                </w:p>
              </w:tc>
              <w:tc>
                <w:tcPr>
                  <w:tcW w:w="2401"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2816"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281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选用低噪声设备、安装减振垫、设置独立操作间、合理布置设备，控制车辆运速及运输时间等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53"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28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44" w:type="pct"/>
                  <w:vMerge w:val="restart"/>
                  <w:tcBorders>
                    <w:tl2br w:val="nil"/>
                    <w:tr2bl w:val="nil"/>
                  </w:tcBorders>
                  <w:noWrap w:val="0"/>
                  <w:vAlign w:val="center"/>
                </w:tcPr>
                <w:p>
                  <w:pPr>
                    <w:widowControl/>
                    <w:numPr>
                      <w:ilvl w:val="-1"/>
                      <w:numId w:val="0"/>
                    </w:numPr>
                    <w:adjustRightInd/>
                    <w:snapToGrid/>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bidi="ar"/>
                      <w:rPrChange w:id="28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bidi="ar"/>
                      <w:rPrChange w:id="28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
                          <w14:textFill>
                            <w14:solidFill>
                              <w14:schemeClr w14:val="tx1"/>
                            </w14:solidFill>
                          </w14:textFill>
                        </w:rPr>
                      </w:rPrChange>
                    </w:rPr>
                    <w:t>生态</w:t>
                  </w:r>
                </w:p>
              </w:tc>
              <w:tc>
                <w:tcPr>
                  <w:tcW w:w="3901" w:type="pct"/>
                  <w:gridSpan w:val="3"/>
                  <w:tcBorders>
                    <w:tl2br w:val="nil"/>
                    <w:tr2bl w:val="nil"/>
                  </w:tcBorders>
                  <w:noWrap w:val="0"/>
                  <w:vAlign w:val="center"/>
                </w:tcPr>
                <w:p>
                  <w:pPr>
                    <w:widowControl/>
                    <w:jc w:val="center"/>
                    <w:textAlignment w:val="center"/>
                    <w:rPr>
                      <w:rFonts w:hint="default" w:eastAsia="宋体"/>
                      <w:color w:val="auto"/>
                      <w:kern w:val="0"/>
                      <w:sz w:val="18"/>
                      <w:szCs w:val="18"/>
                      <w:u w:val="none" w:color="auto"/>
                      <w:lang w:val="en-US" w:eastAsia="zh-CN" w:bidi="ar"/>
                      <w:rPrChange w:id="2821" w:author="闾勇军" w:date="2024-05-20T09:09:01Z">
                        <w:rPr>
                          <w:rFonts w:hint="default" w:eastAsia="宋体"/>
                          <w:color w:val="000000" w:themeColor="text1"/>
                          <w:kern w:val="0"/>
                          <w:sz w:val="18"/>
                          <w:szCs w:val="18"/>
                          <w:u w:val="none" w:color="auto"/>
                          <w:lang w:val="en-US" w:eastAsia="zh-CN" w:bidi="ar"/>
                          <w14:textFill>
                            <w14:solidFill>
                              <w14:schemeClr w14:val="tx1"/>
                            </w14:solidFill>
                          </w14:textFill>
                        </w:rPr>
                      </w:rPrChange>
                    </w:rPr>
                  </w:pPr>
                  <w:r>
                    <w:rPr>
                      <w:rFonts w:hint="default"/>
                      <w:color w:val="auto"/>
                      <w:kern w:val="0"/>
                      <w:sz w:val="18"/>
                      <w:szCs w:val="18"/>
                      <w:u w:val="none" w:color="auto"/>
                      <w:lang w:val="en-US" w:eastAsia="zh-CN" w:bidi="ar"/>
                      <w:rPrChange w:id="2822" w:author="闾勇军" w:date="2024-05-20T09:09:01Z">
                        <w:rPr>
                          <w:rFonts w:hint="default"/>
                          <w:color w:val="000000" w:themeColor="text1"/>
                          <w:kern w:val="0"/>
                          <w:sz w:val="18"/>
                          <w:szCs w:val="18"/>
                          <w:u w:val="none" w:color="auto"/>
                          <w:lang w:val="en-US" w:eastAsia="zh-CN" w:bidi="ar"/>
                          <w14:textFill>
                            <w14:solidFill>
                              <w14:schemeClr w14:val="tx1"/>
                            </w14:solidFill>
                          </w14:textFill>
                        </w:rPr>
                      </w:rPrChange>
                    </w:rPr>
                    <w:t>建设期：</w:t>
                  </w:r>
                  <w:r>
                    <w:rPr>
                      <w:rFonts w:hint="eastAsia" w:cs="Times New Roman"/>
                      <w:color w:val="auto"/>
                      <w:kern w:val="0"/>
                      <w:sz w:val="18"/>
                      <w:szCs w:val="18"/>
                      <w:u w:val="none" w:color="auto"/>
                      <w:vertAlign w:val="baseline"/>
                      <w:lang w:val="en-US" w:eastAsia="zh-CN"/>
                      <w:rPrChange w:id="282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w:t>
                  </w:r>
                  <w:r>
                    <w:rPr>
                      <w:rFonts w:hint="default" w:ascii="Times New Roman" w:hAnsi="Times New Roman" w:eastAsia="宋体" w:cs="Times New Roman"/>
                      <w:color w:val="auto"/>
                      <w:kern w:val="0"/>
                      <w:sz w:val="18"/>
                      <w:szCs w:val="18"/>
                      <w:u w:val="none" w:color="auto"/>
                      <w:vertAlign w:val="baseline"/>
                      <w:lang w:val="en-US" w:eastAsia="zh-CN"/>
                      <w:rPrChange w:id="28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境界外修建排水沟及沉淀池；</w:t>
                  </w:r>
                  <w:r>
                    <w:rPr>
                      <w:rFonts w:hint="default" w:ascii="Times New Roman" w:hAnsi="Times New Roman" w:eastAsia="宋体" w:cs="Times New Roman"/>
                      <w:bCs/>
                      <w:color w:val="auto"/>
                      <w:spacing w:val="10"/>
                      <w:kern w:val="2"/>
                      <w:sz w:val="18"/>
                      <w:szCs w:val="18"/>
                      <w:u w:val="none" w:color="auto"/>
                      <w:vertAlign w:val="baseline"/>
                      <w:lang w:val="en-US" w:eastAsia="zh-CN" w:bidi="ar"/>
                      <w:rPrChange w:id="2825"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
                          <w14:textFill>
                            <w14:solidFill>
                              <w14:schemeClr w14:val="tx1"/>
                            </w14:solidFill>
                          </w14:textFill>
                        </w:rPr>
                      </w:rPrChange>
                    </w:rPr>
                    <w:t>排土场前缘砌建浆砌石挡土墙</w:t>
                  </w:r>
                  <w:r>
                    <w:rPr>
                      <w:rFonts w:hint="default" w:ascii="Times New Roman" w:hAnsi="Times New Roman" w:eastAsia="宋体" w:cs="Times New Roman"/>
                      <w:bCs/>
                      <w:color w:val="auto"/>
                      <w:spacing w:val="10"/>
                      <w:kern w:val="2"/>
                      <w:sz w:val="18"/>
                      <w:szCs w:val="18"/>
                      <w:u w:val="none" w:color="auto"/>
                      <w:lang w:val="en-US" w:eastAsia="zh-CN" w:bidi="ar"/>
                      <w:rPrChange w:id="2826" w:author="闾勇军" w:date="2024-05-20T09:09:01Z">
                        <w:rPr>
                          <w:rFonts w:hint="default" w:ascii="Times New Roman" w:hAnsi="Times New Roman" w:eastAsia="宋体" w:cs="Times New Roman"/>
                          <w:bCs/>
                          <w:color w:val="000000" w:themeColor="text1"/>
                          <w:spacing w:val="10"/>
                          <w:kern w:val="2"/>
                          <w:sz w:val="18"/>
                          <w:szCs w:val="18"/>
                          <w:u w:val="none" w:color="auto"/>
                          <w:lang w:val="en-US" w:eastAsia="zh-CN" w:bidi="ar"/>
                          <w14:textFill>
                            <w14:solidFill>
                              <w14:schemeClr w14:val="tx1"/>
                            </w14:solidFill>
                          </w14:textFill>
                        </w:rPr>
                      </w:rPrChange>
                    </w:rPr>
                    <w:t>及</w:t>
                  </w:r>
                  <w:r>
                    <w:rPr>
                      <w:rFonts w:hint="eastAsia" w:cs="Times New Roman"/>
                      <w:bCs/>
                      <w:color w:val="auto"/>
                      <w:spacing w:val="10"/>
                      <w:kern w:val="2"/>
                      <w:sz w:val="18"/>
                      <w:szCs w:val="18"/>
                      <w:u w:val="none" w:color="auto"/>
                      <w:lang w:val="en-US" w:eastAsia="zh-CN" w:bidi="ar"/>
                      <w:rPrChange w:id="2827" w:author="闾勇军" w:date="2024-05-20T09:09:01Z">
                        <w:rPr>
                          <w:rFonts w:hint="eastAsia" w:cs="Times New Roman"/>
                          <w:bCs/>
                          <w:color w:val="000000" w:themeColor="text1"/>
                          <w:spacing w:val="10"/>
                          <w:kern w:val="2"/>
                          <w:sz w:val="18"/>
                          <w:szCs w:val="18"/>
                          <w:u w:val="none" w:color="auto"/>
                          <w:lang w:val="en-US" w:eastAsia="zh-CN" w:bidi="ar"/>
                          <w14:textFill>
                            <w14:solidFill>
                              <w14:schemeClr w14:val="tx1"/>
                            </w14:solidFill>
                          </w14:textFill>
                        </w:rPr>
                      </w:rPrChange>
                    </w:rPr>
                    <w:t>截排水</w:t>
                  </w:r>
                  <w:r>
                    <w:rPr>
                      <w:rFonts w:hint="default" w:ascii="Times New Roman" w:hAnsi="Times New Roman" w:eastAsia="宋体" w:cs="Times New Roman"/>
                      <w:bCs/>
                      <w:color w:val="auto"/>
                      <w:spacing w:val="10"/>
                      <w:kern w:val="2"/>
                      <w:sz w:val="18"/>
                      <w:szCs w:val="18"/>
                      <w:u w:val="none" w:color="auto"/>
                      <w:lang w:val="en-US" w:eastAsia="zh-CN" w:bidi="ar"/>
                      <w:rPrChange w:id="2828" w:author="闾勇军" w:date="2024-05-20T09:09:01Z">
                        <w:rPr>
                          <w:rFonts w:hint="default" w:ascii="Times New Roman" w:hAnsi="Times New Roman" w:eastAsia="宋体" w:cs="Times New Roman"/>
                          <w:bCs/>
                          <w:color w:val="000000" w:themeColor="text1"/>
                          <w:spacing w:val="10"/>
                          <w:kern w:val="2"/>
                          <w:sz w:val="18"/>
                          <w:szCs w:val="18"/>
                          <w:u w:val="none" w:color="auto"/>
                          <w:lang w:val="en-US" w:eastAsia="zh-CN" w:bidi="ar"/>
                          <w14:textFill>
                            <w14:solidFill>
                              <w14:schemeClr w14:val="tx1"/>
                            </w14:solidFill>
                          </w14:textFill>
                        </w:rPr>
                      </w:rPrChange>
                    </w:rPr>
                    <w:t>排水沟</w:t>
                  </w:r>
                  <w:r>
                    <w:rPr>
                      <w:rFonts w:hint="eastAsia" w:cs="Times New Roman"/>
                      <w:bCs/>
                      <w:color w:val="auto"/>
                      <w:spacing w:val="10"/>
                      <w:kern w:val="2"/>
                      <w:sz w:val="18"/>
                      <w:szCs w:val="18"/>
                      <w:u w:val="none" w:color="auto"/>
                      <w:lang w:val="en-US" w:eastAsia="zh-CN" w:bidi="ar"/>
                      <w:rPrChange w:id="2829" w:author="闾勇军" w:date="2024-05-20T09:09:01Z">
                        <w:rPr>
                          <w:rFonts w:hint="eastAsia" w:cs="Times New Roman"/>
                          <w:bCs/>
                          <w:color w:val="000000" w:themeColor="text1"/>
                          <w:spacing w:val="10"/>
                          <w:kern w:val="2"/>
                          <w:sz w:val="18"/>
                          <w:szCs w:val="18"/>
                          <w:u w:val="none" w:color="auto"/>
                          <w:lang w:val="en-US" w:eastAsia="zh-CN" w:bidi="ar"/>
                          <w14:textFill>
                            <w14:solidFill>
                              <w14:schemeClr w14:val="tx1"/>
                            </w14:solidFill>
                          </w14:textFill>
                        </w:rPr>
                      </w:rPrChange>
                    </w:rPr>
                    <w:t>、沉淀池</w:t>
                  </w:r>
                  <w:r>
                    <w:rPr>
                      <w:rFonts w:hint="default" w:ascii="Times New Roman" w:hAnsi="Times New Roman" w:eastAsia="宋体" w:cs="Times New Roman"/>
                      <w:bCs/>
                      <w:color w:val="auto"/>
                      <w:spacing w:val="10"/>
                      <w:kern w:val="2"/>
                      <w:sz w:val="18"/>
                      <w:szCs w:val="18"/>
                      <w:u w:val="none" w:color="auto"/>
                      <w:lang w:val="en-US" w:eastAsia="zh-CN" w:bidi="ar"/>
                      <w:rPrChange w:id="2830" w:author="闾勇军" w:date="2024-05-20T09:09:01Z">
                        <w:rPr>
                          <w:rFonts w:hint="default" w:ascii="Times New Roman" w:hAnsi="Times New Roman" w:eastAsia="宋体" w:cs="Times New Roman"/>
                          <w:bCs/>
                          <w:color w:val="000000" w:themeColor="text1"/>
                          <w:spacing w:val="10"/>
                          <w:kern w:val="2"/>
                          <w:sz w:val="18"/>
                          <w:szCs w:val="18"/>
                          <w:u w:val="none" w:color="auto"/>
                          <w:lang w:val="en-US" w:eastAsia="zh-CN" w:bidi="ar"/>
                          <w14:textFill>
                            <w14:solidFill>
                              <w14:schemeClr w14:val="tx1"/>
                            </w14:solidFill>
                          </w14:textFill>
                        </w:rPr>
                      </w:rPrChange>
                    </w:rPr>
                    <w:t>；</w:t>
                  </w:r>
                  <w:r>
                    <w:rPr>
                      <w:rFonts w:hint="default" w:ascii="Times New Roman" w:hAnsi="Times New Roman" w:eastAsia="宋体" w:cs="Times New Roman"/>
                      <w:color w:val="auto"/>
                      <w:sz w:val="18"/>
                      <w:szCs w:val="18"/>
                      <w:u w:val="none" w:color="auto"/>
                      <w:lang w:val="en-US" w:eastAsia="zh-CN"/>
                      <w:rPrChange w:id="283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设置</w:t>
                  </w:r>
                  <w:r>
                    <w:rPr>
                      <w:rFonts w:hint="eastAsia" w:cs="Times New Roman"/>
                      <w:color w:val="auto"/>
                      <w:sz w:val="18"/>
                      <w:szCs w:val="18"/>
                      <w:u w:val="none" w:color="auto"/>
                      <w:lang w:eastAsia="zh-CN"/>
                      <w:rPrChange w:id="2832"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露天采场</w:t>
                  </w:r>
                  <w:r>
                    <w:rPr>
                      <w:rFonts w:hint="default" w:ascii="Times New Roman" w:hAnsi="Times New Roman" w:eastAsia="宋体" w:cs="Times New Roman"/>
                      <w:color w:val="auto"/>
                      <w:sz w:val="18"/>
                      <w:szCs w:val="18"/>
                      <w:u w:val="none" w:color="auto"/>
                      <w:rPrChange w:id="2833"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网围栏</w:t>
                  </w:r>
                  <w:r>
                    <w:rPr>
                      <w:rFonts w:hint="default" w:ascii="Times New Roman" w:hAnsi="Times New Roman" w:eastAsia="宋体" w:cs="Times New Roman"/>
                      <w:color w:val="auto"/>
                      <w:sz w:val="18"/>
                      <w:szCs w:val="18"/>
                      <w:u w:val="none" w:color="auto"/>
                      <w:lang w:eastAsia="zh-CN"/>
                      <w:rPrChange w:id="2834"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lang w:val="en-US" w:eastAsia="zh-CN"/>
                      <w:rPrChange w:id="2835"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设置警示牌、设置沉淀池</w:t>
                  </w:r>
                  <w:r>
                    <w:rPr>
                      <w:rFonts w:hint="default" w:ascii="Times New Roman" w:hAnsi="Times New Roman" w:eastAsia="宋体" w:cs="Times New Roman"/>
                      <w:color w:val="auto"/>
                      <w:sz w:val="18"/>
                      <w:szCs w:val="18"/>
                      <w:u w:val="none" w:color="auto"/>
                      <w:rPrChange w:id="2836"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网围栏</w:t>
                  </w:r>
                  <w:r>
                    <w:rPr>
                      <w:rFonts w:hint="eastAsia" w:cs="Times New Roman"/>
                      <w:color w:val="auto"/>
                      <w:sz w:val="18"/>
                      <w:szCs w:val="18"/>
                      <w:u w:val="none" w:color="auto"/>
                      <w:lang w:eastAsia="zh-CN"/>
                      <w:rPrChange w:id="2837"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，新建矿山道路设置截排水沟和沉淀池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53" w:type="pct"/>
                  <w:vMerge w:val="continue"/>
                  <w:tcBorders>
                    <w:tl2br w:val="nil"/>
                    <w:tr2bl w:val="nil"/>
                  </w:tcBorders>
                  <w:noWrap w:val="0"/>
                  <w:vAlign w:val="center"/>
                </w:tcPr>
                <w:p>
                  <w:pPr>
                    <w:rPr>
                      <w:color w:val="auto"/>
                      <w:sz w:val="18"/>
                      <w:szCs w:val="18"/>
                      <w:u w:val="none" w:color="auto"/>
                      <w:rPrChange w:id="2838" w:author="闾勇军" w:date="2024-05-20T09:09:01Z">
                        <w:rPr>
                          <w:color w:val="000000" w:themeColor="text1"/>
                          <w:sz w:val="18"/>
                          <w:szCs w:val="18"/>
                          <w:u w:val="none" w:color="auto"/>
                          <w14:textFill>
                            <w14:solidFill>
                              <w14:schemeClr w14:val="tx1"/>
                            </w14:solidFill>
                          </w14:textFill>
                        </w:rPr>
                      </w:rPrChange>
                    </w:rPr>
                  </w:pPr>
                </w:p>
              </w:tc>
              <w:tc>
                <w:tcPr>
                  <w:tcW w:w="644" w:type="pct"/>
                  <w:vMerge w:val="continue"/>
                  <w:tcBorders>
                    <w:tl2br w:val="nil"/>
                    <w:tr2bl w:val="nil"/>
                  </w:tcBorders>
                  <w:noWrap w:val="0"/>
                  <w:vAlign w:val="center"/>
                </w:tcPr>
                <w:p>
                  <w:pPr>
                    <w:widowControl/>
                    <w:jc w:val="center"/>
                    <w:textAlignment w:val="center"/>
                    <w:rPr>
                      <w:color w:val="auto"/>
                      <w:kern w:val="0"/>
                      <w:sz w:val="18"/>
                      <w:szCs w:val="18"/>
                      <w:u w:val="none" w:color="auto"/>
                      <w:lang w:bidi="ar"/>
                      <w:rPrChange w:id="2839" w:author="闾勇军" w:date="2024-05-20T09:09:01Z">
                        <w:rPr>
                          <w:color w:val="000000" w:themeColor="text1"/>
                          <w:kern w:val="0"/>
                          <w:sz w:val="18"/>
                          <w:szCs w:val="18"/>
                          <w:u w:val="none" w:color="auto"/>
                          <w:lang w:bidi="ar"/>
                          <w14:textFill>
                            <w14:solidFill>
                              <w14:schemeClr w14:val="tx1"/>
                            </w14:solidFill>
                          </w14:textFill>
                        </w:rPr>
                      </w:rPrChange>
                    </w:rPr>
                  </w:pPr>
                </w:p>
              </w:tc>
              <w:tc>
                <w:tcPr>
                  <w:tcW w:w="3901" w:type="pct"/>
                  <w:gridSpan w:val="3"/>
                  <w:tcBorders>
                    <w:tl2br w:val="nil"/>
                    <w:tr2bl w:val="nil"/>
                  </w:tcBorders>
                  <w:noWrap w:val="0"/>
                  <w:vAlign w:val="center"/>
                </w:tcPr>
                <w:p>
                  <w:pPr>
                    <w:widowControl/>
                    <w:jc w:val="center"/>
                    <w:textAlignment w:val="center"/>
                    <w:rPr>
                      <w:rFonts w:hint="eastAsia" w:eastAsia="宋体"/>
                      <w:color w:val="auto"/>
                      <w:kern w:val="0"/>
                      <w:sz w:val="18"/>
                      <w:szCs w:val="18"/>
                      <w:u w:val="none" w:color="auto"/>
                      <w:lang w:val="en-US" w:eastAsia="zh-CN" w:bidi="ar"/>
                      <w:rPrChange w:id="2840" w:author="闾勇军" w:date="2024-05-20T09:09:01Z">
                        <w:rPr>
                          <w:rFonts w:hint="eastAsia" w:eastAsia="宋体"/>
                          <w:color w:val="000000" w:themeColor="text1"/>
                          <w:kern w:val="0"/>
                          <w:sz w:val="18"/>
                          <w:szCs w:val="18"/>
                          <w:u w:val="none" w:color="auto"/>
                          <w:lang w:val="en-US" w:eastAsia="zh-CN" w:bidi="ar"/>
                          <w14:textFill>
                            <w14:solidFill>
                              <w14:schemeClr w14:val="tx1"/>
                            </w14:solidFill>
                          </w14:textFill>
                        </w:rPr>
                      </w:rPrChange>
                    </w:rPr>
                  </w:pPr>
                  <w:r>
                    <w:rPr>
                      <w:rFonts w:hint="default"/>
                      <w:color w:val="auto"/>
                      <w:kern w:val="0"/>
                      <w:sz w:val="18"/>
                      <w:szCs w:val="18"/>
                      <w:u w:val="none" w:color="auto"/>
                      <w:lang w:val="en-US" w:eastAsia="zh-CN" w:bidi="ar"/>
                      <w:rPrChange w:id="2841" w:author="闾勇军" w:date="2024-05-20T09:09:01Z">
                        <w:rPr>
                          <w:rFonts w:hint="default"/>
                          <w:color w:val="000000" w:themeColor="text1"/>
                          <w:kern w:val="0"/>
                          <w:sz w:val="18"/>
                          <w:szCs w:val="18"/>
                          <w:u w:val="none" w:color="auto"/>
                          <w:lang w:val="en-US" w:eastAsia="zh-CN" w:bidi="ar"/>
                          <w14:textFill>
                            <w14:solidFill>
                              <w14:schemeClr w14:val="tx1"/>
                            </w14:solidFill>
                          </w14:textFill>
                        </w:rPr>
                      </w:rPrChange>
                    </w:rPr>
                    <w:t>生产运营期：</w:t>
                  </w:r>
                  <w:r>
                    <w:rPr>
                      <w:rFonts w:hint="default" w:ascii="Times New Roman" w:hAnsi="Times New Roman" w:eastAsia="宋体" w:cs="Times New Roman"/>
                      <w:color w:val="auto"/>
                      <w:kern w:val="0"/>
                      <w:sz w:val="18"/>
                      <w:szCs w:val="18"/>
                      <w:u w:val="none" w:color="auto"/>
                      <w:rPrChange w:id="2842"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工作面结束后，可以进行植被恢复的地方立即进行植被恢复和修复工作，如坡面植树种草固土</w:t>
                  </w:r>
                  <w:r>
                    <w:rPr>
                      <w:rFonts w:hint="eastAsia" w:cs="Times New Roman"/>
                      <w:color w:val="auto"/>
                      <w:kern w:val="0"/>
                      <w:sz w:val="18"/>
                      <w:szCs w:val="18"/>
                      <w:u w:val="none" w:color="auto"/>
                      <w:lang w:eastAsia="zh-CN"/>
                      <w:rPrChange w:id="2843"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、堆砌生态袋等</w:t>
                  </w:r>
                  <w:r>
                    <w:rPr>
                      <w:rFonts w:hint="default" w:ascii="Times New Roman" w:hAnsi="Times New Roman" w:eastAsia="宋体" w:cs="Times New Roman"/>
                      <w:color w:val="auto"/>
                      <w:kern w:val="0"/>
                      <w:sz w:val="18"/>
                      <w:szCs w:val="18"/>
                      <w:u w:val="none" w:color="auto"/>
                      <w:lang w:eastAsia="zh-CN"/>
                      <w:rPrChange w:id="2844"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lang w:val="en-US" w:eastAsia="zh-CN"/>
                      <w:rPrChange w:id="2845"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新开挖边坡要采取工程防护与绿化相结合的方法，尽可能种树植草，最大程度地减轻工程构筑物占地对生态环境的影响等</w:t>
                  </w:r>
                  <w:r>
                    <w:rPr>
                      <w:rFonts w:hint="eastAsia" w:ascii="Times New Roman" w:hAnsi="Times New Roman" w:cs="Times New Roman"/>
                      <w:color w:val="auto"/>
                      <w:sz w:val="18"/>
                      <w:szCs w:val="18"/>
                      <w:u w:val="none" w:color="auto"/>
                      <w:lang w:val="en-US" w:eastAsia="zh-CN"/>
                      <w:rPrChange w:id="2846" w:author="闾勇军" w:date="2024-05-20T09:09:01Z">
                        <w:rPr>
                          <w:rFonts w:hint="eastAsia" w:ascii="Times New Roman" w:hAnsi="Times New Roman" w:cs="Times New Roman"/>
                          <w:color w:val="000000" w:themeColor="text1"/>
                          <w:sz w:val="18"/>
                          <w:szCs w:val="18"/>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 w:val="18"/>
                      <w:szCs w:val="18"/>
                      <w:u w:val="none" w:color="auto"/>
                      <w:lang w:eastAsia="zh-CN"/>
                      <w:rPrChange w:id="2847"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开采完的工作面</w:t>
                  </w:r>
                  <w:r>
                    <w:rPr>
                      <w:rFonts w:hint="default" w:ascii="Times New Roman" w:hAnsi="Times New Roman" w:eastAsia="宋体" w:cs="Times New Roman"/>
                      <w:color w:val="auto"/>
                      <w:kern w:val="0"/>
                      <w:sz w:val="18"/>
                      <w:szCs w:val="18"/>
                      <w:u w:val="none" w:color="auto"/>
                      <w:rPrChange w:id="2848"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及时种植树木，恢复植被</w:t>
                  </w:r>
                  <w:r>
                    <w:rPr>
                      <w:rFonts w:hint="eastAsia" w:ascii="Times New Roman" w:hAnsi="Times New Roman" w:cs="Times New Roman"/>
                      <w:color w:val="auto"/>
                      <w:kern w:val="0"/>
                      <w:sz w:val="18"/>
                      <w:szCs w:val="18"/>
                      <w:u w:val="none" w:color="auto"/>
                      <w:lang w:eastAsia="zh-CN"/>
                      <w:rPrChange w:id="2849"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lang w:val="en-US" w:eastAsia="zh-CN"/>
                      <w:rPrChange w:id="2850"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加强封山育林，提高植被覆盖率和森林覆盖率；加强对矿区及周边区域野生动物的监控，大力宣传野生动物保护法等</w:t>
                  </w:r>
                  <w:r>
                    <w:rPr>
                      <w:rFonts w:hint="eastAsia" w:ascii="Times New Roman" w:hAnsi="Times New Roman" w:cs="Times New Roman"/>
                      <w:color w:val="auto"/>
                      <w:sz w:val="18"/>
                      <w:szCs w:val="18"/>
                      <w:u w:val="none" w:color="auto"/>
                      <w:lang w:val="en-US" w:eastAsia="zh-CN"/>
                      <w:rPrChange w:id="2851" w:author="闾勇军" w:date="2024-05-20T09:09:01Z">
                        <w:rPr>
                          <w:rFonts w:hint="eastAsia" w:ascii="Times New Roman" w:hAnsi="Times New Roman" w:cs="Times New Roman"/>
                          <w:color w:val="000000" w:themeColor="text1"/>
                          <w:sz w:val="18"/>
                          <w:szCs w:val="18"/>
                          <w:u w:val="none" w:color="auto"/>
                          <w:lang w:val="en-US" w:eastAsia="zh-CN"/>
                          <w14:textFill>
                            <w14:solidFill>
                              <w14:schemeClr w14:val="tx1"/>
                            </w14:solidFill>
                          </w14:textFill>
                        </w:rPr>
                      </w:rPrChange>
                    </w:rPr>
                    <w:t>；加强</w:t>
                  </w:r>
                  <w:r>
                    <w:rPr>
                      <w:rFonts w:hint="eastAsia"/>
                      <w:color w:val="auto"/>
                      <w:sz w:val="18"/>
                      <w:szCs w:val="18"/>
                      <w:u w:val="none" w:color="auto"/>
                      <w:lang w:eastAsia="zh-CN"/>
                      <w:rPrChange w:id="2852" w:author="闾勇军" w:date="2024-05-20T09:09:01Z">
                        <w:rPr>
                          <w:rFonts w:hint="eastAsia"/>
                          <w:color w:val="000000" w:themeColor="text1"/>
                          <w:sz w:val="18"/>
                          <w:szCs w:val="18"/>
                          <w:u w:val="none" w:color="auto"/>
                          <w:lang w:eastAsia="zh-CN"/>
                          <w14:textFill>
                            <w14:solidFill>
                              <w14:schemeClr w14:val="tx1"/>
                            </w14:solidFill>
                          </w14:textFill>
                        </w:rPr>
                      </w:rPrChange>
                    </w:rPr>
                    <w:t>地质灾害监测、水质监测、</w:t>
                  </w:r>
                  <w:r>
                    <w:rPr>
                      <w:rFonts w:hint="eastAsia"/>
                      <w:color w:val="auto"/>
                      <w:sz w:val="18"/>
                      <w:szCs w:val="18"/>
                      <w:u w:val="none" w:color="auto"/>
                      <w:lang w:val="en-US" w:eastAsia="zh-CN"/>
                      <w:rPrChange w:id="2853" w:author="闾勇军" w:date="2024-05-20T09:09:01Z">
                        <w:rPr>
                          <w:rFonts w:hint="eastAsia"/>
                          <w:color w:val="000000" w:themeColor="text1"/>
                          <w:sz w:val="18"/>
                          <w:szCs w:val="18"/>
                          <w:u w:val="none" w:color="auto"/>
                          <w:lang w:val="en-US" w:eastAsia="zh-CN"/>
                          <w14:textFill>
                            <w14:solidFill>
                              <w14:schemeClr w14:val="tx1"/>
                            </w14:solidFill>
                          </w14:textFill>
                        </w:rPr>
                      </w:rPrChange>
                    </w:rPr>
                    <w:t>植被巡查、</w:t>
                  </w:r>
                  <w:r>
                    <w:rPr>
                      <w:rFonts w:hint="eastAsia" w:ascii="Times New Roman" w:hAnsi="Times New Roman" w:eastAsia="宋体" w:cs="Times New Roman"/>
                      <w:color w:val="auto"/>
                      <w:sz w:val="18"/>
                      <w:szCs w:val="18"/>
                      <w:u w:val="none" w:color="auto"/>
                      <w:lang w:val="en-US" w:eastAsia="zh-CN"/>
                      <w:rPrChange w:id="2854" w:author="闾勇军" w:date="2024-05-20T09:09:01Z">
                        <w:rPr>
                          <w:rFonts w:hint="eastAsia"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林地管护</w:t>
                  </w:r>
                  <w:r>
                    <w:rPr>
                      <w:rFonts w:hint="eastAsia" w:cs="Times New Roman"/>
                      <w:color w:val="auto"/>
                      <w:sz w:val="18"/>
                      <w:szCs w:val="18"/>
                      <w:u w:val="none" w:color="auto"/>
                      <w:lang w:val="en-US" w:eastAsia="zh-CN"/>
                      <w:rPrChange w:id="2855"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53" w:type="pct"/>
                  <w:vMerge w:val="continue"/>
                  <w:tcBorders>
                    <w:tl2br w:val="nil"/>
                    <w:tr2bl w:val="nil"/>
                  </w:tcBorders>
                  <w:noWrap w:val="0"/>
                  <w:vAlign w:val="center"/>
                </w:tcPr>
                <w:p>
                  <w:pPr>
                    <w:rPr>
                      <w:rFonts w:hint="default"/>
                      <w:color w:val="auto"/>
                      <w:sz w:val="18"/>
                      <w:szCs w:val="18"/>
                      <w:u w:val="none" w:color="auto"/>
                      <w:lang w:val="en-US" w:eastAsia="zh-CN"/>
                      <w:rPrChange w:id="2856"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644" w:type="pct"/>
                  <w:vMerge w:val="continue"/>
                  <w:tcBorders>
                    <w:tl2br w:val="nil"/>
                    <w:tr2bl w:val="nil"/>
                  </w:tcBorders>
                  <w:noWrap w:val="0"/>
                  <w:vAlign w:val="center"/>
                </w:tcPr>
                <w:p>
                  <w:pPr>
                    <w:widowControl/>
                    <w:jc w:val="center"/>
                    <w:textAlignment w:val="center"/>
                    <w:rPr>
                      <w:rFonts w:hint="default"/>
                      <w:color w:val="auto"/>
                      <w:kern w:val="0"/>
                      <w:sz w:val="18"/>
                      <w:szCs w:val="18"/>
                      <w:u w:val="none" w:color="auto"/>
                      <w:lang w:val="en-US" w:eastAsia="zh-CN" w:bidi="ar"/>
                      <w:rPrChange w:id="2857" w:author="闾勇军" w:date="2024-05-20T09:09:01Z">
                        <w:rPr>
                          <w:rFonts w:hint="default"/>
                          <w:color w:val="000000" w:themeColor="text1"/>
                          <w:kern w:val="0"/>
                          <w:sz w:val="18"/>
                          <w:szCs w:val="18"/>
                          <w:u w:val="none" w:color="auto"/>
                          <w:lang w:val="en-US" w:eastAsia="zh-CN" w:bidi="ar"/>
                          <w14:textFill>
                            <w14:solidFill>
                              <w14:schemeClr w14:val="tx1"/>
                            </w14:solidFill>
                          </w14:textFill>
                        </w:rPr>
                      </w:rPrChange>
                    </w:rPr>
                  </w:pPr>
                </w:p>
              </w:tc>
              <w:tc>
                <w:tcPr>
                  <w:tcW w:w="3901" w:type="pct"/>
                  <w:gridSpan w:val="3"/>
                  <w:tcBorders>
                    <w:tl2br w:val="nil"/>
                    <w:tr2bl w:val="nil"/>
                  </w:tcBorders>
                  <w:noWrap w:val="0"/>
                  <w:vAlign w:val="center"/>
                </w:tcPr>
                <w:p>
                  <w:pPr>
                    <w:widowControl/>
                    <w:jc w:val="center"/>
                    <w:textAlignment w:val="center"/>
                    <w:rPr>
                      <w:rFonts w:hint="default"/>
                      <w:color w:val="auto"/>
                      <w:kern w:val="0"/>
                      <w:sz w:val="18"/>
                      <w:szCs w:val="18"/>
                      <w:u w:val="none" w:color="auto"/>
                      <w:lang w:val="en-US" w:eastAsia="zh-CN" w:bidi="ar"/>
                      <w:rPrChange w:id="2858" w:author="闾勇军" w:date="2024-05-20T09:09:01Z">
                        <w:rPr>
                          <w:rFonts w:hint="default"/>
                          <w:color w:val="000000" w:themeColor="text1"/>
                          <w:kern w:val="0"/>
                          <w:sz w:val="18"/>
                          <w:szCs w:val="18"/>
                          <w:u w:val="none" w:color="auto"/>
                          <w:lang w:val="en-US" w:eastAsia="zh-CN" w:bidi="ar"/>
                          <w14:textFill>
                            <w14:solidFill>
                              <w14:schemeClr w14:val="tx1"/>
                            </w14:solidFill>
                          </w14:textFill>
                        </w:rPr>
                      </w:rPrChange>
                    </w:rPr>
                  </w:pPr>
                  <w:r>
                    <w:rPr>
                      <w:rFonts w:hint="default"/>
                      <w:color w:val="auto"/>
                      <w:kern w:val="0"/>
                      <w:sz w:val="18"/>
                      <w:szCs w:val="18"/>
                      <w:u w:val="none" w:color="auto"/>
                      <w:lang w:val="en-US" w:eastAsia="zh-CN" w:bidi="ar"/>
                      <w:rPrChange w:id="2859" w:author="闾勇军" w:date="2024-05-20T09:09:01Z">
                        <w:rPr>
                          <w:rFonts w:hint="default"/>
                          <w:color w:val="000000" w:themeColor="text1"/>
                          <w:kern w:val="0"/>
                          <w:sz w:val="18"/>
                          <w:szCs w:val="18"/>
                          <w:u w:val="none" w:color="auto"/>
                          <w:lang w:val="en-US" w:eastAsia="zh-CN" w:bidi="ar"/>
                          <w14:textFill>
                            <w14:solidFill>
                              <w14:schemeClr w14:val="tx1"/>
                            </w14:solidFill>
                          </w14:textFill>
                        </w:rPr>
                      </w:rPrChange>
                    </w:rPr>
                    <w:t>闭采期：</w:t>
                  </w:r>
                  <w:r>
                    <w:rPr>
                      <w:rFonts w:hint="default" w:ascii="Times New Roman" w:hAnsi="Times New Roman" w:eastAsia="宋体" w:cs="Times New Roman"/>
                      <w:color w:val="auto"/>
                      <w:kern w:val="0"/>
                      <w:sz w:val="18"/>
                      <w:szCs w:val="18"/>
                      <w:u w:val="none" w:color="auto"/>
                      <w:vertAlign w:val="baseline"/>
                      <w:lang w:val="en-US" w:eastAsia="zh-CN"/>
                      <w:rPrChange w:id="28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露天采场</w:t>
                  </w:r>
                  <w:r>
                    <w:rPr>
                      <w:rFonts w:hint="default" w:ascii="Times New Roman" w:hAnsi="Times New Roman" w:eastAsia="宋体" w:cs="Times New Roman"/>
                      <w:color w:val="auto"/>
                      <w:sz w:val="18"/>
                      <w:szCs w:val="18"/>
                      <w:u w:val="none" w:color="auto"/>
                      <w:lang w:bidi="ar"/>
                      <w:rPrChange w:id="2861" w:author="闾勇军" w:date="2024-05-20T09:09:01Z">
                        <w:rPr>
                          <w:rFonts w:hint="default" w:ascii="Times New Roman" w:hAnsi="Times New Roman" w:eastAsia="宋体" w:cs="Times New Roman"/>
                          <w:color w:val="000000" w:themeColor="text1"/>
                          <w:sz w:val="18"/>
                          <w:szCs w:val="18"/>
                          <w:u w:val="none" w:color="auto"/>
                          <w:lang w:bidi="ar"/>
                          <w14:textFill>
                            <w14:solidFill>
                              <w14:schemeClr w14:val="tx1"/>
                            </w14:solidFill>
                          </w14:textFill>
                        </w:rPr>
                      </w:rPrChange>
                    </w:rPr>
                    <w:t>砌生态袋、修建截排水沟（灌溉渠道）、覆土平整、土壤培肥、植树种草、种植</w:t>
                  </w:r>
                  <w:r>
                    <w:rPr>
                      <w:rFonts w:hint="eastAsia" w:cs="Times New Roman"/>
                      <w:color w:val="auto"/>
                      <w:sz w:val="18"/>
                      <w:szCs w:val="18"/>
                      <w:u w:val="none" w:color="auto"/>
                      <w:lang w:eastAsia="zh-CN" w:bidi="ar"/>
                      <w:rPrChange w:id="2862" w:author="闾勇军" w:date="2024-05-20T09:09:01Z">
                        <w:rPr>
                          <w:rFonts w:hint="eastAsia" w:cs="Times New Roman"/>
                          <w:color w:val="000000" w:themeColor="text1"/>
                          <w:sz w:val="18"/>
                          <w:szCs w:val="18"/>
                          <w:u w:val="none" w:color="auto"/>
                          <w:lang w:eastAsia="zh-CN" w:bidi="ar"/>
                          <w14:textFill>
                            <w14:solidFill>
                              <w14:schemeClr w14:val="tx1"/>
                            </w14:solidFill>
                          </w14:textFill>
                        </w:rPr>
                      </w:rPrChange>
                    </w:rPr>
                    <w:t>香柚</w:t>
                  </w:r>
                  <w:r>
                    <w:rPr>
                      <w:rFonts w:hint="default" w:ascii="Times New Roman" w:hAnsi="Times New Roman" w:eastAsia="宋体" w:cs="Times New Roman"/>
                      <w:color w:val="auto"/>
                      <w:sz w:val="18"/>
                      <w:szCs w:val="18"/>
                      <w:u w:val="none" w:color="auto"/>
                      <w:lang w:bidi="ar"/>
                      <w:rPrChange w:id="2863" w:author="闾勇军" w:date="2024-05-20T09:09:01Z">
                        <w:rPr>
                          <w:rFonts w:hint="default" w:ascii="Times New Roman" w:hAnsi="Times New Roman" w:eastAsia="宋体" w:cs="Times New Roman"/>
                          <w:color w:val="000000" w:themeColor="text1"/>
                          <w:sz w:val="18"/>
                          <w:szCs w:val="18"/>
                          <w:u w:val="none" w:color="auto"/>
                          <w:lang w:bidi="ar"/>
                          <w14:textFill>
                            <w14:solidFill>
                              <w14:schemeClr w14:val="tx1"/>
                            </w14:solidFill>
                          </w14:textFill>
                        </w:rPr>
                      </w:rPrChange>
                    </w:rPr>
                    <w:t>等</w:t>
                  </w:r>
                  <w:r>
                    <w:rPr>
                      <w:rFonts w:hint="default" w:ascii="Times New Roman" w:hAnsi="Times New Roman" w:eastAsia="宋体" w:cs="Times New Roman"/>
                      <w:color w:val="auto"/>
                      <w:sz w:val="18"/>
                      <w:szCs w:val="18"/>
                      <w:u w:val="none" w:color="auto"/>
                      <w:lang w:eastAsia="zh-CN" w:bidi="ar"/>
                      <w:rPrChange w:id="2864" w:author="闾勇军" w:date="2024-05-20T09:09:01Z">
                        <w:rPr>
                          <w:rFonts w:hint="default" w:ascii="Times New Roman" w:hAnsi="Times New Roman" w:eastAsia="宋体" w:cs="Times New Roman"/>
                          <w:color w:val="000000" w:themeColor="text1"/>
                          <w:sz w:val="18"/>
                          <w:szCs w:val="18"/>
                          <w:u w:val="none" w:color="auto"/>
                          <w:lang w:eastAsia="zh-CN" w:bidi="ar"/>
                          <w14:textFill>
                            <w14:solidFill>
                              <w14:schemeClr w14:val="tx1"/>
                            </w14:solidFill>
                          </w14:textFill>
                        </w:rPr>
                      </w:rPrChange>
                    </w:rPr>
                    <w:t>，将</w:t>
                  </w:r>
                  <w:r>
                    <w:rPr>
                      <w:rFonts w:hint="eastAsia" w:cs="Times New Roman"/>
                      <w:color w:val="auto"/>
                      <w:kern w:val="2"/>
                      <w:sz w:val="18"/>
                      <w:szCs w:val="18"/>
                      <w:u w:val="none" w:color="auto"/>
                      <w:lang w:val="en-US" w:eastAsia="zh-CN" w:bidi="ar"/>
                      <w:rPrChange w:id="2865"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露天采场</w:t>
                  </w:r>
                  <w:r>
                    <w:rPr>
                      <w:rFonts w:hint="default" w:ascii="Times New Roman" w:hAnsi="Times New Roman" w:eastAsia="宋体" w:cs="Times New Roman"/>
                      <w:color w:val="auto"/>
                      <w:kern w:val="2"/>
                      <w:sz w:val="18"/>
                      <w:szCs w:val="18"/>
                      <w:u w:val="none" w:color="auto"/>
                      <w:lang w:val="en-US" w:eastAsia="zh-CN" w:bidi="ar"/>
                      <w:rPrChange w:id="2866" w:author="闾勇军" w:date="2024-05-20T09:09:01Z">
                        <w:rPr>
                          <w:rFonts w:hint="default" w:ascii="Times New Roman" w:hAnsi="Times New Roman" w:eastAsia="宋体" w:cs="Times New Roman"/>
                          <w:color w:val="000000" w:themeColor="text1"/>
                          <w:kern w:val="2"/>
                          <w:sz w:val="18"/>
                          <w:szCs w:val="18"/>
                          <w:u w:val="none" w:color="auto"/>
                          <w:lang w:val="en-US" w:eastAsia="zh-CN" w:bidi="ar"/>
                          <w14:textFill>
                            <w14:solidFill>
                              <w14:schemeClr w14:val="tx1"/>
                            </w14:solidFill>
                          </w14:textFill>
                        </w:rPr>
                      </w:rPrChange>
                    </w:rPr>
                    <w:t>复垦为园地及林地（林间为草地）</w:t>
                  </w:r>
                  <w:r>
                    <w:rPr>
                      <w:rFonts w:hint="eastAsia" w:ascii="Times New Roman" w:hAnsi="Times New Roman" w:cs="Times New Roman"/>
                      <w:color w:val="auto"/>
                      <w:kern w:val="2"/>
                      <w:sz w:val="18"/>
                      <w:szCs w:val="18"/>
                      <w:u w:val="none" w:color="auto"/>
                      <w:lang w:val="en-US" w:eastAsia="zh-CN" w:bidi="ar"/>
                      <w:rPrChange w:id="2867" w:author="闾勇军" w:date="2024-05-20T09:09:01Z">
                        <w:rPr>
                          <w:rFonts w:hint="eastAsia" w:ascii="Times New Roman" w:hAnsi="Times New Roman" w:cs="Times New Roman"/>
                          <w:color w:val="000000" w:themeColor="text1"/>
                          <w:kern w:val="2"/>
                          <w:sz w:val="18"/>
                          <w:szCs w:val="18"/>
                          <w:u w:val="none" w:color="auto"/>
                          <w:lang w:val="en-US" w:eastAsia="zh-CN" w:bidi="ar"/>
                          <w14:textFill>
                            <w14:solidFill>
                              <w14:schemeClr w14:val="tx1"/>
                            </w14:solidFill>
                          </w14:textFill>
                        </w:rPr>
                      </w:rPrChange>
                    </w:rPr>
                    <w:t>；排土场</w:t>
                  </w:r>
                  <w:r>
                    <w:rPr>
                      <w:rFonts w:hint="default" w:ascii="Times New Roman" w:hAnsi="Times New Roman" w:eastAsia="宋体" w:cs="Times New Roman"/>
                      <w:color w:val="auto"/>
                      <w:sz w:val="18"/>
                      <w:szCs w:val="18"/>
                      <w:u w:val="none" w:color="auto"/>
                      <w:lang w:bidi="ar"/>
                      <w:rPrChange w:id="2868" w:author="闾勇军" w:date="2024-05-20T09:09:01Z">
                        <w:rPr>
                          <w:rFonts w:hint="default" w:ascii="Times New Roman" w:hAnsi="Times New Roman" w:eastAsia="宋体" w:cs="Times New Roman"/>
                          <w:color w:val="000000" w:themeColor="text1"/>
                          <w:sz w:val="18"/>
                          <w:szCs w:val="18"/>
                          <w:u w:val="none" w:color="auto"/>
                          <w:lang w:bidi="ar"/>
                          <w14:textFill>
                            <w14:solidFill>
                              <w14:schemeClr w14:val="tx1"/>
                            </w14:solidFill>
                          </w14:textFill>
                        </w:rPr>
                      </w:rPrChange>
                    </w:rPr>
                    <w:t>平整、植树种草</w:t>
                  </w:r>
                  <w:r>
                    <w:rPr>
                      <w:rFonts w:hint="eastAsia" w:cs="Times New Roman"/>
                      <w:color w:val="auto"/>
                      <w:sz w:val="18"/>
                      <w:szCs w:val="18"/>
                      <w:u w:val="none" w:color="auto"/>
                      <w:lang w:eastAsia="zh-CN" w:bidi="ar"/>
                      <w:rPrChange w:id="2869" w:author="闾勇军" w:date="2024-05-20T09:09:01Z">
                        <w:rPr>
                          <w:rFonts w:hint="eastAsia" w:cs="Times New Roman"/>
                          <w:color w:val="000000" w:themeColor="text1"/>
                          <w:sz w:val="18"/>
                          <w:szCs w:val="18"/>
                          <w:u w:val="none" w:color="auto"/>
                          <w:lang w:eastAsia="zh-CN" w:bidi="ar"/>
                          <w14:textFill>
                            <w14:solidFill>
                              <w14:schemeClr w14:val="tx1"/>
                            </w14:solidFill>
                          </w14:textFill>
                        </w:rPr>
                      </w:rPrChange>
                    </w:rPr>
                    <w:t>、种植香柚</w:t>
                  </w:r>
                  <w:r>
                    <w:rPr>
                      <w:rFonts w:hint="default" w:ascii="Times New Roman" w:hAnsi="Times New Roman" w:eastAsia="宋体" w:cs="Times New Roman"/>
                      <w:color w:val="auto"/>
                      <w:sz w:val="18"/>
                      <w:szCs w:val="18"/>
                      <w:u w:val="none" w:color="auto"/>
                      <w:lang w:eastAsia="zh-CN" w:bidi="ar"/>
                      <w:rPrChange w:id="2870" w:author="闾勇军" w:date="2024-05-20T09:09:01Z">
                        <w:rPr>
                          <w:rFonts w:hint="default" w:ascii="Times New Roman" w:hAnsi="Times New Roman" w:eastAsia="宋体" w:cs="Times New Roman"/>
                          <w:color w:val="000000" w:themeColor="text1"/>
                          <w:sz w:val="18"/>
                          <w:szCs w:val="18"/>
                          <w:u w:val="none" w:color="auto"/>
                          <w:lang w:eastAsia="zh-CN" w:bidi="ar"/>
                          <w14:textFill>
                            <w14:solidFill>
                              <w14:schemeClr w14:val="tx1"/>
                            </w14:solidFill>
                          </w14:textFill>
                        </w:rPr>
                      </w:rPrChange>
                    </w:rPr>
                    <w:t>，将排土场复垦为林地</w:t>
                  </w:r>
                  <w:r>
                    <w:rPr>
                      <w:rFonts w:hint="eastAsia" w:ascii="Times New Roman" w:hAnsi="Times New Roman" w:cs="Times New Roman"/>
                      <w:color w:val="auto"/>
                      <w:sz w:val="18"/>
                      <w:szCs w:val="18"/>
                      <w:u w:val="none" w:color="auto"/>
                      <w:lang w:eastAsia="zh-CN" w:bidi="ar"/>
                      <w:rPrChange w:id="2871" w:author="闾勇军" w:date="2024-05-20T09:09:01Z">
                        <w:rPr>
                          <w:rFonts w:hint="eastAsia" w:ascii="Times New Roman" w:hAnsi="Times New Roman" w:cs="Times New Roman"/>
                          <w:color w:val="000000" w:themeColor="text1"/>
                          <w:sz w:val="18"/>
                          <w:szCs w:val="18"/>
                          <w:u w:val="none" w:color="auto"/>
                          <w:lang w:eastAsia="zh-CN" w:bidi="ar"/>
                          <w14:textFill>
                            <w14:solidFill>
                              <w14:schemeClr w14:val="tx1"/>
                            </w14:solidFill>
                          </w14:textFill>
                        </w:rPr>
                      </w:rPrChange>
                    </w:rPr>
                    <w:t>；</w:t>
                  </w:r>
                </w:p>
              </w:tc>
            </w:tr>
          </w:tbl>
          <w:p>
            <w:pPr>
              <w:widowControl w:val="0"/>
              <w:numPr>
                <w:ilvl w:val="0"/>
                <w:numId w:val="0"/>
              </w:numPr>
              <w:adjustRightInd w:val="0"/>
              <w:snapToGrid w:val="0"/>
              <w:spacing w:line="360" w:lineRule="auto"/>
              <w:ind w:firstLine="422" w:firstLineChars="200"/>
              <w:jc w:val="both"/>
              <w:rPr>
                <w:rFonts w:hint="default" w:ascii="Times New Roman" w:hAnsi="Times New Roman" w:cs="Times New Roman"/>
                <w:b/>
                <w:bCs/>
                <w:color w:val="auto"/>
                <w:kern w:val="0"/>
                <w:szCs w:val="21"/>
                <w:u w:val="none" w:color="auto"/>
                <w:lang w:val="en-US" w:eastAsia="zh-CN"/>
                <w:rPrChange w:id="287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2873"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（1）露天采场</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874"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lang w:eastAsia="zh-CN"/>
                <w:rPrChange w:id="2875"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本项目露天采场范围为湖南省地质调查院提交的《湖南省临湘市牛崖山矿区建筑用花岗岩矿勘查报告》（湘采矿权核查评字</w:t>
            </w:r>
            <w:r>
              <w:rPr>
                <w:rFonts w:hint="default" w:ascii="Times New Roman" w:hAnsi="Times New Roman" w:eastAsia="宋体" w:cs="Times New Roman"/>
                <w:color w:val="auto"/>
                <w:spacing w:val="0"/>
                <w:kern w:val="0"/>
                <w:sz w:val="21"/>
                <w:szCs w:val="21"/>
                <w:u w:val="none" w:color="auto"/>
                <w:lang w:val="en-US" w:eastAsia="zh-CN"/>
                <w:rPrChange w:id="2876"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[2022]025号</w:t>
            </w:r>
            <w:r>
              <w:rPr>
                <w:rFonts w:hint="default" w:ascii="Times New Roman" w:hAnsi="Times New Roman" w:eastAsia="宋体" w:cs="Times New Roman"/>
                <w:color w:val="auto"/>
                <w:spacing w:val="0"/>
                <w:kern w:val="0"/>
                <w:sz w:val="21"/>
                <w:szCs w:val="21"/>
                <w:u w:val="none" w:color="auto"/>
                <w:lang w:eastAsia="zh-CN"/>
                <w:rPrChange w:id="2877"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）中确定的采矿权范围，由</w:t>
            </w:r>
            <w:r>
              <w:rPr>
                <w:rFonts w:hint="default" w:ascii="Times New Roman" w:hAnsi="Times New Roman" w:eastAsia="宋体" w:cs="Times New Roman"/>
                <w:color w:val="auto"/>
                <w:spacing w:val="0"/>
                <w:kern w:val="0"/>
                <w:sz w:val="21"/>
                <w:szCs w:val="21"/>
                <w:u w:val="none" w:color="auto"/>
                <w:lang w:val="en-US" w:eastAsia="zh-CN"/>
                <w:rPrChange w:id="2878"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11个拐点坐标圈定，面积为0.1537km</w:t>
            </w:r>
            <w:r>
              <w:rPr>
                <w:rFonts w:hint="default" w:ascii="Times New Roman" w:hAnsi="Times New Roman" w:eastAsia="宋体" w:cs="Times New Roman"/>
                <w:color w:val="auto"/>
                <w:spacing w:val="0"/>
                <w:kern w:val="0"/>
                <w:sz w:val="21"/>
                <w:szCs w:val="21"/>
                <w:u w:val="none" w:color="auto"/>
                <w:vertAlign w:val="superscript"/>
                <w:lang w:val="en-US" w:eastAsia="zh-CN"/>
                <w:rPrChange w:id="2879" w:author="闾勇军" w:date="2024-05-20T09:09:01Z">
                  <w:rPr>
                    <w:rFonts w:hint="default" w:ascii="Times New Roman" w:hAnsi="Times New Roman" w:eastAsia="宋体" w:cs="Times New Roman"/>
                    <w:color w:val="000000" w:themeColor="text1"/>
                    <w:spacing w:val="0"/>
                    <w:kern w:val="0"/>
                    <w:sz w:val="21"/>
                    <w:szCs w:val="21"/>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spacing w:val="0"/>
                <w:kern w:val="0"/>
                <w:sz w:val="21"/>
                <w:szCs w:val="21"/>
                <w:u w:val="none" w:color="auto"/>
                <w:lang w:val="en-US" w:eastAsia="zh-CN"/>
                <w:rPrChange w:id="2880"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，开采标高为+240~+94m，拐点坐标详见表2-1，开采对象为采矿权范围内的建筑用花岗岩矿。</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eastAsia="zh-CN"/>
                <w:rPrChange w:id="2881"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lang w:eastAsia="zh-CN"/>
                <w:rPrChange w:id="2882"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根据资源开发利用方案，本矿山开采技术要求如下：</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883"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lang w:eastAsia="zh-CN"/>
                <w:rPrChange w:id="2884"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①剥采比＜</w:t>
            </w:r>
            <w:r>
              <w:rPr>
                <w:rFonts w:hint="default" w:ascii="Times New Roman" w:hAnsi="Times New Roman" w:eastAsia="宋体" w:cs="Times New Roman"/>
                <w:color w:val="auto"/>
                <w:spacing w:val="0"/>
                <w:kern w:val="0"/>
                <w:sz w:val="21"/>
                <w:szCs w:val="21"/>
                <w:u w:val="none" w:color="auto"/>
                <w:lang w:val="en-US" w:eastAsia="zh-CN"/>
                <w:rPrChange w:id="2885"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0.5:1；</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886"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lang w:eastAsia="zh-CN"/>
                <w:rPrChange w:id="2887"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②最小可采厚度</w:t>
            </w:r>
            <w:r>
              <w:rPr>
                <w:rFonts w:hint="default" w:ascii="Times New Roman" w:hAnsi="Times New Roman" w:eastAsia="宋体" w:cs="Times New Roman"/>
                <w:color w:val="auto"/>
                <w:spacing w:val="0"/>
                <w:kern w:val="0"/>
                <w:sz w:val="21"/>
                <w:szCs w:val="21"/>
                <w:u w:val="none" w:color="auto"/>
                <w:lang w:val="en-US" w:eastAsia="zh-CN"/>
                <w:rPrChange w:id="2888"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3.0m；</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889"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rPrChange w:id="2890" w:author="闾勇军" w:date="2024-05-20T09:09:01Z">
                  <w:rPr>
                    <w:rFonts w:hint="default" w:ascii="Times New Roman" w:hAnsi="Times New Roman" w:eastAsia="宋体" w:cs="Times New Roman"/>
                    <w:color w:val="000000" w:themeColor="text1"/>
                    <w:spacing w:val="0"/>
                    <w:kern w:val="0"/>
                    <w:sz w:val="21"/>
                    <w:szCs w:val="21"/>
                    <w:u w:val="none" w:color="auto"/>
                    <w14:textFill>
                      <w14:solidFill>
                        <w14:schemeClr w14:val="tx1"/>
                      </w14:solidFill>
                    </w14:textFill>
                  </w:rPr>
                </w:rPrChange>
              </w:rPr>
              <w:t>③</w:t>
            </w:r>
            <w:r>
              <w:rPr>
                <w:rFonts w:hint="default" w:ascii="Times New Roman" w:hAnsi="Times New Roman" w:eastAsia="宋体" w:cs="Times New Roman"/>
                <w:color w:val="auto"/>
                <w:spacing w:val="0"/>
                <w:kern w:val="0"/>
                <w:sz w:val="21"/>
                <w:szCs w:val="21"/>
                <w:u w:val="none" w:color="auto"/>
                <w:lang w:eastAsia="zh-CN"/>
                <w:rPrChange w:id="2891"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夹石剔除厚度</w:t>
            </w:r>
            <w:r>
              <w:rPr>
                <w:rFonts w:hint="default" w:ascii="Times New Roman" w:hAnsi="Times New Roman" w:eastAsia="宋体" w:cs="Times New Roman"/>
                <w:color w:val="auto"/>
                <w:spacing w:val="0"/>
                <w:kern w:val="0"/>
                <w:sz w:val="21"/>
                <w:szCs w:val="21"/>
                <w:u w:val="none" w:color="auto"/>
                <w:lang w:val="en-US" w:eastAsia="zh-CN"/>
                <w:rPrChange w:id="2892"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2.0m；</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893"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rPrChange w:id="2894" w:author="闾勇军" w:date="2024-05-20T09:09:01Z">
                  <w:rPr>
                    <w:rFonts w:hint="default" w:ascii="Times New Roman" w:hAnsi="Times New Roman" w:eastAsia="宋体" w:cs="Times New Roman"/>
                    <w:color w:val="000000" w:themeColor="text1"/>
                    <w:spacing w:val="0"/>
                    <w:kern w:val="0"/>
                    <w:sz w:val="21"/>
                    <w:szCs w:val="21"/>
                    <w:u w:val="none" w:color="auto"/>
                    <w14:textFill>
                      <w14:solidFill>
                        <w14:schemeClr w14:val="tx1"/>
                      </w14:solidFill>
                    </w14:textFill>
                  </w:rPr>
                </w:rPrChange>
              </w:rPr>
              <w:t>④</w:t>
            </w:r>
            <w:r>
              <w:rPr>
                <w:rFonts w:hint="default" w:ascii="Times New Roman" w:hAnsi="Times New Roman" w:eastAsia="宋体" w:cs="Times New Roman"/>
                <w:color w:val="auto"/>
                <w:spacing w:val="0"/>
                <w:kern w:val="0"/>
                <w:sz w:val="21"/>
                <w:szCs w:val="21"/>
                <w:u w:val="none" w:color="auto"/>
                <w:lang w:eastAsia="zh-CN"/>
                <w:rPrChange w:id="2895"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强风化岩层最终台阶边坡角：</w:t>
            </w:r>
            <w:r>
              <w:rPr>
                <w:rFonts w:hint="default" w:ascii="Times New Roman" w:hAnsi="Times New Roman" w:eastAsia="宋体" w:cs="Times New Roman"/>
                <w:color w:val="auto"/>
                <w:spacing w:val="0"/>
                <w:kern w:val="0"/>
                <w:sz w:val="21"/>
                <w:szCs w:val="21"/>
                <w:u w:val="none" w:color="auto"/>
                <w:lang w:val="en-US" w:eastAsia="zh-CN"/>
                <w:rPrChange w:id="2896"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45°；</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897"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rPrChange w:id="2898" w:author="闾勇军" w:date="2024-05-20T09:09:01Z">
                  <w:rPr>
                    <w:rFonts w:hint="default" w:ascii="Times New Roman" w:hAnsi="Times New Roman" w:eastAsia="宋体" w:cs="Times New Roman"/>
                    <w:color w:val="000000" w:themeColor="text1"/>
                    <w:spacing w:val="0"/>
                    <w:kern w:val="0"/>
                    <w:sz w:val="21"/>
                    <w:szCs w:val="21"/>
                    <w:u w:val="none" w:color="auto"/>
                    <w14:textFill>
                      <w14:solidFill>
                        <w14:schemeClr w14:val="tx1"/>
                      </w14:solidFill>
                    </w14:textFill>
                  </w:rPr>
                </w:rPrChange>
              </w:rPr>
              <w:t>⑤</w:t>
            </w:r>
            <w:r>
              <w:rPr>
                <w:rFonts w:hint="default" w:ascii="Times New Roman" w:hAnsi="Times New Roman" w:eastAsia="宋体" w:cs="Times New Roman"/>
                <w:color w:val="auto"/>
                <w:spacing w:val="0"/>
                <w:kern w:val="0"/>
                <w:sz w:val="21"/>
                <w:szCs w:val="21"/>
                <w:u w:val="none" w:color="auto"/>
                <w:lang w:eastAsia="zh-CN"/>
                <w:rPrChange w:id="2899"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半风化岩层最终台阶边坡角：</w:t>
            </w:r>
            <w:r>
              <w:rPr>
                <w:rFonts w:hint="default" w:ascii="Times New Roman" w:hAnsi="Times New Roman" w:eastAsia="宋体" w:cs="Times New Roman"/>
                <w:color w:val="auto"/>
                <w:spacing w:val="0"/>
                <w:kern w:val="0"/>
                <w:sz w:val="21"/>
                <w:szCs w:val="21"/>
                <w:u w:val="none" w:color="auto"/>
                <w:lang w:val="en-US" w:eastAsia="zh-CN"/>
                <w:rPrChange w:id="2900"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50°；</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901"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rPrChange w:id="2902" w:author="闾勇军" w:date="2024-05-20T09:09:01Z">
                  <w:rPr>
                    <w:rFonts w:hint="default" w:ascii="Times New Roman" w:hAnsi="Times New Roman" w:eastAsia="宋体" w:cs="Times New Roman"/>
                    <w:color w:val="000000" w:themeColor="text1"/>
                    <w:spacing w:val="0"/>
                    <w:kern w:val="0"/>
                    <w:sz w:val="21"/>
                    <w:szCs w:val="21"/>
                    <w:u w:val="none" w:color="auto"/>
                    <w14:textFill>
                      <w14:solidFill>
                        <w14:schemeClr w14:val="tx1"/>
                      </w14:solidFill>
                    </w14:textFill>
                  </w:rPr>
                </w:rPrChange>
              </w:rPr>
              <w:t>⑥</w:t>
            </w:r>
            <w:r>
              <w:rPr>
                <w:rFonts w:hint="default" w:ascii="Times New Roman" w:hAnsi="Times New Roman" w:eastAsia="宋体" w:cs="Times New Roman"/>
                <w:color w:val="auto"/>
                <w:spacing w:val="0"/>
                <w:kern w:val="0"/>
                <w:sz w:val="21"/>
                <w:szCs w:val="21"/>
                <w:u w:val="none" w:color="auto"/>
                <w:lang w:eastAsia="zh-CN"/>
                <w:rPrChange w:id="2903"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原岩层台阶坡面角：</w:t>
            </w:r>
            <w:r>
              <w:rPr>
                <w:rFonts w:hint="default" w:ascii="Times New Roman" w:hAnsi="Times New Roman" w:eastAsia="宋体" w:cs="Times New Roman"/>
                <w:color w:val="auto"/>
                <w:spacing w:val="0"/>
                <w:kern w:val="0"/>
                <w:sz w:val="21"/>
                <w:szCs w:val="21"/>
                <w:u w:val="none" w:color="auto"/>
                <w:lang w:val="en-US" w:eastAsia="zh-CN"/>
                <w:rPrChange w:id="2904"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70°；</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905"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rPrChange w:id="2906" w:author="闾勇军" w:date="2024-05-20T09:09:01Z">
                  <w:rPr>
                    <w:rFonts w:hint="default" w:ascii="Times New Roman" w:hAnsi="Times New Roman" w:eastAsia="宋体" w:cs="Times New Roman"/>
                    <w:color w:val="000000" w:themeColor="text1"/>
                    <w:spacing w:val="0"/>
                    <w:kern w:val="0"/>
                    <w:sz w:val="21"/>
                    <w:szCs w:val="21"/>
                    <w:u w:val="none" w:color="auto"/>
                    <w14:textFill>
                      <w14:solidFill>
                        <w14:schemeClr w14:val="tx1"/>
                      </w14:solidFill>
                    </w14:textFill>
                  </w:rPr>
                </w:rPrChange>
              </w:rPr>
              <w:t>⑦</w:t>
            </w:r>
            <w:r>
              <w:rPr>
                <w:rFonts w:hint="default" w:ascii="Times New Roman" w:hAnsi="Times New Roman" w:eastAsia="宋体" w:cs="Times New Roman"/>
                <w:color w:val="auto"/>
                <w:spacing w:val="0"/>
                <w:kern w:val="0"/>
                <w:sz w:val="21"/>
                <w:szCs w:val="21"/>
                <w:u w:val="none" w:color="auto"/>
                <w:lang w:eastAsia="zh-CN"/>
                <w:rPrChange w:id="2907"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最小底盘宽度≥</w:t>
            </w:r>
            <w:r>
              <w:rPr>
                <w:rFonts w:hint="default" w:ascii="Times New Roman" w:hAnsi="Times New Roman" w:eastAsia="宋体" w:cs="Times New Roman"/>
                <w:color w:val="auto"/>
                <w:spacing w:val="0"/>
                <w:kern w:val="0"/>
                <w:sz w:val="21"/>
                <w:szCs w:val="21"/>
                <w:u w:val="none" w:color="auto"/>
                <w:lang w:val="en-US" w:eastAsia="zh-CN"/>
                <w:rPrChange w:id="2908"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40m；</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spacing w:val="0"/>
                <w:kern w:val="0"/>
                <w:sz w:val="21"/>
                <w:szCs w:val="21"/>
                <w:u w:val="none" w:color="auto"/>
                <w:lang w:val="en-US" w:eastAsia="zh-CN"/>
                <w:rPrChange w:id="2909"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21"/>
                <w:szCs w:val="21"/>
                <w:u w:val="none" w:color="auto"/>
                <w:rPrChange w:id="2910" w:author="闾勇军" w:date="2024-05-20T09:09:01Z">
                  <w:rPr>
                    <w:rFonts w:hint="default" w:ascii="Times New Roman" w:hAnsi="Times New Roman" w:eastAsia="宋体" w:cs="Times New Roman"/>
                    <w:color w:val="000000" w:themeColor="text1"/>
                    <w:spacing w:val="0"/>
                    <w:kern w:val="0"/>
                    <w:sz w:val="21"/>
                    <w:szCs w:val="21"/>
                    <w:u w:val="none" w:color="auto"/>
                    <w14:textFill>
                      <w14:solidFill>
                        <w14:schemeClr w14:val="tx1"/>
                      </w14:solidFill>
                    </w14:textFill>
                  </w:rPr>
                </w:rPrChange>
              </w:rPr>
              <w:t>⑧</w:t>
            </w:r>
            <w:r>
              <w:rPr>
                <w:rFonts w:hint="default" w:ascii="Times New Roman" w:hAnsi="Times New Roman" w:eastAsia="宋体" w:cs="Times New Roman"/>
                <w:color w:val="auto"/>
                <w:spacing w:val="0"/>
                <w:kern w:val="0"/>
                <w:sz w:val="21"/>
                <w:szCs w:val="21"/>
                <w:u w:val="none" w:color="auto"/>
                <w:lang w:eastAsia="zh-CN"/>
                <w:rPrChange w:id="2911" w:author="闾勇军" w:date="2024-05-20T09:09:01Z">
                  <w:rPr>
                    <w:rFonts w:hint="default" w:ascii="Times New Roman" w:hAnsi="Times New Roman" w:eastAsia="宋体" w:cs="Times New Roman"/>
                    <w:color w:val="000000" w:themeColor="text1"/>
                    <w:spacing w:val="0"/>
                    <w:kern w:val="0"/>
                    <w:sz w:val="21"/>
                    <w:szCs w:val="21"/>
                    <w:u w:val="none" w:color="auto"/>
                    <w:lang w:eastAsia="zh-CN"/>
                    <w14:textFill>
                      <w14:solidFill>
                        <w14:schemeClr w14:val="tx1"/>
                      </w14:solidFill>
                    </w14:textFill>
                  </w:rPr>
                </w:rPrChange>
              </w:rPr>
              <w:t>矿山开采境界线距公路、工厂、居民区安全距离不少于</w:t>
            </w:r>
            <w:r>
              <w:rPr>
                <w:rFonts w:hint="default" w:ascii="Times New Roman" w:hAnsi="Times New Roman" w:eastAsia="宋体" w:cs="Times New Roman"/>
                <w:color w:val="auto"/>
                <w:spacing w:val="0"/>
                <w:kern w:val="0"/>
                <w:sz w:val="21"/>
                <w:szCs w:val="21"/>
                <w:u w:val="none" w:color="auto"/>
                <w:lang w:val="en-US" w:eastAsia="zh-CN"/>
                <w:rPrChange w:id="2912" w:author="闾勇军" w:date="2024-05-20T09:09:01Z">
                  <w:rPr>
                    <w:rFonts w:hint="default" w:ascii="Times New Roman" w:hAnsi="Times New Roman" w:eastAsia="宋体" w:cs="Times New Roman"/>
                    <w:color w:val="000000" w:themeColor="text1"/>
                    <w:spacing w:val="0"/>
                    <w:kern w:val="0"/>
                    <w:sz w:val="21"/>
                    <w:szCs w:val="21"/>
                    <w:u w:val="none" w:color="auto"/>
                    <w:lang w:val="en-US" w:eastAsia="zh-CN"/>
                    <w14:textFill>
                      <w14:solidFill>
                        <w14:schemeClr w14:val="tx1"/>
                      </w14:solidFill>
                    </w14:textFill>
                  </w:rPr>
                </w:rPrChange>
              </w:rPr>
              <w:t>300m。</w:t>
            </w:r>
          </w:p>
          <w:p>
            <w:pPr>
              <w:widowControl w:val="0"/>
              <w:numPr>
                <w:ilvl w:val="0"/>
                <w:numId w:val="0"/>
              </w:numPr>
              <w:adjustRightInd w:val="0"/>
              <w:snapToGrid w:val="0"/>
              <w:spacing w:line="360" w:lineRule="auto"/>
              <w:ind w:firstLine="420" w:firstLineChars="200"/>
              <w:jc w:val="both"/>
              <w:rPr>
                <w:rFonts w:hint="default" w:eastAsia="宋体"/>
                <w:color w:val="auto"/>
                <w:spacing w:val="0"/>
                <w:kern w:val="0"/>
                <w:sz w:val="21"/>
                <w:szCs w:val="21"/>
                <w:u w:val="none" w:color="auto"/>
                <w:lang w:val="en-US" w:eastAsia="zh-CN"/>
                <w:rPrChange w:id="2913" w:author="闾勇军" w:date="2024-05-20T09:09:01Z">
                  <w:rPr>
                    <w:rFonts w:hint="default" w:eastAsia="宋体"/>
                    <w:color w:val="000000" w:themeColor="text1"/>
                    <w:spacing w:val="0"/>
                    <w:kern w:val="0"/>
                    <w:sz w:val="21"/>
                    <w:szCs w:val="21"/>
                    <w:u w:val="none" w:color="auto"/>
                    <w:lang w:val="en-US" w:eastAsia="zh-CN"/>
                    <w14:textFill>
                      <w14:solidFill>
                        <w14:schemeClr w14:val="tx1"/>
                      </w14:solidFill>
                    </w14:textFill>
                  </w:rPr>
                </w:rPrChange>
              </w:rPr>
            </w:pPr>
            <w:r>
              <w:rPr>
                <w:rFonts w:hint="eastAsia"/>
                <w:color w:val="auto"/>
                <w:spacing w:val="0"/>
                <w:kern w:val="0"/>
                <w:sz w:val="21"/>
                <w:szCs w:val="21"/>
                <w:u w:val="none" w:color="auto"/>
                <w:lang w:eastAsia="zh-CN"/>
                <w:rPrChange w:id="2914" w:author="闾勇军" w:date="2024-05-20T09:09:01Z">
                  <w:rPr>
                    <w:rFonts w:hint="eastAsia"/>
                    <w:color w:val="000000" w:themeColor="text1"/>
                    <w:spacing w:val="0"/>
                    <w:kern w:val="0"/>
                    <w:sz w:val="21"/>
                    <w:szCs w:val="21"/>
                    <w:u w:val="none" w:color="auto"/>
                    <w:lang w:eastAsia="zh-CN"/>
                    <w14:textFill>
                      <w14:solidFill>
                        <w14:schemeClr w14:val="tx1"/>
                      </w14:solidFill>
                    </w14:textFill>
                  </w:rPr>
                </w:rPrChange>
              </w:rPr>
              <w:t>本矿山采矿回采率为</w:t>
            </w:r>
            <w:r>
              <w:rPr>
                <w:rFonts w:hint="eastAsia"/>
                <w:color w:val="auto"/>
                <w:spacing w:val="0"/>
                <w:kern w:val="0"/>
                <w:sz w:val="21"/>
                <w:szCs w:val="21"/>
                <w:u w:val="none" w:color="auto"/>
                <w:lang w:val="en-US" w:eastAsia="zh-CN"/>
                <w:rPrChange w:id="2915" w:author="闾勇军" w:date="2024-05-20T09:09:01Z">
                  <w:rPr>
                    <w:rFonts w:hint="eastAsia"/>
                    <w:color w:val="000000" w:themeColor="text1"/>
                    <w:spacing w:val="0"/>
                    <w:kern w:val="0"/>
                    <w:sz w:val="21"/>
                    <w:szCs w:val="21"/>
                    <w:u w:val="none" w:color="auto"/>
                    <w:lang w:val="en-US" w:eastAsia="zh-CN"/>
                    <w14:textFill>
                      <w14:solidFill>
                        <w14:schemeClr w14:val="tx1"/>
                      </w14:solidFill>
                    </w14:textFill>
                  </w:rPr>
                </w:rPrChange>
              </w:rPr>
              <w:t>98%，采用露天采场，折返式公路汽车运输开拓方式，中深孔爆破，台阶式开采，设计开采境界及开采台阶各类矿石开采量详见下表：</w:t>
            </w:r>
          </w:p>
          <w:p>
            <w:pPr>
              <w:widowControl w:val="0"/>
              <w:numPr>
                <w:ilvl w:val="0"/>
                <w:numId w:val="0"/>
              </w:numPr>
              <w:adjustRightInd w:val="0"/>
              <w:snapToGrid w:val="0"/>
              <w:spacing w:line="360" w:lineRule="auto"/>
              <w:jc w:val="center"/>
              <w:rPr>
                <w:rFonts w:hint="default" w:ascii="Times New Roman" w:hAnsi="Times New Roman" w:cs="Times New Roman"/>
                <w:b/>
                <w:bCs/>
                <w:color w:val="auto"/>
                <w:kern w:val="0"/>
                <w:szCs w:val="21"/>
                <w:u w:val="none" w:color="auto"/>
                <w:lang w:val="en-US" w:eastAsia="zh-CN"/>
                <w:rPrChange w:id="291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2917"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表2-3  开采境界构成要素表</w:t>
            </w:r>
          </w:p>
          <w:tbl>
            <w:tblPr>
              <w:tblStyle w:val="1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1466"/>
              <w:gridCol w:w="1024"/>
              <w:gridCol w:w="2048"/>
              <w:gridCol w:w="20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spacing w:val="0"/>
                      <w:kern w:val="0"/>
                      <w:sz w:val="18"/>
                      <w:szCs w:val="18"/>
                      <w:u w:val="none" w:color="auto"/>
                      <w:vertAlign w:val="baseline"/>
                      <w:lang w:eastAsia="zh-CN"/>
                      <w:rPrChange w:id="2918"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spacing w:val="0"/>
                      <w:kern w:val="0"/>
                      <w:sz w:val="18"/>
                      <w:szCs w:val="18"/>
                      <w:u w:val="none" w:color="auto"/>
                      <w:vertAlign w:val="baseline"/>
                      <w:lang w:eastAsia="zh-CN"/>
                      <w:rPrChange w:id="2919"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序号</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spacing w:val="0"/>
                      <w:kern w:val="0"/>
                      <w:sz w:val="18"/>
                      <w:szCs w:val="18"/>
                      <w:u w:val="none" w:color="auto"/>
                      <w:vertAlign w:val="baseline"/>
                      <w:lang w:eastAsia="zh-CN"/>
                      <w:rPrChange w:id="2920"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spacing w:val="0"/>
                      <w:kern w:val="0"/>
                      <w:sz w:val="18"/>
                      <w:szCs w:val="18"/>
                      <w:u w:val="none" w:color="auto"/>
                      <w:vertAlign w:val="baseline"/>
                      <w:lang w:eastAsia="zh-CN"/>
                      <w:rPrChange w:id="2921"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项目名称</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spacing w:val="0"/>
                      <w:kern w:val="0"/>
                      <w:sz w:val="18"/>
                      <w:szCs w:val="18"/>
                      <w:u w:val="none" w:color="auto"/>
                      <w:vertAlign w:val="baseline"/>
                      <w:lang w:eastAsia="zh-CN"/>
                      <w:rPrChange w:id="2922"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spacing w:val="0"/>
                      <w:kern w:val="0"/>
                      <w:sz w:val="18"/>
                      <w:szCs w:val="18"/>
                      <w:u w:val="none" w:color="auto"/>
                      <w:vertAlign w:val="baseline"/>
                      <w:lang w:eastAsia="zh-CN"/>
                      <w:rPrChange w:id="2923"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单位</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spacing w:val="0"/>
                      <w:kern w:val="0"/>
                      <w:sz w:val="18"/>
                      <w:szCs w:val="18"/>
                      <w:u w:val="none" w:color="auto"/>
                      <w:vertAlign w:val="baseline"/>
                      <w:lang w:eastAsia="zh-CN"/>
                      <w:rPrChange w:id="2924"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spacing w:val="0"/>
                      <w:kern w:val="0"/>
                      <w:sz w:val="18"/>
                      <w:szCs w:val="18"/>
                      <w:u w:val="none" w:color="auto"/>
                      <w:vertAlign w:val="baseline"/>
                      <w:lang w:eastAsia="zh-CN"/>
                      <w:rPrChange w:id="2925"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具体参数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2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2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1</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2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2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最高开采标高</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30"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31"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3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3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3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3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2</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3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3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露天底标高</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3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3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40"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41"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4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4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3</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4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4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最大采高</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4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4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4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4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978" w:type="pct"/>
                  <w:vMerge w:val="restar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50"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51"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4</w:t>
                  </w:r>
                </w:p>
              </w:tc>
              <w:tc>
                <w:tcPr>
                  <w:tcW w:w="895" w:type="pct"/>
                  <w:vMerge w:val="restar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5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5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境界尺寸</w:t>
                  </w:r>
                </w:p>
              </w:tc>
              <w:tc>
                <w:tcPr>
                  <w:tcW w:w="625"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5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5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地表</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5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5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5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5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600×340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978" w:type="pct"/>
                  <w:vMerge w:val="continue"/>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auto"/>
                      <w:sz w:val="18"/>
                      <w:szCs w:val="18"/>
                      <w:u w:val="none" w:color="auto"/>
                      <w:rPrChange w:id="2960"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895" w:type="pct"/>
                  <w:vMerge w:val="continue"/>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auto"/>
                      <w:sz w:val="18"/>
                      <w:szCs w:val="18"/>
                      <w:u w:val="none" w:color="auto"/>
                      <w:rPrChange w:id="2961"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625"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6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6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底部</w:t>
                  </w:r>
                </w:p>
              </w:tc>
              <w:tc>
                <w:tcPr>
                  <w:tcW w:w="1250" w:type="pct"/>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6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6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6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6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360×230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6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6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5</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70"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71"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终了边坡角</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7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7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7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7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49~55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7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7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6</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7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7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台阶高度</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80"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81"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8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8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8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8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7</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8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8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台阶坡面角</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8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8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90"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91"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70（表土45）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9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9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8</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299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299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安全平台宽度</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9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9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299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299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3000"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3001"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9</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300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300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清扫平台宽度</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300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300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3006"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3007"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3008"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3009"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10</w:t>
                  </w:r>
                </w:p>
              </w:tc>
              <w:tc>
                <w:tcPr>
                  <w:tcW w:w="1520"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eastAsia="zh-CN"/>
                      <w:rPrChange w:id="3010"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eastAsia="zh-CN"/>
                      <w:rPrChange w:id="3011"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eastAsia="zh-CN"/>
                          <w14:textFill>
                            <w14:solidFill>
                              <w14:schemeClr w14:val="tx1"/>
                            </w14:solidFill>
                          </w14:textFill>
                        </w:rPr>
                      </w:rPrChange>
                    </w:rPr>
                    <w:t>露天最小开采底盘宽度</w:t>
                  </w:r>
                </w:p>
              </w:tc>
              <w:tc>
                <w:tcPr>
                  <w:tcW w:w="125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3012"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3013"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m</w:t>
                  </w:r>
                </w:p>
              </w:tc>
              <w:tc>
                <w:tcPr>
                  <w:tcW w:w="125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spacing w:val="0"/>
                      <w:kern w:val="0"/>
                      <w:sz w:val="18"/>
                      <w:szCs w:val="18"/>
                      <w:u w:val="none" w:color="auto"/>
                      <w:vertAlign w:val="baseline"/>
                      <w:lang w:val="en-US" w:eastAsia="zh-CN"/>
                      <w:rPrChange w:id="3014"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pacing w:val="0"/>
                      <w:kern w:val="0"/>
                      <w:sz w:val="18"/>
                      <w:szCs w:val="18"/>
                      <w:u w:val="none" w:color="auto"/>
                      <w:vertAlign w:val="baseline"/>
                      <w:lang w:val="en-US" w:eastAsia="zh-CN"/>
                      <w:rPrChange w:id="3015" w:author="闾勇军" w:date="2024-05-20T09:09:01Z">
                        <w:rPr>
                          <w:rFonts w:hint="default" w:ascii="Times New Roman" w:hAnsi="Times New Roman" w:eastAsia="宋体" w:cs="Times New Roman"/>
                          <w:color w:val="000000" w:themeColor="text1"/>
                          <w:spacing w:val="0"/>
                          <w:kern w:val="0"/>
                          <w:sz w:val="18"/>
                          <w:szCs w:val="18"/>
                          <w:u w:val="none" w:color="auto"/>
                          <w:vertAlign w:val="baseline"/>
                          <w:lang w:val="en-US" w:eastAsia="zh-CN"/>
                          <w14:textFill>
                            <w14:solidFill>
                              <w14:schemeClr w14:val="tx1"/>
                            </w14:solidFill>
                          </w14:textFill>
                        </w:rPr>
                      </w:rPrChange>
                    </w:rPr>
                    <w:t>60</w:t>
                  </w:r>
                </w:p>
              </w:tc>
            </w:tr>
          </w:tbl>
          <w:p>
            <w:pPr>
              <w:widowControl w:val="0"/>
              <w:numPr>
                <w:ilvl w:val="0"/>
                <w:numId w:val="0"/>
              </w:numPr>
              <w:adjustRightInd w:val="0"/>
              <w:snapToGrid w:val="0"/>
              <w:spacing w:line="360" w:lineRule="auto"/>
              <w:ind w:firstLine="0" w:firstLineChars="0"/>
              <w:jc w:val="both"/>
              <w:rPr>
                <w:color w:val="auto"/>
                <w:spacing w:val="0"/>
                <w:kern w:val="0"/>
                <w:sz w:val="21"/>
                <w:szCs w:val="21"/>
                <w:u w:val="none" w:color="auto"/>
                <w:rPrChange w:id="3016" w:author="闾勇军" w:date="2024-05-20T09:09:01Z">
                  <w:rPr>
                    <w:color w:val="000000" w:themeColor="text1"/>
                    <w:spacing w:val="0"/>
                    <w:kern w:val="0"/>
                    <w:sz w:val="21"/>
                    <w:szCs w:val="21"/>
                    <w:u w:val="none" w:color="auto"/>
                    <w14:textFill>
                      <w14:solidFill>
                        <w14:schemeClr w14:val="tx1"/>
                      </w14:solidFill>
                    </w14:textFill>
                  </w:rPr>
                </w:rPrChange>
              </w:rPr>
            </w:pPr>
          </w:p>
          <w:p>
            <w:pPr>
              <w:widowControl w:val="0"/>
              <w:numPr>
                <w:ilvl w:val="0"/>
                <w:numId w:val="0"/>
              </w:numPr>
              <w:adjustRightInd w:val="0"/>
              <w:snapToGrid w:val="0"/>
              <w:spacing w:line="360" w:lineRule="auto"/>
              <w:jc w:val="center"/>
              <w:rPr>
                <w:rFonts w:hint="default" w:ascii="Times New Roman" w:hAnsi="Times New Roman" w:cs="Times New Roman"/>
                <w:b/>
                <w:bCs/>
                <w:color w:val="auto"/>
                <w:kern w:val="0"/>
                <w:szCs w:val="21"/>
                <w:u w:val="none" w:color="auto"/>
                <w:lang w:val="en-US" w:eastAsia="zh-CN"/>
                <w:rPrChange w:id="3017"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3018"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表2-4  各台阶各类矿石开采量分解表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992"/>
              <w:gridCol w:w="1636"/>
              <w:gridCol w:w="1638"/>
              <w:gridCol w:w="1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spacing w:val="0"/>
                      <w:kern w:val="0"/>
                      <w:sz w:val="18"/>
                      <w:szCs w:val="18"/>
                      <w:u w:val="none" w:color="auto"/>
                      <w:vertAlign w:val="baseline"/>
                      <w:lang w:eastAsia="zh-CN"/>
                      <w:rPrChange w:id="3019"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eastAsia" w:ascii="Times New Roman" w:hAnsi="Times New Roman" w:eastAsia="宋体" w:cs="Times New Roman"/>
                      <w:b/>
                      <w:bCs/>
                      <w:color w:val="auto"/>
                      <w:spacing w:val="0"/>
                      <w:kern w:val="0"/>
                      <w:sz w:val="18"/>
                      <w:szCs w:val="18"/>
                      <w:u w:val="none" w:color="auto"/>
                      <w:vertAlign w:val="baseline"/>
                      <w:lang w:eastAsia="zh-CN"/>
                      <w:rPrChange w:id="3020"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台阶名称</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spacing w:val="0"/>
                      <w:kern w:val="0"/>
                      <w:sz w:val="18"/>
                      <w:szCs w:val="18"/>
                      <w:u w:val="none" w:color="auto"/>
                      <w:vertAlign w:val="baseline"/>
                      <w:lang w:eastAsia="zh-CN"/>
                      <w:rPrChange w:id="3021"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eastAsia" w:ascii="Times New Roman" w:hAnsi="Times New Roman" w:eastAsia="宋体" w:cs="Times New Roman"/>
                      <w:b/>
                      <w:bCs/>
                      <w:color w:val="auto"/>
                      <w:spacing w:val="0"/>
                      <w:kern w:val="0"/>
                      <w:sz w:val="18"/>
                      <w:szCs w:val="18"/>
                      <w:u w:val="none" w:color="auto"/>
                      <w:vertAlign w:val="baseline"/>
                      <w:lang w:eastAsia="zh-CN"/>
                      <w:rPrChange w:id="3022"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剥离量（万</w:t>
                  </w:r>
                  <w:r>
                    <w:rPr>
                      <w:rFonts w:hint="eastAsia" w:ascii="Times New Roman" w:hAnsi="Times New Roman" w:eastAsia="宋体" w:cs="Times New Roman"/>
                      <w:b/>
                      <w:bCs/>
                      <w:color w:val="auto"/>
                      <w:spacing w:val="0"/>
                      <w:kern w:val="0"/>
                      <w:sz w:val="18"/>
                      <w:szCs w:val="18"/>
                      <w:u w:val="none" w:color="auto"/>
                      <w:vertAlign w:val="baseline"/>
                      <w:lang w:val="en-US" w:eastAsia="zh-CN"/>
                      <w:rPrChange w:id="3023"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val="en-US" w:eastAsia="zh-CN"/>
                          <w14:textFill>
                            <w14:solidFill>
                              <w14:schemeClr w14:val="tx1"/>
                            </w14:solidFill>
                          </w14:textFill>
                        </w:rPr>
                      </w:rPrChange>
                    </w:rPr>
                    <w:t>m</w:t>
                  </w:r>
                  <w:r>
                    <w:rPr>
                      <w:rFonts w:hint="eastAsia" w:ascii="Times New Roman" w:hAnsi="Times New Roman" w:eastAsia="宋体" w:cs="Times New Roman"/>
                      <w:b/>
                      <w:bCs/>
                      <w:color w:val="auto"/>
                      <w:spacing w:val="0"/>
                      <w:kern w:val="0"/>
                      <w:sz w:val="18"/>
                      <w:szCs w:val="18"/>
                      <w:u w:val="none" w:color="auto"/>
                      <w:vertAlign w:val="superscript"/>
                      <w:lang w:val="en-US" w:eastAsia="zh-CN"/>
                      <w:rPrChange w:id="3024" w:author="闾勇军" w:date="2024-05-20T09:09:01Z">
                        <w:rPr>
                          <w:rFonts w:hint="eastAsia" w:ascii="Times New Roman" w:hAnsi="Times New Roman" w:eastAsia="宋体" w:cs="Times New Roman"/>
                          <w:b/>
                          <w:bCs/>
                          <w:color w:val="000000" w:themeColor="text1"/>
                          <w:spacing w:val="0"/>
                          <w:kern w:val="0"/>
                          <w:sz w:val="18"/>
                          <w:szCs w:val="18"/>
                          <w:u w:val="none" w:color="auto"/>
                          <w:vertAlign w:val="superscript"/>
                          <w:lang w:val="en-US" w:eastAsia="zh-CN"/>
                          <w14:textFill>
                            <w14:solidFill>
                              <w14:schemeClr w14:val="tx1"/>
                            </w14:solidFill>
                          </w14:textFill>
                        </w:rPr>
                      </w:rPrChange>
                    </w:rPr>
                    <w:t>3</w:t>
                  </w:r>
                  <w:r>
                    <w:rPr>
                      <w:rFonts w:hint="eastAsia" w:ascii="Times New Roman" w:hAnsi="Times New Roman" w:eastAsia="宋体" w:cs="Times New Roman"/>
                      <w:b/>
                      <w:bCs/>
                      <w:color w:val="auto"/>
                      <w:spacing w:val="0"/>
                      <w:kern w:val="0"/>
                      <w:sz w:val="18"/>
                      <w:szCs w:val="18"/>
                      <w:u w:val="none" w:color="auto"/>
                      <w:vertAlign w:val="baseline"/>
                      <w:lang w:eastAsia="zh-CN"/>
                      <w:rPrChange w:id="3025"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spacing w:val="0"/>
                      <w:kern w:val="0"/>
                      <w:sz w:val="18"/>
                      <w:szCs w:val="18"/>
                      <w:u w:val="none" w:color="auto"/>
                      <w:vertAlign w:val="baseline"/>
                      <w:lang w:eastAsia="zh-CN"/>
                      <w:rPrChange w:id="3026"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eastAsia" w:ascii="Times New Roman" w:hAnsi="Times New Roman" w:eastAsia="宋体" w:cs="Times New Roman"/>
                      <w:b/>
                      <w:bCs/>
                      <w:color w:val="auto"/>
                      <w:spacing w:val="0"/>
                      <w:kern w:val="0"/>
                      <w:sz w:val="18"/>
                      <w:szCs w:val="18"/>
                      <w:u w:val="none" w:color="auto"/>
                      <w:vertAlign w:val="baseline"/>
                      <w:lang w:eastAsia="zh-CN"/>
                      <w:rPrChange w:id="3027"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全风化花岗岩矿（万</w:t>
                  </w:r>
                  <w:r>
                    <w:rPr>
                      <w:rFonts w:hint="eastAsia" w:ascii="Times New Roman" w:hAnsi="Times New Roman" w:eastAsia="宋体" w:cs="Times New Roman"/>
                      <w:b/>
                      <w:bCs/>
                      <w:color w:val="auto"/>
                      <w:spacing w:val="0"/>
                      <w:kern w:val="0"/>
                      <w:sz w:val="18"/>
                      <w:szCs w:val="18"/>
                      <w:u w:val="none" w:color="auto"/>
                      <w:vertAlign w:val="baseline"/>
                      <w:lang w:val="en-US" w:eastAsia="zh-CN"/>
                      <w:rPrChange w:id="3028"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val="en-US" w:eastAsia="zh-CN"/>
                          <w14:textFill>
                            <w14:solidFill>
                              <w14:schemeClr w14:val="tx1"/>
                            </w14:solidFill>
                          </w14:textFill>
                        </w:rPr>
                      </w:rPrChange>
                    </w:rPr>
                    <w:t>t</w:t>
                  </w:r>
                  <w:r>
                    <w:rPr>
                      <w:rFonts w:hint="eastAsia" w:ascii="Times New Roman" w:hAnsi="Times New Roman" w:eastAsia="宋体" w:cs="Times New Roman"/>
                      <w:b/>
                      <w:bCs/>
                      <w:color w:val="auto"/>
                      <w:spacing w:val="0"/>
                      <w:kern w:val="0"/>
                      <w:sz w:val="18"/>
                      <w:szCs w:val="18"/>
                      <w:u w:val="none" w:color="auto"/>
                      <w:vertAlign w:val="baseline"/>
                      <w:lang w:eastAsia="zh-CN"/>
                      <w:rPrChange w:id="3029"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spacing w:val="0"/>
                      <w:kern w:val="0"/>
                      <w:sz w:val="18"/>
                      <w:szCs w:val="18"/>
                      <w:u w:val="none" w:color="auto"/>
                      <w:vertAlign w:val="baseline"/>
                      <w:lang w:eastAsia="zh-CN"/>
                      <w:rPrChange w:id="3030"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eastAsia" w:ascii="Times New Roman" w:hAnsi="Times New Roman" w:eastAsia="宋体" w:cs="Times New Roman"/>
                      <w:b/>
                      <w:bCs/>
                      <w:color w:val="auto"/>
                      <w:spacing w:val="0"/>
                      <w:kern w:val="0"/>
                      <w:sz w:val="18"/>
                      <w:szCs w:val="18"/>
                      <w:u w:val="none" w:color="auto"/>
                      <w:vertAlign w:val="baseline"/>
                      <w:lang w:eastAsia="zh-CN"/>
                      <w:rPrChange w:id="3031"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半风化花岗岩矿（万</w:t>
                  </w:r>
                  <w:r>
                    <w:rPr>
                      <w:rFonts w:hint="eastAsia" w:ascii="Times New Roman" w:hAnsi="Times New Roman" w:eastAsia="宋体" w:cs="Times New Roman"/>
                      <w:b/>
                      <w:bCs/>
                      <w:color w:val="auto"/>
                      <w:spacing w:val="0"/>
                      <w:kern w:val="0"/>
                      <w:sz w:val="18"/>
                      <w:szCs w:val="18"/>
                      <w:u w:val="none" w:color="auto"/>
                      <w:vertAlign w:val="baseline"/>
                      <w:lang w:val="en-US" w:eastAsia="zh-CN"/>
                      <w:rPrChange w:id="3032"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val="en-US" w:eastAsia="zh-CN"/>
                          <w14:textFill>
                            <w14:solidFill>
                              <w14:schemeClr w14:val="tx1"/>
                            </w14:solidFill>
                          </w14:textFill>
                        </w:rPr>
                      </w:rPrChange>
                    </w:rPr>
                    <w:t>t</w:t>
                  </w:r>
                  <w:r>
                    <w:rPr>
                      <w:rFonts w:hint="eastAsia" w:ascii="Times New Roman" w:hAnsi="Times New Roman" w:eastAsia="宋体" w:cs="Times New Roman"/>
                      <w:b/>
                      <w:bCs/>
                      <w:color w:val="auto"/>
                      <w:spacing w:val="0"/>
                      <w:kern w:val="0"/>
                      <w:sz w:val="18"/>
                      <w:szCs w:val="18"/>
                      <w:u w:val="none" w:color="auto"/>
                      <w:vertAlign w:val="baseline"/>
                      <w:lang w:eastAsia="zh-CN"/>
                      <w:rPrChange w:id="3033"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eastAsia" w:ascii="Times New Roman" w:hAnsi="Times New Roman" w:eastAsia="宋体" w:cs="Times New Roman"/>
                      <w:b/>
                      <w:bCs/>
                      <w:color w:val="auto"/>
                      <w:spacing w:val="0"/>
                      <w:kern w:val="0"/>
                      <w:sz w:val="18"/>
                      <w:szCs w:val="18"/>
                      <w:u w:val="none" w:color="auto"/>
                      <w:vertAlign w:val="baseline"/>
                      <w:lang w:eastAsia="zh-CN"/>
                      <w:rPrChange w:id="3034"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eastAsia" w:ascii="Times New Roman" w:hAnsi="Times New Roman" w:eastAsia="宋体" w:cs="Times New Roman"/>
                      <w:b/>
                      <w:bCs/>
                      <w:color w:val="auto"/>
                      <w:spacing w:val="0"/>
                      <w:kern w:val="0"/>
                      <w:sz w:val="18"/>
                      <w:szCs w:val="18"/>
                      <w:u w:val="none" w:color="auto"/>
                      <w:vertAlign w:val="baseline"/>
                      <w:lang w:eastAsia="zh-CN"/>
                      <w:rPrChange w:id="3035"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建筑用花岗岩矿（万</w:t>
                  </w:r>
                  <w:r>
                    <w:rPr>
                      <w:rFonts w:hint="eastAsia" w:ascii="Times New Roman" w:hAnsi="Times New Roman" w:eastAsia="宋体" w:cs="Times New Roman"/>
                      <w:b/>
                      <w:bCs/>
                      <w:color w:val="auto"/>
                      <w:spacing w:val="0"/>
                      <w:kern w:val="0"/>
                      <w:sz w:val="18"/>
                      <w:szCs w:val="18"/>
                      <w:u w:val="none" w:color="auto"/>
                      <w:vertAlign w:val="baseline"/>
                      <w:lang w:val="en-US" w:eastAsia="zh-CN"/>
                      <w:rPrChange w:id="3036"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val="en-US" w:eastAsia="zh-CN"/>
                          <w14:textFill>
                            <w14:solidFill>
                              <w14:schemeClr w14:val="tx1"/>
                            </w14:solidFill>
                          </w14:textFill>
                        </w:rPr>
                      </w:rPrChange>
                    </w:rPr>
                    <w:t>t</w:t>
                  </w:r>
                  <w:r>
                    <w:rPr>
                      <w:rFonts w:hint="eastAsia" w:ascii="Times New Roman" w:hAnsi="Times New Roman" w:eastAsia="宋体" w:cs="Times New Roman"/>
                      <w:b/>
                      <w:bCs/>
                      <w:color w:val="auto"/>
                      <w:spacing w:val="0"/>
                      <w:kern w:val="0"/>
                      <w:sz w:val="18"/>
                      <w:szCs w:val="18"/>
                      <w:u w:val="none" w:color="auto"/>
                      <w:vertAlign w:val="baseline"/>
                      <w:lang w:eastAsia="zh-CN"/>
                      <w:rPrChange w:id="3037" w:author="闾勇军" w:date="2024-05-20T09:09:01Z">
                        <w:rPr>
                          <w:rFonts w:hint="eastAsia"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3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3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+230m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4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4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0.26</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4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4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0.33</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4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4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4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4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4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4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+215m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5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5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1.3</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5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5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11.33</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5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5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0.65</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5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5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40.46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5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5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+200m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6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6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1.75</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6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6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28.5</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6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6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27.58</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6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6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108.17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6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6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+185m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7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7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0.48</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7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7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7.3</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7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7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47.65</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7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7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169.31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7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7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+170m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8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8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0.94</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8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8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8.89</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8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8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15.46</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8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8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221.27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8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8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+155m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9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9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0.76</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9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9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13.24</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9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9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27.03</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9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9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242.34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09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09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+140m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0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0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0.67</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0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0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8.97</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0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0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29.2</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0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0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269.23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0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0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+125m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1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1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1.15</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1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1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13.83</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1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1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21.99</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1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1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291.78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1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1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+110m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2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2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0.59</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2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2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10.68</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2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2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33.75</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2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2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307.74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2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2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+94m</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3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3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0.4</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3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3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7.08</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3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3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20.56</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3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3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299.89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2"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eastAsia="zh-CN"/>
                      <w:rPrChange w:id="313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eastAsia="zh-CN"/>
                      <w:rPrChange w:id="3139"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eastAsia="zh-CN"/>
                          <w14:textFill>
                            <w14:solidFill>
                              <w14:schemeClr w14:val="tx1"/>
                            </w14:solidFill>
                          </w14:textFill>
                        </w:rPr>
                      </w:rPrChange>
                    </w:rPr>
                    <w:t>合计</w:t>
                  </w:r>
                </w:p>
              </w:tc>
              <w:tc>
                <w:tcPr>
                  <w:tcW w:w="1216"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4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41"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8.3</w:t>
                  </w:r>
                </w:p>
              </w:tc>
              <w:tc>
                <w:tcPr>
                  <w:tcW w:w="999"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4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4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110.15</w:t>
                  </w:r>
                </w:p>
              </w:tc>
              <w:tc>
                <w:tcPr>
                  <w:tcW w:w="1000"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44"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45"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223.87</w:t>
                  </w:r>
                </w:p>
              </w:tc>
              <w:tc>
                <w:tcPr>
                  <w:tcW w:w="1001"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rPrChange w:id="314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4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1952.59</w:t>
                  </w:r>
                </w:p>
              </w:tc>
            </w:tr>
          </w:tbl>
          <w:p>
            <w:pPr>
              <w:widowControl w:val="0"/>
              <w:numPr>
                <w:ilvl w:val="0"/>
                <w:numId w:val="0"/>
              </w:numPr>
              <w:adjustRightInd w:val="0"/>
              <w:snapToGrid w:val="0"/>
              <w:spacing w:line="360" w:lineRule="auto"/>
              <w:ind w:firstLine="422" w:firstLineChars="200"/>
              <w:jc w:val="both"/>
              <w:rPr>
                <w:rFonts w:hint="eastAsia" w:ascii="Times New Roman" w:hAnsi="Times New Roman" w:eastAsia="宋体" w:cs="Times New Roman"/>
                <w:b/>
                <w:bCs/>
                <w:color w:val="auto"/>
                <w:kern w:val="0"/>
                <w:szCs w:val="21"/>
                <w:u w:val="none" w:color="auto"/>
                <w:lang w:val="en-US" w:eastAsia="zh-CN"/>
                <w:rPrChange w:id="314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p>
          <w:p>
            <w:pPr>
              <w:widowControl w:val="0"/>
              <w:numPr>
                <w:ilvl w:val="0"/>
                <w:numId w:val="0"/>
              </w:numPr>
              <w:adjustRightInd w:val="0"/>
              <w:snapToGrid w:val="0"/>
              <w:spacing w:line="360" w:lineRule="auto"/>
              <w:ind w:firstLine="422" w:firstLineChars="200"/>
              <w:jc w:val="both"/>
              <w:rPr>
                <w:rFonts w:hint="eastAsia" w:ascii="Times New Roman" w:hAnsi="Times New Roman" w:eastAsia="宋体" w:cs="Times New Roman"/>
                <w:b/>
                <w:bCs/>
                <w:color w:val="auto"/>
                <w:kern w:val="0"/>
                <w:szCs w:val="21"/>
                <w:u w:val="none" w:color="auto"/>
                <w:lang w:val="en-US" w:eastAsia="zh-CN"/>
                <w:rPrChange w:id="3149"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3150"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露天采场各台阶开采顺序见下表：</w:t>
            </w:r>
          </w:p>
          <w:p>
            <w:pPr>
              <w:adjustRightInd w:val="0"/>
              <w:snapToGrid w:val="0"/>
              <w:jc w:val="center"/>
              <w:rPr>
                <w:rFonts w:hint="default" w:ascii="Times New Roman" w:hAnsi="Times New Roman" w:eastAsia="宋体" w:cs="Times New Roman"/>
                <w:b/>
                <w:bCs/>
                <w:color w:val="auto"/>
                <w:sz w:val="21"/>
                <w:szCs w:val="21"/>
                <w:u w:val="none" w:color="auto"/>
                <w:lang w:val="en-US" w:eastAsia="zh-CN"/>
                <w:rPrChange w:id="3151"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sz w:val="21"/>
                <w:szCs w:val="21"/>
                <w:u w:val="none" w:color="auto"/>
                <w:lang w:val="en-US" w:eastAsia="zh-CN"/>
                <w:rPrChange w:id="3152" w:author="闾勇军" w:date="2024-05-20T09:09:01Z">
                  <w:rPr>
                    <w:rFonts w:hint="eastAsia"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表2-</w:t>
            </w:r>
            <w:r>
              <w:rPr>
                <w:rFonts w:hint="eastAsia" w:cs="Times New Roman"/>
                <w:b/>
                <w:bCs/>
                <w:color w:val="auto"/>
                <w:sz w:val="21"/>
                <w:szCs w:val="21"/>
                <w:u w:val="none" w:color="auto"/>
                <w:lang w:val="en-US" w:eastAsia="zh-CN"/>
                <w:rPrChange w:id="3153"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5</w:t>
            </w:r>
            <w:r>
              <w:rPr>
                <w:rFonts w:hint="eastAsia" w:ascii="Times New Roman" w:hAnsi="Times New Roman" w:eastAsia="宋体" w:cs="Times New Roman"/>
                <w:b/>
                <w:bCs/>
                <w:color w:val="auto"/>
                <w:sz w:val="21"/>
                <w:szCs w:val="21"/>
                <w:u w:val="none" w:color="auto"/>
                <w:lang w:val="en-US" w:eastAsia="zh-CN"/>
                <w:rPrChange w:id="3154" w:author="闾勇军" w:date="2024-05-20T09:09:01Z">
                  <w:rPr>
                    <w:rFonts w:hint="eastAsia"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 xml:space="preserve">  各台阶开采顺序</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29"/>
              <w:gridCol w:w="1748"/>
              <w:gridCol w:w="2047"/>
              <w:gridCol w:w="24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178"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3155"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Style w:val="22"/>
                      <w:rFonts w:hint="default" w:ascii="Times New Roman" w:hAnsi="Times New Roman" w:eastAsia="宋体" w:cs="Times New Roman"/>
                      <w:b/>
                      <w:bCs/>
                      <w:color w:val="auto"/>
                      <w:sz w:val="18"/>
                      <w:szCs w:val="18"/>
                      <w:u w:val="none" w:color="auto"/>
                      <w:lang w:val="en-US" w:eastAsia="zh-CN" w:bidi="ar"/>
                      <w:rPrChange w:id="3156" w:author="闾勇军" w:date="2024-05-20T09:09:01Z">
                        <w:rPr>
                          <w:rStyle w:val="22"/>
                          <w:rFonts w:hint="default" w:ascii="Times New Roman" w:hAnsi="Times New Roman" w:eastAsia="宋体" w:cs="Times New Roman"/>
                          <w:b/>
                          <w:bCs/>
                          <w:color w:val="000000" w:themeColor="text1"/>
                          <w:sz w:val="18"/>
                          <w:szCs w:val="18"/>
                          <w:u w:val="none" w:color="auto"/>
                          <w:lang w:val="en-US" w:eastAsia="zh-CN" w:bidi="ar"/>
                          <w14:textFill>
                            <w14:solidFill>
                              <w14:schemeClr w14:val="tx1"/>
                            </w14:solidFill>
                          </w14:textFill>
                        </w:rPr>
                      </w:rPrChange>
                    </w:rPr>
                    <w:t>开采平台</w:t>
                  </w:r>
                </w:p>
              </w:tc>
              <w:tc>
                <w:tcPr>
                  <w:tcW w:w="1067"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3157"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Style w:val="22"/>
                      <w:rFonts w:hint="eastAsia" w:cs="Times New Roman"/>
                      <w:b/>
                      <w:bCs/>
                      <w:color w:val="auto"/>
                      <w:sz w:val="18"/>
                      <w:szCs w:val="18"/>
                      <w:u w:val="none" w:color="auto"/>
                      <w:lang w:val="en-US" w:eastAsia="zh-CN" w:bidi="ar"/>
                      <w:rPrChange w:id="3158" w:author="闾勇军" w:date="2024-05-20T09:09:01Z">
                        <w:rPr>
                          <w:rStyle w:val="22"/>
                          <w:rFonts w:hint="eastAsia" w:cs="Times New Roman"/>
                          <w:b/>
                          <w:bCs/>
                          <w:color w:val="000000" w:themeColor="text1"/>
                          <w:sz w:val="18"/>
                          <w:szCs w:val="18"/>
                          <w:u w:val="none" w:color="auto"/>
                          <w:lang w:val="en-US" w:eastAsia="zh-CN" w:bidi="ar"/>
                          <w14:textFill>
                            <w14:solidFill>
                              <w14:schemeClr w14:val="tx1"/>
                            </w14:solidFill>
                          </w14:textFill>
                        </w:rPr>
                      </w:rPrChange>
                    </w:rPr>
                    <w:t>开采资源量（万t）</w:t>
                  </w:r>
                </w:p>
              </w:tc>
              <w:tc>
                <w:tcPr>
                  <w:tcW w:w="1250"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3159"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Style w:val="22"/>
                      <w:rFonts w:hint="eastAsia" w:cs="Times New Roman"/>
                      <w:b/>
                      <w:bCs/>
                      <w:color w:val="auto"/>
                      <w:sz w:val="18"/>
                      <w:szCs w:val="18"/>
                      <w:u w:val="none" w:color="auto"/>
                      <w:lang w:val="en-US" w:eastAsia="zh-CN" w:bidi="ar"/>
                      <w:rPrChange w:id="3160" w:author="闾勇军" w:date="2024-05-20T09:09:01Z">
                        <w:rPr>
                          <w:rStyle w:val="22"/>
                          <w:rFonts w:hint="eastAsia" w:cs="Times New Roman"/>
                          <w:b/>
                          <w:bCs/>
                          <w:color w:val="000000" w:themeColor="text1"/>
                          <w:sz w:val="18"/>
                          <w:szCs w:val="18"/>
                          <w:u w:val="none" w:color="auto"/>
                          <w:lang w:val="en-US" w:eastAsia="zh-CN" w:bidi="ar"/>
                          <w14:textFill>
                            <w14:solidFill>
                              <w14:schemeClr w14:val="tx1"/>
                            </w14:solidFill>
                          </w14:textFill>
                        </w:rPr>
                      </w:rPrChange>
                    </w:rPr>
                    <w:t>服务年限（月）</w:t>
                  </w:r>
                </w:p>
              </w:tc>
              <w:tc>
                <w:tcPr>
                  <w:tcW w:w="1504"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3161"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Style w:val="22"/>
                      <w:rFonts w:hint="eastAsia" w:cs="Times New Roman"/>
                      <w:b/>
                      <w:bCs/>
                      <w:color w:val="auto"/>
                      <w:sz w:val="18"/>
                      <w:szCs w:val="18"/>
                      <w:u w:val="none" w:color="auto"/>
                      <w:lang w:val="en-US" w:eastAsia="zh-CN" w:bidi="ar"/>
                      <w:rPrChange w:id="3162" w:author="闾勇军" w:date="2024-05-20T09:09:01Z">
                        <w:rPr>
                          <w:rStyle w:val="22"/>
                          <w:rFonts w:hint="eastAsia" w:cs="Times New Roman"/>
                          <w:b/>
                          <w:bCs/>
                          <w:color w:val="000000" w:themeColor="text1"/>
                          <w:sz w:val="18"/>
                          <w:szCs w:val="18"/>
                          <w:u w:val="none" w:color="auto"/>
                          <w:lang w:val="en-US" w:eastAsia="zh-CN" w:bidi="ar"/>
                          <w14:textFill>
                            <w14:solidFill>
                              <w14:schemeClr w14:val="tx1"/>
                            </w14:solidFill>
                          </w14:textFill>
                        </w:rPr>
                      </w:rPrChange>
                    </w:rPr>
                    <w:t>相对时间（年/月）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178"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316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106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316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1250"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3165"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1504" w:type="pct"/>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316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167"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68"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+230m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169"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170"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2.73</w:t>
                  </w:r>
                </w:p>
              </w:tc>
              <w:tc>
                <w:tcPr>
                  <w:tcW w:w="1250"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171"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172"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3.3</w:t>
                  </w:r>
                </w:p>
              </w:tc>
              <w:tc>
                <w:tcPr>
                  <w:tcW w:w="1504"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color="auto"/>
                      <w:lang w:eastAsia="zh-CN"/>
                      <w:rPrChange w:id="3173" w:author="闾勇军" w:date="2024-05-20T09:09:01Z">
                        <w:rPr>
                          <w:rFonts w:hint="eastAsia" w:ascii="Times New Roman" w:hAnsi="Times New Roman" w:eastAsia="宋体" w:cs="Times New Roman"/>
                          <w:i w:val="0"/>
                          <w:iCs w:val="0"/>
                          <w:color w:val="000000" w:themeColor="text1"/>
                          <w:sz w:val="18"/>
                          <w:szCs w:val="18"/>
                          <w:highlight w:val="none"/>
                          <w:u w:val="none" w:color="auto"/>
                          <w:lang w:eastAsia="zh-CN"/>
                          <w14:textFill>
                            <w14:solidFill>
                              <w14:schemeClr w14:val="tx1"/>
                            </w14:solidFill>
                          </w14:textFill>
                        </w:rPr>
                      </w:rPrChange>
                    </w:rPr>
                  </w:pPr>
                  <w:r>
                    <w:rPr>
                      <w:rFonts w:hint="eastAsia" w:cs="Times New Roman"/>
                      <w:i w:val="0"/>
                      <w:iCs w:val="0"/>
                      <w:color w:val="auto"/>
                      <w:sz w:val="18"/>
                      <w:szCs w:val="18"/>
                      <w:highlight w:val="none"/>
                      <w:u w:val="none" w:color="auto"/>
                      <w:lang w:eastAsia="zh-CN"/>
                      <w:rPrChange w:id="3174" w:author="闾勇军" w:date="2024-05-20T09:09:01Z">
                        <w:rPr>
                          <w:rFonts w:hint="eastAsia" w:cs="Times New Roman"/>
                          <w:i w:val="0"/>
                          <w:iCs w:val="0"/>
                          <w:color w:val="000000" w:themeColor="text1"/>
                          <w:sz w:val="18"/>
                          <w:szCs w:val="18"/>
                          <w:highlight w:val="none"/>
                          <w:u w:val="none" w:color="auto"/>
                          <w:lang w:eastAsia="zh-CN"/>
                          <w14:textFill>
                            <w14:solidFill>
                              <w14:schemeClr w14:val="tx1"/>
                            </w14:solidFill>
                          </w14:textFill>
                        </w:rPr>
                      </w:rPrChange>
                    </w:rPr>
                    <w:t>基建期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175"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76"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+215m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177"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178"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52.44</w:t>
                  </w:r>
                </w:p>
              </w:tc>
              <w:tc>
                <w:tcPr>
                  <w:tcW w:w="1250" w:type="pct"/>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rPrChange w:id="3179" w:author="闾勇军" w:date="2024-05-20T09:09:01Z">
                        <w:rPr>
                          <w:rFonts w:hint="default" w:ascii="Times New Roman" w:hAnsi="Times New Roman" w:eastAsia="宋体" w:cs="Times New Roman"/>
                          <w:i w:val="0"/>
                          <w:iCs w:val="0"/>
                          <w:color w:val="000000" w:themeColor="text1"/>
                          <w:sz w:val="18"/>
                          <w:szCs w:val="18"/>
                          <w:highlight w:val="none"/>
                          <w:u w:val="none" w:color="auto"/>
                          <w14:textFill>
                            <w14:solidFill>
                              <w14:schemeClr w14:val="tx1"/>
                            </w14:solidFill>
                          </w14:textFill>
                        </w:rPr>
                      </w:rPrChange>
                    </w:rPr>
                  </w:pPr>
                </w:p>
              </w:tc>
              <w:tc>
                <w:tcPr>
                  <w:tcW w:w="1504" w:type="pct"/>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rPrChange w:id="3180" w:author="闾勇军" w:date="2024-05-20T09:09:01Z">
                        <w:rPr>
                          <w:rFonts w:hint="default" w:ascii="Times New Roman" w:hAnsi="Times New Roman" w:eastAsia="宋体" w:cs="Times New Roman"/>
                          <w:i w:val="0"/>
                          <w:iCs w:val="0"/>
                          <w:color w:val="000000" w:themeColor="text1"/>
                          <w:sz w:val="18"/>
                          <w:szCs w:val="18"/>
                          <w:highlight w:val="none"/>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181"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82"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+200m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183"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184"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164.25</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185"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186"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9.9</w:t>
                  </w:r>
                </w:p>
              </w:tc>
              <w:tc>
                <w:tcPr>
                  <w:tcW w:w="1504"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color="auto"/>
                      <w:lang w:eastAsia="zh-CN"/>
                      <w:rPrChange w:id="3187" w:author="闾勇军" w:date="2024-05-20T09:09:01Z">
                        <w:rPr>
                          <w:rFonts w:hint="eastAsia" w:ascii="Times New Roman" w:hAnsi="Times New Roman" w:eastAsia="宋体" w:cs="Times New Roman"/>
                          <w:i w:val="0"/>
                          <w:iCs w:val="0"/>
                          <w:color w:val="000000" w:themeColor="text1"/>
                          <w:sz w:val="18"/>
                          <w:szCs w:val="18"/>
                          <w:highlight w:val="none"/>
                          <w:u w:val="none" w:color="auto"/>
                          <w:lang w:eastAsia="zh-CN"/>
                          <w14:textFill>
                            <w14:solidFill>
                              <w14:schemeClr w14:val="tx1"/>
                            </w14:solidFill>
                          </w14:textFill>
                        </w:rPr>
                      </w:rPrChange>
                    </w:rPr>
                  </w:pPr>
                  <w:r>
                    <w:rPr>
                      <w:rFonts w:hint="eastAsia" w:cs="Times New Roman"/>
                      <w:i w:val="0"/>
                      <w:iCs w:val="0"/>
                      <w:color w:val="auto"/>
                      <w:sz w:val="18"/>
                      <w:szCs w:val="18"/>
                      <w:highlight w:val="none"/>
                      <w:u w:val="none" w:color="auto"/>
                      <w:lang w:eastAsia="zh-CN"/>
                      <w:rPrChange w:id="3188" w:author="闾勇军" w:date="2024-05-20T09:09:01Z">
                        <w:rPr>
                          <w:rFonts w:hint="eastAsia" w:cs="Times New Roman"/>
                          <w:i w:val="0"/>
                          <w:iCs w:val="0"/>
                          <w:color w:val="000000" w:themeColor="text1"/>
                          <w:sz w:val="18"/>
                          <w:szCs w:val="18"/>
                          <w:highlight w:val="none"/>
                          <w:u w:val="none" w:color="auto"/>
                          <w:lang w:eastAsia="zh-CN"/>
                          <w14:textFill>
                            <w14:solidFill>
                              <w14:schemeClr w14:val="tx1"/>
                            </w14:solidFill>
                          </w14:textFill>
                        </w:rPr>
                      </w:rPrChange>
                    </w:rPr>
                    <w:t>备采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189"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90"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+185m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191"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192"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224.26</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193"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194"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13.5</w:t>
                  </w:r>
                </w:p>
              </w:tc>
              <w:tc>
                <w:tcPr>
                  <w:tcW w:w="1504"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18"/>
                      <w:szCs w:val="18"/>
                      <w:highlight w:val="none"/>
                      <w:u w:val="none" w:color="auto"/>
                      <w:lang w:eastAsia="zh-CN"/>
                      <w:rPrChange w:id="3195" w:author="闾勇军" w:date="2024-05-20T09:09:01Z">
                        <w:rPr>
                          <w:rFonts w:hint="eastAsia" w:ascii="Times New Roman" w:hAnsi="Times New Roman" w:eastAsia="宋体" w:cs="Times New Roman"/>
                          <w:i w:val="0"/>
                          <w:iCs w:val="0"/>
                          <w:color w:val="000000" w:themeColor="text1"/>
                          <w:sz w:val="18"/>
                          <w:szCs w:val="18"/>
                          <w:highlight w:val="none"/>
                          <w:u w:val="none" w:color="auto"/>
                          <w:lang w:eastAsia="zh-CN"/>
                          <w14:textFill>
                            <w14:solidFill>
                              <w14:schemeClr w14:val="tx1"/>
                            </w14:solidFill>
                          </w14:textFill>
                        </w:rPr>
                      </w:rPrChange>
                    </w:rPr>
                  </w:pPr>
                  <w:r>
                    <w:rPr>
                      <w:rFonts w:hint="eastAsia" w:cs="Times New Roman"/>
                      <w:i w:val="0"/>
                      <w:iCs w:val="0"/>
                      <w:color w:val="auto"/>
                      <w:sz w:val="18"/>
                      <w:szCs w:val="18"/>
                      <w:highlight w:val="none"/>
                      <w:u w:val="none" w:color="auto"/>
                      <w:lang w:eastAsia="zh-CN"/>
                      <w:rPrChange w:id="3196" w:author="闾勇军" w:date="2024-05-20T09:09:01Z">
                        <w:rPr>
                          <w:rFonts w:hint="eastAsia" w:cs="Times New Roman"/>
                          <w:i w:val="0"/>
                          <w:iCs w:val="0"/>
                          <w:color w:val="000000" w:themeColor="text1"/>
                          <w:sz w:val="18"/>
                          <w:szCs w:val="18"/>
                          <w:highlight w:val="none"/>
                          <w:u w:val="none" w:color="auto"/>
                          <w:lang w:eastAsia="zh-CN"/>
                          <w14:textFill>
                            <w14:solidFill>
                              <w14:schemeClr w14:val="tx1"/>
                            </w14:solidFill>
                          </w14:textFill>
                        </w:rPr>
                      </w:rPrChange>
                    </w:rPr>
                    <w:t>开拓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197"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198"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+170m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199"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00"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245.62</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01"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02"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14.7</w:t>
                  </w:r>
                </w:p>
              </w:tc>
              <w:tc>
                <w:tcPr>
                  <w:tcW w:w="1504"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03"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04"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9.2a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205"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206"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+155m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07"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08"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282.61</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09"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10"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17.0</w:t>
                  </w:r>
                </w:p>
              </w:tc>
              <w:tc>
                <w:tcPr>
                  <w:tcW w:w="1504" w:type="pct"/>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rPrChange w:id="3211" w:author="闾勇军" w:date="2024-05-20T09:09:01Z">
                        <w:rPr>
                          <w:rFonts w:hint="default" w:ascii="Times New Roman" w:hAnsi="Times New Roman" w:eastAsia="宋体" w:cs="Times New Roman"/>
                          <w:i w:val="0"/>
                          <w:iCs w:val="0"/>
                          <w:color w:val="000000" w:themeColor="text1"/>
                          <w:sz w:val="18"/>
                          <w:szCs w:val="18"/>
                          <w:highlight w:val="none"/>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212"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213"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+140m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14"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15"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307.4</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16"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17"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18.4</w:t>
                  </w:r>
                </w:p>
              </w:tc>
              <w:tc>
                <w:tcPr>
                  <w:tcW w:w="1504" w:type="pct"/>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rPrChange w:id="3218" w:author="闾勇军" w:date="2024-05-20T09:09:01Z">
                        <w:rPr>
                          <w:rFonts w:hint="default" w:ascii="Times New Roman" w:hAnsi="Times New Roman" w:eastAsia="宋体" w:cs="Times New Roman"/>
                          <w:i w:val="0"/>
                          <w:iCs w:val="0"/>
                          <w:color w:val="000000" w:themeColor="text1"/>
                          <w:sz w:val="18"/>
                          <w:szCs w:val="18"/>
                          <w:highlight w:val="none"/>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219"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220"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+125m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21"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22"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327.6</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23"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24"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19.7</w:t>
                  </w:r>
                </w:p>
              </w:tc>
              <w:tc>
                <w:tcPr>
                  <w:tcW w:w="1504" w:type="pct"/>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rPrChange w:id="3225" w:author="闾勇军" w:date="2024-05-20T09:09:01Z">
                        <w:rPr>
                          <w:rFonts w:hint="default" w:ascii="Times New Roman" w:hAnsi="Times New Roman" w:eastAsia="宋体" w:cs="Times New Roman"/>
                          <w:i w:val="0"/>
                          <w:iCs w:val="0"/>
                          <w:color w:val="000000" w:themeColor="text1"/>
                          <w:sz w:val="18"/>
                          <w:szCs w:val="18"/>
                          <w:highlight w:val="none"/>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226"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22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+110m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28"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29"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352.17</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lang w:val="en-US" w:eastAsia="zh-CN"/>
                      <w:rPrChange w:id="3230" w:author="闾勇军" w:date="2024-05-20T09:09:01Z">
                        <w:rPr>
                          <w:rFonts w:hint="default" w:ascii="Times New Roman" w:hAnsi="Times New Roman" w:eastAsia="宋体" w:cs="Times New Roman"/>
                          <w:i w:val="0"/>
                          <w:iCs w:val="0"/>
                          <w:color w:val="000000" w:themeColor="text1"/>
                          <w:sz w:val="18"/>
                          <w:szCs w:val="18"/>
                          <w:highlight w:val="none"/>
                          <w:u w:val="none" w:color="auto"/>
                          <w:lang w:val="en-US" w:eastAsia="zh-CN"/>
                          <w14:textFill>
                            <w14:solidFill>
                              <w14:schemeClr w14:val="tx1"/>
                            </w14:solidFill>
                          </w14:textFill>
                        </w:rPr>
                      </w:rPrChange>
                    </w:rPr>
                  </w:pPr>
                  <w:r>
                    <w:rPr>
                      <w:rFonts w:hint="eastAsia" w:cs="Times New Roman"/>
                      <w:i w:val="0"/>
                      <w:iCs w:val="0"/>
                      <w:color w:val="auto"/>
                      <w:sz w:val="18"/>
                      <w:szCs w:val="18"/>
                      <w:highlight w:val="none"/>
                      <w:u w:val="none" w:color="auto"/>
                      <w:lang w:val="en-US" w:eastAsia="zh-CN"/>
                      <w:rPrChange w:id="3231" w:author="闾勇军" w:date="2024-05-20T09:09:01Z">
                        <w:rPr>
                          <w:rFonts w:hint="eastAsia" w:cs="Times New Roman"/>
                          <w:i w:val="0"/>
                          <w:iCs w:val="0"/>
                          <w:color w:val="000000" w:themeColor="text1"/>
                          <w:sz w:val="18"/>
                          <w:szCs w:val="18"/>
                          <w:highlight w:val="none"/>
                          <w:u w:val="none" w:color="auto"/>
                          <w:lang w:val="en-US" w:eastAsia="zh-CN"/>
                          <w14:textFill>
                            <w14:solidFill>
                              <w14:schemeClr w14:val="tx1"/>
                            </w14:solidFill>
                          </w14:textFill>
                        </w:rPr>
                      </w:rPrChange>
                    </w:rPr>
                    <w:t>21.1</w:t>
                  </w:r>
                </w:p>
              </w:tc>
              <w:tc>
                <w:tcPr>
                  <w:tcW w:w="1504" w:type="pct"/>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highlight w:val="none"/>
                      <w:u w:val="none" w:color="auto"/>
                      <w:rPrChange w:id="3232" w:author="闾勇军" w:date="2024-05-20T09:09:01Z">
                        <w:rPr>
                          <w:rFonts w:hint="default" w:ascii="Times New Roman" w:hAnsi="Times New Roman" w:eastAsia="宋体" w:cs="Times New Roman"/>
                          <w:i w:val="0"/>
                          <w:iCs w:val="0"/>
                          <w:color w:val="000000" w:themeColor="text1"/>
                          <w:sz w:val="18"/>
                          <w:szCs w:val="18"/>
                          <w:highlight w:val="none"/>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3233"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ascii="Times New Roman" w:hAnsi="Times New Roman" w:eastAsia="宋体" w:cs="Times New Roman"/>
                      <w:b w:val="0"/>
                      <w:bCs w:val="0"/>
                      <w:color w:val="auto"/>
                      <w:spacing w:val="0"/>
                      <w:kern w:val="0"/>
                      <w:sz w:val="18"/>
                      <w:szCs w:val="18"/>
                      <w:u w:val="none" w:color="auto"/>
                      <w:vertAlign w:val="baseline"/>
                      <w:lang w:val="en-US" w:eastAsia="zh-CN"/>
                      <w:rPrChange w:id="3234"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14:textFill>
                            <w14:solidFill>
                              <w14:schemeClr w14:val="tx1"/>
                            </w14:solidFill>
                          </w14:textFill>
                        </w:rPr>
                      </w:rPrChange>
                    </w:rPr>
                    <w:t>+94m</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color="auto"/>
                      <w:lang w:val="en-US" w:eastAsia="zh-CN" w:bidi="ar"/>
                      <w:rPrChange w:id="3235" w:author="闾勇军" w:date="2024-05-20T09:09:01Z">
                        <w:rPr>
                          <w:rFonts w:hint="default"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highlight w:val="none"/>
                      <w:u w:val="none" w:color="auto"/>
                      <w:lang w:val="en-US" w:eastAsia="zh-CN" w:bidi="ar"/>
                      <w:rPrChange w:id="3236" w:author="闾勇军" w:date="2024-05-20T09:09:01Z">
                        <w:rPr>
                          <w:rFonts w:hint="eastAsia"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t>327.53</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color="auto"/>
                      <w:lang w:val="en-US" w:eastAsia="zh-CN" w:bidi="ar"/>
                      <w:rPrChange w:id="3237" w:author="闾勇军" w:date="2024-05-20T09:09:01Z">
                        <w:rPr>
                          <w:rFonts w:hint="default" w:ascii="Times New Roman" w:hAnsi="Times New Roman" w:eastAsia="宋体"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highlight w:val="none"/>
                      <w:u w:val="none" w:color="auto"/>
                      <w:lang w:val="en-US" w:eastAsia="zh-CN" w:bidi="ar"/>
                      <w:rPrChange w:id="3238" w:author="闾勇军" w:date="2024-05-20T09:09:01Z">
                        <w:rPr>
                          <w:rFonts w:hint="eastAsia"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t>19.7</w:t>
                  </w:r>
                </w:p>
              </w:tc>
              <w:tc>
                <w:tcPr>
                  <w:tcW w:w="1504" w:type="pct"/>
                  <w:vMerge w:val="continue"/>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color="auto"/>
                      <w:lang w:val="en-US" w:eastAsia="zh-CN" w:bidi="ar"/>
                      <w:rPrChange w:id="3239" w:author="闾勇军" w:date="2024-05-20T09:09:01Z">
                        <w:rPr>
                          <w:rFonts w:hint="default" w:ascii="Times New Roman" w:hAnsi="Times New Roman" w:eastAsia="宋体"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1178" w:type="pct"/>
                  <w:tcBorders>
                    <w:tl2br w:val="nil"/>
                    <w:tr2bl w:val="nil"/>
                  </w:tcBorders>
                  <w:noWrap w:val="0"/>
                  <w:vAlign w:val="center"/>
                </w:tcPr>
                <w:p>
                  <w:pPr>
                    <w:keepNext w:val="0"/>
                    <w:keepLines w:val="0"/>
                    <w:widowControl/>
                    <w:suppressLineNumbers w:val="0"/>
                    <w:spacing w:line="240" w:lineRule="auto"/>
                    <w:jc w:val="center"/>
                    <w:textAlignment w:val="center"/>
                    <w:rPr>
                      <w:rStyle w:val="23"/>
                      <w:rFonts w:hint="default" w:ascii="Times New Roman" w:hAnsi="Times New Roman" w:eastAsia="宋体" w:cs="Times New Roman"/>
                      <w:color w:val="auto"/>
                      <w:sz w:val="18"/>
                      <w:szCs w:val="18"/>
                      <w:highlight w:val="none"/>
                      <w:u w:val="none" w:color="auto"/>
                      <w:lang w:val="en-US" w:eastAsia="zh-CN" w:bidi="ar"/>
                      <w:rPrChange w:id="3240" w:author="闾勇军" w:date="2024-05-20T09:09:01Z">
                        <w:rPr>
                          <w:rStyle w:val="23"/>
                          <w:rFonts w:hint="default" w:ascii="Times New Roman" w:hAnsi="Times New Roman" w:eastAsia="宋体" w:cs="Times New Roman"/>
                          <w:color w:val="000000" w:themeColor="text1"/>
                          <w:sz w:val="18"/>
                          <w:szCs w:val="18"/>
                          <w:highlight w:val="none"/>
                          <w:u w:val="none" w:color="auto"/>
                          <w:lang w:val="en-US" w:eastAsia="zh-CN" w:bidi="ar"/>
                          <w14:textFill>
                            <w14:solidFill>
                              <w14:schemeClr w14:val="tx1"/>
                            </w14:solidFill>
                          </w14:textFill>
                        </w:rPr>
                      </w:rPrChange>
                    </w:rPr>
                  </w:pPr>
                  <w:r>
                    <w:rPr>
                      <w:rStyle w:val="23"/>
                      <w:rFonts w:hint="eastAsia" w:cs="Times New Roman"/>
                      <w:color w:val="auto"/>
                      <w:sz w:val="18"/>
                      <w:szCs w:val="18"/>
                      <w:highlight w:val="none"/>
                      <w:u w:val="none" w:color="auto"/>
                      <w:lang w:val="en-US" w:eastAsia="zh-CN" w:bidi="ar"/>
                      <w:rPrChange w:id="3241" w:author="闾勇军" w:date="2024-05-20T09:09:01Z">
                        <w:rPr>
                          <w:rStyle w:val="23"/>
                          <w:rFonts w:hint="eastAsia" w:cs="Times New Roman"/>
                          <w:color w:val="000000" w:themeColor="text1"/>
                          <w:sz w:val="18"/>
                          <w:szCs w:val="18"/>
                          <w:highlight w:val="none"/>
                          <w:u w:val="none" w:color="auto"/>
                          <w:lang w:val="en-US" w:eastAsia="zh-CN" w:bidi="ar"/>
                          <w14:textFill>
                            <w14:solidFill>
                              <w14:schemeClr w14:val="tx1"/>
                            </w14:solidFill>
                          </w14:textFill>
                        </w:rPr>
                      </w:rPrChange>
                    </w:rPr>
                    <w:t>合计</w:t>
                  </w:r>
                </w:p>
              </w:tc>
              <w:tc>
                <w:tcPr>
                  <w:tcW w:w="1067"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cs="Times New Roman"/>
                      <w:i w:val="0"/>
                      <w:iCs w:val="0"/>
                      <w:color w:val="auto"/>
                      <w:kern w:val="0"/>
                      <w:sz w:val="18"/>
                      <w:szCs w:val="18"/>
                      <w:highlight w:val="none"/>
                      <w:u w:val="none" w:color="auto"/>
                      <w:lang w:val="en-US" w:eastAsia="zh-CN" w:bidi="ar"/>
                      <w:rPrChange w:id="3242" w:author="闾勇军" w:date="2024-05-20T09:09:01Z">
                        <w:rPr>
                          <w:rFonts w:hint="default"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highlight w:val="none"/>
                      <w:u w:val="none" w:color="auto"/>
                      <w:lang w:val="en-US" w:eastAsia="zh-CN" w:bidi="ar"/>
                      <w:rPrChange w:id="3243" w:author="闾勇军" w:date="2024-05-20T09:09:01Z">
                        <w:rPr>
                          <w:rFonts w:hint="eastAsia"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t>2286.61</w:t>
                  </w:r>
                </w:p>
              </w:tc>
              <w:tc>
                <w:tcPr>
                  <w:tcW w:w="1250"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color="auto"/>
                      <w:lang w:val="en-US" w:eastAsia="zh-CN" w:bidi="ar"/>
                      <w:rPrChange w:id="3244" w:author="闾勇军" w:date="2024-05-20T09:09:01Z">
                        <w:rPr>
                          <w:rFonts w:hint="default" w:ascii="Times New Roman" w:hAnsi="Times New Roman" w:eastAsia="宋体"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highlight w:val="none"/>
                      <w:u w:val="none" w:color="auto"/>
                      <w:lang w:val="en-US" w:eastAsia="zh-CN" w:bidi="ar"/>
                      <w:rPrChange w:id="3245" w:author="闾勇军" w:date="2024-05-20T09:09:01Z">
                        <w:rPr>
                          <w:rFonts w:hint="eastAsia"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t>137.2</w:t>
                  </w:r>
                </w:p>
              </w:tc>
              <w:tc>
                <w:tcPr>
                  <w:tcW w:w="1504"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color="auto"/>
                      <w:lang w:val="en-US" w:eastAsia="zh-CN" w:bidi="ar"/>
                      <w:rPrChange w:id="3246" w:author="闾勇军" w:date="2024-05-20T09:09:01Z">
                        <w:rPr>
                          <w:rFonts w:hint="default" w:ascii="Times New Roman" w:hAnsi="Times New Roman" w:eastAsia="宋体"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highlight w:val="none"/>
                      <w:u w:val="none" w:color="auto"/>
                      <w:lang w:val="en-US" w:eastAsia="zh-CN" w:bidi="ar"/>
                      <w:rPrChange w:id="3247" w:author="闾勇军" w:date="2024-05-20T09:09:01Z">
                        <w:rPr>
                          <w:rFonts w:hint="eastAsia" w:cs="Times New Roman"/>
                          <w:i w:val="0"/>
                          <w:iCs w:val="0"/>
                          <w:color w:val="000000" w:themeColor="text1"/>
                          <w:kern w:val="0"/>
                          <w:sz w:val="18"/>
                          <w:szCs w:val="18"/>
                          <w:highlight w:val="none"/>
                          <w:u w:val="none" w:color="auto"/>
                          <w:lang w:val="en-US" w:eastAsia="zh-CN" w:bidi="ar"/>
                          <w14:textFill>
                            <w14:solidFill>
                              <w14:schemeClr w14:val="tx1"/>
                            </w14:solidFill>
                          </w14:textFill>
                        </w:rPr>
                      </w:rPrChange>
                    </w:rPr>
                    <w:t>11.5a</w:t>
                  </w:r>
                </w:p>
              </w:tc>
            </w:tr>
          </w:tbl>
          <w:p>
            <w:pPr>
              <w:widowControl w:val="0"/>
              <w:numPr>
                <w:ilvl w:val="0"/>
                <w:numId w:val="0"/>
              </w:numPr>
              <w:adjustRightInd w:val="0"/>
              <w:snapToGrid w:val="0"/>
              <w:spacing w:line="360" w:lineRule="auto"/>
              <w:ind w:firstLine="422" w:firstLineChars="200"/>
              <w:jc w:val="both"/>
              <w:rPr>
                <w:rFonts w:hint="default" w:ascii="Times New Roman" w:hAnsi="Times New Roman" w:cs="Times New Roman"/>
                <w:b/>
                <w:bCs/>
                <w:color w:val="auto"/>
                <w:kern w:val="0"/>
                <w:szCs w:val="21"/>
                <w:u w:val="none" w:color="auto"/>
                <w:lang w:val="en-US" w:eastAsia="zh-CN"/>
                <w:rPrChange w:id="3248"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3249"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3250"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2</w:t>
            </w:r>
            <w:r>
              <w:rPr>
                <w:rFonts w:hint="eastAsia" w:ascii="Times New Roman" w:hAnsi="Times New Roman" w:cs="Times New Roman"/>
                <w:b/>
                <w:bCs/>
                <w:color w:val="auto"/>
                <w:kern w:val="0"/>
                <w:szCs w:val="21"/>
                <w:u w:val="none" w:color="auto"/>
                <w:lang w:val="en-US" w:eastAsia="zh-CN"/>
                <w:rPrChange w:id="3251"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）排土场</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szCs w:val="21"/>
                <w:u w:val="none" w:color="auto"/>
                <w:lang w:val="en-US" w:eastAsia="zh-CN"/>
                <w:rPrChange w:id="3252" w:author="闾勇军" w:date="2024-05-20T09:09:01Z">
                  <w:rPr>
                    <w:rFonts w:hint="default" w:ascii="Times New Roman" w:hAnsi="Times New Roman" w:eastAsia="宋体" w:cs="Times New Roman"/>
                    <w:color w:val="0000FF"/>
                    <w:szCs w:val="21"/>
                    <w:u w:val="none" w:color="auto"/>
                    <w:lang w:val="en-US" w:eastAsia="zh-CN"/>
                  </w:rPr>
                </w:rPrChange>
              </w:rPr>
            </w:pPr>
            <w:r>
              <w:rPr>
                <w:rFonts w:hint="default" w:ascii="Times New Roman" w:hAnsi="Times New Roman" w:eastAsia="宋体" w:cs="Times New Roman"/>
                <w:color w:val="auto"/>
                <w:kern w:val="2"/>
                <w:sz w:val="21"/>
                <w:szCs w:val="21"/>
                <w:u w:val="none" w:color="auto"/>
                <w:vertAlign w:val="baseline"/>
                <w:lang w:val="en-US" w:eastAsia="zh-CN"/>
                <w:rPrChange w:id="3253" w:author="闾勇军" w:date="2024-05-20T09:09:01Z">
                  <w:rPr>
                    <w:rFonts w:hint="default" w:ascii="Times New Roman" w:hAnsi="Times New Roman" w:eastAsia="宋体" w:cs="Times New Roman"/>
                    <w:color w:val="0000FF"/>
                    <w:kern w:val="2"/>
                    <w:sz w:val="21"/>
                    <w:szCs w:val="21"/>
                    <w:u w:val="none" w:color="auto"/>
                    <w:vertAlign w:val="baseline"/>
                    <w:lang w:val="en-US" w:eastAsia="zh-CN"/>
                  </w:rPr>
                </w:rPrChange>
              </w:rPr>
              <w:t>拟设于</w:t>
            </w:r>
            <w:r>
              <w:rPr>
                <w:rFonts w:hint="eastAsia" w:cs="Times New Roman"/>
                <w:color w:val="auto"/>
                <w:kern w:val="2"/>
                <w:sz w:val="21"/>
                <w:szCs w:val="21"/>
                <w:u w:val="none" w:color="auto"/>
                <w:vertAlign w:val="baseline"/>
                <w:lang w:val="en-US" w:eastAsia="zh-CN"/>
                <w:rPrChange w:id="3254" w:author="闾勇军" w:date="2024-05-20T09:09:01Z">
                  <w:rPr>
                    <w:rFonts w:hint="eastAsia" w:cs="Times New Roman"/>
                    <w:color w:val="0000FF"/>
                    <w:kern w:val="2"/>
                    <w:sz w:val="21"/>
                    <w:szCs w:val="21"/>
                    <w:u w:val="none" w:color="auto"/>
                    <w:vertAlign w:val="baseline"/>
                    <w:lang w:val="en-US" w:eastAsia="zh-CN"/>
                  </w:rPr>
                </w:rPrChange>
              </w:rPr>
              <w:t>矿区范围西北侧的低洼地带</w:t>
            </w:r>
            <w:r>
              <w:rPr>
                <w:rFonts w:hint="default" w:ascii="Times New Roman" w:hAnsi="Times New Roman" w:eastAsia="宋体" w:cs="Times New Roman"/>
                <w:color w:val="auto"/>
                <w:sz w:val="21"/>
                <w:szCs w:val="21"/>
                <w:u w:val="none" w:color="auto"/>
                <w:rPrChange w:id="3255" w:author="闾勇军" w:date="2024-05-20T09:09:01Z">
                  <w:rPr>
                    <w:rFonts w:hint="default" w:ascii="Times New Roman" w:hAnsi="Times New Roman" w:eastAsia="宋体" w:cs="Times New Roman"/>
                    <w:color w:val="0000FF"/>
                    <w:sz w:val="21"/>
                    <w:szCs w:val="21"/>
                    <w:u w:val="none" w:color="auto"/>
                  </w:rPr>
                </w:rPrChange>
              </w:rPr>
              <w:t>，</w:t>
            </w:r>
            <w:r>
              <w:rPr>
                <w:rFonts w:hint="default" w:ascii="Times New Roman" w:hAnsi="Times New Roman" w:eastAsia="宋体" w:cs="Times New Roman"/>
                <w:color w:val="auto"/>
                <w:sz w:val="21"/>
                <w:szCs w:val="21"/>
                <w:u w:val="none" w:color="auto"/>
                <w:lang w:eastAsia="zh-CN"/>
                <w:rPrChange w:id="3256" w:author="闾勇军" w:date="2024-05-20T09:09:01Z">
                  <w:rPr>
                    <w:rFonts w:hint="default" w:ascii="Times New Roman" w:hAnsi="Times New Roman" w:eastAsia="宋体" w:cs="Times New Roman"/>
                    <w:color w:val="0000FF"/>
                    <w:sz w:val="21"/>
                    <w:szCs w:val="21"/>
                    <w:u w:val="none" w:color="auto"/>
                    <w:lang w:eastAsia="zh-CN"/>
                  </w:rPr>
                </w:rPrChange>
              </w:rPr>
              <w:t>经度范围为</w:t>
            </w:r>
            <w:r>
              <w:rPr>
                <w:rFonts w:hint="default" w:ascii="Times New Roman" w:hAnsi="Times New Roman" w:eastAsia="宋体" w:cs="Times New Roman"/>
                <w:color w:val="auto"/>
                <w:szCs w:val="21"/>
                <w:u w:val="none" w:color="auto"/>
                <w:rPrChange w:id="3257" w:author="闾勇军" w:date="2024-05-20T09:09:01Z">
                  <w:rPr>
                    <w:rFonts w:hint="default" w:ascii="Times New Roman" w:hAnsi="Times New Roman" w:eastAsia="宋体" w:cs="Times New Roman"/>
                    <w:color w:val="0000FF"/>
                    <w:szCs w:val="21"/>
                    <w:u w:val="none" w:color="auto"/>
                  </w:rPr>
                </w:rPrChange>
              </w:rPr>
              <w:t>113.389173906</w:t>
            </w:r>
            <w:r>
              <w:rPr>
                <w:rFonts w:hint="default" w:ascii="Times New Roman" w:hAnsi="Times New Roman" w:eastAsia="宋体" w:cs="Times New Roman"/>
                <w:color w:val="auto"/>
                <w:sz w:val="21"/>
                <w:szCs w:val="21"/>
                <w:u w:val="none" w:color="auto"/>
                <w:lang w:val="en-US" w:eastAsia="zh-CN"/>
                <w:rPrChange w:id="3258" w:author="闾勇军" w:date="2024-05-20T09:09:01Z">
                  <w:rPr>
                    <w:rFonts w:hint="default" w:ascii="Times New Roman" w:hAnsi="Times New Roman" w:eastAsia="宋体" w:cs="Times New Roman"/>
                    <w:color w:val="0000FF"/>
                    <w:sz w:val="21"/>
                    <w:szCs w:val="21"/>
                    <w:u w:val="none" w:color="auto"/>
                    <w:lang w:val="en-US" w:eastAsia="zh-CN"/>
                  </w:rPr>
                </w:rPrChange>
              </w:rPr>
              <w:t>°~</w:t>
            </w:r>
            <w:r>
              <w:rPr>
                <w:rFonts w:hint="default" w:ascii="Times New Roman" w:hAnsi="Times New Roman" w:eastAsia="宋体" w:cs="Times New Roman"/>
                <w:color w:val="auto"/>
                <w:szCs w:val="21"/>
                <w:u w:val="none" w:color="auto"/>
                <w:rPrChange w:id="3259" w:author="闾勇军" w:date="2024-05-20T09:09:01Z">
                  <w:rPr>
                    <w:rFonts w:hint="default" w:ascii="Times New Roman" w:hAnsi="Times New Roman" w:eastAsia="宋体" w:cs="Times New Roman"/>
                    <w:color w:val="0000FF"/>
                    <w:szCs w:val="21"/>
                    <w:u w:val="none" w:color="auto"/>
                  </w:rPr>
                </w:rPrChange>
              </w:rPr>
              <w:t>113.389839094</w:t>
            </w:r>
            <w:r>
              <w:rPr>
                <w:rFonts w:hint="default" w:ascii="Times New Roman" w:hAnsi="Times New Roman" w:eastAsia="宋体" w:cs="Times New Roman"/>
                <w:color w:val="auto"/>
                <w:sz w:val="21"/>
                <w:szCs w:val="21"/>
                <w:u w:val="none" w:color="auto"/>
                <w:lang w:val="en-US" w:eastAsia="zh-CN"/>
                <w:rPrChange w:id="3260" w:author="闾勇军" w:date="2024-05-20T09:09:01Z">
                  <w:rPr>
                    <w:rFonts w:hint="default" w:ascii="Times New Roman" w:hAnsi="Times New Roman" w:eastAsia="宋体" w:cs="Times New Roman"/>
                    <w:color w:val="0000FF"/>
                    <w:sz w:val="21"/>
                    <w:szCs w:val="21"/>
                    <w:u w:val="none" w:color="auto"/>
                    <w:lang w:val="en-US" w:eastAsia="zh-CN"/>
                  </w:rPr>
                </w:rPrChange>
              </w:rPr>
              <w:t>°，纬度范围为</w:t>
            </w:r>
            <w:r>
              <w:rPr>
                <w:rFonts w:hint="default" w:ascii="Times New Roman" w:hAnsi="Times New Roman" w:eastAsia="宋体" w:cs="Times New Roman"/>
                <w:color w:val="auto"/>
                <w:szCs w:val="21"/>
                <w:u w:val="none" w:color="auto"/>
                <w:rPrChange w:id="3261" w:author="闾勇军" w:date="2024-05-20T09:09:01Z">
                  <w:rPr>
                    <w:rFonts w:hint="default" w:ascii="Times New Roman" w:hAnsi="Times New Roman" w:eastAsia="宋体" w:cs="Times New Roman"/>
                    <w:color w:val="0000FF"/>
                    <w:szCs w:val="21"/>
                    <w:u w:val="none" w:color="auto"/>
                  </w:rPr>
                </w:rPrChange>
              </w:rPr>
              <w:t>29.260805500</w:t>
            </w:r>
            <w:r>
              <w:rPr>
                <w:rFonts w:hint="default" w:ascii="Times New Roman" w:hAnsi="Times New Roman" w:eastAsia="宋体" w:cs="Times New Roman"/>
                <w:color w:val="auto"/>
                <w:sz w:val="21"/>
                <w:szCs w:val="21"/>
                <w:u w:val="none" w:color="auto"/>
                <w:lang w:val="en-US" w:eastAsia="zh-CN"/>
                <w:rPrChange w:id="3262" w:author="闾勇军" w:date="2024-05-20T09:09:01Z">
                  <w:rPr>
                    <w:rFonts w:hint="default" w:ascii="Times New Roman" w:hAnsi="Times New Roman" w:eastAsia="宋体" w:cs="Times New Roman"/>
                    <w:color w:val="0000FF"/>
                    <w:sz w:val="21"/>
                    <w:szCs w:val="21"/>
                    <w:u w:val="none" w:color="auto"/>
                    <w:lang w:val="en-US" w:eastAsia="zh-CN"/>
                  </w:rPr>
                </w:rPrChange>
              </w:rPr>
              <w:t>°~</w:t>
            </w:r>
            <w:r>
              <w:rPr>
                <w:rFonts w:hint="default" w:ascii="Times New Roman" w:hAnsi="Times New Roman" w:eastAsia="宋体" w:cs="Times New Roman"/>
                <w:color w:val="auto"/>
                <w:szCs w:val="21"/>
                <w:u w:val="none" w:color="auto"/>
                <w:rPrChange w:id="3263" w:author="闾勇军" w:date="2024-05-20T09:09:01Z">
                  <w:rPr>
                    <w:rFonts w:hint="default" w:ascii="Times New Roman" w:hAnsi="Times New Roman" w:eastAsia="宋体" w:cs="Times New Roman"/>
                    <w:color w:val="0000FF"/>
                    <w:szCs w:val="21"/>
                    <w:u w:val="none" w:color="auto"/>
                  </w:rPr>
                </w:rPrChange>
              </w:rPr>
              <w:t>29.263466252</w:t>
            </w:r>
            <w:r>
              <w:rPr>
                <w:rFonts w:hint="default" w:ascii="Times New Roman" w:hAnsi="Times New Roman" w:eastAsia="宋体" w:cs="Times New Roman"/>
                <w:color w:val="auto"/>
                <w:sz w:val="21"/>
                <w:szCs w:val="21"/>
                <w:u w:val="none" w:color="auto"/>
                <w:lang w:val="en-US" w:eastAsia="zh-CN"/>
                <w:rPrChange w:id="3264" w:author="闾勇军" w:date="2024-05-20T09:09:01Z">
                  <w:rPr>
                    <w:rFonts w:hint="default" w:ascii="Times New Roman" w:hAnsi="Times New Roman" w:eastAsia="宋体" w:cs="Times New Roman"/>
                    <w:color w:val="0000FF"/>
                    <w:sz w:val="21"/>
                    <w:szCs w:val="21"/>
                    <w:u w:val="none" w:color="auto"/>
                    <w:lang w:val="en-US" w:eastAsia="zh-CN"/>
                  </w:rPr>
                </w:rPrChange>
              </w:rPr>
              <w:t>°，总占地面积</w:t>
            </w:r>
            <w:r>
              <w:rPr>
                <w:rFonts w:hint="default" w:ascii="Times New Roman" w:hAnsi="Times New Roman" w:eastAsia="宋体" w:cs="Times New Roman"/>
                <w:b w:val="0"/>
                <w:bCs w:val="0"/>
                <w:color w:val="auto"/>
                <w:sz w:val="21"/>
                <w:szCs w:val="21"/>
                <w:u w:val="none" w:color="auto"/>
                <w:lang w:val="en-US" w:eastAsia="zh-CN"/>
                <w:rPrChange w:id="3265" w:author="闾勇军" w:date="2024-05-20T09:09:01Z">
                  <w:rPr>
                    <w:rFonts w:hint="default" w:ascii="Times New Roman" w:hAnsi="Times New Roman" w:eastAsia="宋体" w:cs="Times New Roman"/>
                    <w:b w:val="0"/>
                    <w:bCs w:val="0"/>
                    <w:color w:val="0000FF"/>
                    <w:sz w:val="21"/>
                    <w:szCs w:val="21"/>
                    <w:u w:val="none" w:color="auto"/>
                    <w:lang w:val="en-US" w:eastAsia="zh-CN"/>
                  </w:rPr>
                </w:rPrChange>
              </w:rPr>
              <w:t>1.5569hm</w:t>
            </w:r>
            <w:r>
              <w:rPr>
                <w:rFonts w:hint="default" w:ascii="Times New Roman" w:hAnsi="Times New Roman" w:eastAsia="宋体" w:cs="Times New Roman"/>
                <w:b w:val="0"/>
                <w:bCs w:val="0"/>
                <w:color w:val="auto"/>
                <w:sz w:val="21"/>
                <w:szCs w:val="21"/>
                <w:u w:val="none" w:color="auto"/>
                <w:vertAlign w:val="superscript"/>
                <w:lang w:val="en-US" w:eastAsia="zh-CN"/>
                <w:rPrChange w:id="3266" w:author="闾勇军" w:date="2024-05-20T09:09:01Z">
                  <w:rPr>
                    <w:rFonts w:hint="default" w:ascii="Times New Roman" w:hAnsi="Times New Roman" w:eastAsia="宋体" w:cs="Times New Roman"/>
                    <w:b w:val="0"/>
                    <w:bCs w:val="0"/>
                    <w:color w:val="0000FF"/>
                    <w:sz w:val="21"/>
                    <w:szCs w:val="21"/>
                    <w:u w:val="none" w:color="auto"/>
                    <w:vertAlign w:val="superscript"/>
                    <w:lang w:val="en-US" w:eastAsia="zh-CN"/>
                  </w:rPr>
                </w:rPrChange>
              </w:rPr>
              <w:t>2</w:t>
            </w:r>
            <w:r>
              <w:rPr>
                <w:rFonts w:hint="default" w:ascii="Times New Roman" w:hAnsi="Times New Roman" w:eastAsia="宋体" w:cs="Times New Roman"/>
                <w:b w:val="0"/>
                <w:bCs w:val="0"/>
                <w:color w:val="auto"/>
                <w:sz w:val="21"/>
                <w:szCs w:val="21"/>
                <w:u w:val="none" w:color="auto"/>
                <w:lang w:val="en-US" w:eastAsia="zh-CN"/>
                <w:rPrChange w:id="3267" w:author="闾勇军" w:date="2024-05-20T09:09:01Z">
                  <w:rPr>
                    <w:rFonts w:hint="default" w:ascii="Times New Roman" w:hAnsi="Times New Roman" w:eastAsia="宋体" w:cs="Times New Roman"/>
                    <w:b w:val="0"/>
                    <w:bCs w:val="0"/>
                    <w:color w:val="0000FF"/>
                    <w:sz w:val="21"/>
                    <w:szCs w:val="21"/>
                    <w:u w:val="none" w:color="auto"/>
                    <w:lang w:val="en-US" w:eastAsia="zh-CN"/>
                  </w:rPr>
                </w:rPrChange>
              </w:rPr>
              <w:t>，</w:t>
            </w:r>
            <w:r>
              <w:rPr>
                <w:rFonts w:hint="default" w:ascii="Times New Roman" w:hAnsi="Times New Roman" w:eastAsia="宋体" w:cs="Times New Roman"/>
                <w:color w:val="auto"/>
                <w:kern w:val="0"/>
                <w:sz w:val="21"/>
                <w:szCs w:val="21"/>
                <w:u w:val="none" w:color="auto"/>
                <w:vertAlign w:val="baseline"/>
                <w:lang w:val="en-US" w:eastAsia="zh-CN"/>
                <w:rPrChange w:id="3268" w:author="闾勇军" w:date="2024-05-20T09:09:01Z">
                  <w:rPr>
                    <w:rFonts w:hint="default" w:ascii="Times New Roman" w:hAnsi="Times New Roman" w:eastAsia="宋体" w:cs="Times New Roman"/>
                    <w:color w:val="0000FF"/>
                    <w:kern w:val="0"/>
                    <w:sz w:val="21"/>
                    <w:szCs w:val="21"/>
                    <w:u w:val="none" w:color="auto"/>
                    <w:vertAlign w:val="baseline"/>
                    <w:lang w:val="en-US" w:eastAsia="zh-CN"/>
                  </w:rPr>
                </w:rPrChange>
              </w:rPr>
              <w:t>排土场前缘砌建浆砌石挡土墙，设计矿山公路与露天采场相连。</w:t>
            </w:r>
          </w:p>
          <w:p>
            <w:pPr>
              <w:pStyle w:val="4"/>
              <w:ind w:firstLine="420" w:firstLineChars="200"/>
              <w:rPr>
                <w:rFonts w:hint="default" w:ascii="Times New Roman" w:hAnsi="Times New Roman" w:eastAsia="宋体" w:cs="Times New Roman"/>
                <w:color w:val="auto"/>
                <w:kern w:val="2"/>
                <w:sz w:val="21"/>
                <w:szCs w:val="21"/>
                <w:u w:val="none" w:color="auto"/>
                <w:lang w:val="en-US" w:eastAsia="zh-CN"/>
                <w:rPrChange w:id="3269" w:author="闾勇军" w:date="2024-05-20T09:09:01Z">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2"/>
                <w:sz w:val="21"/>
                <w:szCs w:val="21"/>
                <w:u w:val="none" w:color="auto"/>
                <w:lang w:eastAsia="zh-CN"/>
                <w:rPrChange w:id="3270" w:author="闾勇军" w:date="2024-05-20T09:09:01Z">
                  <w:rPr>
                    <w:rFonts w:hint="default" w:ascii="Times New Roman" w:hAnsi="Times New Roman" w:eastAsia="宋体" w:cs="Times New Roman"/>
                    <w:color w:val="000000" w:themeColor="text1"/>
                    <w:kern w:val="2"/>
                    <w:sz w:val="21"/>
                    <w:szCs w:val="21"/>
                    <w:u w:val="none" w:color="auto"/>
                    <w:lang w:eastAsia="zh-CN"/>
                    <w14:textFill>
                      <w14:solidFill>
                        <w14:schemeClr w14:val="tx1"/>
                      </w14:solidFill>
                    </w14:textFill>
                  </w:rPr>
                </w:rPrChange>
              </w:rPr>
              <w:t>根据资源开发利用方案计算，矿山未来开采时需剥离第四系覆盖层和风化物总体积约</w:t>
            </w:r>
            <w:r>
              <w:rPr>
                <w:rFonts w:hint="default" w:ascii="Times New Roman" w:hAnsi="Times New Roman" w:eastAsia="宋体" w:cs="Times New Roman"/>
                <w:color w:val="auto"/>
                <w:kern w:val="2"/>
                <w:sz w:val="21"/>
                <w:szCs w:val="21"/>
                <w:u w:val="none" w:color="auto"/>
                <w:lang w:val="en-US" w:eastAsia="zh-CN"/>
                <w:rPrChange w:id="3271" w:author="闾勇军" w:date="2024-05-20T09:09:01Z">
                  <w:rPr>
                    <w:rFonts w:hint="default" w:ascii="Times New Roman" w:hAnsi="Times New Roman" w:eastAsia="宋体" w:cs="Times New Roman"/>
                    <w:color w:val="000000" w:themeColor="text1"/>
                    <w:kern w:val="2"/>
                    <w:sz w:val="21"/>
                    <w:szCs w:val="21"/>
                    <w:u w:val="none" w:color="auto"/>
                    <w:lang w:val="en-US" w:eastAsia="zh-CN"/>
                    <w14:textFill>
                      <w14:solidFill>
                        <w14:schemeClr w14:val="tx1"/>
                      </w14:solidFill>
                    </w14:textFill>
                  </w:rPr>
                </w:rPrChange>
              </w:rPr>
              <w:t>10.7万m</w:t>
            </w:r>
            <w:r>
              <w:rPr>
                <w:rFonts w:hint="default" w:ascii="Times New Roman" w:hAnsi="Times New Roman" w:eastAsia="宋体" w:cs="Times New Roman"/>
                <w:color w:val="auto"/>
                <w:kern w:val="2"/>
                <w:sz w:val="21"/>
                <w:szCs w:val="21"/>
                <w:u w:val="none" w:color="auto"/>
                <w:vertAlign w:val="superscript"/>
                <w:lang w:val="en-US" w:eastAsia="zh-CN"/>
                <w:rPrChange w:id="3272" w:author="闾勇军" w:date="2024-05-20T09:09:01Z">
                  <w:rPr>
                    <w:rFonts w:hint="default" w:ascii="Times New Roman" w:hAnsi="Times New Roman" w:eastAsia="宋体" w:cs="Times New Roman"/>
                    <w:color w:val="000000" w:themeColor="text1"/>
                    <w:kern w:val="2"/>
                    <w:sz w:val="21"/>
                    <w:szCs w:val="21"/>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color w:val="auto"/>
                <w:kern w:val="2"/>
                <w:sz w:val="21"/>
                <w:szCs w:val="21"/>
                <w:u w:val="none" w:color="auto"/>
                <w:vertAlign w:val="baseline"/>
                <w:lang w:val="en-US" w:eastAsia="zh-CN"/>
                <w:rPrChange w:id="3273" w:author="闾勇军" w:date="2024-05-20T09:09:01Z">
                  <w:rPr>
                    <w:rFonts w:hint="default" w:ascii="Times New Roman" w:hAnsi="Times New Roman" w:eastAsia="宋体" w:cs="Times New Roman"/>
                    <w:color w:val="000000" w:themeColor="text1"/>
                    <w:kern w:val="2"/>
                    <w:sz w:val="21"/>
                    <w:szCs w:val="21"/>
                    <w:u w:val="none" w:color="auto"/>
                    <w:vertAlign w:val="baseline"/>
                    <w:lang w:val="en-US" w:eastAsia="zh-CN"/>
                    <w14:textFill>
                      <w14:solidFill>
                        <w14:schemeClr w14:val="tx1"/>
                      </w14:solidFill>
                    </w14:textFill>
                  </w:rPr>
                </w:rPrChange>
              </w:rPr>
              <w:t>，</w:t>
            </w:r>
            <w:r>
              <w:rPr>
                <w:rFonts w:hint="default" w:ascii="Times New Roman" w:hAnsi="Times New Roman" w:eastAsia="宋体" w:cs="Times New Roman"/>
                <w:color w:val="auto"/>
                <w:sz w:val="21"/>
                <w:szCs w:val="21"/>
                <w:u w:val="none" w:color="auto"/>
                <w:rPrChange w:id="3274"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剥采比为0.0092：1</w:t>
            </w:r>
            <w:r>
              <w:rPr>
                <w:rFonts w:hint="default" w:ascii="Times New Roman" w:hAnsi="Times New Roman" w:eastAsia="宋体" w:cs="Times New Roman"/>
                <w:color w:val="auto"/>
                <w:sz w:val="21"/>
                <w:szCs w:val="21"/>
                <w:u w:val="none" w:color="auto"/>
                <w:lang w:eastAsia="zh-CN"/>
                <w:rPrChange w:id="3275" w:author="闾勇军" w:date="2024-05-20T09:09:01Z">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rPrChange>
              </w:rPr>
              <w:t>，</w:t>
            </w:r>
            <w:r>
              <w:rPr>
                <w:rFonts w:hint="default" w:ascii="Times New Roman" w:hAnsi="Times New Roman" w:eastAsia="宋体" w:cs="Times New Roman"/>
                <w:color w:val="auto"/>
                <w:sz w:val="21"/>
                <w:szCs w:val="21"/>
                <w:u w:val="none" w:color="auto"/>
                <w:lang w:val="en-US" w:eastAsia="zh-CN"/>
                <w:rPrChange w:id="3276" w:author="闾勇军" w:date="2024-05-20T09:09:01Z">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剥离的废土全部堆放于排土场中。</w:t>
            </w:r>
          </w:p>
          <w:p>
            <w:pPr>
              <w:pStyle w:val="4"/>
              <w:ind w:firstLine="422" w:firstLineChars="200"/>
              <w:rPr>
                <w:rFonts w:hint="default" w:cs="Times New Roman"/>
                <w:b w:val="0"/>
                <w:bCs w:val="0"/>
                <w:color w:val="auto"/>
                <w:kern w:val="2"/>
                <w:sz w:val="21"/>
                <w:szCs w:val="21"/>
                <w:u w:val="single" w:color="auto"/>
                <w:lang w:eastAsia="zh-CN"/>
                <w:rPrChange w:id="3277" w:author="闾勇军" w:date="2024-05-20T09:09:01Z">
                  <w:rPr>
                    <w:rFonts w:hint="default" w:cs="Times New Roman"/>
                    <w:b w:val="0"/>
                    <w:bCs w:val="0"/>
                    <w:color w:val="000000" w:themeColor="text1"/>
                    <w:kern w:val="2"/>
                    <w:sz w:val="21"/>
                    <w:szCs w:val="21"/>
                    <w:u w:val="single" w:color="auto"/>
                    <w:lang w:eastAsia="zh-CN"/>
                    <w14:textFill>
                      <w14:solidFill>
                        <w14:schemeClr w14:val="tx1"/>
                      </w14:solidFill>
                    </w14:textFill>
                  </w:rPr>
                </w:rPrChange>
              </w:rPr>
            </w:pPr>
            <w:r>
              <w:rPr>
                <w:rFonts w:hint="eastAsia" w:cs="Times New Roman"/>
                <w:b/>
                <w:bCs/>
                <w:color w:val="auto"/>
                <w:kern w:val="0"/>
                <w:sz w:val="21"/>
                <w:szCs w:val="21"/>
                <w:u w:val="single" w:color="auto"/>
                <w:lang w:eastAsia="zh-CN"/>
                <w:rPrChange w:id="3278" w:author="闾勇军" w:date="2024-05-20T09:09:01Z">
                  <w:rPr>
                    <w:rFonts w:hint="eastAsia" w:cs="Times New Roman"/>
                    <w:b/>
                    <w:bCs/>
                    <w:color w:val="000000" w:themeColor="text1"/>
                    <w:kern w:val="0"/>
                    <w:sz w:val="21"/>
                    <w:szCs w:val="21"/>
                    <w:u w:val="single" w:color="auto"/>
                    <w:lang w:eastAsia="zh-CN"/>
                    <w14:textFill>
                      <w14:solidFill>
                        <w14:schemeClr w14:val="tx1"/>
                      </w14:solidFill>
                    </w14:textFill>
                  </w:rPr>
                </w:rPrChange>
              </w:rPr>
              <w:t>（</w:t>
            </w:r>
            <w:r>
              <w:rPr>
                <w:rFonts w:hint="eastAsia" w:cs="Times New Roman"/>
                <w:b/>
                <w:bCs/>
                <w:color w:val="auto"/>
                <w:kern w:val="0"/>
                <w:sz w:val="21"/>
                <w:szCs w:val="21"/>
                <w:u w:val="single" w:color="auto"/>
                <w:lang w:val="en-US" w:eastAsia="zh-CN"/>
                <w:rPrChange w:id="3279" w:author="闾勇军" w:date="2024-05-20T09:09:01Z">
                  <w:rPr>
                    <w:rFonts w:hint="eastAsia" w:cs="Times New Roman"/>
                    <w:b/>
                    <w:bCs/>
                    <w:color w:val="000000" w:themeColor="text1"/>
                    <w:kern w:val="0"/>
                    <w:sz w:val="21"/>
                    <w:szCs w:val="21"/>
                    <w:u w:val="single" w:color="auto"/>
                    <w:lang w:val="en-US" w:eastAsia="zh-CN"/>
                    <w14:textFill>
                      <w14:solidFill>
                        <w14:schemeClr w14:val="tx1"/>
                      </w14:solidFill>
                    </w14:textFill>
                  </w:rPr>
                </w:rPrChange>
              </w:rPr>
              <w:t>3</w:t>
            </w:r>
            <w:r>
              <w:rPr>
                <w:rFonts w:hint="eastAsia" w:cs="Times New Roman"/>
                <w:b/>
                <w:bCs/>
                <w:color w:val="auto"/>
                <w:kern w:val="0"/>
                <w:sz w:val="21"/>
                <w:szCs w:val="21"/>
                <w:u w:val="single" w:color="auto"/>
                <w:lang w:eastAsia="zh-CN"/>
                <w:rPrChange w:id="3280" w:author="闾勇军" w:date="2024-05-20T09:09:01Z">
                  <w:rPr>
                    <w:rFonts w:hint="eastAsia" w:cs="Times New Roman"/>
                    <w:b/>
                    <w:bCs/>
                    <w:color w:val="000000" w:themeColor="text1"/>
                    <w:kern w:val="0"/>
                    <w:sz w:val="21"/>
                    <w:szCs w:val="21"/>
                    <w:u w:val="single" w:color="auto"/>
                    <w:lang w:eastAsia="zh-CN"/>
                    <w14:textFill>
                      <w14:solidFill>
                        <w14:schemeClr w14:val="tx1"/>
                      </w14:solidFill>
                    </w14:textFill>
                  </w:rPr>
                </w:rPrChange>
              </w:rPr>
              <w:t>）新建矿山道路：</w:t>
            </w:r>
            <w:r>
              <w:rPr>
                <w:rFonts w:hint="default" w:cs="Times New Roman"/>
                <w:color w:val="auto"/>
                <w:sz w:val="21"/>
                <w:szCs w:val="21"/>
                <w:u w:val="single" w:color="auto"/>
                <w:lang w:val="en-US" w:eastAsia="zh-CN"/>
                <w:rPrChange w:id="3281" w:author="闾勇军" w:date="2024-05-20T09:09:01Z">
                  <w:rPr>
                    <w:rFonts w:hint="default" w:cs="Times New Roman"/>
                    <w:color w:val="000000" w:themeColor="text1"/>
                    <w:sz w:val="21"/>
                    <w:szCs w:val="21"/>
                    <w:u w:val="single" w:color="auto"/>
                    <w:lang w:val="en-US" w:eastAsia="zh-CN"/>
                    <w14:textFill>
                      <w14:solidFill>
                        <w14:schemeClr w14:val="tx1"/>
                      </w14:solidFill>
                    </w14:textFill>
                  </w:rPr>
                </w:rPrChange>
              </w:rPr>
              <w:t>露天采场与排土场间新建矿山公路，</w:t>
            </w:r>
            <w:r>
              <w:rPr>
                <w:rFonts w:hint="eastAsia" w:cs="Times New Roman"/>
                <w:color w:val="auto"/>
                <w:sz w:val="21"/>
                <w:szCs w:val="21"/>
                <w:u w:val="single" w:color="auto"/>
                <w:lang w:val="en-US" w:eastAsia="zh-CN"/>
                <w:rPrChange w:id="3282" w:author="闾勇军" w:date="2024-05-20T09:09:01Z">
                  <w:rPr>
                    <w:rFonts w:hint="eastAsia" w:cs="Times New Roman"/>
                    <w:color w:val="000000" w:themeColor="text1"/>
                    <w:sz w:val="21"/>
                    <w:szCs w:val="21"/>
                    <w:u w:val="single" w:color="auto"/>
                    <w:lang w:val="en-US" w:eastAsia="zh-CN"/>
                    <w14:textFill>
                      <w14:solidFill>
                        <w14:schemeClr w14:val="tx1"/>
                      </w14:solidFill>
                    </w14:textFill>
                  </w:rPr>
                </w:rPrChange>
              </w:rPr>
              <w:t>作为</w:t>
            </w:r>
            <w:r>
              <w:rPr>
                <w:rFonts w:hint="default" w:cs="Times New Roman"/>
                <w:color w:val="auto"/>
                <w:sz w:val="21"/>
                <w:szCs w:val="21"/>
                <w:u w:val="single" w:color="auto"/>
                <w:lang w:val="en-US" w:eastAsia="zh-CN"/>
                <w:rPrChange w:id="3283" w:author="闾勇军" w:date="2024-05-20T09:09:01Z">
                  <w:rPr>
                    <w:rFonts w:hint="default" w:cs="Times New Roman"/>
                    <w:color w:val="000000" w:themeColor="text1"/>
                    <w:sz w:val="21"/>
                    <w:szCs w:val="21"/>
                    <w:u w:val="single" w:color="auto"/>
                    <w:lang w:val="en-US" w:eastAsia="zh-CN"/>
                    <w14:textFill>
                      <w14:solidFill>
                        <w14:schemeClr w14:val="tx1"/>
                      </w14:solidFill>
                    </w14:textFill>
                  </w:rPr>
                </w:rPrChange>
              </w:rPr>
              <w:t>矿石内部运输使用，</w:t>
            </w:r>
            <w:r>
              <w:rPr>
                <w:rFonts w:hint="default" w:cs="Times New Roman"/>
                <w:color w:val="auto"/>
                <w:kern w:val="2"/>
                <w:sz w:val="21"/>
                <w:szCs w:val="21"/>
                <w:u w:val="single" w:color="auto"/>
                <w:vertAlign w:val="baseline"/>
                <w:lang w:val="en-US" w:eastAsia="zh-CN"/>
                <w:rPrChange w:id="3284" w:author="闾勇军" w:date="2024-05-20T09:09:01Z">
                  <w:rPr>
                    <w:rFonts w:hint="default" w:cs="Times New Roman"/>
                    <w:color w:val="000000" w:themeColor="text1"/>
                    <w:kern w:val="2"/>
                    <w:sz w:val="21"/>
                    <w:szCs w:val="21"/>
                    <w:u w:val="single" w:color="auto"/>
                    <w:vertAlign w:val="baseline"/>
                    <w:lang w:val="en-US" w:eastAsia="zh-CN"/>
                    <w14:textFill>
                      <w14:solidFill>
                        <w14:schemeClr w14:val="tx1"/>
                      </w14:solidFill>
                    </w14:textFill>
                  </w:rPr>
                </w:rPrChange>
              </w:rPr>
              <w:t>矿山道路按三级道路标准设计，上山道路路线长1.834km，接排土场道路0.251km，路基宽度采用9米，路面宽度7.5米，采用水泥混凝土路面，设置错车点。</w:t>
            </w:r>
          </w:p>
          <w:p>
            <w:pPr>
              <w:pStyle w:val="4"/>
              <w:ind w:firstLine="422" w:firstLineChars="200"/>
              <w:rPr>
                <w:rFonts w:hint="eastAsia" w:cs="Times New Roman"/>
                <w:b/>
                <w:bCs/>
                <w:color w:val="auto"/>
                <w:kern w:val="0"/>
                <w:sz w:val="21"/>
                <w:szCs w:val="21"/>
                <w:u w:val="single" w:color="auto"/>
                <w:lang w:eastAsia="zh-CN"/>
                <w:rPrChange w:id="3285" w:author="闾勇军" w:date="2024-05-20T09:09:01Z">
                  <w:rPr>
                    <w:rFonts w:hint="eastAsia" w:cs="Times New Roman"/>
                    <w:b/>
                    <w:bCs/>
                    <w:color w:val="000000" w:themeColor="text1"/>
                    <w:kern w:val="0"/>
                    <w:sz w:val="21"/>
                    <w:szCs w:val="21"/>
                    <w:u w:val="single" w:color="auto"/>
                    <w:lang w:eastAsia="zh-CN"/>
                    <w14:textFill>
                      <w14:solidFill>
                        <w14:schemeClr w14:val="tx1"/>
                      </w14:solidFill>
                    </w14:textFill>
                  </w:rPr>
                </w:rPrChange>
              </w:rPr>
            </w:pPr>
            <w:r>
              <w:rPr>
                <w:rFonts w:hint="eastAsia" w:cs="Times New Roman"/>
                <w:b/>
                <w:bCs/>
                <w:color w:val="auto"/>
                <w:kern w:val="0"/>
                <w:sz w:val="21"/>
                <w:szCs w:val="21"/>
                <w:u w:val="single" w:color="auto"/>
                <w:lang w:eastAsia="zh-CN"/>
                <w:rPrChange w:id="3286" w:author="闾勇军" w:date="2024-05-20T09:09:01Z">
                  <w:rPr>
                    <w:rFonts w:hint="eastAsia" w:cs="Times New Roman"/>
                    <w:b/>
                    <w:bCs/>
                    <w:color w:val="000000" w:themeColor="text1"/>
                    <w:kern w:val="0"/>
                    <w:sz w:val="21"/>
                    <w:szCs w:val="21"/>
                    <w:u w:val="single" w:color="auto"/>
                    <w:lang w:eastAsia="zh-CN"/>
                    <w14:textFill>
                      <w14:solidFill>
                        <w14:schemeClr w14:val="tx1"/>
                      </w14:solidFill>
                    </w14:textFill>
                  </w:rPr>
                </w:rPrChange>
              </w:rPr>
              <w:t>（</w:t>
            </w:r>
            <w:r>
              <w:rPr>
                <w:rFonts w:hint="eastAsia" w:cs="Times New Roman"/>
                <w:b/>
                <w:bCs/>
                <w:color w:val="auto"/>
                <w:kern w:val="0"/>
                <w:sz w:val="21"/>
                <w:szCs w:val="21"/>
                <w:u w:val="single" w:color="auto"/>
                <w:lang w:val="en-US" w:eastAsia="zh-CN"/>
                <w:rPrChange w:id="3287" w:author="闾勇军" w:date="2024-05-20T09:09:01Z">
                  <w:rPr>
                    <w:rFonts w:hint="eastAsia" w:cs="Times New Roman"/>
                    <w:b/>
                    <w:bCs/>
                    <w:color w:val="000000" w:themeColor="text1"/>
                    <w:kern w:val="0"/>
                    <w:sz w:val="21"/>
                    <w:szCs w:val="21"/>
                    <w:u w:val="single" w:color="auto"/>
                    <w:lang w:val="en-US" w:eastAsia="zh-CN"/>
                    <w14:textFill>
                      <w14:solidFill>
                        <w14:schemeClr w14:val="tx1"/>
                      </w14:solidFill>
                    </w14:textFill>
                  </w:rPr>
                </w:rPrChange>
              </w:rPr>
              <w:t>4</w:t>
            </w:r>
            <w:r>
              <w:rPr>
                <w:rFonts w:hint="eastAsia" w:cs="Times New Roman"/>
                <w:b/>
                <w:bCs/>
                <w:color w:val="auto"/>
                <w:kern w:val="0"/>
                <w:sz w:val="21"/>
                <w:szCs w:val="21"/>
                <w:u w:val="single" w:color="auto"/>
                <w:lang w:eastAsia="zh-CN"/>
                <w:rPrChange w:id="3288" w:author="闾勇军" w:date="2024-05-20T09:09:01Z">
                  <w:rPr>
                    <w:rFonts w:hint="eastAsia" w:cs="Times New Roman"/>
                    <w:b/>
                    <w:bCs/>
                    <w:color w:val="000000" w:themeColor="text1"/>
                    <w:kern w:val="0"/>
                    <w:sz w:val="21"/>
                    <w:szCs w:val="21"/>
                    <w:u w:val="single" w:color="auto"/>
                    <w:lang w:eastAsia="zh-CN"/>
                    <w14:textFill>
                      <w14:solidFill>
                        <w14:schemeClr w14:val="tx1"/>
                      </w14:solidFill>
                    </w14:textFill>
                  </w:rPr>
                </w:rPrChange>
              </w:rPr>
              <w:t>）土石方平衡与表土平衡</w:t>
            </w:r>
          </w:p>
          <w:p>
            <w:pPr>
              <w:pStyle w:val="4"/>
              <w:ind w:firstLine="420" w:firstLineChars="200"/>
              <w:rPr>
                <w:rFonts w:hint="default" w:ascii="Times New Roman" w:hAnsi="Times New Roman" w:eastAsia="宋体" w:cs="Times New Roman"/>
                <w:color w:val="auto"/>
                <w:kern w:val="0"/>
                <w:sz w:val="21"/>
                <w:szCs w:val="21"/>
                <w:u w:val="single" w:color="auto"/>
                <w:lang w:eastAsia="zh-CN"/>
                <w:rPrChange w:id="3289"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pPr>
            <w:r>
              <w:rPr>
                <w:rFonts w:hint="eastAsia" w:cs="Times New Roman"/>
                <w:color w:val="auto"/>
                <w:kern w:val="0"/>
                <w:sz w:val="21"/>
                <w:szCs w:val="21"/>
                <w:u w:val="single" w:color="auto"/>
                <w:lang w:eastAsia="zh-CN"/>
                <w:rPrChange w:id="3290" w:author="闾勇军" w:date="2024-05-20T09:09:01Z">
                  <w:rPr>
                    <w:rFonts w:hint="eastAsia" w:cs="Times New Roman"/>
                    <w:color w:val="000000" w:themeColor="text1"/>
                    <w:kern w:val="0"/>
                    <w:sz w:val="21"/>
                    <w:szCs w:val="21"/>
                    <w:u w:val="single" w:color="auto"/>
                    <w:lang w:eastAsia="zh-CN"/>
                    <w14:textFill>
                      <w14:solidFill>
                        <w14:schemeClr w14:val="tx1"/>
                      </w14:solidFill>
                    </w14:textFill>
                  </w:rPr>
                </w:rPrChange>
              </w:rPr>
              <w:t>根据矿山水土保持方案书，矿山土石方平衡如下表：</w:t>
            </w:r>
          </w:p>
          <w:p>
            <w:pPr>
              <w:pStyle w:val="5"/>
              <w:jc w:val="center"/>
              <w:rPr>
                <w:rFonts w:hint="eastAsia" w:cs="Times New Roman"/>
                <w:b/>
                <w:bCs/>
                <w:color w:val="auto"/>
                <w:kern w:val="0"/>
                <w:szCs w:val="21"/>
                <w:u w:val="single" w:color="auto"/>
                <w:vertAlign w:val="superscript"/>
                <w:lang w:val="en-US" w:eastAsia="zh-CN"/>
                <w:rPrChange w:id="3291" w:author="闾勇军" w:date="2024-05-20T09:09:01Z">
                  <w:rPr>
                    <w:rFonts w:hint="eastAsia" w:cs="Times New Roman"/>
                    <w:b/>
                    <w:bCs/>
                    <w:color w:val="000000" w:themeColor="text1"/>
                    <w:kern w:val="0"/>
                    <w:szCs w:val="21"/>
                    <w:u w:val="single" w:color="auto"/>
                    <w:vertAlign w:val="superscript"/>
                    <w:lang w:val="en-US" w:eastAsia="zh-CN"/>
                    <w14:textFill>
                      <w14:solidFill>
                        <w14:schemeClr w14:val="tx1"/>
                      </w14:solidFill>
                    </w14:textFill>
                  </w:rPr>
                </w:rPrChange>
              </w:rPr>
            </w:pPr>
            <w:r>
              <w:rPr>
                <w:rFonts w:hint="eastAsia"/>
                <w:b/>
                <w:bCs/>
                <w:color w:val="auto"/>
                <w:kern w:val="0"/>
                <w:sz w:val="21"/>
                <w:szCs w:val="21"/>
                <w:u w:val="single" w:color="auto"/>
                <w:lang w:eastAsia="zh-CN"/>
                <w:rPrChange w:id="3292" w:author="闾勇军" w:date="2024-05-20T09:09:01Z">
                  <w:rPr>
                    <w:rFonts w:hint="eastAsia"/>
                    <w:b/>
                    <w:bCs/>
                    <w:color w:val="000000" w:themeColor="text1"/>
                    <w:kern w:val="0"/>
                    <w:sz w:val="21"/>
                    <w:szCs w:val="21"/>
                    <w:u w:val="single" w:color="auto"/>
                    <w:lang w:eastAsia="zh-CN"/>
                    <w14:textFill>
                      <w14:solidFill>
                        <w14:schemeClr w14:val="tx1"/>
                      </w14:solidFill>
                    </w14:textFill>
                  </w:rPr>
                </w:rPrChange>
              </w:rPr>
              <w:t>表</w:t>
            </w:r>
            <w:r>
              <w:rPr>
                <w:rFonts w:hint="eastAsia"/>
                <w:b/>
                <w:bCs/>
                <w:color w:val="auto"/>
                <w:kern w:val="0"/>
                <w:sz w:val="21"/>
                <w:szCs w:val="21"/>
                <w:u w:val="single" w:color="auto"/>
                <w:lang w:val="en-US" w:eastAsia="zh-CN"/>
                <w:rPrChange w:id="3293" w:author="闾勇军" w:date="2024-05-20T09:09:01Z">
                  <w:rPr>
                    <w:rFonts w:hint="eastAsia"/>
                    <w:b/>
                    <w:bCs/>
                    <w:color w:val="000000" w:themeColor="text1"/>
                    <w:kern w:val="0"/>
                    <w:sz w:val="21"/>
                    <w:szCs w:val="21"/>
                    <w:u w:val="single" w:color="auto"/>
                    <w:lang w:val="en-US" w:eastAsia="zh-CN"/>
                    <w14:textFill>
                      <w14:solidFill>
                        <w14:schemeClr w14:val="tx1"/>
                      </w14:solidFill>
                    </w14:textFill>
                  </w:rPr>
                </w:rPrChange>
              </w:rPr>
              <w:t>2-6</w:t>
            </w:r>
            <w:r>
              <w:rPr>
                <w:rFonts w:hint="eastAsia" w:ascii="Times New Roman" w:hAnsi="Times New Roman" w:cs="Times New Roman"/>
                <w:b/>
                <w:bCs/>
                <w:color w:val="auto"/>
                <w:kern w:val="0"/>
                <w:szCs w:val="21"/>
                <w:u w:val="single" w:color="auto"/>
                <w:lang w:val="en-US" w:eastAsia="zh-CN"/>
                <w:rPrChange w:id="3294" w:author="闾勇军" w:date="2024-05-20T09:09:01Z">
                  <w:rPr>
                    <w:rFonts w:hint="eastAsia" w:ascii="Times New Roman" w:hAnsi="Times New Roman" w:cs="Times New Roman"/>
                    <w:b/>
                    <w:bCs/>
                    <w:color w:val="000000" w:themeColor="text1"/>
                    <w:kern w:val="0"/>
                    <w:szCs w:val="21"/>
                    <w:u w:val="single" w:color="auto"/>
                    <w:lang w:val="en-US" w:eastAsia="zh-CN"/>
                    <w14:textFill>
                      <w14:solidFill>
                        <w14:schemeClr w14:val="tx1"/>
                      </w14:solidFill>
                    </w14:textFill>
                  </w:rPr>
                </w:rPrChange>
              </w:rPr>
              <w:t xml:space="preserve">  </w:t>
            </w:r>
            <w:r>
              <w:rPr>
                <w:rFonts w:hint="eastAsia" w:cs="Times New Roman"/>
                <w:b/>
                <w:bCs/>
                <w:color w:val="auto"/>
                <w:kern w:val="0"/>
                <w:szCs w:val="21"/>
                <w:u w:val="single" w:color="auto"/>
                <w:lang w:val="en-US" w:eastAsia="zh-CN"/>
                <w:rPrChange w:id="3295"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土石方平衡表  单位：万m</w:t>
            </w:r>
            <w:r>
              <w:rPr>
                <w:rFonts w:hint="eastAsia" w:cs="Times New Roman"/>
                <w:b/>
                <w:bCs/>
                <w:color w:val="auto"/>
                <w:kern w:val="0"/>
                <w:szCs w:val="21"/>
                <w:u w:val="single" w:color="auto"/>
                <w:vertAlign w:val="superscript"/>
                <w:lang w:val="en-US" w:eastAsia="zh-CN"/>
                <w:rPrChange w:id="3296" w:author="闾勇军" w:date="2024-05-20T09:09:01Z">
                  <w:rPr>
                    <w:rFonts w:hint="eastAsia" w:cs="Times New Roman"/>
                    <w:b/>
                    <w:bCs/>
                    <w:color w:val="000000" w:themeColor="text1"/>
                    <w:kern w:val="0"/>
                    <w:szCs w:val="21"/>
                    <w:u w:val="single" w:color="auto"/>
                    <w:vertAlign w:val="superscript"/>
                    <w:lang w:val="en-US" w:eastAsia="zh-CN"/>
                    <w14:textFill>
                      <w14:solidFill>
                        <w14:schemeClr w14:val="tx1"/>
                      </w14:solidFill>
                    </w14:textFill>
                  </w:rPr>
                </w:rPrChange>
              </w:rPr>
              <w:t>3</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305"/>
              <w:gridCol w:w="1025"/>
              <w:gridCol w:w="1024"/>
              <w:gridCol w:w="1024"/>
              <w:gridCol w:w="1024"/>
              <w:gridCol w:w="1025"/>
              <w:gridCol w:w="10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737"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29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29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序号</w:t>
                  </w:r>
                </w:p>
              </w:tc>
              <w:tc>
                <w:tcPr>
                  <w:tcW w:w="1305"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29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0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工程分区</w:t>
                  </w:r>
                </w:p>
              </w:tc>
              <w:tc>
                <w:tcPr>
                  <w:tcW w:w="1025"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01"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0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挖方</w:t>
                  </w:r>
                </w:p>
              </w:tc>
              <w:tc>
                <w:tcPr>
                  <w:tcW w:w="1024"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0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0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填方</w:t>
                  </w:r>
                </w:p>
              </w:tc>
              <w:tc>
                <w:tcPr>
                  <w:tcW w:w="2048" w:type="dxa"/>
                  <w:gridSpan w:val="2"/>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0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0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调入</w:t>
                  </w:r>
                </w:p>
              </w:tc>
              <w:tc>
                <w:tcPr>
                  <w:tcW w:w="1025"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0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0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调出</w:t>
                  </w:r>
                </w:p>
              </w:tc>
              <w:tc>
                <w:tcPr>
                  <w:tcW w:w="1026" w:type="dxa"/>
                  <w:vMerge w:val="restart"/>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0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1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出售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737" w:type="dxa"/>
                  <w:vMerge w:val="continue"/>
                  <w:tcBorders>
                    <w:tl2br w:val="nil"/>
                    <w:tr2bl w:val="nil"/>
                  </w:tcBorders>
                  <w:vAlign w:val="center"/>
                </w:tcPr>
                <w:p>
                  <w:pPr>
                    <w:spacing w:line="240" w:lineRule="auto"/>
                    <w:jc w:val="center"/>
                    <w:rPr>
                      <w:color w:val="auto"/>
                      <w:rPrChange w:id="3311" w:author="闾勇军" w:date="2024-05-20T09:09:01Z">
                        <w:rPr/>
                      </w:rPrChange>
                    </w:rPr>
                  </w:pPr>
                </w:p>
              </w:tc>
              <w:tc>
                <w:tcPr>
                  <w:tcW w:w="1305" w:type="dxa"/>
                  <w:vMerge w:val="continue"/>
                  <w:tcBorders>
                    <w:tl2br w:val="nil"/>
                    <w:tr2bl w:val="nil"/>
                  </w:tcBorders>
                  <w:vAlign w:val="center"/>
                </w:tcPr>
                <w:p>
                  <w:pPr>
                    <w:spacing w:line="240" w:lineRule="auto"/>
                    <w:jc w:val="center"/>
                    <w:rPr>
                      <w:color w:val="auto"/>
                      <w:rPrChange w:id="3312" w:author="闾勇军" w:date="2024-05-20T09:09:01Z">
                        <w:rPr/>
                      </w:rPrChange>
                    </w:rPr>
                  </w:pPr>
                </w:p>
              </w:tc>
              <w:tc>
                <w:tcPr>
                  <w:tcW w:w="1025" w:type="dxa"/>
                  <w:vMerge w:val="continue"/>
                  <w:tcBorders>
                    <w:tl2br w:val="nil"/>
                    <w:tr2bl w:val="nil"/>
                  </w:tcBorders>
                  <w:vAlign w:val="center"/>
                </w:tcPr>
                <w:p>
                  <w:pPr>
                    <w:spacing w:line="240" w:lineRule="auto"/>
                    <w:jc w:val="center"/>
                    <w:rPr>
                      <w:color w:val="auto"/>
                      <w:rPrChange w:id="3313" w:author="闾勇军" w:date="2024-05-20T09:09:01Z">
                        <w:rPr/>
                      </w:rPrChange>
                    </w:rPr>
                  </w:pPr>
                </w:p>
              </w:tc>
              <w:tc>
                <w:tcPr>
                  <w:tcW w:w="1024" w:type="dxa"/>
                  <w:vMerge w:val="continue"/>
                  <w:tcBorders>
                    <w:tl2br w:val="nil"/>
                    <w:tr2bl w:val="nil"/>
                  </w:tcBorders>
                  <w:vAlign w:val="center"/>
                </w:tcPr>
                <w:p>
                  <w:pPr>
                    <w:spacing w:line="240" w:lineRule="auto"/>
                    <w:jc w:val="center"/>
                    <w:rPr>
                      <w:color w:val="auto"/>
                      <w:rPrChange w:id="3314" w:author="闾勇军" w:date="2024-05-20T09:09:01Z">
                        <w:rPr/>
                      </w:rPrChange>
                    </w:rPr>
                  </w:pP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1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single" w:color="auto"/>
                      <w:vertAlign w:val="baseline"/>
                      <w:lang w:val="en-US" w:eastAsia="zh-CN"/>
                      <w:rPrChange w:id="3316" w:author="闾勇军" w:date="2024-05-20T09:09:01Z">
                        <w:rPr>
                          <w:rFonts w:hint="eastAsia" w:cs="Times New Roman"/>
                          <w:b/>
                          <w:bCs/>
                          <w:color w:val="000000" w:themeColor="text1"/>
                          <w:kern w:val="0"/>
                          <w:sz w:val="18"/>
                          <w:szCs w:val="18"/>
                          <w:u w:val="single" w:color="auto"/>
                          <w:vertAlign w:val="baseline"/>
                          <w:lang w:val="en-US" w:eastAsia="zh-CN"/>
                          <w14:textFill>
                            <w14:solidFill>
                              <w14:schemeClr w14:val="tx1"/>
                            </w14:solidFill>
                          </w14:textFill>
                        </w:rPr>
                      </w:rPrChange>
                    </w:rPr>
                    <w:t>土石方量</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1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single" w:color="auto"/>
                      <w:vertAlign w:val="baseline"/>
                      <w:lang w:val="en-US" w:eastAsia="zh-CN"/>
                      <w:rPrChange w:id="3318" w:author="闾勇军" w:date="2024-05-20T09:09:01Z">
                        <w:rPr>
                          <w:rFonts w:hint="eastAsia" w:cs="Times New Roman"/>
                          <w:b/>
                          <w:bCs/>
                          <w:color w:val="000000" w:themeColor="text1"/>
                          <w:kern w:val="0"/>
                          <w:sz w:val="18"/>
                          <w:szCs w:val="18"/>
                          <w:u w:val="single" w:color="auto"/>
                          <w:vertAlign w:val="baseline"/>
                          <w:lang w:val="en-US" w:eastAsia="zh-CN"/>
                          <w14:textFill>
                            <w14:solidFill>
                              <w14:schemeClr w14:val="tx1"/>
                            </w14:solidFill>
                          </w14:textFill>
                        </w:rPr>
                      </w:rPrChange>
                    </w:rPr>
                    <w:t>来源</w:t>
                  </w:r>
                </w:p>
              </w:tc>
              <w:tc>
                <w:tcPr>
                  <w:tcW w:w="1025" w:type="dxa"/>
                  <w:vMerge w:val="continue"/>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1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p>
              </w:tc>
              <w:tc>
                <w:tcPr>
                  <w:tcW w:w="1026" w:type="dxa"/>
                  <w:vMerge w:val="continue"/>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2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2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2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①</w:t>
                  </w:r>
                </w:p>
              </w:tc>
              <w:tc>
                <w:tcPr>
                  <w:tcW w:w="130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2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2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露天</w:t>
                  </w:r>
                  <w:r>
                    <w:rPr>
                      <w:rFonts w:hint="eastAsia" w:cs="Times New Roman"/>
                      <w:b w:val="0"/>
                      <w:bCs w:val="0"/>
                      <w:color w:val="auto"/>
                      <w:kern w:val="0"/>
                      <w:sz w:val="18"/>
                      <w:szCs w:val="18"/>
                      <w:u w:val="single" w:color="auto"/>
                      <w:vertAlign w:val="baseline"/>
                      <w:lang w:val="en-US" w:eastAsia="zh-CN"/>
                      <w:rPrChange w:id="332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采场</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2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2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973.951</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2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29"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6.351</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3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3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1.300</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3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33"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新建矿山道路区挖方</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3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3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w:t>
                  </w:r>
                </w:p>
              </w:tc>
              <w:tc>
                <w:tcPr>
                  <w:tcW w:w="1026"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3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3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967.600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3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3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②</w:t>
                  </w:r>
                </w:p>
              </w:tc>
              <w:tc>
                <w:tcPr>
                  <w:tcW w:w="130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4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4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新建矿山道路区</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4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4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1.484</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4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4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4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47"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4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49"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5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5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1.484</w:t>
                  </w:r>
                </w:p>
              </w:tc>
              <w:tc>
                <w:tcPr>
                  <w:tcW w:w="1026"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5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5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5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5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④</w:t>
                  </w:r>
                </w:p>
              </w:tc>
              <w:tc>
                <w:tcPr>
                  <w:tcW w:w="130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5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5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排土场区</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5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5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0.303</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6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6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0.303</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6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63"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0.184</w:t>
                  </w:r>
                </w:p>
              </w:tc>
              <w:tc>
                <w:tcPr>
                  <w:tcW w:w="1024"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6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6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新建矿山道路区挖方</w:t>
                  </w:r>
                </w:p>
              </w:tc>
              <w:tc>
                <w:tcPr>
                  <w:tcW w:w="1025"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6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67"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w:t>
                  </w:r>
                </w:p>
              </w:tc>
              <w:tc>
                <w:tcPr>
                  <w:tcW w:w="1026"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6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6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2" w:type="dxa"/>
                  <w:gridSpan w:val="2"/>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7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37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合计</w:t>
                  </w:r>
                </w:p>
              </w:tc>
              <w:tc>
                <w:tcPr>
                  <w:tcW w:w="1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7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single" w:color="auto"/>
                      <w:lang w:val="en-US" w:eastAsia="zh-CN" w:bidi="ar"/>
                      <w:rPrChange w:id="3373" w:author="闾勇军" w:date="2024-05-20T09:09:01Z">
                        <w:rPr>
                          <w:rFonts w:hint="default" w:ascii="Times New Roman" w:hAnsi="Times New Roman" w:eastAsia="宋体" w:cs="Times New Roman"/>
                          <w:i w:val="0"/>
                          <w:iCs w:val="0"/>
                          <w:color w:val="000000"/>
                          <w:kern w:val="0"/>
                          <w:sz w:val="18"/>
                          <w:szCs w:val="18"/>
                          <w:u w:val="single" w:color="auto"/>
                          <w:lang w:val="en-US" w:eastAsia="zh-CN" w:bidi="ar"/>
                        </w:rPr>
                      </w:rPrChange>
                    </w:rPr>
                    <w:t>975.738</w:t>
                  </w:r>
                </w:p>
              </w:tc>
              <w:tc>
                <w:tcPr>
                  <w:tcW w:w="102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7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7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6.654</w:t>
                  </w:r>
                </w:p>
              </w:tc>
              <w:tc>
                <w:tcPr>
                  <w:tcW w:w="102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7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77"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1.484</w:t>
                  </w:r>
                </w:p>
              </w:tc>
              <w:tc>
                <w:tcPr>
                  <w:tcW w:w="102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single" w:color="auto"/>
                      <w:lang w:val="en-US" w:eastAsia="zh-CN" w:bidi="ar"/>
                      <w:rPrChange w:id="3378" w:author="闾勇军" w:date="2024-05-20T09:09:01Z">
                        <w:rPr>
                          <w:rFonts w:hint="default" w:ascii="Times New Roman" w:hAnsi="Times New Roman" w:eastAsia="宋体" w:cs="Times New Roman"/>
                          <w:i w:val="0"/>
                          <w:iCs w:val="0"/>
                          <w:color w:val="000000"/>
                          <w:kern w:val="0"/>
                          <w:sz w:val="18"/>
                          <w:szCs w:val="18"/>
                          <w:u w:val="single" w:color="auto"/>
                          <w:lang w:val="en-US" w:eastAsia="zh-CN" w:bidi="ar"/>
                        </w:rPr>
                      </w:rPrChange>
                    </w:rPr>
                  </w:pPr>
                  <w:r>
                    <w:rPr>
                      <w:rFonts w:hint="eastAsia" w:cs="Times New Roman"/>
                      <w:i w:val="0"/>
                      <w:iCs w:val="0"/>
                      <w:color w:val="auto"/>
                      <w:kern w:val="0"/>
                      <w:sz w:val="18"/>
                      <w:szCs w:val="18"/>
                      <w:u w:val="single" w:color="auto"/>
                      <w:lang w:val="en-US" w:eastAsia="zh-CN" w:bidi="ar"/>
                      <w:rPrChange w:id="3379" w:author="闾勇军" w:date="2024-05-20T09:09:01Z">
                        <w:rPr>
                          <w:rFonts w:hint="eastAsia" w:cs="Times New Roman"/>
                          <w:i w:val="0"/>
                          <w:iCs w:val="0"/>
                          <w:color w:val="000000"/>
                          <w:kern w:val="0"/>
                          <w:sz w:val="18"/>
                          <w:szCs w:val="18"/>
                          <w:u w:val="single" w:color="auto"/>
                          <w:lang w:val="en-US" w:eastAsia="zh-CN" w:bidi="ar"/>
                        </w:rPr>
                      </w:rPrChange>
                    </w:rPr>
                    <w:t>/</w:t>
                  </w:r>
                </w:p>
              </w:tc>
              <w:tc>
                <w:tcPr>
                  <w:tcW w:w="10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8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38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1.484</w:t>
                  </w:r>
                </w:p>
              </w:tc>
              <w:tc>
                <w:tcPr>
                  <w:tcW w:w="10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38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single" w:color="auto"/>
                      <w:lang w:val="en-US" w:eastAsia="zh-CN" w:bidi="ar"/>
                      <w:rPrChange w:id="3383" w:author="闾勇军" w:date="2024-05-20T09:09:01Z">
                        <w:rPr>
                          <w:rFonts w:hint="default" w:ascii="Times New Roman" w:hAnsi="Times New Roman" w:eastAsia="宋体" w:cs="Times New Roman"/>
                          <w:i w:val="0"/>
                          <w:iCs w:val="0"/>
                          <w:color w:val="000000"/>
                          <w:kern w:val="0"/>
                          <w:sz w:val="18"/>
                          <w:szCs w:val="18"/>
                          <w:u w:val="single" w:color="auto"/>
                          <w:lang w:val="en-US" w:eastAsia="zh-CN" w:bidi="ar"/>
                        </w:rPr>
                      </w:rPrChange>
                    </w:rPr>
                    <w:t>967.6</w:t>
                  </w:r>
                </w:p>
              </w:tc>
            </w:tr>
          </w:tbl>
          <w:p>
            <w:pPr>
              <w:pStyle w:val="4"/>
              <w:ind w:firstLine="420" w:firstLineChars="200"/>
              <w:rPr>
                <w:rFonts w:hint="eastAsia"/>
                <w:color w:val="auto"/>
                <w:sz w:val="21"/>
                <w:u w:val="single" w:color="auto"/>
                <w:lang w:val="en-US" w:eastAsia="zh-CN"/>
                <w:rPrChange w:id="3384" w:author="闾勇军" w:date="2024-05-20T09:09:01Z">
                  <w:rPr>
                    <w:rFonts w:hint="eastAsia"/>
                    <w:color w:val="000000" w:themeColor="text1"/>
                    <w:sz w:val="21"/>
                    <w:u w:val="single" w:color="auto"/>
                    <w:lang w:val="en-US" w:eastAsia="zh-CN"/>
                    <w14:textFill>
                      <w14:solidFill>
                        <w14:schemeClr w14:val="tx1"/>
                      </w14:solidFill>
                    </w14:textFill>
                  </w:rPr>
                </w:rPrChange>
              </w:rPr>
            </w:pPr>
            <w:r>
              <w:rPr>
                <w:rFonts w:hint="eastAsia"/>
                <w:color w:val="auto"/>
                <w:sz w:val="21"/>
                <w:u w:val="single" w:color="auto"/>
                <w:lang w:val="en-US" w:eastAsia="zh-CN"/>
                <w:rPrChange w:id="3385" w:author="闾勇军" w:date="2024-05-20T09:09:01Z">
                  <w:rPr>
                    <w:rFonts w:hint="eastAsia"/>
                    <w:color w:val="000000" w:themeColor="text1"/>
                    <w:sz w:val="21"/>
                    <w:u w:val="single" w:color="auto"/>
                    <w:lang w:val="en-US" w:eastAsia="zh-CN"/>
                    <w14:textFill>
                      <w14:solidFill>
                        <w14:schemeClr w14:val="tx1"/>
                      </w14:solidFill>
                    </w14:textFill>
                  </w:rPr>
                </w:rPrChange>
              </w:rPr>
              <w:t>矿山整体表土平衡如下表：</w:t>
            </w:r>
          </w:p>
          <w:p>
            <w:pPr>
              <w:pStyle w:val="5"/>
              <w:jc w:val="center"/>
              <w:rPr>
                <w:rFonts w:hint="eastAsia" w:cs="Times New Roman"/>
                <w:b/>
                <w:bCs/>
                <w:color w:val="auto"/>
                <w:kern w:val="0"/>
                <w:szCs w:val="21"/>
                <w:u w:val="single" w:color="auto"/>
                <w:vertAlign w:val="superscript"/>
                <w:lang w:val="en-US" w:eastAsia="zh-CN"/>
                <w:rPrChange w:id="3386" w:author="闾勇军" w:date="2024-05-20T09:09:01Z">
                  <w:rPr>
                    <w:rFonts w:hint="eastAsia" w:cs="Times New Roman"/>
                    <w:b/>
                    <w:bCs/>
                    <w:color w:val="000000" w:themeColor="text1"/>
                    <w:kern w:val="0"/>
                    <w:szCs w:val="21"/>
                    <w:u w:val="single" w:color="auto"/>
                    <w:vertAlign w:val="superscript"/>
                    <w:lang w:val="en-US" w:eastAsia="zh-CN"/>
                    <w14:textFill>
                      <w14:solidFill>
                        <w14:schemeClr w14:val="tx1"/>
                      </w14:solidFill>
                    </w14:textFill>
                  </w:rPr>
                </w:rPrChange>
              </w:rPr>
            </w:pPr>
            <w:r>
              <w:rPr>
                <w:rFonts w:hint="eastAsia"/>
                <w:b/>
                <w:bCs/>
                <w:color w:val="auto"/>
                <w:kern w:val="0"/>
                <w:sz w:val="21"/>
                <w:szCs w:val="21"/>
                <w:u w:val="single" w:color="auto"/>
                <w:lang w:eastAsia="zh-CN"/>
                <w:rPrChange w:id="3387" w:author="闾勇军" w:date="2024-05-20T09:09:01Z">
                  <w:rPr>
                    <w:rFonts w:hint="eastAsia"/>
                    <w:b/>
                    <w:bCs/>
                    <w:color w:val="000000" w:themeColor="text1"/>
                    <w:kern w:val="0"/>
                    <w:sz w:val="21"/>
                    <w:szCs w:val="21"/>
                    <w:u w:val="single" w:color="auto"/>
                    <w:lang w:eastAsia="zh-CN"/>
                    <w14:textFill>
                      <w14:solidFill>
                        <w14:schemeClr w14:val="tx1"/>
                      </w14:solidFill>
                    </w14:textFill>
                  </w:rPr>
                </w:rPrChange>
              </w:rPr>
              <w:t>表</w:t>
            </w:r>
            <w:r>
              <w:rPr>
                <w:rFonts w:hint="eastAsia"/>
                <w:b/>
                <w:bCs/>
                <w:color w:val="auto"/>
                <w:kern w:val="0"/>
                <w:sz w:val="21"/>
                <w:szCs w:val="21"/>
                <w:u w:val="single" w:color="auto"/>
                <w:lang w:val="en-US" w:eastAsia="zh-CN"/>
                <w:rPrChange w:id="3388" w:author="闾勇军" w:date="2024-05-20T09:09:01Z">
                  <w:rPr>
                    <w:rFonts w:hint="eastAsia"/>
                    <w:b/>
                    <w:bCs/>
                    <w:color w:val="000000" w:themeColor="text1"/>
                    <w:kern w:val="0"/>
                    <w:sz w:val="21"/>
                    <w:szCs w:val="21"/>
                    <w:u w:val="single" w:color="auto"/>
                    <w:lang w:val="en-US" w:eastAsia="zh-CN"/>
                    <w14:textFill>
                      <w14:solidFill>
                        <w14:schemeClr w14:val="tx1"/>
                      </w14:solidFill>
                    </w14:textFill>
                  </w:rPr>
                </w:rPrChange>
              </w:rPr>
              <w:t>2-7</w:t>
            </w:r>
            <w:r>
              <w:rPr>
                <w:rFonts w:hint="eastAsia" w:ascii="Times New Roman" w:hAnsi="Times New Roman" w:cs="Times New Roman"/>
                <w:b/>
                <w:bCs/>
                <w:color w:val="auto"/>
                <w:kern w:val="0"/>
                <w:szCs w:val="21"/>
                <w:u w:val="single" w:color="auto"/>
                <w:lang w:val="en-US" w:eastAsia="zh-CN"/>
                <w:rPrChange w:id="3389" w:author="闾勇军" w:date="2024-05-20T09:09:01Z">
                  <w:rPr>
                    <w:rFonts w:hint="eastAsia" w:ascii="Times New Roman" w:hAnsi="Times New Roman" w:cs="Times New Roman"/>
                    <w:b/>
                    <w:bCs/>
                    <w:color w:val="000000" w:themeColor="text1"/>
                    <w:kern w:val="0"/>
                    <w:szCs w:val="21"/>
                    <w:u w:val="single" w:color="auto"/>
                    <w:lang w:val="en-US" w:eastAsia="zh-CN"/>
                    <w14:textFill>
                      <w14:solidFill>
                        <w14:schemeClr w14:val="tx1"/>
                      </w14:solidFill>
                    </w14:textFill>
                  </w:rPr>
                </w:rPrChange>
              </w:rPr>
              <w:t xml:space="preserve">  </w:t>
            </w:r>
            <w:r>
              <w:rPr>
                <w:rFonts w:hint="eastAsia" w:cs="Times New Roman"/>
                <w:b/>
                <w:bCs/>
                <w:color w:val="auto"/>
                <w:kern w:val="0"/>
                <w:szCs w:val="21"/>
                <w:u w:val="single" w:color="auto"/>
                <w:lang w:val="en-US" w:eastAsia="zh-CN"/>
                <w:rPrChange w:id="3390"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表土平衡表</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67"/>
              <w:gridCol w:w="1170"/>
              <w:gridCol w:w="1170"/>
              <w:gridCol w:w="1170"/>
              <w:gridCol w:w="1171"/>
              <w:gridCol w:w="1171"/>
              <w:gridCol w:w="117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67"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91"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9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项目分区</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9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9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剥离面积（hm</w:t>
                  </w:r>
                  <w:r>
                    <w:rPr>
                      <w:rFonts w:hint="default" w:ascii="Times New Roman" w:hAnsi="Times New Roman" w:eastAsia="宋体" w:cs="Times New Roman"/>
                      <w:b/>
                      <w:bCs/>
                      <w:color w:val="auto"/>
                      <w:kern w:val="0"/>
                      <w:sz w:val="18"/>
                      <w:szCs w:val="18"/>
                      <w:u w:val="single" w:color="auto"/>
                      <w:vertAlign w:val="superscript"/>
                      <w:lang w:val="en-US" w:eastAsia="zh-CN"/>
                      <w:rPrChange w:id="3395" w:author="闾勇军" w:date="2024-05-20T09:09:01Z">
                        <w:rPr>
                          <w:rFonts w:hint="default" w:ascii="Times New Roman" w:hAnsi="Times New Roman" w:eastAsia="宋体" w:cs="Times New Roman"/>
                          <w:b/>
                          <w:bCs/>
                          <w:color w:val="000000" w:themeColor="text1"/>
                          <w:kern w:val="0"/>
                          <w:sz w:val="18"/>
                          <w:szCs w:val="18"/>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b/>
                      <w:bCs/>
                      <w:color w:val="auto"/>
                      <w:kern w:val="0"/>
                      <w:sz w:val="18"/>
                      <w:szCs w:val="18"/>
                      <w:u w:val="single" w:color="auto"/>
                      <w:vertAlign w:val="baseline"/>
                      <w:lang w:val="en-US" w:eastAsia="zh-CN"/>
                      <w:rPrChange w:id="339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9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39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剥离厚度（m）</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39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40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表土剥离（万m</w:t>
                  </w:r>
                  <w:r>
                    <w:rPr>
                      <w:rFonts w:hint="default" w:ascii="Times New Roman" w:hAnsi="Times New Roman" w:eastAsia="宋体" w:cs="Times New Roman"/>
                      <w:b/>
                      <w:bCs/>
                      <w:color w:val="auto"/>
                      <w:kern w:val="0"/>
                      <w:sz w:val="18"/>
                      <w:szCs w:val="18"/>
                      <w:u w:val="single" w:color="auto"/>
                      <w:vertAlign w:val="superscript"/>
                      <w:lang w:val="en-US" w:eastAsia="zh-CN"/>
                      <w:rPrChange w:id="3401" w:author="闾勇军" w:date="2024-05-20T09:09:01Z">
                        <w:rPr>
                          <w:rFonts w:hint="default" w:ascii="Times New Roman" w:hAnsi="Times New Roman" w:eastAsia="宋体" w:cs="Times New Roman"/>
                          <w:b/>
                          <w:bCs/>
                          <w:color w:val="000000" w:themeColor="text1"/>
                          <w:kern w:val="0"/>
                          <w:sz w:val="18"/>
                          <w:szCs w:val="18"/>
                          <w:u w:val="singl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b/>
                      <w:bCs/>
                      <w:color w:val="auto"/>
                      <w:kern w:val="0"/>
                      <w:sz w:val="18"/>
                      <w:szCs w:val="18"/>
                      <w:u w:val="single" w:color="auto"/>
                      <w:vertAlign w:val="baseline"/>
                      <w:lang w:val="en-US" w:eastAsia="zh-CN"/>
                      <w:rPrChange w:id="340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40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40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回填面积（hm</w:t>
                  </w:r>
                  <w:r>
                    <w:rPr>
                      <w:rFonts w:hint="default" w:ascii="Times New Roman" w:hAnsi="Times New Roman" w:eastAsia="宋体" w:cs="Times New Roman"/>
                      <w:b/>
                      <w:bCs/>
                      <w:color w:val="auto"/>
                      <w:kern w:val="0"/>
                      <w:sz w:val="18"/>
                      <w:szCs w:val="18"/>
                      <w:u w:val="single" w:color="auto"/>
                      <w:vertAlign w:val="superscript"/>
                      <w:lang w:val="en-US" w:eastAsia="zh-CN"/>
                      <w:rPrChange w:id="3405" w:author="闾勇军" w:date="2024-05-20T09:09:01Z">
                        <w:rPr>
                          <w:rFonts w:hint="default" w:ascii="Times New Roman" w:hAnsi="Times New Roman" w:eastAsia="宋体" w:cs="Times New Roman"/>
                          <w:b/>
                          <w:bCs/>
                          <w:color w:val="000000" w:themeColor="text1"/>
                          <w:kern w:val="0"/>
                          <w:sz w:val="18"/>
                          <w:szCs w:val="18"/>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b/>
                      <w:bCs/>
                      <w:color w:val="auto"/>
                      <w:kern w:val="0"/>
                      <w:sz w:val="18"/>
                      <w:szCs w:val="18"/>
                      <w:u w:val="single" w:color="auto"/>
                      <w:vertAlign w:val="baseline"/>
                      <w:lang w:val="en-US" w:eastAsia="zh-CN"/>
                      <w:rPrChange w:id="340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40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40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回填厚度（m）</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340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341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表土回覆（万m</w:t>
                  </w:r>
                  <w:r>
                    <w:rPr>
                      <w:rFonts w:hint="default" w:ascii="Times New Roman" w:hAnsi="Times New Roman" w:eastAsia="宋体" w:cs="Times New Roman"/>
                      <w:b/>
                      <w:bCs/>
                      <w:color w:val="auto"/>
                      <w:kern w:val="0"/>
                      <w:sz w:val="18"/>
                      <w:szCs w:val="18"/>
                      <w:u w:val="single" w:color="auto"/>
                      <w:vertAlign w:val="superscript"/>
                      <w:lang w:val="en-US" w:eastAsia="zh-CN"/>
                      <w:rPrChange w:id="3411" w:author="闾勇军" w:date="2024-05-20T09:09:01Z">
                        <w:rPr>
                          <w:rFonts w:hint="default" w:ascii="Times New Roman" w:hAnsi="Times New Roman" w:eastAsia="宋体" w:cs="Times New Roman"/>
                          <w:b/>
                          <w:bCs/>
                          <w:color w:val="000000" w:themeColor="text1"/>
                          <w:kern w:val="0"/>
                          <w:sz w:val="18"/>
                          <w:szCs w:val="18"/>
                          <w:u w:val="singl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b/>
                      <w:bCs/>
                      <w:color w:val="auto"/>
                      <w:kern w:val="0"/>
                      <w:sz w:val="18"/>
                      <w:szCs w:val="18"/>
                      <w:u w:val="single" w:color="auto"/>
                      <w:vertAlign w:val="baseline"/>
                      <w:lang w:val="en-US" w:eastAsia="zh-CN"/>
                      <w:rPrChange w:id="341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67"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1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1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露天</w:t>
                  </w:r>
                  <w:r>
                    <w:rPr>
                      <w:rFonts w:hint="eastAsia" w:cs="Times New Roman"/>
                      <w:b w:val="0"/>
                      <w:bCs w:val="0"/>
                      <w:color w:val="auto"/>
                      <w:kern w:val="0"/>
                      <w:sz w:val="18"/>
                      <w:szCs w:val="18"/>
                      <w:u w:val="single" w:color="auto"/>
                      <w:vertAlign w:val="baseline"/>
                      <w:lang w:val="en-US" w:eastAsia="zh-CN"/>
                      <w:rPrChange w:id="341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采场</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1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1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14.666</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1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1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0.30</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2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2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4.40</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2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2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15.374</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2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2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0.19</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2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2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2.92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67"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2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29"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新建矿山道路区</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3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3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0.833</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3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3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0.30</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3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3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0.25</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3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3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3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3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4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4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167"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4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4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排土场区</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4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4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0.333</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4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4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0.30</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4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49"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0.10</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5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5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1.557</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5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5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0.19</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5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5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1.830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1" w:hRule="atLeast"/>
              </w:trPr>
              <w:tc>
                <w:tcPr>
                  <w:tcW w:w="1167"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5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345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合计</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5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59"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15.832</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6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6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0.30</w:t>
                  </w:r>
                </w:p>
              </w:tc>
              <w:tc>
                <w:tcPr>
                  <w:tcW w:w="1170"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6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63"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4.75</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6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6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16.931</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6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67"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0.19</w:t>
                  </w:r>
                </w:p>
              </w:tc>
              <w:tc>
                <w:tcPr>
                  <w:tcW w:w="1171"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346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3469"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4.75</w:t>
                  </w:r>
                </w:p>
              </w:tc>
            </w:tr>
          </w:tbl>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b w:val="0"/>
                <w:bCs w:val="0"/>
                <w:color w:val="auto"/>
                <w:kern w:val="0"/>
                <w:szCs w:val="21"/>
                <w:u w:val="single" w:color="auto"/>
                <w:lang w:val="en-US" w:eastAsia="zh-CN"/>
                <w:rPrChange w:id="3470" w:author="闾勇军" w:date="2024-05-20T09:09:01Z">
                  <w:rPr>
                    <w:rFonts w:hint="default" w:ascii="Times New Roman" w:hAnsi="Times New Roman" w:cs="Times New Roman"/>
                    <w:b w:val="0"/>
                    <w:bCs w:val="0"/>
                    <w:color w:val="000000" w:themeColor="text1"/>
                    <w:kern w:val="0"/>
                    <w:szCs w:val="21"/>
                    <w:u w:val="single" w:color="auto"/>
                    <w:lang w:val="en-US" w:eastAsia="zh-CN"/>
                    <w14:textFill>
                      <w14:solidFill>
                        <w14:schemeClr w14:val="tx1"/>
                      </w14:solidFill>
                    </w14:textFill>
                  </w:rPr>
                </w:rPrChange>
              </w:rPr>
            </w:pPr>
            <w:r>
              <w:rPr>
                <w:rFonts w:hint="eastAsia" w:cs="Times New Roman"/>
                <w:b w:val="0"/>
                <w:bCs w:val="0"/>
                <w:color w:val="auto"/>
                <w:kern w:val="0"/>
                <w:szCs w:val="21"/>
                <w:u w:val="single" w:color="auto"/>
                <w:lang w:val="en-US" w:eastAsia="zh-CN"/>
                <w:rPrChange w:id="3471"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项目所产生的剥离表土全部运送至排土场内进行堆存，后期用于各区域的生态复垦；各区域类设置临时表土堆放点，采用密目网覆盖，设置围挡，控制堆土坡面坡度在1:1或1:1.5，严格控制实际堆放高度不超过1m，严防临时堆土区域的水土流失。</w:t>
            </w:r>
          </w:p>
          <w:p>
            <w:pPr>
              <w:widowControl w:val="0"/>
              <w:numPr>
                <w:ilvl w:val="0"/>
                <w:numId w:val="0"/>
              </w:numPr>
              <w:adjustRightInd w:val="0"/>
              <w:snapToGrid w:val="0"/>
              <w:spacing w:line="360" w:lineRule="auto"/>
              <w:ind w:firstLine="211" w:firstLineChars="100"/>
              <w:jc w:val="both"/>
              <w:rPr>
                <w:rFonts w:hint="default" w:ascii="Times New Roman" w:hAnsi="Times New Roman" w:cs="Times New Roman"/>
                <w:b/>
                <w:bCs/>
                <w:color w:val="auto"/>
                <w:kern w:val="0"/>
                <w:szCs w:val="21"/>
                <w:u w:val="none" w:color="auto"/>
                <w:lang w:val="en-US" w:eastAsia="zh-CN"/>
                <w:rPrChange w:id="347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3473"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347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5</w:t>
            </w:r>
            <w:r>
              <w:rPr>
                <w:rFonts w:hint="eastAsia" w:ascii="Times New Roman" w:hAnsi="Times New Roman" w:cs="Times New Roman"/>
                <w:b/>
                <w:bCs/>
                <w:color w:val="auto"/>
                <w:kern w:val="0"/>
                <w:szCs w:val="21"/>
                <w:u w:val="none" w:color="auto"/>
                <w:lang w:val="en-US" w:eastAsia="zh-CN"/>
                <w:rPrChange w:id="3475"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）公用工程</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Change w:id="3476"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3477"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①给水：</w:t>
            </w:r>
          </w:p>
          <w:p>
            <w:pPr>
              <w:widowControl/>
              <w:numPr>
                <w:ilvl w:val="0"/>
                <w:numId w:val="0"/>
              </w:numPr>
              <w:autoSpaceDE w:val="0"/>
              <w:autoSpaceDN w:val="0"/>
              <w:adjustRightInd w:val="0"/>
              <w:snapToGrid w:val="0"/>
              <w:spacing w:line="360" w:lineRule="auto"/>
              <w:ind w:firstLine="420" w:firstLineChars="200"/>
              <w:jc w:val="left"/>
              <w:rPr>
                <w:rFonts w:hint="eastAsia" w:cs="Times New Roman"/>
                <w:color w:val="auto"/>
                <w:kern w:val="0"/>
                <w:sz w:val="21"/>
                <w:szCs w:val="21"/>
                <w:u w:val="single" w:color="auto"/>
                <w:vertAlign w:val="baseline"/>
                <w:lang w:val="en-US" w:eastAsia="zh-CN"/>
                <w:rPrChange w:id="3478"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single" w:color="auto"/>
                <w:vertAlign w:val="baseline"/>
                <w:lang w:val="en-US" w:eastAsia="zh-CN"/>
                <w:rPrChange w:id="3479"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露天采场：</w:t>
            </w:r>
            <w:r>
              <w:rPr>
                <w:rFonts w:hint="eastAsia" w:ascii="Times New Roman" w:hAnsi="Times New Roman" w:cs="Times New Roman"/>
                <w:color w:val="auto"/>
                <w:kern w:val="0"/>
                <w:sz w:val="21"/>
                <w:szCs w:val="21"/>
                <w:u w:val="single" w:color="auto"/>
                <w:lang w:val="en-US" w:eastAsia="zh-CN"/>
                <w:rPrChange w:id="3480" w:author="闾勇军" w:date="2024-05-20T09:09:01Z">
                  <w:rPr>
                    <w:rFonts w:hint="eastAsia" w:ascii="Times New Roman" w:hAnsi="Times New Roman" w:cs="Times New Roman"/>
                    <w:color w:val="000000" w:themeColor="text1"/>
                    <w:kern w:val="0"/>
                    <w:sz w:val="21"/>
                    <w:szCs w:val="21"/>
                    <w:u w:val="single" w:color="auto"/>
                    <w:lang w:val="en-US" w:eastAsia="zh-CN"/>
                    <w14:textFill>
                      <w14:solidFill>
                        <w14:schemeClr w14:val="tx1"/>
                      </w14:solidFill>
                    </w14:textFill>
                  </w:rPr>
                </w:rPrChange>
              </w:rPr>
              <w:t>设置取水管道，生产</w:t>
            </w:r>
            <w:r>
              <w:rPr>
                <w:rFonts w:hint="eastAsia" w:ascii="Times New Roman" w:hAnsi="Times New Roman" w:eastAsia="宋体" w:cs="Times New Roman"/>
                <w:bCs w:val="0"/>
                <w:color w:val="auto"/>
                <w:kern w:val="0"/>
                <w:sz w:val="21"/>
                <w:szCs w:val="21"/>
                <w:u w:val="single" w:color="auto"/>
                <w:rPrChange w:id="3481" w:author="闾勇军" w:date="2024-05-20T09:09:01Z">
                  <w:rPr>
                    <w:rFonts w:hint="eastAsia" w:ascii="Times New Roman" w:hAnsi="Times New Roman" w:eastAsia="宋体" w:cs="Times New Roman"/>
                    <w:bCs w:val="0"/>
                    <w:color w:val="000000" w:themeColor="text1"/>
                    <w:kern w:val="0"/>
                    <w:sz w:val="21"/>
                    <w:szCs w:val="21"/>
                    <w:u w:val="single" w:color="auto"/>
                    <w14:textFill>
                      <w14:solidFill>
                        <w14:schemeClr w14:val="tx1"/>
                      </w14:solidFill>
                    </w14:textFill>
                  </w:rPr>
                </w:rPrChange>
              </w:rPr>
              <w:t>水源</w:t>
            </w:r>
            <w:r>
              <w:rPr>
                <w:rFonts w:hint="eastAsia" w:ascii="Times New Roman" w:hAnsi="Times New Roman" w:eastAsia="宋体" w:cs="Times New Roman"/>
                <w:bCs w:val="0"/>
                <w:color w:val="auto"/>
                <w:kern w:val="0"/>
                <w:sz w:val="21"/>
                <w:szCs w:val="21"/>
                <w:u w:val="single" w:color="auto"/>
                <w:lang w:eastAsia="zh-CN"/>
                <w:rPrChange w:id="3482" w:author="闾勇军" w:date="2024-05-20T09:09:01Z">
                  <w:rPr>
                    <w:rFonts w:hint="eastAsia" w:ascii="Times New Roman" w:hAnsi="Times New Roman" w:eastAsia="宋体" w:cs="Times New Roman"/>
                    <w:bCs w:val="0"/>
                    <w:color w:val="000000" w:themeColor="text1"/>
                    <w:kern w:val="0"/>
                    <w:sz w:val="21"/>
                    <w:szCs w:val="21"/>
                    <w:u w:val="single" w:color="auto"/>
                    <w:lang w:eastAsia="zh-CN"/>
                    <w14:textFill>
                      <w14:solidFill>
                        <w14:schemeClr w14:val="tx1"/>
                      </w14:solidFill>
                    </w14:textFill>
                  </w:rPr>
                </w:rPrChange>
              </w:rPr>
              <w:t>来自于</w:t>
            </w:r>
            <w:r>
              <w:rPr>
                <w:rFonts w:hint="eastAsia" w:ascii="Times New Roman" w:hAnsi="Times New Roman" w:eastAsia="宋体" w:cs="Times New Roman"/>
                <w:color w:val="auto"/>
                <w:kern w:val="0"/>
                <w:sz w:val="21"/>
                <w:szCs w:val="21"/>
                <w:u w:val="single" w:color="auto"/>
                <w:lang w:val="en-US" w:eastAsia="zh-CN"/>
                <w:rPrChange w:id="3483"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工农尖山矿废弃</w:t>
            </w:r>
            <w:r>
              <w:rPr>
                <w:rFonts w:hint="eastAsia" w:cs="Times New Roman"/>
                <w:color w:val="auto"/>
                <w:kern w:val="0"/>
                <w:sz w:val="21"/>
                <w:szCs w:val="21"/>
                <w:u w:val="single" w:color="auto"/>
                <w:lang w:val="en-US" w:eastAsia="zh-CN"/>
                <w:rPrChange w:id="3484"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露天采场</w:t>
            </w:r>
            <w:r>
              <w:rPr>
                <w:rFonts w:hint="eastAsia" w:ascii="Times New Roman" w:hAnsi="Times New Roman" w:eastAsia="宋体" w:cs="Times New Roman"/>
                <w:color w:val="auto"/>
                <w:kern w:val="0"/>
                <w:sz w:val="21"/>
                <w:szCs w:val="21"/>
                <w:u w:val="single" w:color="auto"/>
                <w:lang w:val="en-US" w:eastAsia="zh-CN"/>
                <w:rPrChange w:id="3485"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积水坑内蓄积的雨水</w:t>
            </w:r>
            <w:r>
              <w:rPr>
                <w:rFonts w:hint="eastAsia" w:ascii="Times New Roman" w:hAnsi="Times New Roman" w:eastAsia="宋体" w:cs="Times New Roman"/>
                <w:bCs w:val="0"/>
                <w:color w:val="auto"/>
                <w:kern w:val="0"/>
                <w:sz w:val="21"/>
                <w:szCs w:val="21"/>
                <w:u w:val="single" w:color="auto"/>
                <w:lang w:eastAsia="zh-CN"/>
                <w:rPrChange w:id="3486" w:author="闾勇军" w:date="2024-05-20T09:09:01Z">
                  <w:rPr>
                    <w:rFonts w:hint="eastAsia" w:ascii="Times New Roman" w:hAnsi="Times New Roman" w:eastAsia="宋体" w:cs="Times New Roman"/>
                    <w:bCs w:val="0"/>
                    <w:color w:val="000000" w:themeColor="text1"/>
                    <w:kern w:val="0"/>
                    <w:sz w:val="21"/>
                    <w:szCs w:val="21"/>
                    <w:u w:val="single" w:color="auto"/>
                    <w:lang w:eastAsia="zh-CN"/>
                    <w14:textFill>
                      <w14:solidFill>
                        <w14:schemeClr w14:val="tx1"/>
                      </w14:solidFill>
                    </w14:textFill>
                  </w:rPr>
                </w:rPrChange>
              </w:rPr>
              <w:t>；</w:t>
            </w:r>
            <w:r>
              <w:rPr>
                <w:rFonts w:hint="eastAsia" w:cs="Times New Roman"/>
                <w:bCs w:val="0"/>
                <w:color w:val="auto"/>
                <w:kern w:val="0"/>
                <w:sz w:val="21"/>
                <w:szCs w:val="21"/>
                <w:u w:val="single" w:color="auto"/>
                <w:lang w:eastAsia="zh-CN"/>
                <w:rPrChange w:id="3487" w:author="闾勇军" w:date="2024-05-20T09:09:01Z">
                  <w:rPr>
                    <w:rFonts w:hint="eastAsia" w:cs="Times New Roman"/>
                    <w:bCs w:val="0"/>
                    <w:color w:val="000000" w:themeColor="text1"/>
                    <w:kern w:val="0"/>
                    <w:sz w:val="21"/>
                    <w:szCs w:val="21"/>
                    <w:u w:val="single" w:color="auto"/>
                    <w:lang w:eastAsia="zh-CN"/>
                    <w14:textFill>
                      <w14:solidFill>
                        <w14:schemeClr w14:val="tx1"/>
                      </w14:solidFill>
                    </w14:textFill>
                  </w:rPr>
                </w:rPrChange>
              </w:rPr>
              <w:t>生活用水</w:t>
            </w:r>
            <w:r>
              <w:rPr>
                <w:rFonts w:hint="eastAsia" w:cs="Times New Roman"/>
                <w:color w:val="auto"/>
                <w:kern w:val="0"/>
                <w:sz w:val="21"/>
                <w:szCs w:val="21"/>
                <w:u w:val="single" w:color="auto"/>
                <w:vertAlign w:val="baseline"/>
                <w:lang w:val="en-US" w:eastAsia="zh-CN"/>
                <w:rPrChange w:id="3488"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t>来自于周边自来水管网。</w:t>
            </w:r>
          </w:p>
          <w:p>
            <w:pPr>
              <w:pStyle w:val="2"/>
              <w:spacing w:line="360" w:lineRule="auto"/>
              <w:ind w:firstLine="420" w:firstLineChars="200"/>
              <w:rPr>
                <w:rFonts w:hint="eastAsia" w:ascii="Times New Roman" w:eastAsia="宋体" w:cs="Times New Roman"/>
                <w:color w:val="auto"/>
                <w:kern w:val="0"/>
                <w:sz w:val="21"/>
                <w:szCs w:val="21"/>
                <w:u w:val="single" w:color="auto"/>
                <w:lang w:val="en-US" w:eastAsia="zh-CN"/>
                <w:rPrChange w:id="3489" w:author="闾勇军" w:date="2024-05-20T09:09:01Z">
                  <w:rPr>
                    <w:rFonts w:hint="eastAsia" w:asci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Times New Roman" w:eastAsia="宋体" w:cs="Times New Roman"/>
                <w:color w:val="auto"/>
                <w:kern w:val="0"/>
                <w:sz w:val="21"/>
                <w:szCs w:val="21"/>
                <w:u w:val="single" w:color="auto"/>
                <w:lang w:val="en-US" w:eastAsia="zh-CN"/>
                <w:rPrChange w:id="3490" w:author="闾勇军" w:date="2024-05-20T09:09:01Z">
                  <w:rPr>
                    <w:rFonts w:hint="eastAsia" w:ascii="Times New Roman" w:eastAsia="宋体" w:cs="Times New Roman"/>
                    <w:color w:val="000000" w:themeColor="text1"/>
                    <w:kern w:val="0"/>
                    <w:sz w:val="21"/>
                    <w:szCs w:val="21"/>
                    <w:u w:val="single" w:color="auto"/>
                    <w:lang w:val="en-US" w:eastAsia="zh-CN"/>
                    <w14:textFill>
                      <w14:solidFill>
                        <w14:schemeClr w14:val="tx1"/>
                      </w14:solidFill>
                    </w14:textFill>
                  </w:rPr>
                </w:rPrChange>
              </w:rPr>
              <w:t>排土场：</w:t>
            </w:r>
            <w:r>
              <w:rPr>
                <w:rFonts w:hint="eastAsia" w:ascii="Times New Roman" w:eastAsia="宋体" w:cs="Times New Roman"/>
                <w:bCs w:val="0"/>
                <w:color w:val="auto"/>
                <w:kern w:val="0"/>
                <w:sz w:val="21"/>
                <w:szCs w:val="21"/>
                <w:u w:val="single" w:color="auto"/>
                <w:lang w:eastAsia="zh-CN"/>
                <w:rPrChange w:id="3491" w:author="闾勇军" w:date="2024-05-20T09:09:01Z">
                  <w:rPr>
                    <w:rFonts w:hint="eastAsia" w:ascii="Times New Roman" w:eastAsia="宋体" w:cs="Times New Roman"/>
                    <w:bCs w:val="0"/>
                    <w:color w:val="000000" w:themeColor="text1"/>
                    <w:kern w:val="0"/>
                    <w:sz w:val="21"/>
                    <w:szCs w:val="21"/>
                    <w:u w:val="single" w:color="auto"/>
                    <w:lang w:eastAsia="zh-CN"/>
                    <w14:textFill>
                      <w14:solidFill>
                        <w14:schemeClr w14:val="tx1"/>
                      </w14:solidFill>
                    </w14:textFill>
                  </w:rPr>
                </w:rPrChange>
              </w:rPr>
              <w:t>排土场喷雾洒水来源于排土场沉淀池内初期冲刷雨水、工农尖山矿废弃露采场积水坑内的雨水。</w:t>
            </w:r>
          </w:p>
          <w:p>
            <w:pPr>
              <w:widowControl/>
              <w:numPr>
                <w:ilvl w:val="0"/>
                <w:numId w:val="0"/>
              </w:numPr>
              <w:autoSpaceDE w:val="0"/>
              <w:autoSpaceDN w:val="0"/>
              <w:adjustRightInd w:val="0"/>
              <w:snapToGrid w:val="0"/>
              <w:spacing w:line="360" w:lineRule="auto"/>
              <w:ind w:firstLine="420" w:firstLineChars="200"/>
              <w:jc w:val="left"/>
              <w:rPr>
                <w:rFonts w:hint="eastAsia" w:ascii="Times New Roman" w:hAnsi="Times New Roman" w:eastAsia="宋体" w:cs="Times New Roman"/>
                <w:color w:val="auto"/>
                <w:kern w:val="0"/>
                <w:sz w:val="21"/>
                <w:szCs w:val="21"/>
                <w:u w:val="none" w:color="auto"/>
                <w:lang w:val="en-US" w:eastAsia="zh-CN"/>
                <w:rPrChange w:id="3492"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rPrChange w:id="3493"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②排水：</w:t>
            </w:r>
          </w:p>
          <w:p>
            <w:pPr>
              <w:widowControl/>
              <w:numPr>
                <w:ilvl w:val="0"/>
                <w:numId w:val="0"/>
              </w:numPr>
              <w:autoSpaceDE w:val="0"/>
              <w:autoSpaceDN w:val="0"/>
              <w:adjustRightInd w:val="0"/>
              <w:snapToGrid w:val="0"/>
              <w:spacing w:line="360" w:lineRule="auto"/>
              <w:ind w:firstLine="420" w:firstLineChars="200"/>
              <w:jc w:val="left"/>
              <w:rPr>
                <w:rFonts w:hint="eastAsia" w:ascii="Times New Roman" w:hAnsi="Times New Roman" w:eastAsia="宋体" w:cs="Times New Roman"/>
                <w:color w:val="auto"/>
                <w:kern w:val="0"/>
                <w:sz w:val="21"/>
                <w:szCs w:val="21"/>
                <w:u w:val="none" w:color="auto"/>
                <w:lang w:val="en-US" w:eastAsia="zh-CN"/>
                <w:rPrChange w:id="3494"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rPrChange w:id="3495"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穿孔冷却水</w:t>
            </w:r>
            <w:r>
              <w:rPr>
                <w:rFonts w:hint="eastAsia" w:ascii="Times New Roman" w:hAnsi="Times New Roman" w:eastAsia="宋体" w:cs="Times New Roman"/>
                <w:color w:val="auto"/>
                <w:kern w:val="0"/>
                <w:sz w:val="21"/>
                <w:szCs w:val="21"/>
                <w:u w:val="none" w:color="auto"/>
                <w:rPrChange w:id="3496"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经石缝等渗漏、蒸发损失，不外排</w:t>
            </w:r>
            <w:r>
              <w:rPr>
                <w:rFonts w:hint="eastAsia" w:ascii="Times New Roman" w:hAnsi="Times New Roman" w:eastAsia="宋体" w:cs="Times New Roman"/>
                <w:color w:val="auto"/>
                <w:kern w:val="0"/>
                <w:sz w:val="21"/>
                <w:szCs w:val="21"/>
                <w:u w:val="none" w:color="auto"/>
                <w:lang w:eastAsia="zh-CN"/>
                <w:rPrChange w:id="3497"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w:t>
            </w:r>
            <w:r>
              <w:rPr>
                <w:rFonts w:hint="eastAsia" w:ascii="Times New Roman" w:hAnsi="Times New Roman" w:eastAsia="宋体" w:cs="Times New Roman"/>
                <w:color w:val="auto"/>
                <w:kern w:val="0"/>
                <w:sz w:val="21"/>
                <w:szCs w:val="21"/>
                <w:u w:val="none" w:color="auto"/>
                <w:lang w:val="en-US" w:eastAsia="zh-CN"/>
                <w:rPrChange w:id="3498"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除尘用水</w:t>
            </w:r>
            <w:r>
              <w:rPr>
                <w:rFonts w:hint="eastAsia" w:ascii="Times New Roman" w:hAnsi="Times New Roman" w:cs="Times New Roman"/>
                <w:color w:val="auto"/>
                <w:kern w:val="0"/>
                <w:sz w:val="21"/>
                <w:szCs w:val="21"/>
                <w:u w:val="none" w:color="auto"/>
                <w:lang w:eastAsia="zh-CN"/>
                <w:rPrChange w:id="3499" w:author="闾勇军" w:date="2024-05-20T09:09:01Z">
                  <w:rPr>
                    <w:rFonts w:hint="eastAsia" w:ascii="Times New Roman" w:hAnsi="Times New Roman" w:cs="Times New Roman"/>
                    <w:color w:val="000000" w:themeColor="text1"/>
                    <w:kern w:val="0"/>
                    <w:sz w:val="21"/>
                    <w:szCs w:val="21"/>
                    <w:u w:val="none" w:color="auto"/>
                    <w:lang w:eastAsia="zh-CN"/>
                    <w14:textFill>
                      <w14:solidFill>
                        <w14:schemeClr w14:val="tx1"/>
                      </w14:solidFill>
                    </w14:textFill>
                  </w:rPr>
                </w:rPrChange>
              </w:rPr>
              <w:t>蒸发、渗漏损失、进入产品</w:t>
            </w:r>
            <w:r>
              <w:rPr>
                <w:rFonts w:hint="eastAsia" w:ascii="Times New Roman" w:hAnsi="Times New Roman" w:eastAsia="宋体" w:cs="Times New Roman"/>
                <w:color w:val="auto"/>
                <w:kern w:val="0"/>
                <w:sz w:val="21"/>
                <w:szCs w:val="21"/>
                <w:u w:val="none" w:color="auto"/>
                <w:lang w:eastAsia="zh-CN"/>
                <w:rPrChange w:id="3500"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w:t>
            </w:r>
          </w:p>
          <w:p>
            <w:pPr>
              <w:widowControl/>
              <w:numPr>
                <w:ilvl w:val="0"/>
                <w:numId w:val="0"/>
              </w:numPr>
              <w:autoSpaceDE w:val="0"/>
              <w:autoSpaceDN w:val="0"/>
              <w:adjustRightInd w:val="0"/>
              <w:snapToGrid w:val="0"/>
              <w:spacing w:line="360" w:lineRule="auto"/>
              <w:ind w:firstLine="420" w:firstLineChars="200"/>
              <w:jc w:val="left"/>
              <w:rPr>
                <w:rFonts w:hint="eastAsia" w:ascii="Times New Roman" w:hAnsi="Times New Roman" w:eastAsia="宋体" w:cs="Times New Roman"/>
                <w:color w:val="auto"/>
                <w:kern w:val="0"/>
                <w:sz w:val="21"/>
                <w:szCs w:val="21"/>
                <w:u w:val="none" w:color="auto"/>
                <w:lang w:val="en-US" w:eastAsia="zh-CN"/>
                <w:rPrChange w:id="3501"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rPrChange w:id="3502"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露天采场设置沉淀池对雨水进行导排，其中露天采场沉淀池尺寸为：</w:t>
            </w:r>
            <w:r>
              <w:rPr>
                <w:rFonts w:hint="eastAsia" w:ascii="Times New Roman" w:hAnsi="Times New Roman" w:eastAsia="宋体" w:cs="Times New Roman"/>
                <w:color w:val="auto"/>
                <w:kern w:val="0"/>
                <w:sz w:val="21"/>
                <w:szCs w:val="21"/>
                <w:u w:val="none" w:color="auto"/>
                <w:lang w:val="en-US" w:eastAsia="zh-CN" w:bidi="ar"/>
                <w:rPrChange w:id="3503" w:author="闾勇军" w:date="2024-05-20T09:09:01Z">
                  <w:rPr>
                    <w:rFonts w:hint="eastAsia"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rPrChange>
              </w:rPr>
              <w:t>30</w:t>
            </w:r>
            <w:r>
              <w:rPr>
                <w:rFonts w:hint="eastAsia" w:ascii="Times New Roman" w:hAnsi="Times New Roman" w:eastAsia="宋体" w:cs="Times New Roman"/>
                <w:color w:val="auto"/>
                <w:kern w:val="0"/>
                <w:sz w:val="21"/>
                <w:szCs w:val="21"/>
                <w:u w:val="none" w:color="auto"/>
                <w:lang w:bidi="ar"/>
                <w:rPrChange w:id="3504" w:author="闾勇军" w:date="2024-05-20T09:09:01Z">
                  <w:rPr>
                    <w:rFonts w:hint="eastAsia"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m×</w:t>
            </w:r>
            <w:r>
              <w:rPr>
                <w:rFonts w:hint="eastAsia" w:ascii="Times New Roman" w:hAnsi="Times New Roman" w:eastAsia="宋体" w:cs="Times New Roman"/>
                <w:color w:val="auto"/>
                <w:kern w:val="0"/>
                <w:sz w:val="21"/>
                <w:szCs w:val="21"/>
                <w:u w:val="none" w:color="auto"/>
                <w:lang w:val="en-US" w:eastAsia="zh-CN" w:bidi="ar"/>
                <w:rPrChange w:id="3505" w:author="闾勇军" w:date="2024-05-20T09:09:01Z">
                  <w:rPr>
                    <w:rFonts w:hint="eastAsia"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rPrChange>
              </w:rPr>
              <w:t>20</w:t>
            </w:r>
            <w:r>
              <w:rPr>
                <w:rFonts w:hint="eastAsia" w:ascii="Times New Roman" w:hAnsi="Times New Roman" w:eastAsia="宋体" w:cs="Times New Roman"/>
                <w:color w:val="auto"/>
                <w:kern w:val="0"/>
                <w:sz w:val="21"/>
                <w:szCs w:val="21"/>
                <w:u w:val="none" w:color="auto"/>
                <w:lang w:bidi="ar"/>
                <w:rPrChange w:id="3506" w:author="闾勇军" w:date="2024-05-20T09:09:01Z">
                  <w:rPr>
                    <w:rFonts w:hint="eastAsia"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m×</w:t>
            </w:r>
            <w:r>
              <w:rPr>
                <w:rFonts w:hint="eastAsia" w:ascii="Times New Roman" w:hAnsi="Times New Roman" w:eastAsia="宋体" w:cs="Times New Roman"/>
                <w:color w:val="auto"/>
                <w:kern w:val="0"/>
                <w:sz w:val="21"/>
                <w:szCs w:val="21"/>
                <w:u w:val="none" w:color="auto"/>
                <w:lang w:val="en-US" w:eastAsia="zh-CN" w:bidi="ar"/>
                <w:rPrChange w:id="3507" w:author="闾勇军" w:date="2024-05-20T09:09:01Z">
                  <w:rPr>
                    <w:rFonts w:hint="eastAsia"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rPrChange>
              </w:rPr>
              <w:t>2</w:t>
            </w:r>
            <w:r>
              <w:rPr>
                <w:rFonts w:hint="eastAsia" w:ascii="Times New Roman" w:hAnsi="Times New Roman" w:eastAsia="宋体" w:cs="Times New Roman"/>
                <w:color w:val="auto"/>
                <w:kern w:val="0"/>
                <w:sz w:val="21"/>
                <w:szCs w:val="21"/>
                <w:u w:val="none" w:color="auto"/>
                <w:lang w:bidi="ar"/>
                <w:rPrChange w:id="3508" w:author="闾勇军" w:date="2024-05-20T09:09:01Z">
                  <w:rPr>
                    <w:rFonts w:hint="eastAsia"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m</w:t>
            </w:r>
            <w:r>
              <w:rPr>
                <w:rFonts w:hint="eastAsia" w:cs="Times New Roman"/>
                <w:color w:val="auto"/>
                <w:kern w:val="0"/>
                <w:sz w:val="21"/>
                <w:szCs w:val="21"/>
                <w:u w:val="none" w:color="auto"/>
                <w:lang w:eastAsia="zh-CN" w:bidi="ar"/>
                <w:rPrChange w:id="3509" w:author="闾勇军" w:date="2024-05-20T09:09:01Z">
                  <w:rPr>
                    <w:rFonts w:hint="eastAsia" w:cs="Times New Roman"/>
                    <w:color w:val="000000" w:themeColor="text1"/>
                    <w:kern w:val="0"/>
                    <w:sz w:val="21"/>
                    <w:szCs w:val="21"/>
                    <w:u w:val="none" w:color="auto"/>
                    <w:lang w:eastAsia="zh-CN" w:bidi="ar"/>
                    <w14:textFill>
                      <w14:solidFill>
                        <w14:schemeClr w14:val="tx1"/>
                      </w14:solidFill>
                    </w14:textFill>
                  </w:rPr>
                </w:rPrChange>
              </w:rPr>
              <w:t>（</w:t>
            </w:r>
            <w:r>
              <w:rPr>
                <w:rFonts w:hint="eastAsia" w:cs="Times New Roman"/>
                <w:color w:val="auto"/>
                <w:kern w:val="0"/>
                <w:sz w:val="21"/>
                <w:szCs w:val="21"/>
                <w:u w:val="none" w:color="auto"/>
                <w:lang w:val="en-US" w:eastAsia="zh-CN" w:bidi="ar"/>
                <w:rPrChange w:id="3510" w:author="闾勇军" w:date="2024-05-20T09:09:01Z">
                  <w:rPr>
                    <w:rFonts w:hint="eastAsia" w:cs="Times New Roman"/>
                    <w:color w:val="000000" w:themeColor="text1"/>
                    <w:kern w:val="0"/>
                    <w:sz w:val="21"/>
                    <w:szCs w:val="21"/>
                    <w:u w:val="none" w:color="auto"/>
                    <w:lang w:val="en-US" w:eastAsia="zh-CN" w:bidi="ar"/>
                    <w14:textFill>
                      <w14:solidFill>
                        <w14:schemeClr w14:val="tx1"/>
                      </w14:solidFill>
                    </w14:textFill>
                  </w:rPr>
                </w:rPrChange>
              </w:rPr>
              <w:t>6个</w:t>
            </w:r>
            <w:r>
              <w:rPr>
                <w:rFonts w:hint="eastAsia" w:cs="Times New Roman"/>
                <w:color w:val="auto"/>
                <w:kern w:val="0"/>
                <w:sz w:val="21"/>
                <w:szCs w:val="21"/>
                <w:u w:val="none" w:color="auto"/>
                <w:lang w:eastAsia="zh-CN" w:bidi="ar"/>
                <w:rPrChange w:id="3511" w:author="闾勇军" w:date="2024-05-20T09:09:01Z">
                  <w:rPr>
                    <w:rFonts w:hint="eastAsia" w:cs="Times New Roman"/>
                    <w:color w:val="000000" w:themeColor="text1"/>
                    <w:kern w:val="0"/>
                    <w:sz w:val="21"/>
                    <w:szCs w:val="21"/>
                    <w:u w:val="none" w:color="auto"/>
                    <w:lang w:eastAsia="zh-CN" w:bidi="ar"/>
                    <w14:textFill>
                      <w14:solidFill>
                        <w14:schemeClr w14:val="tx1"/>
                      </w14:solidFill>
                    </w14:textFill>
                  </w:rPr>
                </w:rPrChange>
              </w:rPr>
              <w:t>）</w:t>
            </w:r>
            <w:r>
              <w:rPr>
                <w:rFonts w:hint="eastAsia" w:ascii="Times New Roman" w:hAnsi="Times New Roman" w:eastAsia="宋体" w:cs="Times New Roman"/>
                <w:color w:val="auto"/>
                <w:kern w:val="0"/>
                <w:sz w:val="21"/>
                <w:szCs w:val="21"/>
                <w:u w:val="none" w:color="auto"/>
                <w:lang w:val="en-US" w:eastAsia="zh-CN"/>
                <w:rPrChange w:id="3512"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w:t>
            </w:r>
            <w:r>
              <w:rPr>
                <w:rFonts w:hint="eastAsia" w:cs="Times New Roman"/>
                <w:color w:val="auto"/>
                <w:kern w:val="0"/>
                <w:sz w:val="21"/>
                <w:szCs w:val="21"/>
                <w:u w:val="none" w:color="auto"/>
                <w:lang w:val="en-US" w:eastAsia="zh-CN"/>
                <w:rPrChange w:id="3513"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排土场设置2个沉淀池对雨水进行导排，尺寸为2m</w:t>
            </w:r>
            <w:r>
              <w:rPr>
                <w:rFonts w:hint="eastAsia" w:ascii="Times New Roman" w:hAnsi="Times New Roman" w:eastAsia="宋体" w:cs="Times New Roman"/>
                <w:color w:val="auto"/>
                <w:kern w:val="0"/>
                <w:sz w:val="21"/>
                <w:szCs w:val="21"/>
                <w:u w:val="none" w:color="auto"/>
                <w:lang w:bidi="ar"/>
                <w:rPrChange w:id="3514" w:author="闾勇军" w:date="2024-05-20T09:09:01Z">
                  <w:rPr>
                    <w:rFonts w:hint="eastAsia"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w:t>
            </w:r>
            <w:r>
              <w:rPr>
                <w:rFonts w:hint="eastAsia" w:cs="Times New Roman"/>
                <w:color w:val="auto"/>
                <w:kern w:val="0"/>
                <w:sz w:val="21"/>
                <w:szCs w:val="21"/>
                <w:u w:val="none" w:color="auto"/>
                <w:lang w:val="en-US" w:eastAsia="zh-CN" w:bidi="ar"/>
                <w:rPrChange w:id="3515" w:author="闾勇军" w:date="2024-05-20T09:09:01Z">
                  <w:rPr>
                    <w:rFonts w:hint="eastAsia" w:cs="Times New Roman"/>
                    <w:color w:val="000000" w:themeColor="text1"/>
                    <w:kern w:val="0"/>
                    <w:sz w:val="21"/>
                    <w:szCs w:val="21"/>
                    <w:u w:val="none" w:color="auto"/>
                    <w:lang w:val="en-US" w:eastAsia="zh-CN" w:bidi="ar"/>
                    <w14:textFill>
                      <w14:solidFill>
                        <w14:schemeClr w14:val="tx1"/>
                      </w14:solidFill>
                    </w14:textFill>
                  </w:rPr>
                </w:rPrChange>
              </w:rPr>
              <w:t>1</w:t>
            </w:r>
            <w:r>
              <w:rPr>
                <w:rFonts w:hint="eastAsia" w:ascii="Times New Roman" w:hAnsi="Times New Roman" w:eastAsia="宋体" w:cs="Times New Roman"/>
                <w:color w:val="auto"/>
                <w:kern w:val="0"/>
                <w:sz w:val="21"/>
                <w:szCs w:val="21"/>
                <w:u w:val="none" w:color="auto"/>
                <w:lang w:bidi="ar"/>
                <w:rPrChange w:id="3516" w:author="闾勇军" w:date="2024-05-20T09:09:01Z">
                  <w:rPr>
                    <w:rFonts w:hint="eastAsia"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m×</w:t>
            </w:r>
            <w:r>
              <w:rPr>
                <w:rFonts w:hint="eastAsia" w:cs="Times New Roman"/>
                <w:color w:val="auto"/>
                <w:kern w:val="0"/>
                <w:sz w:val="21"/>
                <w:szCs w:val="21"/>
                <w:u w:val="none" w:color="auto"/>
                <w:lang w:val="en-US" w:eastAsia="zh-CN" w:bidi="ar"/>
                <w:rPrChange w:id="3517" w:author="闾勇军" w:date="2024-05-20T09:09:01Z">
                  <w:rPr>
                    <w:rFonts w:hint="eastAsia" w:cs="Times New Roman"/>
                    <w:color w:val="000000" w:themeColor="text1"/>
                    <w:kern w:val="0"/>
                    <w:sz w:val="21"/>
                    <w:szCs w:val="21"/>
                    <w:u w:val="none" w:color="auto"/>
                    <w:lang w:val="en-US" w:eastAsia="zh-CN" w:bidi="ar"/>
                    <w14:textFill>
                      <w14:solidFill>
                        <w14:schemeClr w14:val="tx1"/>
                      </w14:solidFill>
                    </w14:textFill>
                  </w:rPr>
                </w:rPrChange>
              </w:rPr>
              <w:t>1</w:t>
            </w:r>
            <w:r>
              <w:rPr>
                <w:rFonts w:hint="eastAsia" w:ascii="Times New Roman" w:hAnsi="Times New Roman" w:eastAsia="宋体" w:cs="Times New Roman"/>
                <w:color w:val="auto"/>
                <w:kern w:val="0"/>
                <w:sz w:val="21"/>
                <w:szCs w:val="21"/>
                <w:u w:val="none" w:color="auto"/>
                <w:lang w:bidi="ar"/>
                <w:rPrChange w:id="3518" w:author="闾勇军" w:date="2024-05-20T09:09:01Z">
                  <w:rPr>
                    <w:rFonts w:hint="eastAsia"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m</w:t>
            </w:r>
            <w:r>
              <w:rPr>
                <w:rFonts w:hint="eastAsia" w:cs="Times New Roman"/>
                <w:color w:val="auto"/>
                <w:kern w:val="0"/>
                <w:sz w:val="21"/>
                <w:szCs w:val="21"/>
                <w:u w:val="none" w:color="auto"/>
                <w:lang w:eastAsia="zh-CN" w:bidi="ar"/>
                <w:rPrChange w:id="3519" w:author="闾勇军" w:date="2024-05-20T09:09:01Z">
                  <w:rPr>
                    <w:rFonts w:hint="eastAsia" w:cs="Times New Roman"/>
                    <w:color w:val="000000" w:themeColor="text1"/>
                    <w:kern w:val="0"/>
                    <w:sz w:val="21"/>
                    <w:szCs w:val="21"/>
                    <w:u w:val="none" w:color="auto"/>
                    <w:lang w:eastAsia="zh-CN" w:bidi="ar"/>
                    <w14:textFill>
                      <w14:solidFill>
                        <w14:schemeClr w14:val="tx1"/>
                      </w14:solidFill>
                    </w14:textFill>
                  </w:rPr>
                </w:rPrChange>
              </w:rPr>
              <w:t>；</w:t>
            </w:r>
            <w:r>
              <w:rPr>
                <w:rFonts w:hint="eastAsia" w:ascii="Times New Roman" w:hAnsi="Times New Roman" w:eastAsia="宋体" w:cs="Times New Roman"/>
                <w:color w:val="auto"/>
                <w:kern w:val="0"/>
                <w:sz w:val="21"/>
                <w:szCs w:val="21"/>
                <w:u w:val="none" w:color="auto"/>
                <w:lang w:bidi="ar"/>
                <w:rPrChange w:id="3520" w:author="闾勇军" w:date="2024-05-20T09:09:01Z">
                  <w:rPr>
                    <w:rFonts w:hint="eastAsia"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采场</w:t>
            </w:r>
            <w:r>
              <w:rPr>
                <w:rFonts w:hint="eastAsia" w:cs="Times New Roman"/>
                <w:color w:val="auto"/>
                <w:kern w:val="0"/>
                <w:sz w:val="21"/>
                <w:szCs w:val="21"/>
                <w:u w:val="none" w:color="auto"/>
                <w:lang w:eastAsia="zh-CN" w:bidi="ar"/>
                <w:rPrChange w:id="3521" w:author="闾勇军" w:date="2024-05-20T09:09:01Z">
                  <w:rPr>
                    <w:rFonts w:hint="eastAsia" w:cs="Times New Roman"/>
                    <w:color w:val="000000" w:themeColor="text1"/>
                    <w:kern w:val="0"/>
                    <w:sz w:val="21"/>
                    <w:szCs w:val="21"/>
                    <w:u w:val="none" w:color="auto"/>
                    <w:lang w:eastAsia="zh-CN" w:bidi="ar"/>
                    <w14:textFill>
                      <w14:solidFill>
                        <w14:schemeClr w14:val="tx1"/>
                      </w14:solidFill>
                    </w14:textFill>
                  </w:rPr>
                </w:rPrChange>
              </w:rPr>
              <w:t>初期冲刷雨水</w:t>
            </w:r>
            <w:r>
              <w:rPr>
                <w:rFonts w:hint="eastAsia" w:ascii="Times New Roman" w:hAnsi="Times New Roman" w:eastAsia="宋体" w:cs="Times New Roman"/>
                <w:color w:val="auto"/>
                <w:kern w:val="0"/>
                <w:sz w:val="21"/>
                <w:szCs w:val="21"/>
                <w:u w:val="none" w:color="auto"/>
                <w:lang w:eastAsia="zh-CN" w:bidi="ar"/>
                <w:rPrChange w:id="3522" w:author="闾勇军" w:date="2024-05-20T09:09:01Z">
                  <w:rPr>
                    <w:rFonts w:hint="eastAsia" w:ascii="Times New Roman" w:hAnsi="Times New Roman" w:eastAsia="宋体" w:cs="Times New Roman"/>
                    <w:color w:val="000000" w:themeColor="text1"/>
                    <w:kern w:val="0"/>
                    <w:sz w:val="21"/>
                    <w:szCs w:val="21"/>
                    <w:u w:val="none" w:color="auto"/>
                    <w:lang w:eastAsia="zh-CN" w:bidi="ar"/>
                    <w14:textFill>
                      <w14:solidFill>
                        <w14:schemeClr w14:val="tx1"/>
                      </w14:solidFill>
                    </w14:textFill>
                  </w:rPr>
                </w:rPrChange>
              </w:rPr>
              <w:t>、</w:t>
            </w:r>
            <w:r>
              <w:rPr>
                <w:rFonts w:hint="eastAsia" w:ascii="Times New Roman" w:hAnsi="Times New Roman" w:eastAsia="宋体" w:cs="Times New Roman"/>
                <w:color w:val="auto"/>
                <w:kern w:val="0"/>
                <w:sz w:val="21"/>
                <w:szCs w:val="21"/>
                <w:u w:val="none" w:color="auto"/>
                <w:lang w:val="en-US" w:eastAsia="zh-CN" w:bidi="ar"/>
                <w:rPrChange w:id="3523" w:author="闾勇军" w:date="2024-05-20T09:09:01Z">
                  <w:rPr>
                    <w:rFonts w:hint="eastAsia" w:ascii="Times New Roman" w:hAnsi="Times New Roman" w:eastAsia="宋体" w:cs="Times New Roman"/>
                    <w:color w:val="000000" w:themeColor="text1"/>
                    <w:kern w:val="0"/>
                    <w:sz w:val="21"/>
                    <w:szCs w:val="21"/>
                    <w:u w:val="none" w:color="auto"/>
                    <w:lang w:val="en-US" w:eastAsia="zh-CN" w:bidi="ar"/>
                    <w14:textFill>
                      <w14:solidFill>
                        <w14:schemeClr w14:val="tx1"/>
                      </w14:solidFill>
                    </w14:textFill>
                  </w:rPr>
                </w:rPrChange>
              </w:rPr>
              <w:t>排土场</w:t>
            </w:r>
            <w:r>
              <w:rPr>
                <w:rFonts w:hint="eastAsia" w:cs="Times New Roman"/>
                <w:color w:val="auto"/>
                <w:kern w:val="0"/>
                <w:sz w:val="21"/>
                <w:szCs w:val="21"/>
                <w:u w:val="none" w:color="auto"/>
                <w:lang w:val="en-US" w:eastAsia="zh-CN" w:bidi="ar"/>
                <w:rPrChange w:id="3524" w:author="闾勇军" w:date="2024-05-20T09:09:01Z">
                  <w:rPr>
                    <w:rFonts w:hint="eastAsia" w:cs="Times New Roman"/>
                    <w:color w:val="000000" w:themeColor="text1"/>
                    <w:kern w:val="0"/>
                    <w:sz w:val="21"/>
                    <w:szCs w:val="21"/>
                    <w:u w:val="none" w:color="auto"/>
                    <w:lang w:val="en-US" w:eastAsia="zh-CN" w:bidi="ar"/>
                    <w14:textFill>
                      <w14:solidFill>
                        <w14:schemeClr w14:val="tx1"/>
                      </w14:solidFill>
                    </w14:textFill>
                  </w:rPr>
                </w:rPrChange>
              </w:rPr>
              <w:t>初期冲刷雨水</w:t>
            </w:r>
            <w:r>
              <w:rPr>
                <w:rFonts w:hint="eastAsia" w:ascii="Times New Roman" w:hAnsi="Times New Roman" w:eastAsia="宋体" w:cs="Times New Roman"/>
                <w:color w:val="auto"/>
                <w:kern w:val="0"/>
                <w:sz w:val="21"/>
                <w:szCs w:val="21"/>
                <w:u w:val="none" w:color="auto"/>
                <w:lang w:bidi="ar"/>
                <w:rPrChange w:id="3525" w:author="闾勇军" w:date="2024-05-20T09:09:01Z">
                  <w:rPr>
                    <w:rFonts w:hint="eastAsia"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从平台自流排入截水沟后流入沉淀池沉淀后</w:t>
            </w:r>
            <w:r>
              <w:rPr>
                <w:rFonts w:hint="eastAsia" w:ascii="Times New Roman" w:hAnsi="Times New Roman" w:eastAsia="宋体" w:cs="Times New Roman"/>
                <w:color w:val="auto"/>
                <w:kern w:val="0"/>
                <w:sz w:val="21"/>
                <w:szCs w:val="21"/>
                <w:u w:val="none" w:color="auto"/>
                <w:lang w:eastAsia="zh-CN" w:bidi="ar"/>
                <w:rPrChange w:id="3526" w:author="闾勇军" w:date="2024-05-20T09:09:01Z">
                  <w:rPr>
                    <w:rFonts w:hint="eastAsia" w:ascii="Times New Roman" w:hAnsi="Times New Roman" w:eastAsia="宋体" w:cs="Times New Roman"/>
                    <w:color w:val="000000" w:themeColor="text1"/>
                    <w:kern w:val="0"/>
                    <w:sz w:val="21"/>
                    <w:szCs w:val="21"/>
                    <w:u w:val="none" w:color="auto"/>
                    <w:lang w:eastAsia="zh-CN" w:bidi="ar"/>
                    <w14:textFill>
                      <w14:solidFill>
                        <w14:schemeClr w14:val="tx1"/>
                      </w14:solidFill>
                    </w14:textFill>
                  </w:rPr>
                </w:rPrChange>
              </w:rPr>
              <w:t>回用于采场洒水抑尘</w:t>
            </w:r>
            <w:r>
              <w:rPr>
                <w:rFonts w:hint="eastAsia" w:cs="Times New Roman"/>
                <w:color w:val="auto"/>
                <w:kern w:val="0"/>
                <w:sz w:val="21"/>
                <w:szCs w:val="21"/>
                <w:u w:val="none" w:color="auto"/>
                <w:lang w:eastAsia="zh-CN" w:bidi="ar"/>
                <w:rPrChange w:id="3527" w:author="闾勇军" w:date="2024-05-20T09:09:01Z">
                  <w:rPr>
                    <w:rFonts w:hint="eastAsia" w:cs="Times New Roman"/>
                    <w:color w:val="000000" w:themeColor="text1"/>
                    <w:kern w:val="0"/>
                    <w:sz w:val="21"/>
                    <w:szCs w:val="21"/>
                    <w:u w:val="none" w:color="auto"/>
                    <w:lang w:eastAsia="zh-CN" w:bidi="ar"/>
                    <w14:textFill>
                      <w14:solidFill>
                        <w14:schemeClr w14:val="tx1"/>
                      </w14:solidFill>
                    </w14:textFill>
                  </w:rPr>
                </w:rPrChange>
              </w:rPr>
              <w:t>、排土场喷雾洒水抑尘</w:t>
            </w:r>
            <w:r>
              <w:rPr>
                <w:rFonts w:hint="eastAsia" w:ascii="Times New Roman" w:hAnsi="Times New Roman" w:eastAsia="宋体" w:cs="Times New Roman"/>
                <w:color w:val="auto"/>
                <w:kern w:val="0"/>
                <w:sz w:val="21"/>
                <w:szCs w:val="21"/>
                <w:u w:val="none" w:color="auto"/>
                <w:lang w:eastAsia="zh-CN" w:bidi="ar"/>
                <w:rPrChange w:id="3528" w:author="闾勇军" w:date="2024-05-20T09:09:01Z">
                  <w:rPr>
                    <w:rFonts w:hint="eastAsia" w:ascii="Times New Roman" w:hAnsi="Times New Roman" w:eastAsia="宋体" w:cs="Times New Roman"/>
                    <w:color w:val="000000" w:themeColor="text1"/>
                    <w:kern w:val="0"/>
                    <w:sz w:val="21"/>
                    <w:szCs w:val="21"/>
                    <w:u w:val="none" w:color="auto"/>
                    <w:lang w:eastAsia="zh-CN" w:bidi="ar"/>
                    <w14:textFill>
                      <w14:solidFill>
                        <w14:schemeClr w14:val="tx1"/>
                      </w14:solidFill>
                    </w14:textFill>
                  </w:rPr>
                </w:rPrChange>
              </w:rPr>
              <w:t>；</w:t>
            </w:r>
            <w:r>
              <w:rPr>
                <w:rFonts w:hint="eastAsia" w:ascii="Times New Roman" w:hAnsi="Times New Roman" w:cs="Times New Roman"/>
                <w:color w:val="auto"/>
                <w:kern w:val="0"/>
                <w:sz w:val="21"/>
                <w:szCs w:val="21"/>
                <w:u w:val="none" w:color="auto"/>
                <w:lang w:val="en-US" w:eastAsia="zh-CN" w:bidi="ar"/>
                <w:rPrChange w:id="3529" w:author="闾勇军" w:date="2024-05-20T09:09:01Z">
                  <w:rPr>
                    <w:rFonts w:hint="eastAsia" w:ascii="Times New Roman" w:hAnsi="Times New Roman" w:cs="Times New Roman"/>
                    <w:color w:val="000000" w:themeColor="text1"/>
                    <w:kern w:val="0"/>
                    <w:sz w:val="21"/>
                    <w:szCs w:val="21"/>
                    <w:u w:val="none" w:color="auto"/>
                    <w:lang w:val="en-US" w:eastAsia="zh-CN" w:bidi="ar"/>
                    <w14:textFill>
                      <w14:solidFill>
                        <w14:schemeClr w14:val="tx1"/>
                      </w14:solidFill>
                    </w14:textFill>
                  </w:rPr>
                </w:rPrChange>
              </w:rPr>
              <w:t>露天采场其他雨水经截排水沟外排至周边水塘、排土场其他雨水排至工农尖山矿废弃</w:t>
            </w:r>
            <w:r>
              <w:rPr>
                <w:rFonts w:hint="eastAsia" w:cs="Times New Roman"/>
                <w:color w:val="auto"/>
                <w:kern w:val="0"/>
                <w:sz w:val="21"/>
                <w:szCs w:val="21"/>
                <w:u w:val="none" w:color="auto"/>
                <w:lang w:val="en-US" w:eastAsia="zh-CN" w:bidi="ar"/>
                <w:rPrChange w:id="3530" w:author="闾勇军" w:date="2024-05-20T09:09:01Z">
                  <w:rPr>
                    <w:rFonts w:hint="eastAsia" w:cs="Times New Roman"/>
                    <w:color w:val="000000" w:themeColor="text1"/>
                    <w:kern w:val="0"/>
                    <w:sz w:val="21"/>
                    <w:szCs w:val="21"/>
                    <w:u w:val="none" w:color="auto"/>
                    <w:lang w:val="en-US" w:eastAsia="zh-CN" w:bidi="ar"/>
                    <w14:textFill>
                      <w14:solidFill>
                        <w14:schemeClr w14:val="tx1"/>
                      </w14:solidFill>
                    </w14:textFill>
                  </w:rPr>
                </w:rPrChange>
              </w:rPr>
              <w:t>露天采场</w:t>
            </w:r>
            <w:r>
              <w:rPr>
                <w:rFonts w:hint="eastAsia" w:ascii="Times New Roman" w:hAnsi="Times New Roman" w:cs="Times New Roman"/>
                <w:color w:val="auto"/>
                <w:kern w:val="0"/>
                <w:sz w:val="21"/>
                <w:szCs w:val="21"/>
                <w:u w:val="none" w:color="auto"/>
                <w:lang w:val="en-US" w:eastAsia="zh-CN" w:bidi="ar"/>
                <w:rPrChange w:id="3531" w:author="闾勇军" w:date="2024-05-20T09:09:01Z">
                  <w:rPr>
                    <w:rFonts w:hint="eastAsia" w:ascii="Times New Roman" w:hAnsi="Times New Roman" w:cs="Times New Roman"/>
                    <w:color w:val="000000" w:themeColor="text1"/>
                    <w:kern w:val="0"/>
                    <w:sz w:val="21"/>
                    <w:szCs w:val="21"/>
                    <w:u w:val="none" w:color="auto"/>
                    <w:lang w:val="en-US" w:eastAsia="zh-CN" w:bidi="ar"/>
                    <w14:textFill>
                      <w14:solidFill>
                        <w14:schemeClr w14:val="tx1"/>
                      </w14:solidFill>
                    </w14:textFill>
                  </w:rPr>
                </w:rPrChange>
              </w:rPr>
              <w:t>积水坑，项目雨水排放路径详见附图</w:t>
            </w:r>
            <w:r>
              <w:rPr>
                <w:rFonts w:hint="eastAsia" w:cs="Times New Roman"/>
                <w:color w:val="auto"/>
                <w:kern w:val="0"/>
                <w:sz w:val="21"/>
                <w:szCs w:val="21"/>
                <w:u w:val="none" w:color="auto"/>
                <w:lang w:val="en-US" w:eastAsia="zh-CN" w:bidi="ar"/>
                <w:rPrChange w:id="3532" w:author="闾勇军" w:date="2024-05-20T09:09:01Z">
                  <w:rPr>
                    <w:rFonts w:hint="eastAsia" w:cs="Times New Roman"/>
                    <w:color w:val="000000" w:themeColor="text1"/>
                    <w:kern w:val="0"/>
                    <w:sz w:val="21"/>
                    <w:szCs w:val="21"/>
                    <w:u w:val="none" w:color="auto"/>
                    <w:lang w:val="en-US" w:eastAsia="zh-CN" w:bidi="ar"/>
                    <w14:textFill>
                      <w14:solidFill>
                        <w14:schemeClr w14:val="tx1"/>
                      </w14:solidFill>
                    </w14:textFill>
                  </w:rPr>
                </w:rPrChange>
              </w:rPr>
              <w:t>5</w:t>
            </w:r>
            <w:r>
              <w:rPr>
                <w:rFonts w:hint="eastAsia" w:ascii="Times New Roman" w:hAnsi="Times New Roman" w:cs="Times New Roman"/>
                <w:color w:val="auto"/>
                <w:kern w:val="0"/>
                <w:sz w:val="21"/>
                <w:szCs w:val="21"/>
                <w:u w:val="none" w:color="auto"/>
                <w:lang w:val="en-US" w:eastAsia="zh-CN" w:bidi="ar"/>
                <w:rPrChange w:id="3533" w:author="闾勇军" w:date="2024-05-20T09:09:01Z">
                  <w:rPr>
                    <w:rFonts w:hint="eastAsia" w:ascii="Times New Roman" w:hAnsi="Times New Roman" w:cs="Times New Roman"/>
                    <w:color w:val="000000" w:themeColor="text1"/>
                    <w:kern w:val="0"/>
                    <w:sz w:val="21"/>
                    <w:szCs w:val="21"/>
                    <w:u w:val="none" w:color="auto"/>
                    <w:lang w:val="en-US" w:eastAsia="zh-CN" w:bidi="ar"/>
                    <w14:textFill>
                      <w14:solidFill>
                        <w14:schemeClr w14:val="tx1"/>
                      </w14:solidFill>
                    </w14:textFill>
                  </w:rPr>
                </w:rPrChange>
              </w:rPr>
              <w:t>。</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vertAlign w:val="baseline"/>
                <w:lang w:val="en-US" w:eastAsia="zh-CN"/>
                <w:rPrChange w:id="3534"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353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③供电：</w:t>
            </w:r>
            <w:r>
              <w:rPr>
                <w:rFonts w:hint="eastAsia" w:cs="Times New Roman"/>
                <w:color w:val="auto"/>
                <w:kern w:val="0"/>
                <w:sz w:val="21"/>
                <w:szCs w:val="21"/>
                <w:u w:val="none" w:color="auto"/>
                <w:lang w:val="en-US" w:eastAsia="zh-CN"/>
                <w:rPrChange w:id="3536"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由</w:t>
            </w:r>
            <w:r>
              <w:rPr>
                <w:rFonts w:hint="eastAsia" w:cs="Times New Roman"/>
                <w:color w:val="auto"/>
                <w:kern w:val="0"/>
                <w:sz w:val="21"/>
                <w:szCs w:val="21"/>
                <w:u w:val="none" w:color="auto"/>
                <w:lang w:eastAsia="zh-CN"/>
                <w:rPrChange w:id="3537"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周边</w:t>
            </w:r>
            <w:r>
              <w:rPr>
                <w:rFonts w:hint="eastAsia" w:cs="Times New Roman"/>
                <w:color w:val="auto"/>
                <w:kern w:val="0"/>
                <w:sz w:val="21"/>
                <w:szCs w:val="21"/>
                <w:u w:val="none" w:color="auto"/>
                <w:lang w:val="en-US" w:eastAsia="zh-CN"/>
                <w:rPrChange w:id="3538"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110KV变压器输引至矿区</w:t>
            </w:r>
            <w:r>
              <w:rPr>
                <w:rFonts w:hint="eastAsia" w:ascii="Times New Roman" w:hAnsi="Times New Roman" w:eastAsia="宋体" w:cs="Times New Roman"/>
                <w:color w:val="auto"/>
                <w:kern w:val="0"/>
                <w:sz w:val="21"/>
                <w:szCs w:val="21"/>
                <w:u w:val="none" w:color="auto"/>
                <w:lang w:eastAsia="zh-CN"/>
                <w:rPrChange w:id="3539"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vertAlign w:val="baseline"/>
                <w:lang w:val="en-US" w:eastAsia="zh-CN"/>
                <w:rPrChange w:id="3540"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vertAlign w:val="baseline"/>
                <w:lang w:val="en-US" w:eastAsia="zh-CN"/>
                <w:rPrChange w:id="3541"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④通讯：由移动、联通等覆盖</w:t>
            </w:r>
            <w:r>
              <w:rPr>
                <w:rFonts w:hint="eastAsia" w:cs="Times New Roman"/>
                <w:color w:val="auto"/>
                <w:kern w:val="0"/>
                <w:sz w:val="21"/>
                <w:szCs w:val="21"/>
                <w:u w:val="none" w:color="auto"/>
                <w:vertAlign w:val="baseline"/>
                <w:lang w:val="en-US" w:eastAsia="zh-CN"/>
                <w:rPrChange w:id="3542"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vertAlign w:val="baseline"/>
                <w:lang w:val="en-US" w:eastAsia="zh-CN"/>
                <w:rPrChange w:id="3543"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vertAlign w:val="baseline"/>
                <w:lang w:val="en-US" w:eastAsia="zh-CN"/>
                <w:rPrChange w:id="3544"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⑤矿山运输：</w:t>
            </w:r>
            <w:r>
              <w:rPr>
                <w:rFonts w:hint="eastAsia" w:cs="Times New Roman"/>
                <w:color w:val="auto"/>
                <w:sz w:val="21"/>
                <w:szCs w:val="21"/>
                <w:u w:val="none" w:color="auto"/>
                <w:lang w:val="en-US" w:eastAsia="zh-CN"/>
                <w:rPrChange w:id="3545"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露天采场与排土场间新建矿山公路，作为矿石内部运输使用，</w:t>
            </w:r>
            <w:r>
              <w:rPr>
                <w:rFonts w:hint="eastAsia" w:cs="Times New Roman"/>
                <w:color w:val="auto"/>
                <w:kern w:val="0"/>
                <w:sz w:val="21"/>
                <w:szCs w:val="21"/>
                <w:u w:val="none" w:color="auto"/>
                <w:vertAlign w:val="baseline"/>
                <w:lang w:val="en-US" w:eastAsia="zh-CN"/>
                <w:rPrChange w:id="3546"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矿山道路按三级道路标准设计，上山道路路线长1.834km，接排土场道路0.251km，路基宽度采用9米，路面宽度7.5米，采用水泥混凝土路面，设置错车点</w:t>
            </w:r>
            <w:r>
              <w:rPr>
                <w:rFonts w:hint="default" w:ascii="Times New Roman" w:hAnsi="Times New Roman" w:eastAsia="宋体" w:cs="Times New Roman"/>
                <w:color w:val="auto"/>
                <w:kern w:val="0"/>
                <w:sz w:val="21"/>
                <w:szCs w:val="21"/>
                <w:u w:val="none" w:color="auto"/>
                <w:vertAlign w:val="baseline"/>
                <w:lang w:val="en-US" w:eastAsia="zh-CN"/>
                <w:rPrChange w:id="3547"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场内矿山道路选线充分考虑避开基本农田、居民敏感点，选择已有的道路连接省道，减少工程施工量，可从施工期污染物的产排方面减轻对周边居民敏感点的环境影响；矿山运营期，矿山道路硬化，道路两侧每隔50m设置一个定时喷淋装置，矿石运输车辆采取覆盖车厢、洒水喷淋、消声减震，严格控制载货量不超载的方式减轻矿石运输过程对周边居民环境空气、噪声的不良影响。</w:t>
            </w:r>
            <w:r>
              <w:rPr>
                <w:rFonts w:hint="eastAsia" w:cs="Times New Roman"/>
                <w:color w:val="auto"/>
                <w:kern w:val="2"/>
                <w:sz w:val="21"/>
                <w:szCs w:val="21"/>
                <w:u w:val="none" w:color="auto"/>
                <w:lang w:eastAsia="zh-CN" w:bidi="ar"/>
                <w:rPrChange w:id="3548" w:author="闾勇军" w:date="2024-05-20T09:09:01Z">
                  <w:rPr>
                    <w:rFonts w:hint="eastAsia" w:cs="Times New Roman"/>
                    <w:color w:val="000000" w:themeColor="text1"/>
                    <w:kern w:val="2"/>
                    <w:sz w:val="21"/>
                    <w:szCs w:val="21"/>
                    <w:u w:val="none" w:color="auto"/>
                    <w:lang w:eastAsia="zh-CN" w:bidi="ar"/>
                    <w14:textFill>
                      <w14:solidFill>
                        <w14:schemeClr w14:val="tx1"/>
                      </w14:solidFill>
                    </w14:textFill>
                  </w:rPr>
                </w:rPrChange>
              </w:rPr>
              <w:t>新建矿山道路设置</w:t>
            </w:r>
            <w:r>
              <w:rPr>
                <w:rFonts w:hint="eastAsia" w:cs="Times New Roman"/>
                <w:color w:val="auto"/>
                <w:kern w:val="2"/>
                <w:sz w:val="21"/>
                <w:szCs w:val="21"/>
                <w:u w:val="none" w:color="auto"/>
                <w:lang w:val="en-US" w:eastAsia="zh-CN" w:bidi="ar"/>
                <w:rPrChange w:id="3549" w:author="闾勇军" w:date="2024-05-20T09:09:01Z">
                  <w:rPr>
                    <w:rFonts w:hint="eastAsia" w:cs="Times New Roman"/>
                    <w:color w:val="000000" w:themeColor="text1"/>
                    <w:kern w:val="2"/>
                    <w:sz w:val="21"/>
                    <w:szCs w:val="21"/>
                    <w:u w:val="none" w:color="auto"/>
                    <w:lang w:val="en-US" w:eastAsia="zh-CN" w:bidi="ar"/>
                    <w14:textFill>
                      <w14:solidFill>
                        <w14:schemeClr w14:val="tx1"/>
                      </w14:solidFill>
                    </w14:textFill>
                  </w:rPr>
                </w:rPrChange>
              </w:rPr>
              <w:t>3个沉淀池对雨水进行导排，尺寸为</w:t>
            </w:r>
            <w:r>
              <w:rPr>
                <w:rFonts w:hint="eastAsia" w:cs="Times New Roman"/>
                <w:color w:val="auto"/>
                <w:sz w:val="21"/>
                <w:szCs w:val="21"/>
                <w:u w:val="none" w:color="auto"/>
                <w:lang w:val="en-US" w:eastAsia="zh-CN" w:bidi="ar"/>
                <w:rPrChange w:id="3550"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3551"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3552"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3553"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3554"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3555"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kern w:val="2"/>
                <w:sz w:val="21"/>
                <w:szCs w:val="21"/>
                <w:u w:val="none" w:color="auto"/>
                <w:lang w:val="en-US" w:eastAsia="zh-CN"/>
                <w:rPrChange w:id="3556"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，初期冲刷雨水沉淀后回用于洒水抑尘，其他雨水排入工农尖山矿废弃露采场积水坑内。</w:t>
            </w:r>
          </w:p>
          <w:p>
            <w:pPr>
              <w:pStyle w:val="16"/>
              <w:spacing w:line="360" w:lineRule="auto"/>
              <w:ind w:left="0" w:leftChars="0" w:firstLine="420" w:firstLineChars="200"/>
              <w:rPr>
                <w:rFonts w:hint="eastAsia" w:cs="Times New Roman"/>
                <w:color w:val="auto"/>
                <w:kern w:val="0"/>
                <w:sz w:val="21"/>
                <w:szCs w:val="21"/>
                <w:u w:val="none" w:color="auto"/>
                <w:vertAlign w:val="baseline"/>
                <w:lang w:val="en-US" w:eastAsia="zh-CN"/>
                <w:rPrChange w:id="3557"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vertAlign w:val="baseline"/>
                <w:lang w:val="en-US" w:eastAsia="zh-CN"/>
                <w:rPrChange w:id="3558"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⑥</w:t>
            </w:r>
            <w:r>
              <w:rPr>
                <w:rFonts w:hint="eastAsia" w:cs="Times New Roman"/>
                <w:color w:val="auto"/>
                <w:kern w:val="0"/>
                <w:sz w:val="21"/>
                <w:szCs w:val="21"/>
                <w:u w:val="none" w:color="auto"/>
                <w:vertAlign w:val="baseline"/>
                <w:lang w:val="en-US" w:eastAsia="zh-CN"/>
                <w:rPrChange w:id="3559"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饮用水源</w:t>
            </w:r>
            <w:r>
              <w:rPr>
                <w:rFonts w:hint="default" w:ascii="Times New Roman" w:hAnsi="Times New Roman" w:eastAsia="宋体" w:cs="Times New Roman"/>
                <w:color w:val="auto"/>
                <w:kern w:val="0"/>
                <w:sz w:val="21"/>
                <w:szCs w:val="21"/>
                <w:u w:val="none" w:color="auto"/>
                <w:vertAlign w:val="baseline"/>
                <w:lang w:val="en-US" w:eastAsia="zh-CN"/>
                <w:rPrChange w:id="3560"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保护工程：项目</w:t>
            </w:r>
            <w:r>
              <w:rPr>
                <w:rFonts w:hint="eastAsia" w:cs="Times New Roman"/>
                <w:color w:val="auto"/>
                <w:kern w:val="0"/>
                <w:sz w:val="21"/>
                <w:szCs w:val="21"/>
                <w:u w:val="none" w:color="auto"/>
                <w:vertAlign w:val="baseline"/>
                <w:lang w:val="en-US" w:eastAsia="zh-CN"/>
                <w:rPrChange w:id="3561"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排土场西侧约200m处存在一条铁山水库北干渠，为一级饮用水源，项目建设及运营期排土场采取</w:t>
            </w:r>
            <w:r>
              <w:rPr>
                <w:rFonts w:hint="default" w:cs="Times New Roman"/>
                <w:color w:val="auto"/>
                <w:kern w:val="0"/>
                <w:sz w:val="21"/>
                <w:szCs w:val="21"/>
                <w:u w:val="none" w:color="auto"/>
                <w:vertAlign w:val="baseline"/>
                <w:lang w:val="en-US" w:eastAsia="zh-CN"/>
                <w:rPrChange w:id="3562" w:author="闾勇军" w:date="2024-05-20T09:09:01Z">
                  <w:rPr>
                    <w:rFonts w:hint="default" w:cs="Times New Roman"/>
                    <w:color w:val="000000" w:themeColor="text1"/>
                    <w:kern w:val="0"/>
                    <w:sz w:val="21"/>
                    <w:szCs w:val="21"/>
                    <w:u w:val="none" w:color="auto"/>
                    <w:vertAlign w:val="baseline"/>
                    <w:lang w:val="en-US" w:eastAsia="zh-CN"/>
                    <w14:textFill>
                      <w14:solidFill>
                        <w14:schemeClr w14:val="tx1"/>
                      </w14:solidFill>
                    </w14:textFill>
                  </w:rPr>
                </w:rPrChange>
              </w:rPr>
              <w:t>遮盖、围挡、设施避让</w:t>
            </w:r>
            <w:r>
              <w:rPr>
                <w:rFonts w:hint="eastAsia" w:cs="Times New Roman"/>
                <w:color w:val="auto"/>
                <w:kern w:val="0"/>
                <w:sz w:val="21"/>
                <w:szCs w:val="21"/>
                <w:u w:val="none" w:color="auto"/>
                <w:vertAlign w:val="baseline"/>
                <w:lang w:val="en-US" w:eastAsia="zh-CN"/>
                <w:rPrChange w:id="3563"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、设置挡土墙、喷雾洒水</w:t>
            </w:r>
            <w:r>
              <w:rPr>
                <w:rFonts w:hint="default" w:cs="Times New Roman"/>
                <w:color w:val="auto"/>
                <w:kern w:val="0"/>
                <w:sz w:val="21"/>
                <w:szCs w:val="21"/>
                <w:u w:val="none" w:color="auto"/>
                <w:vertAlign w:val="baseline"/>
                <w:lang w:val="en-US" w:eastAsia="zh-CN"/>
                <w:rPrChange w:id="3564" w:author="闾勇军" w:date="2024-05-20T09:09:01Z">
                  <w:rPr>
                    <w:rFonts w:hint="default" w:cs="Times New Roman"/>
                    <w:color w:val="000000" w:themeColor="text1"/>
                    <w:kern w:val="0"/>
                    <w:sz w:val="21"/>
                    <w:szCs w:val="21"/>
                    <w:u w:val="none" w:color="auto"/>
                    <w:vertAlign w:val="baseline"/>
                    <w:lang w:val="en-US" w:eastAsia="zh-CN"/>
                    <w14:textFill>
                      <w14:solidFill>
                        <w14:schemeClr w14:val="tx1"/>
                      </w14:solidFill>
                    </w14:textFill>
                  </w:rPr>
                </w:rPrChange>
              </w:rPr>
              <w:t>等措施，保护原有渠道的正常供水</w:t>
            </w:r>
            <w:r>
              <w:rPr>
                <w:rFonts w:hint="eastAsia" w:cs="Times New Roman"/>
                <w:color w:val="auto"/>
                <w:kern w:val="0"/>
                <w:sz w:val="21"/>
                <w:szCs w:val="21"/>
                <w:u w:val="none" w:color="auto"/>
                <w:vertAlign w:val="baseline"/>
                <w:lang w:val="en-US" w:eastAsia="zh-CN"/>
                <w:rPrChange w:id="3565"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及水质。</w:t>
            </w:r>
          </w:p>
          <w:p>
            <w:pPr>
              <w:numPr>
                <w:ilvl w:val="0"/>
                <w:numId w:val="0"/>
              </w:numPr>
              <w:adjustRightInd w:val="0"/>
              <w:snapToGrid w:val="0"/>
              <w:spacing w:line="360" w:lineRule="auto"/>
              <w:ind w:firstLine="211" w:firstLineChars="100"/>
              <w:rPr>
                <w:rFonts w:hint="eastAsia" w:ascii="Times New Roman" w:hAnsi="Times New Roman" w:eastAsia="宋体" w:cs="Times New Roman"/>
                <w:b/>
                <w:bCs/>
                <w:color w:val="auto"/>
                <w:kern w:val="0"/>
                <w:sz w:val="21"/>
                <w:szCs w:val="21"/>
                <w:u w:val="none" w:color="auto"/>
                <w:vertAlign w:val="baseline"/>
                <w:lang w:val="en-US" w:eastAsia="zh-CN"/>
                <w:rPrChange w:id="3566" w:author="闾勇军" w:date="2024-05-20T09:09:01Z">
                  <w:rPr>
                    <w:rFonts w:hint="eastAsia" w:ascii="Times New Roman" w:hAnsi="Times New Roman" w:eastAsia="宋体" w:cs="Times New Roman"/>
                    <w:b/>
                    <w:bCs/>
                    <w:color w:val="000000" w:themeColor="text1"/>
                    <w:kern w:val="0"/>
                    <w:sz w:val="21"/>
                    <w:szCs w:val="21"/>
                    <w:u w:val="none" w:color="auto"/>
                    <w:vertAlign w:val="baseline"/>
                    <w:lang w:val="en-US" w:eastAsia="zh-CN"/>
                    <w14:textFill>
                      <w14:solidFill>
                        <w14:schemeClr w14:val="tx1"/>
                      </w14:solidFill>
                    </w14:textFill>
                  </w:rPr>
                </w:rPrChange>
              </w:rPr>
            </w:pPr>
            <w:r>
              <w:rPr>
                <w:rFonts w:hint="eastAsia" w:cs="Times New Roman"/>
                <w:b/>
                <w:bCs/>
                <w:color w:val="auto"/>
                <w:kern w:val="0"/>
                <w:sz w:val="21"/>
                <w:szCs w:val="21"/>
                <w:u w:val="none" w:color="auto"/>
                <w:vertAlign w:val="baseline"/>
                <w:lang w:val="en-US" w:eastAsia="zh-CN"/>
                <w:rPrChange w:id="3567" w:author="闾勇军" w:date="2024-05-20T09:09:01Z">
                  <w:rPr>
                    <w:rFonts w:hint="eastAsia" w:cs="Times New Roman"/>
                    <w:b/>
                    <w:bCs/>
                    <w:color w:val="000000" w:themeColor="text1"/>
                    <w:kern w:val="0"/>
                    <w:sz w:val="21"/>
                    <w:szCs w:val="21"/>
                    <w:u w:val="none" w:color="auto"/>
                    <w:vertAlign w:val="baseline"/>
                    <w:lang w:val="en-US" w:eastAsia="zh-CN"/>
                    <w14:textFill>
                      <w14:solidFill>
                        <w14:schemeClr w14:val="tx1"/>
                      </w14:solidFill>
                    </w14:textFill>
                  </w:rPr>
                </w:rPrChange>
              </w:rPr>
              <w:t>（6）截排水沟及沉淀池设计、雨水导排</w:t>
            </w:r>
          </w:p>
          <w:p>
            <w:pPr>
              <w:pStyle w:val="9"/>
              <w:spacing w:before="0" w:after="0" w:line="360" w:lineRule="auto"/>
              <w:ind w:firstLine="420" w:firstLineChars="200"/>
              <w:rPr>
                <w:rFonts w:hint="default" w:cs="Times New Roman"/>
                <w:color w:val="auto"/>
                <w:kern w:val="0"/>
                <w:sz w:val="21"/>
                <w:szCs w:val="21"/>
                <w:u w:val="none" w:color="auto"/>
                <w:vertAlign w:val="baseline"/>
                <w:lang w:val="en-US" w:eastAsia="zh-CN"/>
                <w:rPrChange w:id="3568" w:author="闾勇军" w:date="2024-05-20T09:09:01Z">
                  <w:rPr>
                    <w:rFonts w:hint="default" w:cs="Times New Roman"/>
                    <w:color w:val="000000" w:themeColor="text1"/>
                    <w:kern w:val="0"/>
                    <w:sz w:val="21"/>
                    <w:szCs w:val="21"/>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vertAlign w:val="baseline"/>
                <w:lang w:val="en-US" w:eastAsia="zh-CN"/>
                <w:rPrChange w:id="3569"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①</w:t>
            </w:r>
            <w:r>
              <w:rPr>
                <w:rFonts w:hint="default" w:cs="Times New Roman"/>
                <w:color w:val="auto"/>
                <w:kern w:val="0"/>
                <w:sz w:val="21"/>
                <w:szCs w:val="21"/>
                <w:u w:val="none" w:color="auto"/>
                <w:vertAlign w:val="baseline"/>
                <w:lang w:val="en-US" w:eastAsia="zh-CN"/>
                <w:rPrChange w:id="3570" w:author="闾勇军" w:date="2024-05-20T09:09:01Z">
                  <w:rPr>
                    <w:rFonts w:hint="default" w:cs="Times New Roman"/>
                    <w:color w:val="000000" w:themeColor="text1"/>
                    <w:kern w:val="0"/>
                    <w:sz w:val="21"/>
                    <w:szCs w:val="21"/>
                    <w:u w:val="none" w:color="auto"/>
                    <w:vertAlign w:val="baseline"/>
                    <w:lang w:val="en-US" w:eastAsia="zh-CN"/>
                    <w14:textFill>
                      <w14:solidFill>
                        <w14:schemeClr w14:val="tx1"/>
                      </w14:solidFill>
                    </w14:textFill>
                  </w:rPr>
                </w:rPrChange>
              </w:rPr>
              <w:t>露天采场：</w:t>
            </w:r>
          </w:p>
          <w:p>
            <w:pPr>
              <w:widowControl w:val="0"/>
              <w:numPr>
                <w:ilvl w:val="0"/>
                <w:numId w:val="0"/>
              </w:numPr>
              <w:adjustRightInd w:val="0"/>
              <w:snapToGrid w:val="0"/>
              <w:spacing w:line="360" w:lineRule="auto"/>
              <w:ind w:firstLine="420" w:firstLineChars="200"/>
              <w:jc w:val="both"/>
              <w:rPr>
                <w:rFonts w:hint="eastAsia" w:ascii="Times New Roman" w:hAnsi="Times New Roman" w:eastAsia="宋体" w:cs="Times New Roman"/>
                <w:b w:val="0"/>
                <w:bCs w:val="0"/>
                <w:color w:val="auto"/>
                <w:kern w:val="2"/>
                <w:sz w:val="21"/>
                <w:szCs w:val="21"/>
                <w:u w:val="single" w:color="auto"/>
                <w:lang w:val="en-US" w:eastAsia="zh-CN"/>
                <w:rPrChange w:id="3571" w:author="闾勇军" w:date="2024-05-20T09:09:01Z">
                  <w:rPr>
                    <w:rFonts w:hint="eastAsia" w:ascii="Times New Roman" w:hAnsi="Times New Roman" w:eastAsia="宋体" w:cs="Times New Roman"/>
                    <w:b w:val="0"/>
                    <w:bCs w:val="0"/>
                    <w:color w:val="000000" w:themeColor="text1"/>
                    <w:kern w:val="2"/>
                    <w:sz w:val="21"/>
                    <w:szCs w:val="21"/>
                    <w:u w:val="singl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vertAlign w:val="baseline"/>
                <w:lang w:val="en-US" w:eastAsia="zh-CN"/>
                <w:rPrChange w:id="3572" w:author="闾勇军" w:date="2024-05-20T09:09:01Z">
                  <w:rPr>
                    <w:rFonts w:hint="eastAsia"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根据</w:t>
            </w:r>
            <w:r>
              <w:rPr>
                <w:rFonts w:hint="eastAsia" w:ascii="Times New Roman" w:hAnsi="Times New Roman" w:eastAsia="宋体" w:cs="Times New Roman"/>
                <w:b w:val="0"/>
                <w:bCs w:val="0"/>
                <w:color w:val="auto"/>
                <w:kern w:val="0"/>
                <w:sz w:val="21"/>
                <w:szCs w:val="21"/>
                <w:u w:val="none" w:color="auto"/>
                <w:lang w:val="en-US" w:eastAsia="zh-CN"/>
                <w:rPrChange w:id="3573" w:author="闾勇军" w:date="2024-05-20T09:09:01Z">
                  <w:rPr>
                    <w:rFonts w:hint="eastAsia"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t>《</w:t>
            </w:r>
            <w:r>
              <w:rPr>
                <w:rFonts w:hint="default" w:ascii="Times New Roman" w:hAnsi="Times New Roman" w:cs="Times New Roman"/>
                <w:color w:val="auto"/>
                <w:sz w:val="21"/>
                <w:szCs w:val="21"/>
                <w:u w:val="none" w:color="auto"/>
                <w:rPrChange w:id="3574" w:author="闾勇军" w:date="2024-05-20T09:09:01Z">
                  <w:rPr>
                    <w:rFonts w:hint="default" w:ascii="Times New Roman" w:hAnsi="Times New Roman" w:cs="Times New Roman"/>
                    <w:color w:val="000000" w:themeColor="text1"/>
                    <w:sz w:val="21"/>
                    <w:szCs w:val="21"/>
                    <w:u w:val="none" w:color="auto"/>
                    <w14:textFill>
                      <w14:solidFill>
                        <w14:schemeClr w14:val="tx1"/>
                      </w14:solidFill>
                    </w14:textFill>
                  </w:rPr>
                </w:rPrChange>
              </w:rPr>
              <w:t>湖南省临湘市牛崖山矿区建筑用花岗岩矿矿山生态保护修复方案</w:t>
            </w:r>
            <w:r>
              <w:rPr>
                <w:rFonts w:hint="eastAsia" w:ascii="Times New Roman" w:hAnsi="Times New Roman" w:eastAsia="宋体" w:cs="Times New Roman"/>
                <w:b w:val="0"/>
                <w:bCs w:val="0"/>
                <w:color w:val="auto"/>
                <w:kern w:val="0"/>
                <w:sz w:val="21"/>
                <w:szCs w:val="21"/>
                <w:u w:val="none" w:color="auto"/>
                <w:lang w:val="en-US" w:eastAsia="zh-CN"/>
                <w:rPrChange w:id="3575" w:author="闾勇军" w:date="2024-05-20T09:09:01Z">
                  <w:rPr>
                    <w:rFonts w:hint="eastAsia"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t>》，</w:t>
            </w:r>
            <w:r>
              <w:rPr>
                <w:rFonts w:hint="eastAsia" w:ascii="Times New Roman" w:hAnsi="Times New Roman" w:cs="Times New Roman"/>
                <w:color w:val="auto"/>
                <w:sz w:val="21"/>
                <w:szCs w:val="21"/>
                <w:u w:val="none" w:color="auto"/>
                <w:lang w:val="en-US" w:eastAsia="zh-CN"/>
                <w:rPrChange w:id="3576"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设计在</w:t>
            </w:r>
            <w:r>
              <w:rPr>
                <w:rFonts w:hint="eastAsia" w:cs="Times New Roman"/>
                <w:color w:val="auto"/>
                <w:sz w:val="21"/>
                <w:szCs w:val="21"/>
                <w:u w:val="none" w:color="auto"/>
                <w:lang w:val="en-US" w:eastAsia="zh-CN"/>
                <w:rPrChange w:id="3577"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露天采场个拐点处</w:t>
            </w:r>
            <w:r>
              <w:rPr>
                <w:rFonts w:hint="eastAsia" w:ascii="Times New Roman" w:hAnsi="Times New Roman" w:cs="Times New Roman"/>
                <w:color w:val="auto"/>
                <w:sz w:val="21"/>
                <w:szCs w:val="21"/>
                <w:u w:val="none" w:color="auto"/>
                <w:lang w:val="en-US" w:eastAsia="zh-CN"/>
                <w:rPrChange w:id="3578"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修建</w:t>
            </w:r>
            <w:r>
              <w:rPr>
                <w:rFonts w:hint="eastAsia" w:cs="Times New Roman"/>
                <w:color w:val="auto"/>
                <w:sz w:val="21"/>
                <w:szCs w:val="21"/>
                <w:u w:val="none" w:color="auto"/>
                <w:lang w:val="en-US" w:eastAsia="zh-CN"/>
                <w:rPrChange w:id="3579"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6个</w:t>
            </w:r>
            <w:r>
              <w:rPr>
                <w:rFonts w:hint="eastAsia" w:ascii="Times New Roman" w:hAnsi="Times New Roman" w:cs="Times New Roman"/>
                <w:color w:val="auto"/>
                <w:sz w:val="21"/>
                <w:szCs w:val="21"/>
                <w:u w:val="none" w:color="auto"/>
                <w:lang w:val="en-US" w:eastAsia="zh-CN"/>
                <w:rPrChange w:id="3580"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沉淀池，</w:t>
            </w:r>
            <w:r>
              <w:rPr>
                <w:rFonts w:hint="eastAsia" w:ascii="Times New Roman" w:hAnsi="Times New Roman" w:cs="Times New Roman"/>
                <w:color w:val="auto"/>
                <w:sz w:val="21"/>
                <w:szCs w:val="21"/>
                <w:u w:val="none" w:color="auto"/>
                <w:rPrChange w:id="3581" w:author="闾勇军" w:date="2024-05-20T09:09:01Z">
                  <w:rPr>
                    <w:rFonts w:hint="eastAsia" w:ascii="Times New Roman" w:hAnsi="Times New Roman" w:cs="Times New Roman"/>
                    <w:color w:val="000000" w:themeColor="text1"/>
                    <w:sz w:val="21"/>
                    <w:szCs w:val="21"/>
                    <w:u w:val="none" w:color="auto"/>
                    <w14:textFill>
                      <w14:solidFill>
                        <w14:schemeClr w14:val="tx1"/>
                      </w14:solidFill>
                    </w14:textFill>
                  </w:rPr>
                </w:rPrChange>
              </w:rPr>
              <w:t>采用全埋结构，尺寸为</w:t>
            </w:r>
            <w:r>
              <w:rPr>
                <w:rFonts w:hint="eastAsia" w:ascii="Times New Roman" w:hAnsi="Times New Roman" w:cs="Times New Roman"/>
                <w:color w:val="auto"/>
                <w:sz w:val="21"/>
                <w:szCs w:val="21"/>
                <w:u w:val="none" w:color="auto"/>
                <w:lang w:val="en-US" w:eastAsia="zh-CN"/>
                <w:rPrChange w:id="3582"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30</w:t>
            </w:r>
            <w:r>
              <w:rPr>
                <w:rFonts w:hint="eastAsia" w:ascii="Times New Roman" w:hAnsi="Times New Roman" w:cs="Times New Roman"/>
                <w:color w:val="auto"/>
                <w:sz w:val="21"/>
                <w:szCs w:val="21"/>
                <w:u w:val="none" w:color="auto"/>
                <w:rPrChange w:id="3583" w:author="闾勇军" w:date="2024-05-20T09:09:01Z">
                  <w:rPr>
                    <w:rFonts w:hint="eastAsia" w:ascii="Times New Roman" w:hAnsi="Times New Roman" w:cs="Times New Roman"/>
                    <w:color w:val="000000" w:themeColor="text1"/>
                    <w:sz w:val="21"/>
                    <w:szCs w:val="21"/>
                    <w:u w:val="none" w:color="auto"/>
                    <w14:textFill>
                      <w14:solidFill>
                        <w14:schemeClr w14:val="tx1"/>
                      </w14:solidFill>
                    </w14:textFill>
                  </w:rPr>
                </w:rPrChange>
              </w:rPr>
              <w:t>m×</w:t>
            </w:r>
            <w:r>
              <w:rPr>
                <w:rFonts w:hint="eastAsia" w:ascii="Times New Roman" w:hAnsi="Times New Roman" w:cs="Times New Roman"/>
                <w:color w:val="auto"/>
                <w:sz w:val="21"/>
                <w:szCs w:val="21"/>
                <w:u w:val="none" w:color="auto"/>
                <w:lang w:val="en-US" w:eastAsia="zh-CN"/>
                <w:rPrChange w:id="3584"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20</w:t>
            </w:r>
            <w:r>
              <w:rPr>
                <w:rFonts w:hint="eastAsia" w:ascii="Times New Roman" w:hAnsi="Times New Roman" w:cs="Times New Roman"/>
                <w:color w:val="auto"/>
                <w:sz w:val="21"/>
                <w:szCs w:val="21"/>
                <w:u w:val="none" w:color="auto"/>
                <w:rPrChange w:id="3585" w:author="闾勇军" w:date="2024-05-20T09:09:01Z">
                  <w:rPr>
                    <w:rFonts w:hint="eastAsia" w:ascii="Times New Roman" w:hAnsi="Times New Roman" w:cs="Times New Roman"/>
                    <w:color w:val="000000" w:themeColor="text1"/>
                    <w:sz w:val="21"/>
                    <w:szCs w:val="21"/>
                    <w:u w:val="none" w:color="auto"/>
                    <w14:textFill>
                      <w14:solidFill>
                        <w14:schemeClr w14:val="tx1"/>
                      </w14:solidFill>
                    </w14:textFill>
                  </w:rPr>
                </w:rPrChange>
              </w:rPr>
              <w:t>m×</w:t>
            </w:r>
            <w:r>
              <w:rPr>
                <w:rFonts w:hint="eastAsia" w:ascii="Times New Roman" w:hAnsi="Times New Roman" w:cs="Times New Roman"/>
                <w:color w:val="auto"/>
                <w:sz w:val="21"/>
                <w:szCs w:val="21"/>
                <w:u w:val="none" w:color="auto"/>
                <w:lang w:val="en-US" w:eastAsia="zh-CN"/>
                <w:rPrChange w:id="3586"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2</w:t>
            </w:r>
            <w:r>
              <w:rPr>
                <w:rFonts w:hint="eastAsia" w:ascii="Times New Roman" w:hAnsi="Times New Roman" w:cs="Times New Roman"/>
                <w:color w:val="auto"/>
                <w:sz w:val="21"/>
                <w:szCs w:val="21"/>
                <w:u w:val="none" w:color="auto"/>
                <w:rPrChange w:id="3587" w:author="闾勇军" w:date="2024-05-20T09:09:01Z">
                  <w:rPr>
                    <w:rFonts w:hint="eastAsia" w:ascii="Times New Roman" w:hAnsi="Times New Roman" w:cs="Times New Roman"/>
                    <w:color w:val="000000" w:themeColor="text1"/>
                    <w:sz w:val="21"/>
                    <w:szCs w:val="21"/>
                    <w:u w:val="none" w:color="auto"/>
                    <w14:textFill>
                      <w14:solidFill>
                        <w14:schemeClr w14:val="tx1"/>
                      </w14:solidFill>
                    </w14:textFill>
                  </w:rPr>
                </w:rPrChange>
              </w:rPr>
              <w:t>m，总容积为</w:t>
            </w:r>
            <w:r>
              <w:rPr>
                <w:rFonts w:hint="eastAsia" w:ascii="Times New Roman" w:hAnsi="Times New Roman" w:cs="Times New Roman"/>
                <w:color w:val="auto"/>
                <w:sz w:val="21"/>
                <w:szCs w:val="21"/>
                <w:u w:val="none" w:color="auto"/>
                <w:lang w:val="en-US" w:eastAsia="zh-CN"/>
                <w:rPrChange w:id="3588"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1200m</w:t>
            </w:r>
            <w:r>
              <w:rPr>
                <w:rFonts w:hint="eastAsia" w:ascii="Times New Roman" w:hAnsi="Times New Roman" w:cs="Times New Roman"/>
                <w:color w:val="auto"/>
                <w:sz w:val="21"/>
                <w:szCs w:val="21"/>
                <w:u w:val="none" w:color="auto"/>
                <w:vertAlign w:val="superscript"/>
                <w:lang w:val="en-US" w:eastAsia="zh-CN"/>
                <w:rPrChange w:id="3589" w:author="闾勇军" w:date="2024-05-20T09:09:01Z">
                  <w:rPr>
                    <w:rFonts w:hint="eastAsia" w:ascii="Times New Roman" w:hAnsi="Times New Roman" w:cs="Times New Roman"/>
                    <w:color w:val="000000" w:themeColor="text1"/>
                    <w:sz w:val="21"/>
                    <w:szCs w:val="21"/>
                    <w:u w:val="none" w:color="auto"/>
                    <w:vertAlign w:val="superscript"/>
                    <w:lang w:val="en-US" w:eastAsia="zh-CN"/>
                    <w14:textFill>
                      <w14:solidFill>
                        <w14:schemeClr w14:val="tx1"/>
                      </w14:solidFill>
                    </w14:textFill>
                  </w:rPr>
                </w:rPrChange>
              </w:rPr>
              <w:t>3</w:t>
            </w:r>
            <w:r>
              <w:rPr>
                <w:rFonts w:hint="eastAsia" w:ascii="Times New Roman" w:hAnsi="Times New Roman" w:cs="Times New Roman"/>
                <w:color w:val="auto"/>
                <w:sz w:val="21"/>
                <w:szCs w:val="21"/>
                <w:u w:val="none" w:color="auto"/>
                <w:rPrChange w:id="3590" w:author="闾勇军" w:date="2024-05-20T09:09:01Z">
                  <w:rPr>
                    <w:rFonts w:hint="eastAsia" w:ascii="Times New Roman" w:hAnsi="Times New Roman" w:cs="Times New Roman"/>
                    <w:color w:val="000000" w:themeColor="text1"/>
                    <w:sz w:val="21"/>
                    <w:szCs w:val="21"/>
                    <w:u w:val="none" w:color="auto"/>
                    <w14:textFill>
                      <w14:solidFill>
                        <w14:schemeClr w14:val="tx1"/>
                      </w14:solidFill>
                    </w14:textFill>
                  </w:rPr>
                </w:rPrChange>
              </w:rPr>
              <w:t>，</w:t>
            </w:r>
            <w:r>
              <w:rPr>
                <w:rFonts w:hint="eastAsia" w:ascii="Times New Roman" w:hAnsi="Times New Roman" w:cs="Times New Roman"/>
                <w:color w:val="auto"/>
                <w:sz w:val="21"/>
                <w:szCs w:val="21"/>
                <w:u w:val="none" w:color="auto"/>
                <w:lang w:eastAsia="zh-CN"/>
                <w:rPrChange w:id="3591" w:author="闾勇军" w:date="2024-05-20T09:09:01Z">
                  <w:rPr>
                    <w:rFonts w:hint="eastAsia" w:ascii="Times New Roman" w:hAnsi="Times New Roman" w:cs="Times New Roman"/>
                    <w:color w:val="000000" w:themeColor="text1"/>
                    <w:sz w:val="21"/>
                    <w:szCs w:val="21"/>
                    <w:u w:val="none" w:color="auto"/>
                    <w:lang w:eastAsia="zh-CN"/>
                    <w14:textFill>
                      <w14:solidFill>
                        <w14:schemeClr w14:val="tx1"/>
                      </w14:solidFill>
                    </w14:textFill>
                  </w:rPr>
                </w:rPrChange>
              </w:rPr>
              <w:t>可</w:t>
            </w:r>
            <w:r>
              <w:rPr>
                <w:rFonts w:hint="eastAsia" w:ascii="Times New Roman" w:hAnsi="Times New Roman" w:cs="Times New Roman"/>
                <w:color w:val="auto"/>
                <w:sz w:val="21"/>
                <w:szCs w:val="21"/>
                <w:u w:val="none" w:color="auto"/>
                <w:rPrChange w:id="3592" w:author="闾勇军" w:date="2024-05-20T09:09:01Z">
                  <w:rPr>
                    <w:rFonts w:hint="eastAsia" w:ascii="Times New Roman" w:hAnsi="Times New Roman" w:cs="Times New Roman"/>
                    <w:color w:val="000000" w:themeColor="text1"/>
                    <w:sz w:val="21"/>
                    <w:szCs w:val="21"/>
                    <w:u w:val="none" w:color="auto"/>
                    <w14:textFill>
                      <w14:solidFill>
                        <w14:schemeClr w14:val="tx1"/>
                      </w14:solidFill>
                    </w14:textFill>
                  </w:rPr>
                </w:rPrChange>
              </w:rPr>
              <w:t>满足矿山最大排水量</w:t>
            </w:r>
            <w:r>
              <w:rPr>
                <w:rFonts w:hint="eastAsia" w:ascii="Times New Roman" w:hAnsi="Times New Roman" w:cs="Times New Roman"/>
                <w:color w:val="auto"/>
                <w:sz w:val="21"/>
                <w:szCs w:val="21"/>
                <w:u w:val="none" w:color="auto"/>
                <w:lang w:val="en-US" w:eastAsia="zh-CN"/>
                <w:rPrChange w:id="3593"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的</w:t>
            </w:r>
            <w:r>
              <w:rPr>
                <w:rFonts w:hint="eastAsia" w:ascii="Times New Roman" w:hAnsi="Times New Roman" w:cs="Times New Roman"/>
                <w:color w:val="auto"/>
                <w:sz w:val="21"/>
                <w:szCs w:val="21"/>
                <w:u w:val="none" w:color="auto"/>
                <w:rPrChange w:id="3594" w:author="闾勇军" w:date="2024-05-20T09:09:01Z">
                  <w:rPr>
                    <w:rFonts w:hint="eastAsia" w:ascii="Times New Roman" w:hAnsi="Times New Roman" w:cs="Times New Roman"/>
                    <w:color w:val="000000" w:themeColor="text1"/>
                    <w:sz w:val="21"/>
                    <w:szCs w:val="21"/>
                    <w:u w:val="none" w:color="auto"/>
                    <w14:textFill>
                      <w14:solidFill>
                        <w14:schemeClr w14:val="tx1"/>
                      </w14:solidFill>
                    </w14:textFill>
                  </w:rPr>
                </w:rPrChange>
              </w:rPr>
              <w:t>需求。沉淀池分为</w:t>
            </w:r>
            <w:r>
              <w:rPr>
                <w:rFonts w:hint="eastAsia" w:cs="Times New Roman"/>
                <w:color w:val="auto"/>
                <w:sz w:val="21"/>
                <w:szCs w:val="21"/>
                <w:u w:val="none" w:color="auto"/>
                <w:lang w:val="en-US" w:eastAsia="zh-CN"/>
                <w:rPrChange w:id="3595"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三级</w:t>
            </w:r>
            <w:r>
              <w:rPr>
                <w:rFonts w:hint="eastAsia" w:ascii="Times New Roman" w:hAnsi="Times New Roman" w:cs="Times New Roman"/>
                <w:color w:val="auto"/>
                <w:sz w:val="21"/>
                <w:szCs w:val="21"/>
                <w:u w:val="none" w:color="auto"/>
                <w:rPrChange w:id="3596" w:author="闾勇军" w:date="2024-05-20T09:09:01Z">
                  <w:rPr>
                    <w:rFonts w:hint="eastAsia" w:ascii="Times New Roman" w:hAnsi="Times New Roman" w:cs="Times New Roman"/>
                    <w:color w:val="000000" w:themeColor="text1"/>
                    <w:sz w:val="21"/>
                    <w:szCs w:val="21"/>
                    <w:u w:val="none" w:color="auto"/>
                    <w14:textFill>
                      <w14:solidFill>
                        <w14:schemeClr w14:val="tx1"/>
                      </w14:solidFill>
                    </w14:textFill>
                  </w:rPr>
                </w:rPrChange>
              </w:rPr>
              <w:t>沉淀，池体为块石衬砌，以防水砂浆抹面，抹面厚度为2cm，现浇混凝土底板厚0.15m。</w:t>
            </w:r>
            <w:r>
              <w:rPr>
                <w:rFonts w:hint="eastAsia" w:ascii="Times New Roman" w:hAnsi="Times New Roman" w:cs="Times New Roman"/>
                <w:color w:val="auto"/>
                <w:sz w:val="21"/>
                <w:szCs w:val="21"/>
                <w:u w:val="none" w:color="auto"/>
                <w:lang w:eastAsia="zh-CN"/>
                <w:rPrChange w:id="3597" w:author="闾勇军" w:date="2024-05-20T09:09:01Z">
                  <w:rPr>
                    <w:rFonts w:hint="eastAsia" w:ascii="Times New Roman" w:hAnsi="Times New Roman" w:cs="Times New Roman"/>
                    <w:color w:val="000000" w:themeColor="text1"/>
                    <w:sz w:val="21"/>
                    <w:szCs w:val="21"/>
                    <w:u w:val="none" w:color="auto"/>
                    <w:lang w:eastAsia="zh-CN"/>
                    <w14:textFill>
                      <w14:solidFill>
                        <w14:schemeClr w14:val="tx1"/>
                      </w14:solidFill>
                    </w14:textFill>
                  </w:rPr>
                </w:rPrChange>
              </w:rPr>
              <w:t>设计在露天采场设置</w:t>
            </w:r>
            <w:r>
              <w:rPr>
                <w:rFonts w:hint="eastAsia" w:ascii="Times New Roman" w:hAnsi="Times New Roman" w:cs="Times New Roman"/>
                <w:color w:val="auto"/>
                <w:sz w:val="21"/>
                <w:szCs w:val="21"/>
                <w:u w:val="none" w:color="auto"/>
                <w:lang w:val="en-US" w:eastAsia="zh-CN"/>
                <w:rPrChange w:id="3598" w:author="闾勇军" w:date="2024-05-20T09:09:01Z">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rPrChange>
              </w:rPr>
              <w:t>截排水沟，</w:t>
            </w:r>
            <w:r>
              <w:rPr>
                <w:rFonts w:hint="eastAsia" w:cs="Times New Roman"/>
                <w:color w:val="auto"/>
                <w:sz w:val="21"/>
                <w:szCs w:val="21"/>
                <w:u w:val="none" w:color="auto"/>
                <w:lang w:val="en-US" w:eastAsia="zh-CN"/>
                <w:rPrChange w:id="3599"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总长度约为852m，</w:t>
            </w:r>
            <w:r>
              <w:rPr>
                <w:rFonts w:hint="eastAsia"/>
                <w:color w:val="auto"/>
                <w:sz w:val="21"/>
                <w:szCs w:val="21"/>
                <w:u w:val="single" w:color="auto"/>
                <w:rPrChange w:id="3600" w:author="闾勇军" w:date="2024-05-20T09:09:01Z">
                  <w:rPr>
                    <w:rFonts w:hint="eastAsia"/>
                    <w:color w:val="000000" w:themeColor="text1"/>
                    <w:sz w:val="21"/>
                    <w:szCs w:val="21"/>
                    <w:u w:val="single" w:color="auto"/>
                    <w14:textFill>
                      <w14:solidFill>
                        <w14:schemeClr w14:val="tx1"/>
                      </w14:solidFill>
                    </w14:textFill>
                  </w:rPr>
                </w:rPrChange>
              </w:rPr>
              <w:t>采场内露采台阶、底盘按+1°的坡角设计，保障矿区积水沿台阶、底盘面自然排泄到矿区北部废水沉淀处理池。每个平台挖排水沟，坡度3%，以便于在雨季时将采石场内及周边山坡的地表汇水引导排开。排水沟采用梯形断面砼浇，断面净规格为：上宽0.4m×下宽0.3m×深0.4m(预留0.14m的安全超高、水沟充满度取0.625)，厚度200mm，底板坡降200%；截排水沟距露天最终的境界线的最小距离大于5m</w:t>
            </w:r>
            <w:r>
              <w:rPr>
                <w:rFonts w:hint="eastAsia" w:ascii="Times New Roman" w:hAnsi="Times New Roman" w:cs="Times New Roman"/>
                <w:color w:val="auto"/>
                <w:sz w:val="21"/>
                <w:szCs w:val="21"/>
                <w:u w:val="single" w:color="auto"/>
                <w:lang w:val="en-US" w:eastAsia="zh-CN"/>
                <w:rPrChange w:id="3601" w:author="闾勇军" w:date="2024-05-20T09:09:01Z">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rPrChange>
              </w:rPr>
              <w:t>。</w:t>
            </w:r>
            <w:r>
              <w:rPr>
                <w:rFonts w:hint="eastAsia"/>
                <w:color w:val="auto"/>
                <w:sz w:val="21"/>
                <w:szCs w:val="21"/>
                <w:u w:val="single" w:color="auto"/>
                <w:rPrChange w:id="3602" w:author="闾勇军" w:date="2024-05-20T09:09:01Z">
                  <w:rPr>
                    <w:rFonts w:hint="eastAsia"/>
                    <w:color w:val="000000" w:themeColor="text1"/>
                    <w:sz w:val="21"/>
                    <w:szCs w:val="21"/>
                    <w:u w:val="single" w:color="auto"/>
                    <w14:textFill>
                      <w14:solidFill>
                        <w14:schemeClr w14:val="tx1"/>
                      </w14:solidFill>
                    </w14:textFill>
                  </w:rPr>
                </w:rPrChange>
              </w:rPr>
              <w:t>截水沟应及时清除水沟淤泥，保持水流畅通；排土堆附近修筑好防水沟、防洪坎，防止雨季山洪对矿山造成危害及矿渣流失影响矿区生态环境</w:t>
            </w:r>
            <w:r>
              <w:rPr>
                <w:rFonts w:hint="eastAsia"/>
                <w:color w:val="auto"/>
                <w:sz w:val="21"/>
                <w:szCs w:val="21"/>
                <w:u w:val="single" w:color="auto"/>
                <w:lang w:eastAsia="zh-CN"/>
                <w:rPrChange w:id="3603" w:author="闾勇军" w:date="2024-05-20T09:09:01Z">
                  <w:rPr>
                    <w:rFonts w:hint="eastAsia"/>
                    <w:color w:val="000000" w:themeColor="text1"/>
                    <w:sz w:val="21"/>
                    <w:szCs w:val="21"/>
                    <w:u w:val="single" w:color="auto"/>
                    <w:lang w:eastAsia="zh-CN"/>
                    <w14:textFill>
                      <w14:solidFill>
                        <w14:schemeClr w14:val="tx1"/>
                      </w14:solidFill>
                    </w14:textFill>
                  </w:rPr>
                </w:rPrChange>
              </w:rPr>
              <w:t>。</w:t>
            </w:r>
            <w:r>
              <w:rPr>
                <w:rFonts w:hint="eastAsia" w:cs="Times New Roman"/>
                <w:color w:val="auto"/>
                <w:sz w:val="21"/>
                <w:szCs w:val="21"/>
                <w:u w:val="single" w:color="auto"/>
                <w:lang w:eastAsia="zh-CN" w:bidi="ar"/>
                <w:rPrChange w:id="3604" w:author="闾勇军" w:date="2024-05-20T09:09:01Z">
                  <w:rPr>
                    <w:rFonts w:hint="eastAsia" w:cs="Times New Roman"/>
                    <w:color w:val="000000" w:themeColor="text1"/>
                    <w:sz w:val="21"/>
                    <w:szCs w:val="21"/>
                    <w:u w:val="single" w:color="auto"/>
                    <w:lang w:eastAsia="zh-CN" w:bidi="ar"/>
                    <w14:textFill>
                      <w14:solidFill>
                        <w14:schemeClr w14:val="tx1"/>
                      </w14:solidFill>
                    </w14:textFill>
                  </w:rPr>
                </w:rPrChange>
              </w:rPr>
              <w:t>矿山雨水经截排水沟收集至沉淀池，初期冲刷雨水经沉淀处理后回用于矿山作业洒水抑尘，其他雨水排放至周边水塘。</w:t>
            </w:r>
          </w:p>
          <w:p>
            <w:pPr>
              <w:pStyle w:val="16"/>
              <w:spacing w:after="0" w:line="360" w:lineRule="auto"/>
              <w:ind w:left="0" w:leftChars="0" w:firstLine="420" w:firstLineChars="200"/>
              <w:rPr>
                <w:rFonts w:hint="default" w:ascii="Times New Roman" w:hAnsi="Times New Roman" w:eastAsia="宋体" w:cs="Times New Roman"/>
                <w:color w:val="auto"/>
                <w:kern w:val="0"/>
                <w:sz w:val="21"/>
                <w:szCs w:val="21"/>
                <w:u w:val="none" w:color="auto"/>
                <w:vertAlign w:val="baseline"/>
                <w:lang w:val="en-US" w:eastAsia="zh-CN"/>
                <w:rPrChange w:id="3605"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vertAlign w:val="baseline"/>
                <w:lang w:val="en-US" w:eastAsia="zh-CN"/>
                <w:rPrChange w:id="3606"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②排土场：</w:t>
            </w:r>
          </w:p>
          <w:p>
            <w:pPr>
              <w:pStyle w:val="16"/>
              <w:spacing w:after="0" w:line="360" w:lineRule="auto"/>
              <w:ind w:left="0" w:leftChars="0" w:firstLine="420" w:firstLineChars="200"/>
              <w:rPr>
                <w:rFonts w:hint="default" w:ascii="Times New Roman" w:hAnsi="Times New Roman" w:eastAsia="宋体" w:cs="Times New Roman"/>
                <w:color w:val="auto"/>
                <w:kern w:val="0"/>
                <w:sz w:val="21"/>
                <w:szCs w:val="21"/>
                <w:u w:val="single" w:color="auto"/>
                <w:vertAlign w:val="baseline"/>
                <w:lang w:val="en-US" w:eastAsia="zh-CN"/>
                <w:rPrChange w:id="3607"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vertAlign w:val="baseline"/>
                <w:lang w:val="en-US" w:eastAsia="zh-CN"/>
                <w:rPrChange w:id="3608"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根据</w:t>
            </w:r>
            <w:r>
              <w:rPr>
                <w:rFonts w:hint="default" w:ascii="Times New Roman" w:hAnsi="Times New Roman" w:eastAsia="宋体" w:cs="Times New Roman"/>
                <w:b w:val="0"/>
                <w:bCs w:val="0"/>
                <w:color w:val="auto"/>
                <w:kern w:val="0"/>
                <w:sz w:val="21"/>
                <w:szCs w:val="21"/>
                <w:u w:val="none" w:color="auto"/>
                <w:lang w:val="en-US" w:eastAsia="zh-CN"/>
                <w:rPrChange w:id="3609" w:author="闾勇军" w:date="2024-05-20T09:09:01Z">
                  <w:rPr>
                    <w:rFonts w:hint="default"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t>《</w:t>
            </w:r>
            <w:r>
              <w:rPr>
                <w:rFonts w:hint="default" w:ascii="Times New Roman" w:hAnsi="Times New Roman" w:cs="Times New Roman"/>
                <w:color w:val="auto"/>
                <w:kern w:val="0"/>
                <w:sz w:val="21"/>
                <w:szCs w:val="21"/>
                <w:u w:val="none" w:color="auto"/>
                <w:rPrChange w:id="3610"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湖南省临湘市牛崖山矿区建筑用花岗岩矿矿山生态保护修复方案</w:t>
            </w:r>
            <w:r>
              <w:rPr>
                <w:rFonts w:hint="default" w:ascii="Times New Roman" w:hAnsi="Times New Roman" w:eastAsia="宋体" w:cs="Times New Roman"/>
                <w:b w:val="0"/>
                <w:bCs w:val="0"/>
                <w:color w:val="auto"/>
                <w:kern w:val="0"/>
                <w:sz w:val="21"/>
                <w:szCs w:val="21"/>
                <w:u w:val="none" w:color="auto"/>
                <w:lang w:val="en-US" w:eastAsia="zh-CN"/>
                <w:rPrChange w:id="3611" w:author="闾勇军" w:date="2024-05-20T09:09:01Z">
                  <w:rPr>
                    <w:rFonts w:hint="default"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t>》，</w:t>
            </w:r>
            <w:r>
              <w:rPr>
                <w:rFonts w:hint="default" w:ascii="Times New Roman" w:hAnsi="Times New Roman" w:cs="Times New Roman"/>
                <w:color w:val="auto"/>
                <w:kern w:val="0"/>
                <w:sz w:val="21"/>
                <w:szCs w:val="21"/>
                <w:u w:val="none" w:color="auto"/>
                <w:lang w:val="en-US" w:eastAsia="zh-CN"/>
                <w:rPrChange w:id="3612"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设计在排土场区的上游，沿矿山公路一侧修建截水沟，长度为930m，</w:t>
            </w:r>
            <w:r>
              <w:rPr>
                <w:rFonts w:hint="eastAsia" w:cs="Times New Roman"/>
                <w:color w:val="auto"/>
                <w:kern w:val="0"/>
                <w:sz w:val="21"/>
                <w:szCs w:val="21"/>
                <w:u w:val="none" w:color="auto"/>
                <w:lang w:val="en-US" w:eastAsia="zh-CN"/>
                <w:rPrChange w:id="3613"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设置2个沉淀池，尺寸为2m</w:t>
            </w:r>
            <w:r>
              <w:rPr>
                <w:rFonts w:hint="eastAsia" w:ascii="Times New Roman" w:hAnsi="Times New Roman" w:eastAsia="宋体" w:cs="Times New Roman"/>
                <w:color w:val="auto"/>
                <w:kern w:val="0"/>
                <w:sz w:val="21"/>
                <w:szCs w:val="21"/>
                <w:u w:val="none" w:color="auto"/>
                <w:vertAlign w:val="baseline"/>
                <w:lang w:val="en-US" w:eastAsia="zh-CN"/>
                <w:rPrChange w:id="3614" w:author="闾勇军" w:date="2024-05-20T09:09:01Z">
                  <w:rPr>
                    <w:rFonts w:hint="eastAsia"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×1m×1m，</w:t>
            </w:r>
            <w:r>
              <w:rPr>
                <w:rFonts w:hint="default" w:ascii="Times New Roman" w:hAnsi="Times New Roman" w:eastAsia="宋体" w:cs="Times New Roman"/>
                <w:color w:val="auto"/>
                <w:kern w:val="0"/>
                <w:sz w:val="21"/>
                <w:szCs w:val="21"/>
                <w:u w:val="none" w:color="auto"/>
                <w:vertAlign w:val="baseline"/>
                <w:lang w:val="en-US" w:eastAsia="zh-CN"/>
                <w:rPrChange w:id="3615"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其下游为工农尖山矿露天采场汇水区，可以作为天然的淋滤水沉淀池</w:t>
            </w:r>
            <w:r>
              <w:rPr>
                <w:rFonts w:hint="default" w:ascii="Times New Roman" w:hAnsi="Times New Roman" w:eastAsia="宋体" w:cs="Times New Roman"/>
                <w:color w:val="auto"/>
                <w:kern w:val="0"/>
                <w:sz w:val="21"/>
                <w:szCs w:val="21"/>
                <w:u w:val="single" w:color="auto"/>
                <w:vertAlign w:val="baseline"/>
                <w:lang w:val="en-US" w:eastAsia="zh-CN"/>
                <w:rPrChange w:id="3616"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w:t>
            </w:r>
            <w:r>
              <w:rPr>
                <w:rFonts w:hint="default"/>
                <w:color w:val="auto"/>
                <w:kern w:val="0"/>
                <w:sz w:val="21"/>
                <w:szCs w:val="21"/>
                <w:u w:val="single" w:color="auto"/>
                <w:rPrChange w:id="3617" w:author="闾勇军" w:date="2024-05-20T09:09:01Z">
                  <w:rPr>
                    <w:rFonts w:hint="default"/>
                    <w:color w:val="000000" w:themeColor="text1"/>
                    <w:kern w:val="0"/>
                    <w:sz w:val="21"/>
                    <w:szCs w:val="21"/>
                    <w:u w:val="single" w:color="auto"/>
                    <w14:textFill>
                      <w14:solidFill>
                        <w14:schemeClr w14:val="tx1"/>
                      </w14:solidFill>
                    </w14:textFill>
                  </w:rPr>
                </w:rPrChange>
              </w:rPr>
              <w:t xml:space="preserve">本项目排土场排土前会在排土场上方开挖截水沟，截水沟采用矩形面，为浆砌石衬砌而成，沟底纵坡确定为 3%，宽度 1m，水沟深度1m，经统计排土场上方共须修建截排水沟 </w:t>
            </w:r>
            <w:r>
              <w:rPr>
                <w:rFonts w:hint="eastAsia"/>
                <w:color w:val="auto"/>
                <w:kern w:val="0"/>
                <w:sz w:val="21"/>
                <w:szCs w:val="21"/>
                <w:u w:val="single" w:color="auto"/>
                <w:lang w:val="en-US" w:eastAsia="zh-CN"/>
                <w:rPrChange w:id="3618" w:author="闾勇军" w:date="2024-05-20T09:09:01Z">
                  <w:rPr>
                    <w:rFonts w:hint="eastAsia"/>
                    <w:color w:val="000000" w:themeColor="text1"/>
                    <w:kern w:val="0"/>
                    <w:sz w:val="21"/>
                    <w:szCs w:val="21"/>
                    <w:u w:val="single" w:color="auto"/>
                    <w:lang w:val="en-US" w:eastAsia="zh-CN"/>
                    <w14:textFill>
                      <w14:solidFill>
                        <w14:schemeClr w14:val="tx1"/>
                      </w14:solidFill>
                    </w14:textFill>
                  </w:rPr>
                </w:rPrChange>
              </w:rPr>
              <w:t>1009</w:t>
            </w:r>
            <w:r>
              <w:rPr>
                <w:rFonts w:hint="default"/>
                <w:color w:val="auto"/>
                <w:kern w:val="0"/>
                <w:sz w:val="21"/>
                <w:szCs w:val="21"/>
                <w:u w:val="single" w:color="auto"/>
                <w:rPrChange w:id="3619" w:author="闾勇军" w:date="2024-05-20T09:09:01Z">
                  <w:rPr>
                    <w:rFonts w:hint="default"/>
                    <w:color w:val="000000" w:themeColor="text1"/>
                    <w:kern w:val="0"/>
                    <w:sz w:val="21"/>
                    <w:szCs w:val="21"/>
                    <w:u w:val="single" w:color="auto"/>
                    <w14:textFill>
                      <w14:solidFill>
                        <w14:schemeClr w14:val="tx1"/>
                      </w14:solidFill>
                    </w14:textFill>
                  </w:rPr>
                </w:rPrChange>
              </w:rPr>
              <w:t>m</w:t>
            </w:r>
            <w:r>
              <w:rPr>
                <w:rFonts w:hint="eastAsia"/>
                <w:color w:val="auto"/>
                <w:kern w:val="0"/>
                <w:sz w:val="21"/>
                <w:szCs w:val="21"/>
                <w:u w:val="single" w:color="auto"/>
                <w:lang w:eastAsia="zh-CN"/>
                <w:rPrChange w:id="3620" w:author="闾勇军" w:date="2024-05-20T09:09:01Z">
                  <w:rPr>
                    <w:rFonts w:hint="eastAsia"/>
                    <w:color w:val="000000" w:themeColor="text1"/>
                    <w:kern w:val="0"/>
                    <w:sz w:val="21"/>
                    <w:szCs w:val="21"/>
                    <w:u w:val="single" w:color="auto"/>
                    <w:lang w:eastAsia="zh-CN"/>
                    <w14:textFill>
                      <w14:solidFill>
                        <w14:schemeClr w14:val="tx1"/>
                      </w14:solidFill>
                    </w14:textFill>
                  </w:rPr>
                </w:rPrChange>
              </w:rPr>
              <w:t>。</w:t>
            </w:r>
            <w:r>
              <w:rPr>
                <w:rFonts w:hint="default" w:cs="Times New Roman"/>
                <w:b w:val="0"/>
                <w:bCs w:val="0"/>
                <w:color w:val="auto"/>
                <w:kern w:val="0"/>
                <w:sz w:val="21"/>
                <w:szCs w:val="21"/>
                <w:u w:val="single" w:color="auto"/>
                <w:lang w:val="en-US" w:eastAsia="zh-CN"/>
                <w:rPrChange w:id="3621" w:author="闾勇军" w:date="2024-05-20T09:09:01Z">
                  <w:rPr>
                    <w:rFonts w:hint="default" w:cs="Times New Roman"/>
                    <w:b w:val="0"/>
                    <w:bCs w:val="0"/>
                    <w:color w:val="000000" w:themeColor="text1"/>
                    <w:kern w:val="0"/>
                    <w:sz w:val="21"/>
                    <w:szCs w:val="21"/>
                    <w:u w:val="single" w:color="auto"/>
                    <w:lang w:val="en-US" w:eastAsia="zh-CN"/>
                    <w14:textFill>
                      <w14:solidFill>
                        <w14:schemeClr w14:val="tx1"/>
                      </w14:solidFill>
                    </w14:textFill>
                  </w:rPr>
                </w:rPrChange>
              </w:rPr>
              <w:t>排土场雨水经截排水沟收集至沉淀池，</w:t>
            </w:r>
            <w:r>
              <w:rPr>
                <w:rFonts w:hint="eastAsia" w:cs="Times New Roman"/>
                <w:b w:val="0"/>
                <w:bCs w:val="0"/>
                <w:color w:val="auto"/>
                <w:kern w:val="0"/>
                <w:sz w:val="21"/>
                <w:szCs w:val="21"/>
                <w:u w:val="single" w:color="auto"/>
                <w:lang w:val="en-US" w:eastAsia="zh-CN"/>
                <w:rPrChange w:id="3622" w:author="闾勇军" w:date="2024-05-20T09:09:01Z">
                  <w:rPr>
                    <w:rFonts w:hint="eastAsia" w:cs="Times New Roman"/>
                    <w:b w:val="0"/>
                    <w:bCs w:val="0"/>
                    <w:color w:val="000000" w:themeColor="text1"/>
                    <w:kern w:val="0"/>
                    <w:sz w:val="21"/>
                    <w:szCs w:val="21"/>
                    <w:u w:val="single" w:color="auto"/>
                    <w:lang w:val="en-US" w:eastAsia="zh-CN"/>
                    <w14:textFill>
                      <w14:solidFill>
                        <w14:schemeClr w14:val="tx1"/>
                      </w14:solidFill>
                    </w14:textFill>
                  </w:rPr>
                </w:rPrChange>
              </w:rPr>
              <w:t>初期冲刷雨水</w:t>
            </w:r>
            <w:r>
              <w:rPr>
                <w:rFonts w:hint="default" w:cs="Times New Roman"/>
                <w:b w:val="0"/>
                <w:bCs w:val="0"/>
                <w:color w:val="auto"/>
                <w:kern w:val="0"/>
                <w:sz w:val="21"/>
                <w:szCs w:val="21"/>
                <w:u w:val="single" w:color="auto"/>
                <w:lang w:val="en-US" w:eastAsia="zh-CN"/>
                <w:rPrChange w:id="3623" w:author="闾勇军" w:date="2024-05-20T09:09:01Z">
                  <w:rPr>
                    <w:rFonts w:hint="default" w:cs="Times New Roman"/>
                    <w:b w:val="0"/>
                    <w:bCs w:val="0"/>
                    <w:color w:val="000000" w:themeColor="text1"/>
                    <w:kern w:val="0"/>
                    <w:sz w:val="21"/>
                    <w:szCs w:val="21"/>
                    <w:u w:val="single" w:color="auto"/>
                    <w:lang w:val="en-US" w:eastAsia="zh-CN"/>
                    <w14:textFill>
                      <w14:solidFill>
                        <w14:schemeClr w14:val="tx1"/>
                      </w14:solidFill>
                    </w14:textFill>
                  </w:rPr>
                </w:rPrChange>
              </w:rPr>
              <w:t>回用于排土场喷雾洒水抑尘，其他雨水排放至工农尖山矿废弃采场积水坑。</w:t>
            </w:r>
          </w:p>
          <w:p>
            <w:pPr>
              <w:pStyle w:val="16"/>
              <w:spacing w:after="0" w:line="360" w:lineRule="auto"/>
              <w:ind w:left="0" w:leftChars="0" w:firstLine="420" w:firstLineChars="200"/>
              <w:rPr>
                <w:rFonts w:hint="eastAsia" w:ascii="Times New Roman" w:hAnsi="Times New Roman" w:eastAsia="宋体" w:cs="Times New Roman"/>
                <w:color w:val="auto"/>
                <w:kern w:val="0"/>
                <w:sz w:val="21"/>
                <w:szCs w:val="21"/>
                <w:u w:val="single" w:color="auto"/>
                <w:vertAlign w:val="baseline"/>
                <w:lang w:val="en-US" w:eastAsia="zh-CN"/>
                <w:rPrChange w:id="3624"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single" w:color="auto"/>
                <w:vertAlign w:val="baseline"/>
                <w:lang w:val="en-US" w:eastAsia="zh-CN"/>
                <w:rPrChange w:id="3625"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③</w:t>
            </w:r>
            <w:r>
              <w:rPr>
                <w:rFonts w:hint="eastAsia" w:ascii="Times New Roman" w:hAnsi="Times New Roman" w:eastAsia="宋体" w:cs="Times New Roman"/>
                <w:color w:val="auto"/>
                <w:kern w:val="0"/>
                <w:sz w:val="21"/>
                <w:szCs w:val="21"/>
                <w:u w:val="single" w:color="auto"/>
                <w:vertAlign w:val="baseline"/>
                <w:lang w:val="en-US" w:eastAsia="zh-CN"/>
                <w:rPrChange w:id="3626"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新建矿山道路设置</w:t>
            </w:r>
            <w:r>
              <w:rPr>
                <w:rFonts w:hint="eastAsia" w:cs="Times New Roman"/>
                <w:color w:val="auto"/>
                <w:kern w:val="0"/>
                <w:sz w:val="21"/>
                <w:szCs w:val="21"/>
                <w:u w:val="single" w:color="auto"/>
                <w:vertAlign w:val="baseline"/>
                <w:lang w:val="en-US" w:eastAsia="zh-CN"/>
                <w:rPrChange w:id="3627"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t>截排水沟和</w:t>
            </w:r>
            <w:r>
              <w:rPr>
                <w:rFonts w:hint="eastAsia" w:ascii="Times New Roman" w:hAnsi="Times New Roman" w:eastAsia="宋体" w:cs="Times New Roman"/>
                <w:color w:val="auto"/>
                <w:kern w:val="0"/>
                <w:sz w:val="21"/>
                <w:szCs w:val="21"/>
                <w:u w:val="single" w:color="auto"/>
                <w:vertAlign w:val="baseline"/>
                <w:lang w:val="en-US" w:eastAsia="zh-CN"/>
                <w:rPrChange w:id="3628"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3</w:t>
            </w:r>
            <w:r>
              <w:rPr>
                <w:rFonts w:hint="eastAsia" w:cs="Times New Roman"/>
                <w:color w:val="auto"/>
                <w:kern w:val="0"/>
                <w:sz w:val="21"/>
                <w:szCs w:val="21"/>
                <w:u w:val="single" w:color="auto"/>
                <w:vertAlign w:val="baseline"/>
                <w:lang w:val="en-US" w:eastAsia="zh-CN"/>
                <w:rPrChange w:id="3629"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t>个</w:t>
            </w:r>
            <w:r>
              <w:rPr>
                <w:rFonts w:hint="eastAsia" w:ascii="Times New Roman" w:hAnsi="Times New Roman" w:eastAsia="宋体" w:cs="Times New Roman"/>
                <w:color w:val="auto"/>
                <w:kern w:val="0"/>
                <w:sz w:val="21"/>
                <w:szCs w:val="21"/>
                <w:u w:val="single" w:color="auto"/>
                <w:vertAlign w:val="baseline"/>
                <w:lang w:val="en-US" w:eastAsia="zh-CN"/>
                <w:rPrChange w:id="3630"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沉淀池对雨水进行导排，尺寸为2</w:t>
            </w:r>
            <w:r>
              <w:rPr>
                <w:rFonts w:hint="default" w:ascii="Times New Roman" w:hAnsi="Times New Roman" w:eastAsia="宋体" w:cs="Times New Roman"/>
                <w:color w:val="auto"/>
                <w:kern w:val="0"/>
                <w:sz w:val="21"/>
                <w:szCs w:val="21"/>
                <w:u w:val="single" w:color="auto"/>
                <w:vertAlign w:val="baseline"/>
                <w:lang w:val="en-US" w:eastAsia="zh-CN"/>
                <w:rPrChange w:id="3631"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m×</w:t>
            </w:r>
            <w:r>
              <w:rPr>
                <w:rFonts w:hint="eastAsia" w:ascii="Times New Roman" w:hAnsi="Times New Roman" w:eastAsia="宋体" w:cs="Times New Roman"/>
                <w:color w:val="auto"/>
                <w:kern w:val="0"/>
                <w:sz w:val="21"/>
                <w:szCs w:val="21"/>
                <w:u w:val="single" w:color="auto"/>
                <w:vertAlign w:val="baseline"/>
                <w:lang w:val="en-US" w:eastAsia="zh-CN"/>
                <w:rPrChange w:id="3632"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1</w:t>
            </w:r>
            <w:r>
              <w:rPr>
                <w:rFonts w:hint="default" w:ascii="Times New Roman" w:hAnsi="Times New Roman" w:eastAsia="宋体" w:cs="Times New Roman"/>
                <w:color w:val="auto"/>
                <w:kern w:val="0"/>
                <w:sz w:val="21"/>
                <w:szCs w:val="21"/>
                <w:u w:val="single" w:color="auto"/>
                <w:vertAlign w:val="baseline"/>
                <w:lang w:val="en-US" w:eastAsia="zh-CN"/>
                <w:rPrChange w:id="3633"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m×</w:t>
            </w:r>
            <w:r>
              <w:rPr>
                <w:rFonts w:hint="eastAsia" w:ascii="Times New Roman" w:hAnsi="Times New Roman" w:eastAsia="宋体" w:cs="Times New Roman"/>
                <w:color w:val="auto"/>
                <w:kern w:val="0"/>
                <w:sz w:val="21"/>
                <w:szCs w:val="21"/>
                <w:u w:val="single" w:color="auto"/>
                <w:vertAlign w:val="baseline"/>
                <w:lang w:val="en-US" w:eastAsia="zh-CN"/>
                <w:rPrChange w:id="3634"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1</w:t>
            </w:r>
            <w:r>
              <w:rPr>
                <w:rFonts w:hint="default" w:ascii="Times New Roman" w:hAnsi="Times New Roman" w:eastAsia="宋体" w:cs="Times New Roman"/>
                <w:color w:val="auto"/>
                <w:kern w:val="0"/>
                <w:sz w:val="21"/>
                <w:szCs w:val="21"/>
                <w:u w:val="single" w:color="auto"/>
                <w:vertAlign w:val="baseline"/>
                <w:lang w:val="en-US" w:eastAsia="zh-CN"/>
                <w:rPrChange w:id="3635"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m</w:t>
            </w:r>
            <w:r>
              <w:rPr>
                <w:rFonts w:hint="eastAsia" w:ascii="Times New Roman" w:hAnsi="Times New Roman" w:eastAsia="宋体" w:cs="Times New Roman"/>
                <w:color w:val="auto"/>
                <w:kern w:val="0"/>
                <w:sz w:val="21"/>
                <w:szCs w:val="21"/>
                <w:u w:val="single" w:color="auto"/>
                <w:vertAlign w:val="baseline"/>
                <w:lang w:val="en-US" w:eastAsia="zh-CN"/>
                <w:rPrChange w:id="3636"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w:t>
            </w:r>
            <w:r>
              <w:rPr>
                <w:rFonts w:hint="eastAsia" w:cs="Times New Roman"/>
                <w:color w:val="auto"/>
                <w:kern w:val="0"/>
                <w:sz w:val="21"/>
                <w:szCs w:val="21"/>
                <w:u w:val="single" w:color="auto"/>
                <w:vertAlign w:val="baseline"/>
                <w:lang w:val="en-US" w:eastAsia="zh-CN"/>
                <w:rPrChange w:id="3637"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t>初期冲刷雨水</w:t>
            </w:r>
            <w:r>
              <w:rPr>
                <w:rFonts w:hint="eastAsia" w:ascii="Times New Roman" w:hAnsi="Times New Roman" w:eastAsia="宋体" w:cs="Times New Roman"/>
                <w:color w:val="auto"/>
                <w:kern w:val="0"/>
                <w:sz w:val="21"/>
                <w:szCs w:val="21"/>
                <w:u w:val="single" w:color="auto"/>
                <w:vertAlign w:val="baseline"/>
                <w:lang w:val="en-US" w:eastAsia="zh-CN"/>
                <w:rPrChange w:id="3638"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沉淀后回用于洒水抑尘，其他雨水排入工农尖山矿废弃露采场积水坑内。</w:t>
            </w:r>
            <w:r>
              <w:rPr>
                <w:rFonts w:hint="eastAsia"/>
                <w:color w:val="auto"/>
                <w:kern w:val="0"/>
                <w:sz w:val="21"/>
                <w:szCs w:val="21"/>
                <w:u w:val="single" w:color="auto"/>
                <w:rPrChange w:id="3639" w:author="闾勇军" w:date="2024-05-20T09:09:01Z">
                  <w:rPr>
                    <w:rFonts w:hint="eastAsia"/>
                    <w:color w:val="000000" w:themeColor="text1"/>
                    <w:kern w:val="0"/>
                    <w:sz w:val="21"/>
                    <w:szCs w:val="21"/>
                    <w:u w:val="single" w:color="auto"/>
                    <w14:textFill>
                      <w14:solidFill>
                        <w14:schemeClr w14:val="tx1"/>
                      </w14:solidFill>
                    </w14:textFill>
                  </w:rPr>
                </w:rPrChange>
              </w:rPr>
              <w:t>在矿山公路填方路基边坡下方以及挖方边坡上方修建截排水沟，本项目矿山公路路基两侧共须修建排水沟约</w:t>
            </w:r>
            <w:r>
              <w:rPr>
                <w:rFonts w:hint="eastAsia"/>
                <w:color w:val="auto"/>
                <w:kern w:val="0"/>
                <w:sz w:val="21"/>
                <w:szCs w:val="21"/>
                <w:u w:val="single" w:color="auto"/>
                <w:lang w:val="en-US" w:eastAsia="zh-CN"/>
                <w:rPrChange w:id="3640" w:author="闾勇军" w:date="2024-05-20T09:09:01Z">
                  <w:rPr>
                    <w:rFonts w:hint="eastAsia"/>
                    <w:color w:val="000000" w:themeColor="text1"/>
                    <w:kern w:val="0"/>
                    <w:sz w:val="21"/>
                    <w:szCs w:val="21"/>
                    <w:u w:val="single" w:color="auto"/>
                    <w:lang w:val="en-US" w:eastAsia="zh-CN"/>
                    <w14:textFill>
                      <w14:solidFill>
                        <w14:schemeClr w14:val="tx1"/>
                      </w14:solidFill>
                    </w14:textFill>
                  </w:rPr>
                </w:rPrChange>
              </w:rPr>
              <w:t>954</w:t>
            </w:r>
            <w:r>
              <w:rPr>
                <w:rFonts w:hint="eastAsia"/>
                <w:color w:val="auto"/>
                <w:kern w:val="0"/>
                <w:sz w:val="21"/>
                <w:szCs w:val="21"/>
                <w:u w:val="single" w:color="auto"/>
                <w:rPrChange w:id="3641" w:author="闾勇军" w:date="2024-05-20T09:09:01Z">
                  <w:rPr>
                    <w:rFonts w:hint="eastAsia"/>
                    <w:color w:val="000000" w:themeColor="text1"/>
                    <w:kern w:val="0"/>
                    <w:sz w:val="21"/>
                    <w:szCs w:val="21"/>
                    <w:u w:val="single" w:color="auto"/>
                    <w14:textFill>
                      <w14:solidFill>
                        <w14:schemeClr w14:val="tx1"/>
                      </w14:solidFill>
                    </w14:textFill>
                  </w:rPr>
                </w:rPrChange>
              </w:rPr>
              <w:t>m，排水沟为矩形，设计净宽 0.3m，净高 0.3m，设计底板及两侧沟壁厚为 0.15m</w:t>
            </w:r>
            <w:r>
              <w:rPr>
                <w:rFonts w:hint="eastAsia"/>
                <w:color w:val="auto"/>
                <w:kern w:val="0"/>
                <w:sz w:val="21"/>
                <w:szCs w:val="21"/>
                <w:u w:val="single" w:color="auto"/>
                <w:lang w:eastAsia="zh-CN"/>
                <w:rPrChange w:id="3642" w:author="闾勇军" w:date="2024-05-20T09:09:01Z">
                  <w:rPr>
                    <w:rFonts w:hint="eastAsia"/>
                    <w:color w:val="000000" w:themeColor="text1"/>
                    <w:kern w:val="0"/>
                    <w:sz w:val="21"/>
                    <w:szCs w:val="21"/>
                    <w:u w:val="single" w:color="auto"/>
                    <w:lang w:eastAsia="zh-CN"/>
                    <w14:textFill>
                      <w14:solidFill>
                        <w14:schemeClr w14:val="tx1"/>
                      </w14:solidFill>
                    </w14:textFill>
                  </w:rPr>
                </w:rPrChange>
              </w:rPr>
              <w:t>。</w:t>
            </w:r>
          </w:p>
          <w:p>
            <w:pPr>
              <w:widowControl w:val="0"/>
              <w:numPr>
                <w:ilvl w:val="0"/>
                <w:numId w:val="0"/>
              </w:numPr>
              <w:adjustRightInd w:val="0"/>
              <w:snapToGrid w:val="0"/>
              <w:spacing w:line="360" w:lineRule="auto"/>
              <w:jc w:val="both"/>
              <w:rPr>
                <w:rFonts w:hint="default" w:ascii="Times New Roman" w:hAnsi="Times New Roman" w:cs="Times New Roman"/>
                <w:b/>
                <w:bCs/>
                <w:color w:val="auto"/>
                <w:kern w:val="0"/>
                <w:szCs w:val="21"/>
                <w:u w:val="none" w:color="auto"/>
                <w:lang w:val="en-US" w:eastAsia="zh-CN"/>
                <w:rPrChange w:id="3643"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3644"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3、主要生产设备</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lang w:val="en-US" w:eastAsia="zh-CN"/>
                <w:rPrChange w:id="364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364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主要为</w:t>
            </w:r>
            <w:r>
              <w:rPr>
                <w:rFonts w:hint="eastAsia" w:ascii="Times New Roman" w:hAnsi="Times New Roman" w:cs="Times New Roman"/>
                <w:color w:val="auto"/>
                <w:kern w:val="0"/>
                <w:szCs w:val="21"/>
                <w:u w:val="none" w:color="auto"/>
                <w:lang w:val="en-US" w:eastAsia="zh-CN"/>
                <w:rPrChange w:id="3647"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采矿设备</w:t>
            </w:r>
            <w:r>
              <w:rPr>
                <w:rFonts w:hint="eastAsia" w:cs="Times New Roman"/>
                <w:color w:val="auto"/>
                <w:kern w:val="0"/>
                <w:szCs w:val="21"/>
                <w:u w:val="none" w:color="auto"/>
                <w:lang w:val="en-US" w:eastAsia="zh-CN"/>
                <w:rPrChange w:id="364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w:t>
            </w:r>
            <w:r>
              <w:rPr>
                <w:rFonts w:hint="eastAsia" w:ascii="Times New Roman" w:hAnsi="Times New Roman" w:cs="Times New Roman"/>
                <w:color w:val="auto"/>
                <w:kern w:val="0"/>
                <w:szCs w:val="21"/>
                <w:u w:val="none" w:color="auto"/>
                <w:lang w:val="en-US" w:eastAsia="zh-CN"/>
                <w:rPrChange w:id="3649"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如下</w:t>
            </w:r>
            <w:r>
              <w:rPr>
                <w:rFonts w:hint="eastAsia" w:cs="Times New Roman"/>
                <w:color w:val="auto"/>
                <w:kern w:val="0"/>
                <w:szCs w:val="21"/>
                <w:u w:val="none" w:color="auto"/>
                <w:lang w:val="en-US" w:eastAsia="zh-CN"/>
                <w:rPrChange w:id="365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表所示</w:t>
            </w:r>
            <w:r>
              <w:rPr>
                <w:rFonts w:hint="eastAsia" w:ascii="Times New Roman" w:hAnsi="Times New Roman" w:cs="Times New Roman"/>
                <w:color w:val="auto"/>
                <w:kern w:val="0"/>
                <w:szCs w:val="21"/>
                <w:u w:val="none" w:color="auto"/>
                <w:lang w:val="en-US" w:eastAsia="zh-CN"/>
                <w:rPrChange w:id="3651"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365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3653"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表2-</w:t>
            </w:r>
            <w:r>
              <w:rPr>
                <w:rFonts w:hint="eastAsia" w:cs="Times New Roman"/>
                <w:b/>
                <w:bCs/>
                <w:color w:val="auto"/>
                <w:kern w:val="0"/>
                <w:szCs w:val="21"/>
                <w:u w:val="none" w:color="auto"/>
                <w:lang w:val="en-US" w:eastAsia="zh-CN"/>
                <w:rPrChange w:id="365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8</w:t>
            </w:r>
            <w:r>
              <w:rPr>
                <w:rFonts w:hint="eastAsia" w:ascii="Times New Roman" w:hAnsi="Times New Roman" w:eastAsia="宋体" w:cs="Times New Roman"/>
                <w:b/>
                <w:bCs/>
                <w:color w:val="auto"/>
                <w:kern w:val="0"/>
                <w:szCs w:val="21"/>
                <w:u w:val="none" w:color="auto"/>
                <w:lang w:val="en-US" w:eastAsia="zh-CN"/>
                <w:rPrChange w:id="3655"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主要生产设备</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2517"/>
              <w:gridCol w:w="2851"/>
              <w:gridCol w:w="20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365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365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序号</w:t>
                  </w:r>
                </w:p>
              </w:tc>
              <w:tc>
                <w:tcPr>
                  <w:tcW w:w="1537"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365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365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设备名称</w:t>
                  </w:r>
                </w:p>
              </w:tc>
              <w:tc>
                <w:tcPr>
                  <w:tcW w:w="1741"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366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366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规格</w:t>
                  </w:r>
                </w:p>
              </w:tc>
              <w:tc>
                <w:tcPr>
                  <w:tcW w:w="1222"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366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366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数量（台/套</w:t>
                  </w:r>
                  <w:r>
                    <w:rPr>
                      <w:rFonts w:hint="eastAsia" w:cs="Times New Roman"/>
                      <w:b/>
                      <w:bCs/>
                      <w:color w:val="auto"/>
                      <w:kern w:val="0"/>
                      <w:sz w:val="18"/>
                      <w:szCs w:val="18"/>
                      <w:u w:val="none" w:color="auto"/>
                      <w:vertAlign w:val="baseline"/>
                      <w:lang w:val="en-US" w:eastAsia="zh-CN"/>
                      <w:rPrChange w:id="3664"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/辆/槽</w:t>
                  </w:r>
                  <w:r>
                    <w:rPr>
                      <w:rFonts w:hint="default" w:ascii="Times New Roman" w:hAnsi="Times New Roman" w:eastAsia="宋体" w:cs="Times New Roman"/>
                      <w:b/>
                      <w:bCs/>
                      <w:color w:val="auto"/>
                      <w:kern w:val="0"/>
                      <w:sz w:val="18"/>
                      <w:szCs w:val="18"/>
                      <w:u w:val="none" w:color="auto"/>
                      <w:vertAlign w:val="baseline"/>
                      <w:lang w:val="en-US" w:eastAsia="zh-CN"/>
                      <w:rPrChange w:id="366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366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366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采矿设备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66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6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70"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71"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变压器</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72"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73"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S11-M-315KVA、S9-250KVA</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74"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75"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67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6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78"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79"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水泵</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80"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81"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D25-50</w:t>
                  </w:r>
                  <w:r>
                    <w:rPr>
                      <w:rFonts w:hint="default" w:ascii="Arial" w:hAnsi="Arial" w:cs="Arial"/>
                      <w:color w:val="auto"/>
                      <w:kern w:val="0"/>
                      <w:sz w:val="18"/>
                      <w:szCs w:val="18"/>
                      <w:u w:val="none" w:color="auto"/>
                      <w:lang w:val="en-US" w:eastAsia="zh-CN" w:bidi="ar-SA"/>
                      <w:rPrChange w:id="3682" w:author="闾勇军" w:date="2024-05-20T09:09:01Z">
                        <w:rPr>
                          <w:rFonts w:hint="default" w:ascii="Arial" w:hAnsi="Arial" w:cs="Arial"/>
                          <w:color w:val="000000" w:themeColor="text1"/>
                          <w:kern w:val="0"/>
                          <w:sz w:val="18"/>
                          <w:szCs w:val="18"/>
                          <w:u w:val="none" w:color="auto"/>
                          <w:lang w:val="en-US" w:eastAsia="zh-CN" w:bidi="ar-SA"/>
                          <w14:textFill>
                            <w14:solidFill>
                              <w14:schemeClr w14:val="tx1"/>
                            </w14:solidFill>
                          </w14:textFill>
                        </w:rPr>
                      </w:rPrChange>
                    </w:rPr>
                    <w:t>×</w:t>
                  </w:r>
                  <w:r>
                    <w:rPr>
                      <w:rFonts w:hint="eastAsia" w:cs="Times New Roman"/>
                      <w:color w:val="auto"/>
                      <w:kern w:val="0"/>
                      <w:sz w:val="18"/>
                      <w:szCs w:val="18"/>
                      <w:u w:val="none" w:color="auto"/>
                      <w:lang w:val="en-US" w:eastAsia="zh-CN" w:bidi="ar-SA"/>
                      <w:rPrChange w:id="3683"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3型</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84"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85"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68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68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3</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88"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89"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挖掘机</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90"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91"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3.5m</w:t>
                  </w:r>
                  <w:r>
                    <w:rPr>
                      <w:rFonts w:hint="eastAsia" w:cs="Times New Roman"/>
                      <w:color w:val="auto"/>
                      <w:kern w:val="0"/>
                      <w:sz w:val="18"/>
                      <w:szCs w:val="18"/>
                      <w:u w:val="none" w:color="auto"/>
                      <w:vertAlign w:val="superscript"/>
                      <w:lang w:val="en-US" w:eastAsia="zh-CN" w:bidi="ar-SA"/>
                      <w:rPrChange w:id="3692" w:author="闾勇军" w:date="2024-05-20T09:09:01Z">
                        <w:rPr>
                          <w:rFonts w:hint="eastAsia" w:cs="Times New Roman"/>
                          <w:color w:val="000000" w:themeColor="text1"/>
                          <w:kern w:val="0"/>
                          <w:sz w:val="18"/>
                          <w:szCs w:val="18"/>
                          <w:u w:val="none" w:color="auto"/>
                          <w:vertAlign w:val="superscript"/>
                          <w:lang w:val="en-US" w:eastAsia="zh-CN" w:bidi="ar-SA"/>
                          <w14:textFill>
                            <w14:solidFill>
                              <w14:schemeClr w14:val="tx1"/>
                            </w14:solidFill>
                          </w14:textFill>
                        </w:rPr>
                      </w:rPrChange>
                    </w:rPr>
                    <w:t>3</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693"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694"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69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6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4</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Cs w:val="0"/>
                      <w:color w:val="auto"/>
                      <w:kern w:val="0"/>
                      <w:sz w:val="18"/>
                      <w:szCs w:val="18"/>
                      <w:u w:val="none" w:color="auto"/>
                      <w:lang w:val="en-US" w:eastAsia="zh-CN" w:bidi="ar-SA"/>
                      <w:rPrChange w:id="3697" w:author="闾勇军" w:date="2024-05-20T09:09:01Z">
                        <w:rPr>
                          <w:rFonts w:hint="default" w:ascii="Times New Roman" w:hAnsi="Times New Roman" w:eastAsia="宋体" w:cs="Times New Roman"/>
                          <w:bCs w:val="0"/>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bCs w:val="0"/>
                      <w:color w:val="auto"/>
                      <w:kern w:val="0"/>
                      <w:sz w:val="18"/>
                      <w:szCs w:val="18"/>
                      <w:u w:val="none" w:color="auto"/>
                      <w:lang w:val="en-US" w:eastAsia="zh-CN" w:bidi="ar-SA"/>
                      <w:rPrChange w:id="3698" w:author="闾勇军" w:date="2024-05-20T09:09:01Z">
                        <w:rPr>
                          <w:rFonts w:hint="eastAsia" w:cs="Times New Roman"/>
                          <w:bCs w:val="0"/>
                          <w:color w:val="000000" w:themeColor="text1"/>
                          <w:kern w:val="0"/>
                          <w:sz w:val="18"/>
                          <w:szCs w:val="18"/>
                          <w:u w:val="none" w:color="auto"/>
                          <w:lang w:val="en-US" w:eastAsia="zh-CN" w:bidi="ar-SA"/>
                          <w14:textFill>
                            <w14:solidFill>
                              <w14:schemeClr w14:val="tx1"/>
                            </w14:solidFill>
                          </w14:textFill>
                        </w:rPr>
                      </w:rPrChange>
                    </w:rPr>
                    <w:t>装载机</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Cs w:val="0"/>
                      <w:color w:val="auto"/>
                      <w:kern w:val="0"/>
                      <w:sz w:val="18"/>
                      <w:szCs w:val="18"/>
                      <w:u w:val="none" w:color="auto"/>
                      <w:lang w:val="en-US" w:eastAsia="zh-CN" w:bidi="ar-SA"/>
                      <w:rPrChange w:id="3699" w:author="闾勇军" w:date="2024-05-20T09:09:01Z">
                        <w:rPr>
                          <w:rFonts w:hint="default" w:ascii="Times New Roman" w:hAnsi="Times New Roman" w:eastAsia="宋体" w:cs="Times New Roman"/>
                          <w:bCs w:val="0"/>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bCs w:val="0"/>
                      <w:color w:val="auto"/>
                      <w:kern w:val="0"/>
                      <w:sz w:val="18"/>
                      <w:szCs w:val="18"/>
                      <w:u w:val="none" w:color="auto"/>
                      <w:lang w:val="en-US" w:eastAsia="zh-CN" w:bidi="ar-SA"/>
                      <w:rPrChange w:id="3700" w:author="闾勇军" w:date="2024-05-20T09:09:01Z">
                        <w:rPr>
                          <w:rFonts w:hint="eastAsia" w:cs="Times New Roman"/>
                          <w:bCs w:val="0"/>
                          <w:color w:val="000000" w:themeColor="text1"/>
                          <w:kern w:val="0"/>
                          <w:sz w:val="18"/>
                          <w:szCs w:val="18"/>
                          <w:u w:val="none" w:color="auto"/>
                          <w:lang w:val="en-US" w:eastAsia="zh-CN" w:bidi="ar-SA"/>
                          <w14:textFill>
                            <w14:solidFill>
                              <w14:schemeClr w14:val="tx1"/>
                            </w14:solidFill>
                          </w14:textFill>
                        </w:rPr>
                      </w:rPrChange>
                    </w:rPr>
                    <w:t>厦工XG951型</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01"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02"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70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7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Cs w:val="0"/>
                      <w:color w:val="auto"/>
                      <w:kern w:val="0"/>
                      <w:sz w:val="18"/>
                      <w:szCs w:val="18"/>
                      <w:u w:val="none" w:color="auto"/>
                      <w:lang w:val="en-US" w:eastAsia="zh-CN" w:bidi="ar-SA"/>
                      <w:rPrChange w:id="3705" w:author="闾勇军" w:date="2024-05-20T09:09:01Z">
                        <w:rPr>
                          <w:rFonts w:hint="default" w:ascii="Times New Roman" w:hAnsi="Times New Roman" w:eastAsia="宋体" w:cs="Times New Roman"/>
                          <w:bCs w:val="0"/>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bCs w:val="0"/>
                      <w:color w:val="auto"/>
                      <w:kern w:val="0"/>
                      <w:sz w:val="18"/>
                      <w:szCs w:val="18"/>
                      <w:u w:val="none" w:color="auto"/>
                      <w:lang w:val="en-US" w:eastAsia="zh-CN" w:bidi="ar-SA"/>
                      <w:rPrChange w:id="3706" w:author="闾勇军" w:date="2024-05-20T09:09:01Z">
                        <w:rPr>
                          <w:rFonts w:hint="eastAsia" w:cs="Times New Roman"/>
                          <w:bCs w:val="0"/>
                          <w:color w:val="000000" w:themeColor="text1"/>
                          <w:kern w:val="0"/>
                          <w:sz w:val="18"/>
                          <w:szCs w:val="18"/>
                          <w:u w:val="none" w:color="auto"/>
                          <w:lang w:val="en-US" w:eastAsia="zh-CN" w:bidi="ar-SA"/>
                          <w14:textFill>
                            <w14:solidFill>
                              <w14:schemeClr w14:val="tx1"/>
                            </w14:solidFill>
                          </w14:textFill>
                        </w:rPr>
                      </w:rPrChange>
                    </w:rPr>
                    <w:t>空压机</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Cs w:val="0"/>
                      <w:color w:val="auto"/>
                      <w:kern w:val="0"/>
                      <w:sz w:val="18"/>
                      <w:szCs w:val="18"/>
                      <w:u w:val="none" w:color="auto"/>
                      <w:lang w:val="en-US" w:eastAsia="zh-CN" w:bidi="ar-SA"/>
                      <w:rPrChange w:id="3707" w:author="闾勇军" w:date="2024-05-20T09:09:01Z">
                        <w:rPr>
                          <w:rFonts w:hint="default" w:ascii="Times New Roman" w:hAnsi="Times New Roman" w:eastAsia="宋体" w:cs="Times New Roman"/>
                          <w:bCs w:val="0"/>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bCs w:val="0"/>
                      <w:color w:val="auto"/>
                      <w:kern w:val="0"/>
                      <w:sz w:val="18"/>
                      <w:szCs w:val="18"/>
                      <w:u w:val="none" w:color="auto"/>
                      <w:lang w:val="en-US" w:eastAsia="zh-CN" w:bidi="ar-SA"/>
                      <w:rPrChange w:id="3708" w:author="闾勇军" w:date="2024-05-20T09:09:01Z">
                        <w:rPr>
                          <w:rFonts w:hint="eastAsia" w:cs="Times New Roman"/>
                          <w:bCs w:val="0"/>
                          <w:color w:val="000000" w:themeColor="text1"/>
                          <w:kern w:val="0"/>
                          <w:sz w:val="18"/>
                          <w:szCs w:val="18"/>
                          <w:u w:val="none" w:color="auto"/>
                          <w:lang w:val="en-US" w:eastAsia="zh-CN" w:bidi="ar-SA"/>
                          <w14:textFill>
                            <w14:solidFill>
                              <w14:schemeClr w14:val="tx1"/>
                            </w14:solidFill>
                          </w14:textFill>
                        </w:rPr>
                      </w:rPrChange>
                    </w:rPr>
                    <w:t>OGLC75A</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Cs w:val="0"/>
                      <w:color w:val="auto"/>
                      <w:kern w:val="0"/>
                      <w:sz w:val="18"/>
                      <w:szCs w:val="18"/>
                      <w:u w:val="none" w:color="auto"/>
                      <w:lang w:val="en-US" w:eastAsia="zh-CN" w:bidi="ar-SA"/>
                      <w:rPrChange w:id="3709" w:author="闾勇军" w:date="2024-05-20T09:09:01Z">
                        <w:rPr>
                          <w:rFonts w:hint="default" w:ascii="Times New Roman" w:hAnsi="Times New Roman" w:eastAsia="宋体" w:cs="Times New Roman"/>
                          <w:bCs w:val="0"/>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bCs w:val="0"/>
                      <w:color w:val="auto"/>
                      <w:kern w:val="0"/>
                      <w:sz w:val="18"/>
                      <w:szCs w:val="18"/>
                      <w:u w:val="none" w:color="auto"/>
                      <w:lang w:val="en-US" w:eastAsia="zh-CN" w:bidi="ar-SA"/>
                      <w:rPrChange w:id="3710" w:author="闾勇军" w:date="2024-05-20T09:09:01Z">
                        <w:rPr>
                          <w:rFonts w:hint="eastAsia" w:cs="Times New Roman"/>
                          <w:bCs w:val="0"/>
                          <w:color w:val="000000" w:themeColor="text1"/>
                          <w:kern w:val="0"/>
                          <w:sz w:val="18"/>
                          <w:szCs w:val="18"/>
                          <w:u w:val="none" w:color="auto"/>
                          <w:lang w:val="en-US" w:eastAsia="zh-CN" w:bidi="ar-SA"/>
                          <w14:textFill>
                            <w14:solidFill>
                              <w14:schemeClr w14:val="tx1"/>
                            </w14:solidFill>
                          </w14:textFill>
                        </w:rPr>
                      </w:rPrChang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7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71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w:t>
                  </w:r>
                </w:p>
              </w:tc>
              <w:tc>
                <w:tcPr>
                  <w:tcW w:w="1537"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13"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14"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凿岩机</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15"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16"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HC725B1型潜孔钻机</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17"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18"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7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7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w:t>
                  </w:r>
                </w:p>
              </w:tc>
              <w:tc>
                <w:tcPr>
                  <w:tcW w:w="1537"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21"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22"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23"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Y-26型潜孔凿岩机</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24"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25"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72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7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28"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29"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液压破碎锤</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30"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31"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YSW400AIG-100</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32"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33"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7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373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9</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36"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37"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汽车</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38"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39"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30t矿用自卸车（含备用2台）</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40"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41"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7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374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44"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45"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洒水车</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46"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47"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10m</w:t>
                  </w:r>
                  <w:r>
                    <w:rPr>
                      <w:rFonts w:hint="eastAsia" w:cs="Times New Roman"/>
                      <w:color w:val="auto"/>
                      <w:kern w:val="0"/>
                      <w:sz w:val="18"/>
                      <w:szCs w:val="18"/>
                      <w:u w:val="none" w:color="auto"/>
                      <w:vertAlign w:val="superscript"/>
                      <w:lang w:val="en-US" w:eastAsia="zh-CN" w:bidi="ar-SA"/>
                      <w:rPrChange w:id="3748" w:author="闾勇军" w:date="2024-05-20T09:09:01Z">
                        <w:rPr>
                          <w:rFonts w:hint="eastAsia" w:cs="Times New Roman"/>
                          <w:color w:val="000000" w:themeColor="text1"/>
                          <w:kern w:val="0"/>
                          <w:sz w:val="18"/>
                          <w:szCs w:val="18"/>
                          <w:u w:val="none" w:color="auto"/>
                          <w:vertAlign w:val="superscript"/>
                          <w:lang w:val="en-US" w:eastAsia="zh-CN" w:bidi="ar-SA"/>
                          <w14:textFill>
                            <w14:solidFill>
                              <w14:schemeClr w14:val="tx1"/>
                            </w14:solidFill>
                          </w14:textFill>
                        </w:rPr>
                      </w:rPrChange>
                    </w:rPr>
                    <w:t>3</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49"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50"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7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375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11</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53"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54"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推土机</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55"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56"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柳工B160CL型</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bidi="ar-SA"/>
                      <w:rPrChange w:id="3757"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3758"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8"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cs="Times New Roman"/>
                      <w:color w:val="auto"/>
                      <w:kern w:val="0"/>
                      <w:sz w:val="18"/>
                      <w:szCs w:val="18"/>
                      <w:u w:val="none" w:color="auto"/>
                      <w:vertAlign w:val="baseline"/>
                      <w:lang w:val="en-US" w:eastAsia="zh-CN"/>
                      <w:rPrChange w:id="3759" w:author="闾勇军" w:date="2024-05-20T09:09:01Z">
                        <w:rPr>
                          <w:rFonts w:hint="default" w:cs="Times New Roman"/>
                          <w:color w:val="0000FF"/>
                          <w:kern w:val="0"/>
                          <w:sz w:val="18"/>
                          <w:szCs w:val="18"/>
                          <w:u w:val="none" w:color="auto"/>
                          <w:vertAlign w:val="baseline"/>
                          <w:lang w:val="en-US" w:eastAsia="zh-CN"/>
                        </w:rPr>
                      </w:rPrChange>
                    </w:rPr>
                  </w:pPr>
                  <w:r>
                    <w:rPr>
                      <w:rFonts w:hint="eastAsia" w:cs="Times New Roman"/>
                      <w:color w:val="auto"/>
                      <w:kern w:val="0"/>
                      <w:sz w:val="18"/>
                      <w:szCs w:val="18"/>
                      <w:u w:val="none" w:color="auto"/>
                      <w:vertAlign w:val="baseline"/>
                      <w:lang w:val="en-US" w:eastAsia="zh-CN"/>
                      <w:rPrChange w:id="3760" w:author="闾勇军" w:date="2024-05-20T09:09:01Z">
                        <w:rPr>
                          <w:rFonts w:hint="eastAsia" w:cs="Times New Roman"/>
                          <w:color w:val="0000FF"/>
                          <w:kern w:val="0"/>
                          <w:sz w:val="18"/>
                          <w:szCs w:val="18"/>
                          <w:u w:val="none" w:color="auto"/>
                          <w:vertAlign w:val="baseline"/>
                          <w:lang w:val="en-US" w:eastAsia="zh-CN"/>
                        </w:rPr>
                      </w:rPrChange>
                    </w:rPr>
                    <w:t>12</w:t>
                  </w:r>
                </w:p>
              </w:tc>
              <w:tc>
                <w:tcPr>
                  <w:tcW w:w="1537" w:type="pct"/>
                  <w:tcBorders>
                    <w:tl2br w:val="nil"/>
                    <w:tr2bl w:val="nil"/>
                  </w:tcBorders>
                  <w:noWrap w:val="0"/>
                  <w:vAlign w:val="center"/>
                </w:tcPr>
                <w:p>
                  <w:pPr>
                    <w:numPr>
                      <w:ilvl w:val="0"/>
                      <w:numId w:val="0"/>
                    </w:numPr>
                    <w:adjustRightInd w:val="0"/>
                    <w:snapToGrid w:val="0"/>
                    <w:spacing w:line="240" w:lineRule="auto"/>
                    <w:jc w:val="center"/>
                    <w:rPr>
                      <w:rFonts w:hint="eastAsia" w:cs="Times New Roman"/>
                      <w:color w:val="auto"/>
                      <w:kern w:val="0"/>
                      <w:sz w:val="18"/>
                      <w:szCs w:val="18"/>
                      <w:u w:val="none" w:color="auto"/>
                      <w:lang w:val="en-US" w:eastAsia="zh-CN" w:bidi="ar-SA"/>
                      <w:rPrChange w:id="3761" w:author="闾勇军" w:date="2024-05-20T09:09:01Z">
                        <w:rPr>
                          <w:rFonts w:hint="eastAsia" w:cs="Times New Roman"/>
                          <w:color w:val="0000FF"/>
                          <w:kern w:val="0"/>
                          <w:sz w:val="18"/>
                          <w:szCs w:val="18"/>
                          <w:u w:val="none" w:color="auto"/>
                          <w:lang w:val="en-US" w:eastAsia="zh-CN" w:bidi="ar-SA"/>
                        </w:rPr>
                      </w:rPrChange>
                    </w:rPr>
                  </w:pPr>
                  <w:r>
                    <w:rPr>
                      <w:rFonts w:hint="eastAsia" w:cs="Times New Roman"/>
                      <w:color w:val="auto"/>
                      <w:kern w:val="0"/>
                      <w:sz w:val="18"/>
                      <w:szCs w:val="18"/>
                      <w:u w:val="none" w:color="auto"/>
                      <w:lang w:val="en-US" w:eastAsia="zh-CN" w:bidi="ar-SA"/>
                      <w:rPrChange w:id="3762" w:author="闾勇军" w:date="2024-05-20T09:09:01Z">
                        <w:rPr>
                          <w:rFonts w:hint="eastAsia" w:cs="Times New Roman"/>
                          <w:color w:val="0000FF"/>
                          <w:kern w:val="0"/>
                          <w:sz w:val="18"/>
                          <w:szCs w:val="18"/>
                          <w:u w:val="none" w:color="auto"/>
                          <w:lang w:val="en-US" w:eastAsia="zh-CN" w:bidi="ar-SA"/>
                        </w:rPr>
                      </w:rPrChange>
                    </w:rPr>
                    <w:t>板框压滤机</w:t>
                  </w:r>
                </w:p>
              </w:tc>
              <w:tc>
                <w:tcPr>
                  <w:tcW w:w="1741" w:type="pct"/>
                  <w:tcBorders>
                    <w:tl2br w:val="nil"/>
                    <w:tr2bl w:val="nil"/>
                  </w:tcBorders>
                  <w:noWrap w:val="0"/>
                  <w:vAlign w:val="center"/>
                </w:tcPr>
                <w:p>
                  <w:pPr>
                    <w:numPr>
                      <w:ilvl w:val="0"/>
                      <w:numId w:val="0"/>
                    </w:numPr>
                    <w:adjustRightInd w:val="0"/>
                    <w:snapToGrid w:val="0"/>
                    <w:spacing w:line="240" w:lineRule="auto"/>
                    <w:jc w:val="center"/>
                    <w:rPr>
                      <w:rFonts w:hint="default" w:cs="Times New Roman"/>
                      <w:color w:val="auto"/>
                      <w:kern w:val="0"/>
                      <w:sz w:val="18"/>
                      <w:szCs w:val="18"/>
                      <w:u w:val="none" w:color="auto"/>
                      <w:lang w:val="en-US" w:eastAsia="zh-CN" w:bidi="ar-SA"/>
                      <w:rPrChange w:id="3763" w:author="闾勇军" w:date="2024-05-20T09:09:01Z">
                        <w:rPr>
                          <w:rFonts w:hint="default" w:cs="Times New Roman"/>
                          <w:color w:val="0000FF"/>
                          <w:kern w:val="0"/>
                          <w:sz w:val="18"/>
                          <w:szCs w:val="18"/>
                          <w:u w:val="none" w:color="auto"/>
                          <w:lang w:val="en-US" w:eastAsia="zh-CN" w:bidi="ar-SA"/>
                        </w:rPr>
                      </w:rPrChange>
                    </w:rPr>
                  </w:pPr>
                  <w:r>
                    <w:rPr>
                      <w:rFonts w:hint="eastAsia" w:cs="Times New Roman"/>
                      <w:color w:val="auto"/>
                      <w:kern w:val="0"/>
                      <w:sz w:val="18"/>
                      <w:szCs w:val="18"/>
                      <w:u w:val="none" w:color="auto"/>
                      <w:lang w:val="en-US" w:eastAsia="zh-CN" w:bidi="ar-SA"/>
                      <w:rPrChange w:id="3764" w:author="闾勇军" w:date="2024-05-20T09:09:01Z">
                        <w:rPr>
                          <w:rFonts w:hint="eastAsia" w:cs="Times New Roman"/>
                          <w:color w:val="0000FF"/>
                          <w:kern w:val="0"/>
                          <w:sz w:val="18"/>
                          <w:szCs w:val="18"/>
                          <w:u w:val="none" w:color="auto"/>
                          <w:lang w:val="en-US" w:eastAsia="zh-CN" w:bidi="ar-SA"/>
                        </w:rPr>
                      </w:rPrChange>
                    </w:rPr>
                    <w:t>/</w:t>
                  </w:r>
                </w:p>
              </w:tc>
              <w:tc>
                <w:tcPr>
                  <w:tcW w:w="1222" w:type="pct"/>
                  <w:tcBorders>
                    <w:tl2br w:val="nil"/>
                    <w:tr2bl w:val="nil"/>
                  </w:tcBorders>
                  <w:noWrap w:val="0"/>
                  <w:vAlign w:val="center"/>
                </w:tcPr>
                <w:p>
                  <w:pPr>
                    <w:numPr>
                      <w:ilvl w:val="0"/>
                      <w:numId w:val="0"/>
                    </w:numPr>
                    <w:adjustRightInd w:val="0"/>
                    <w:snapToGrid w:val="0"/>
                    <w:spacing w:line="240" w:lineRule="auto"/>
                    <w:jc w:val="center"/>
                    <w:rPr>
                      <w:rFonts w:hint="default" w:cs="Times New Roman"/>
                      <w:color w:val="auto"/>
                      <w:kern w:val="0"/>
                      <w:sz w:val="18"/>
                      <w:szCs w:val="18"/>
                      <w:u w:val="none" w:color="auto"/>
                      <w:lang w:val="en-US" w:eastAsia="zh-CN" w:bidi="ar-SA"/>
                      <w:rPrChange w:id="3765" w:author="闾勇军" w:date="2024-05-20T09:09:01Z">
                        <w:rPr>
                          <w:rFonts w:hint="default" w:cs="Times New Roman"/>
                          <w:color w:val="0000FF"/>
                          <w:kern w:val="0"/>
                          <w:sz w:val="18"/>
                          <w:szCs w:val="18"/>
                          <w:u w:val="none" w:color="auto"/>
                          <w:lang w:val="en-US" w:eastAsia="zh-CN" w:bidi="ar-SA"/>
                        </w:rPr>
                      </w:rPrChange>
                    </w:rPr>
                  </w:pPr>
                  <w:r>
                    <w:rPr>
                      <w:rFonts w:hint="eastAsia" w:cs="Times New Roman"/>
                      <w:color w:val="auto"/>
                      <w:kern w:val="0"/>
                      <w:sz w:val="18"/>
                      <w:szCs w:val="18"/>
                      <w:u w:val="none" w:color="auto"/>
                      <w:lang w:val="en-US" w:eastAsia="zh-CN" w:bidi="ar-SA"/>
                      <w:rPrChange w:id="3766" w:author="闾勇军" w:date="2024-05-20T09:09:01Z">
                        <w:rPr>
                          <w:rFonts w:hint="eastAsia" w:cs="Times New Roman"/>
                          <w:color w:val="0000FF"/>
                          <w:kern w:val="0"/>
                          <w:sz w:val="18"/>
                          <w:szCs w:val="18"/>
                          <w:u w:val="none" w:color="auto"/>
                          <w:lang w:val="en-US" w:eastAsia="zh-CN" w:bidi="ar-SA"/>
                        </w:rPr>
                      </w:rPrChange>
                    </w:rPr>
                    <w:t>1</w:t>
                  </w:r>
                  <w:r>
                    <w:rPr>
                      <w:color w:val="auto"/>
                      <w:rPrChange w:id="3767" w:author="闾勇军" w:date="2024-05-20T09:09:01Z">
                        <w:rPr/>
                      </w:rPrChange>
                    </w:rPr>
                    <w:commentReference w:id="19"/>
                  </w:r>
                </w:p>
              </w:tc>
            </w:tr>
          </w:tbl>
          <w:p>
            <w:pPr>
              <w:widowControl w:val="0"/>
              <w:numPr>
                <w:ilvl w:val="0"/>
                <w:numId w:val="0"/>
              </w:numPr>
              <w:adjustRightInd w:val="0"/>
              <w:snapToGrid w:val="0"/>
              <w:spacing w:line="360" w:lineRule="auto"/>
              <w:ind w:firstLine="420" w:firstLineChars="200"/>
              <w:jc w:val="both"/>
              <w:rPr>
                <w:rFonts w:hint="eastAsia" w:ascii="Times New Roman" w:hAnsi="Times New Roman" w:eastAsia="宋体" w:cs="Times New Roman"/>
                <w:color w:val="auto"/>
                <w:kern w:val="0"/>
                <w:szCs w:val="21"/>
                <w:u w:val="none" w:color="auto"/>
                <w:lang w:val="en-US" w:eastAsia="zh-CN"/>
                <w:rPrChange w:id="3768"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376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根据2023年5月19日</w:t>
            </w:r>
            <w:r>
              <w:rPr>
                <w:rFonts w:hint="eastAsia"/>
                <w:color w:val="auto"/>
                <w:kern w:val="0"/>
                <w:szCs w:val="21"/>
                <w:u w:val="none" w:color="auto"/>
                <w:rPrChange w:id="3770" w:author="闾勇军" w:date="2024-05-20T09:09:01Z">
                  <w:rPr>
                    <w:rFonts w:hint="eastAsia"/>
                    <w:color w:val="000000" w:themeColor="text1"/>
                    <w:kern w:val="0"/>
                    <w:szCs w:val="21"/>
                    <w:u w:val="none" w:color="auto"/>
                    <w14:textFill>
                      <w14:solidFill>
                        <w14:schemeClr w14:val="tx1"/>
                      </w14:solidFill>
                    </w14:textFill>
                  </w:rPr>
                </w:rPrChange>
              </w:rPr>
              <w:t>中华人民共和国工业和信息化部</w:t>
            </w:r>
            <w:r>
              <w:rPr>
                <w:rFonts w:hint="eastAsia"/>
                <w:color w:val="auto"/>
                <w:kern w:val="0"/>
                <w:szCs w:val="21"/>
                <w:u w:val="none" w:color="auto"/>
                <w:lang w:eastAsia="zh-CN"/>
                <w:rPrChange w:id="3771"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rPrChange w:id="3772" w:author="闾勇军" w:date="2024-05-20T09:09:01Z">
                  <w:rPr>
                    <w:rFonts w:hint="eastAsia"/>
                    <w:color w:val="000000" w:themeColor="text1"/>
                    <w:kern w:val="0"/>
                    <w:szCs w:val="21"/>
                    <w:u w:val="none" w:color="auto"/>
                    <w14:textFill>
                      <w14:solidFill>
                        <w14:schemeClr w14:val="tx1"/>
                      </w14:solidFill>
                    </w14:textFill>
                  </w:rPr>
                </w:rPrChange>
              </w:rPr>
              <w:t>中华人民共和国生态环境部</w:t>
            </w:r>
            <w:r>
              <w:rPr>
                <w:rFonts w:hint="eastAsia"/>
                <w:color w:val="auto"/>
                <w:kern w:val="0"/>
                <w:szCs w:val="21"/>
                <w:u w:val="none" w:color="auto"/>
                <w:lang w:eastAsia="zh-CN"/>
                <w:rPrChange w:id="3773"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rPrChange w:id="3774" w:author="闾勇军" w:date="2024-05-20T09:09:01Z">
                  <w:rPr>
                    <w:rFonts w:hint="eastAsia"/>
                    <w:color w:val="000000" w:themeColor="text1"/>
                    <w:kern w:val="0"/>
                    <w:szCs w:val="21"/>
                    <w:u w:val="none" w:color="auto"/>
                    <w14:textFill>
                      <w14:solidFill>
                        <w14:schemeClr w14:val="tx1"/>
                      </w14:solidFill>
                    </w14:textFill>
                  </w:rPr>
                </w:rPrChange>
              </w:rPr>
              <w:t>中华人民共和国住房和城乡建设部</w:t>
            </w:r>
            <w:r>
              <w:rPr>
                <w:rFonts w:hint="eastAsia"/>
                <w:color w:val="auto"/>
                <w:kern w:val="0"/>
                <w:szCs w:val="21"/>
                <w:u w:val="none" w:color="auto"/>
                <w:lang w:eastAsia="zh-CN"/>
                <w:rPrChange w:id="3775"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rPrChange w:id="3776" w:author="闾勇军" w:date="2024-05-20T09:09:01Z">
                  <w:rPr>
                    <w:rFonts w:hint="eastAsia"/>
                    <w:color w:val="000000" w:themeColor="text1"/>
                    <w:kern w:val="0"/>
                    <w:szCs w:val="21"/>
                    <w:u w:val="none" w:color="auto"/>
                    <w14:textFill>
                      <w14:solidFill>
                        <w14:schemeClr w14:val="tx1"/>
                      </w14:solidFill>
                    </w14:textFill>
                  </w:rPr>
                </w:rPrChange>
              </w:rPr>
              <w:t>国家市场监督管理总局</w:t>
            </w:r>
            <w:r>
              <w:rPr>
                <w:rFonts w:hint="eastAsia"/>
                <w:color w:val="auto"/>
                <w:kern w:val="0"/>
                <w:szCs w:val="21"/>
                <w:u w:val="none" w:color="auto"/>
                <w:lang w:eastAsia="zh-CN"/>
                <w:rPrChange w:id="3777" w:author="闾勇军" w:date="2024-05-20T09:09:01Z">
                  <w:rPr>
                    <w:rFonts w:hint="eastAsia"/>
                    <w:color w:val="000000" w:themeColor="text1"/>
                    <w:kern w:val="0"/>
                    <w:szCs w:val="21"/>
                    <w:u w:val="none" w:color="auto"/>
                    <w:lang w:eastAsia="zh-CN"/>
                    <w14:textFill>
                      <w14:solidFill>
                        <w14:schemeClr w14:val="tx1"/>
                      </w14:solidFill>
                    </w14:textFill>
                  </w:rPr>
                </w:rPrChange>
              </w:rPr>
              <w:t>联合发布的</w:t>
            </w:r>
            <w:r>
              <w:rPr>
                <w:rFonts w:hint="eastAsia"/>
                <w:color w:val="auto"/>
                <w:kern w:val="0"/>
                <w:szCs w:val="21"/>
                <w:u w:val="none" w:color="auto"/>
                <w:rPrChange w:id="3778" w:author="闾勇军" w:date="2024-05-20T09:09:01Z">
                  <w:rPr>
                    <w:rFonts w:hint="eastAsia"/>
                    <w:color w:val="000000" w:themeColor="text1"/>
                    <w:kern w:val="0"/>
                    <w:szCs w:val="21"/>
                    <w:u w:val="none" w:color="auto"/>
                    <w14:textFill>
                      <w14:solidFill>
                        <w14:schemeClr w14:val="tx1"/>
                      </w14:solidFill>
                    </w14:textFill>
                  </w:rPr>
                </w:rPrChange>
              </w:rPr>
              <w:t>《低噪声施工设备指导名录（第一批）》（四部门公告2023年 第12号）</w:t>
            </w:r>
            <w:r>
              <w:rPr>
                <w:rFonts w:hint="eastAsia"/>
                <w:color w:val="auto"/>
                <w:kern w:val="0"/>
                <w:szCs w:val="21"/>
                <w:u w:val="none" w:color="auto"/>
                <w:lang w:eastAsia="zh-CN"/>
                <w:rPrChange w:id="3779"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ascii="仿宋" w:hAnsi="仿宋" w:eastAsia="仿宋" w:cs="仿宋"/>
                <w:color w:val="auto"/>
                <w:kern w:val="0"/>
                <w:szCs w:val="21"/>
                <w:u w:val="none" w:color="auto"/>
                <w:lang w:eastAsia="zh-CN"/>
                <w:rPrChange w:id="3780" w:author="闾勇军" w:date="2024-05-20T09:09:01Z">
                  <w:rPr>
                    <w:rFonts w:hint="eastAsia" w:ascii="仿宋" w:hAnsi="仿宋" w:eastAsia="仿宋" w:cs="仿宋"/>
                    <w:color w:val="000000" w:themeColor="text1"/>
                    <w:kern w:val="0"/>
                    <w:szCs w:val="21"/>
                    <w:u w:val="none" w:color="auto"/>
                    <w:lang w:eastAsia="zh-CN"/>
                    <w14:textFill>
                      <w14:solidFill>
                        <w14:schemeClr w14:val="tx1"/>
                      </w14:solidFill>
                    </w14:textFill>
                  </w:rPr>
                </w:rPrChange>
              </w:rPr>
              <w:t>“</w:t>
            </w:r>
            <w:r>
              <w:rPr>
                <w:rFonts w:hint="eastAsia" w:ascii="仿宋" w:hAnsi="仿宋" w:eastAsia="仿宋" w:cs="仿宋"/>
                <w:color w:val="auto"/>
                <w:kern w:val="0"/>
                <w:szCs w:val="21"/>
                <w:u w:val="none" w:color="auto"/>
                <w:rPrChange w:id="3781" w:author="闾勇军" w:date="2024-05-20T09:09:01Z">
                  <w:rPr>
                    <w:rFonts w:hint="eastAsia" w:ascii="仿宋" w:hAnsi="仿宋" w:eastAsia="仿宋" w:cs="仿宋"/>
                    <w:color w:val="000000" w:themeColor="text1"/>
                    <w:kern w:val="0"/>
                    <w:szCs w:val="21"/>
                    <w:u w:val="none" w:color="auto"/>
                    <w14:textFill>
                      <w14:solidFill>
                        <w14:schemeClr w14:val="tx1"/>
                      </w14:solidFill>
                    </w14:textFill>
                  </w:rPr>
                </w:rPrChange>
              </w:rPr>
              <w:t>鼓励各省、自治区、直辖市相关部门研究出台支持鼓励政策，推广应用低噪声施工设备，助力噪声污染防治</w:t>
            </w:r>
            <w:r>
              <w:rPr>
                <w:rFonts w:hint="eastAsia" w:ascii="仿宋" w:hAnsi="仿宋" w:eastAsia="仿宋" w:cs="仿宋"/>
                <w:color w:val="auto"/>
                <w:kern w:val="0"/>
                <w:szCs w:val="21"/>
                <w:u w:val="none" w:color="auto"/>
                <w:lang w:eastAsia="zh-CN"/>
                <w:rPrChange w:id="3782" w:author="闾勇军" w:date="2024-05-20T09:09:01Z">
                  <w:rPr>
                    <w:rFonts w:hint="eastAsia" w:ascii="仿宋" w:hAnsi="仿宋" w:eastAsia="仿宋" w:cs="仿宋"/>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lang w:eastAsia="zh-CN"/>
                <w:rPrChange w:id="3783" w:author="闾勇军" w:date="2024-05-20T09:09:01Z">
                  <w:rPr>
                    <w:rFonts w:hint="eastAsia"/>
                    <w:color w:val="000000" w:themeColor="text1"/>
                    <w:kern w:val="0"/>
                    <w:szCs w:val="21"/>
                    <w:u w:val="none" w:color="auto"/>
                    <w:lang w:eastAsia="zh-CN"/>
                    <w14:textFill>
                      <w14:solidFill>
                        <w14:schemeClr w14:val="tx1"/>
                      </w14:solidFill>
                    </w14:textFill>
                  </w:rPr>
                </w:rPrChange>
              </w:rPr>
              <w:t>本环评要求企业在矿山开采过程中尽量采用该目录中推荐的低噪声挖掘机。</w:t>
            </w:r>
          </w:p>
          <w:p>
            <w:pPr>
              <w:widowControl w:val="0"/>
              <w:numPr>
                <w:ilvl w:val="0"/>
                <w:numId w:val="0"/>
              </w:numPr>
              <w:adjustRightInd w:val="0"/>
              <w:snapToGrid w:val="0"/>
              <w:spacing w:line="360" w:lineRule="auto"/>
              <w:jc w:val="both"/>
              <w:rPr>
                <w:rFonts w:hint="default" w:ascii="Times New Roman" w:hAnsi="Times New Roman" w:cs="Times New Roman"/>
                <w:b/>
                <w:bCs/>
                <w:color w:val="auto"/>
                <w:kern w:val="0"/>
                <w:szCs w:val="21"/>
                <w:u w:val="none" w:color="auto"/>
                <w:lang w:val="en-US" w:eastAsia="zh-CN"/>
                <w:rPrChange w:id="3784"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3785"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4、主要原辅材料及能源消耗</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lang w:val="en-US" w:eastAsia="zh-CN"/>
                <w:rPrChange w:id="378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378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（1）主要原辅材料及能源消耗情况</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lang w:val="en-US" w:eastAsia="zh-CN"/>
                <w:rPrChange w:id="378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37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矿山开采消耗的原辅材料主要为爆破作业需要的炸药、导线和电雷管</w:t>
            </w:r>
            <w:r>
              <w:rPr>
                <w:rFonts w:hint="eastAsia" w:ascii="Times New Roman" w:hAnsi="Times New Roman" w:cs="Times New Roman"/>
                <w:color w:val="auto"/>
                <w:kern w:val="0"/>
                <w:szCs w:val="21"/>
                <w:u w:val="none" w:color="auto"/>
                <w:lang w:val="en-US" w:eastAsia="zh-CN"/>
                <w:rPrChange w:id="3790"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及柴油</w:t>
            </w:r>
            <w:r>
              <w:rPr>
                <w:rFonts w:hint="default" w:ascii="Times New Roman" w:hAnsi="Times New Roman" w:cs="Times New Roman"/>
                <w:color w:val="auto"/>
                <w:kern w:val="0"/>
                <w:szCs w:val="21"/>
                <w:u w:val="none" w:color="auto"/>
                <w:lang w:val="en-US" w:eastAsia="zh-CN"/>
                <w:rPrChange w:id="379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等。项目爆破器材和材料均由当地有资质的爆破公司负责提供和操作，矿区不设炸药库。</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379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3793"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表2-</w:t>
            </w:r>
            <w:r>
              <w:rPr>
                <w:rFonts w:hint="eastAsia" w:cs="Times New Roman"/>
                <w:b/>
                <w:bCs/>
                <w:color w:val="auto"/>
                <w:kern w:val="0"/>
                <w:szCs w:val="21"/>
                <w:u w:val="none" w:color="auto"/>
                <w:lang w:val="en-US" w:eastAsia="zh-CN"/>
                <w:rPrChange w:id="379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10</w:t>
            </w:r>
            <w:r>
              <w:rPr>
                <w:rFonts w:hint="eastAsia" w:ascii="Times New Roman" w:hAnsi="Times New Roman" w:eastAsia="宋体" w:cs="Times New Roman"/>
                <w:b/>
                <w:bCs/>
                <w:color w:val="auto"/>
                <w:kern w:val="0"/>
                <w:szCs w:val="21"/>
                <w:u w:val="none" w:color="auto"/>
                <w:lang w:val="en-US" w:eastAsia="zh-CN"/>
                <w:rPrChange w:id="3795"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主要原辅材料及能源消耗</w:t>
            </w:r>
          </w:p>
          <w:tbl>
            <w:tblPr>
              <w:tblStyle w:val="18"/>
              <w:tblW w:w="4998" w:type="pct"/>
              <w:tblInd w:w="-6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590"/>
              <w:gridCol w:w="5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5"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379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379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名称</w:t>
                  </w:r>
                </w:p>
              </w:tc>
              <w:tc>
                <w:tcPr>
                  <w:tcW w:w="971"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379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379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消耗量</w:t>
                  </w:r>
                </w:p>
              </w:tc>
              <w:tc>
                <w:tcPr>
                  <w:tcW w:w="3072"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380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380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5"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0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0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柴油</w:t>
                  </w:r>
                </w:p>
              </w:tc>
              <w:tc>
                <w:tcPr>
                  <w:tcW w:w="971"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3805"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43500</w:t>
                  </w:r>
                  <w:r>
                    <w:rPr>
                      <w:rFonts w:hint="default" w:ascii="Times New Roman" w:hAnsi="Times New Roman" w:eastAsia="宋体" w:cs="Times New Roman"/>
                      <w:color w:val="auto"/>
                      <w:kern w:val="0"/>
                      <w:sz w:val="18"/>
                      <w:szCs w:val="18"/>
                      <w:u w:val="none" w:color="auto"/>
                      <w:vertAlign w:val="baseline"/>
                      <w:lang w:val="en-US" w:eastAsia="zh-CN"/>
                      <w:rPrChange w:id="38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L/a</w:t>
                  </w:r>
                </w:p>
              </w:tc>
              <w:tc>
                <w:tcPr>
                  <w:tcW w:w="3072"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0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矿山不设置油库，挖掘机、汽车等设备在附近加油站加油</w:t>
                  </w:r>
                  <w:r>
                    <w:rPr>
                      <w:rFonts w:hint="default" w:ascii="Times New Roman" w:hAnsi="Times New Roman" w:eastAsia="宋体" w:cs="Times New Roman"/>
                      <w:color w:val="auto"/>
                      <w:kern w:val="0"/>
                      <w:sz w:val="18"/>
                      <w:szCs w:val="18"/>
                      <w:u w:val="none" w:color="auto"/>
                      <w:lang w:eastAsia="zh-CN"/>
                      <w:rPrChange w:id="3809"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w:t>
                  </w:r>
                  <w:r>
                    <w:rPr>
                      <w:rFonts w:hint="eastAsia" w:cs="Times New Roman"/>
                      <w:color w:val="auto"/>
                      <w:kern w:val="0"/>
                      <w:sz w:val="18"/>
                      <w:szCs w:val="18"/>
                      <w:u w:val="none" w:color="auto"/>
                      <w:lang w:eastAsia="zh-CN"/>
                      <w:rPrChange w:id="3810"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不</w:t>
                  </w:r>
                  <w:r>
                    <w:rPr>
                      <w:rFonts w:hint="default" w:ascii="Times New Roman" w:hAnsi="Times New Roman" w:eastAsia="宋体" w:cs="Times New Roman"/>
                      <w:color w:val="auto"/>
                      <w:kern w:val="0"/>
                      <w:sz w:val="18"/>
                      <w:szCs w:val="18"/>
                      <w:u w:val="none" w:color="auto"/>
                      <w:vertAlign w:val="baseline"/>
                      <w:lang w:val="en-US" w:eastAsia="zh-CN"/>
                      <w:rPrChange w:id="38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设置加油车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5"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1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1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雷管</w:t>
                  </w:r>
                </w:p>
              </w:tc>
              <w:tc>
                <w:tcPr>
                  <w:tcW w:w="971"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1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3815"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12294发/a</w:t>
                  </w:r>
                </w:p>
              </w:tc>
              <w:tc>
                <w:tcPr>
                  <w:tcW w:w="3072" w:type="pct"/>
                  <w:vMerge w:val="restar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1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矿山不设置炸药库，爆破所使用的炸药等爆破器材，在爆破当天由当地爆破公司专人专车送到矿山需要爆破的现场并监督使用，所剩炸药由爆破公司拉回归库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5"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3819"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炸药</w:t>
                  </w:r>
                </w:p>
              </w:tc>
              <w:tc>
                <w:tcPr>
                  <w:tcW w:w="971"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3821"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384.8</w:t>
                  </w:r>
                  <w:r>
                    <w:rPr>
                      <w:rFonts w:hint="default" w:ascii="Times New Roman" w:hAnsi="Times New Roman" w:eastAsia="宋体" w:cs="Times New Roman"/>
                      <w:color w:val="auto"/>
                      <w:kern w:val="0"/>
                      <w:sz w:val="18"/>
                      <w:szCs w:val="18"/>
                      <w:u w:val="none" w:color="auto"/>
                      <w:lang w:val="en-US" w:eastAsia="zh-CN"/>
                      <w:rPrChange w:id="3822"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t/a</w:t>
                  </w:r>
                </w:p>
              </w:tc>
              <w:tc>
                <w:tcPr>
                  <w:tcW w:w="3072" w:type="pct"/>
                  <w:vMerge w:val="continue"/>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5"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机油</w:t>
                  </w:r>
                </w:p>
              </w:tc>
              <w:tc>
                <w:tcPr>
                  <w:tcW w:w="971"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2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3827"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500L/a</w:t>
                  </w:r>
                </w:p>
              </w:tc>
              <w:tc>
                <w:tcPr>
                  <w:tcW w:w="3072"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外部购买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5"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用水量</w:t>
                  </w:r>
                </w:p>
              </w:tc>
              <w:tc>
                <w:tcPr>
                  <w:tcW w:w="971"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383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23749.6</w:t>
                  </w:r>
                  <w:r>
                    <w:rPr>
                      <w:rFonts w:hint="default" w:ascii="Times New Roman" w:hAnsi="Times New Roman" w:eastAsia="宋体" w:cs="Times New Roman"/>
                      <w:color w:val="auto"/>
                      <w:kern w:val="0"/>
                      <w:sz w:val="18"/>
                      <w:szCs w:val="18"/>
                      <w:u w:val="none" w:color="auto"/>
                      <w:vertAlign w:val="baseline"/>
                      <w:lang w:val="en-US" w:eastAsia="zh-CN"/>
                      <w:rPrChange w:id="38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t/a</w:t>
                  </w:r>
                </w:p>
              </w:tc>
              <w:tc>
                <w:tcPr>
                  <w:tcW w:w="3072" w:type="pct"/>
                  <w:tcBorders>
                    <w:tl2br w:val="nil"/>
                    <w:tr2bl w:val="nil"/>
                  </w:tcBorders>
                  <w:noWrap w:val="0"/>
                  <w:vAlign w:val="center"/>
                </w:tcPr>
                <w:p>
                  <w:pPr>
                    <w:widowControl w:val="0"/>
                    <w:numPr>
                      <w:ilvl w:val="0"/>
                      <w:numId w:val="0"/>
                    </w:num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383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383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来源于工农尖山矿废弃</w:t>
                  </w:r>
                  <w:r>
                    <w:rPr>
                      <w:rFonts w:hint="default" w:cs="Times New Roman"/>
                      <w:color w:val="auto"/>
                      <w:kern w:val="0"/>
                      <w:sz w:val="18"/>
                      <w:szCs w:val="18"/>
                      <w:u w:val="none" w:color="auto"/>
                      <w:vertAlign w:val="baseline"/>
                      <w:lang w:val="en-US" w:eastAsia="zh-CN"/>
                      <w:rPrChange w:id="3837"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t>露天采场积水区内积水</w:t>
                  </w:r>
                  <w:r>
                    <w:rPr>
                      <w:rFonts w:hint="default"/>
                      <w:color w:val="auto"/>
                      <w:kern w:val="0"/>
                      <w:sz w:val="18"/>
                      <w:szCs w:val="18"/>
                      <w:u w:val="none" w:color="auto"/>
                      <w:lang w:eastAsia="zh-CN"/>
                      <w:rPrChange w:id="3838" w:author="闾勇军" w:date="2024-05-20T09:09:01Z">
                        <w:rPr>
                          <w:rFonts w:hint="default"/>
                          <w:color w:val="000000" w:themeColor="text1"/>
                          <w:kern w:val="0"/>
                          <w:sz w:val="18"/>
                          <w:szCs w:val="18"/>
                          <w:u w:val="none" w:color="auto"/>
                          <w:lang w:eastAsia="zh-CN"/>
                          <w14:textFill>
                            <w14:solidFill>
                              <w14:schemeClr w14:val="tx1"/>
                            </w14:solidFill>
                          </w14:textFill>
                        </w:rPr>
                      </w:rPrChange>
                    </w:rPr>
                    <w:t>、周边自来水管网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5"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用电量</w:t>
                  </w:r>
                </w:p>
              </w:tc>
              <w:tc>
                <w:tcPr>
                  <w:tcW w:w="971" w:type="pct"/>
                  <w:tcBorders>
                    <w:tl2br w:val="nil"/>
                    <w:tr2bl w:val="nil"/>
                  </w:tcBorders>
                  <w:noWrap w:val="0"/>
                  <w:vAlign w:val="center"/>
                </w:tcPr>
                <w:p>
                  <w:pPr>
                    <w:pStyle w:val="8"/>
                    <w:jc w:val="center"/>
                    <w:rPr>
                      <w:rFonts w:hint="default" w:ascii="Times New Roman" w:hAnsi="Times New Roman" w:eastAsia="宋体" w:cs="Times New Roman"/>
                      <w:color w:val="auto"/>
                      <w:kern w:val="0"/>
                      <w:sz w:val="18"/>
                      <w:szCs w:val="18"/>
                      <w:u w:val="none" w:color="auto"/>
                      <w:vertAlign w:val="baseline"/>
                      <w:lang w:val="en-US" w:eastAsia="zh-CN"/>
                      <w:rPrChange w:id="38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3842"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2250万</w:t>
                  </w:r>
                  <w:r>
                    <w:rPr>
                      <w:rFonts w:hint="default" w:ascii="Times New Roman" w:hAnsi="Times New Roman" w:eastAsia="宋体" w:cs="Times New Roman"/>
                      <w:color w:val="auto"/>
                      <w:sz w:val="18"/>
                      <w:szCs w:val="18"/>
                      <w:u w:val="none" w:color="auto"/>
                      <w:lang w:val="en-US" w:eastAsia="zh-CN"/>
                      <w:rPrChange w:id="3843"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kW·h/a</w:t>
                  </w:r>
                </w:p>
              </w:tc>
              <w:tc>
                <w:tcPr>
                  <w:tcW w:w="3072" w:type="pct"/>
                  <w:tcBorders>
                    <w:tl2br w:val="nil"/>
                    <w:tr2bl w:val="nil"/>
                  </w:tcBorders>
                  <w:noWrap w:val="0"/>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38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38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由附近电网引入</w:t>
                  </w:r>
                </w:p>
              </w:tc>
            </w:tr>
          </w:tbl>
          <w:p>
            <w:pPr>
              <w:widowControl w:val="0"/>
              <w:numPr>
                <w:ilvl w:val="0"/>
                <w:numId w:val="0"/>
              </w:numPr>
              <w:adjustRightInd w:val="0"/>
              <w:snapToGrid w:val="0"/>
              <w:spacing w:line="360" w:lineRule="auto"/>
              <w:jc w:val="both"/>
              <w:rPr>
                <w:rFonts w:hint="default" w:ascii="Times New Roman" w:hAnsi="Times New Roman" w:cs="Times New Roman"/>
                <w:b/>
                <w:bCs/>
                <w:color w:val="auto"/>
                <w:kern w:val="0"/>
                <w:szCs w:val="21"/>
                <w:u w:val="none" w:color="auto"/>
                <w:lang w:val="en-US" w:eastAsia="zh-CN"/>
                <w:rPrChange w:id="384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3847"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5、主要产品方案</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 w:val="21"/>
                <w:szCs w:val="21"/>
                <w:u w:val="none" w:color="auto"/>
                <w:lang w:val="en-US" w:eastAsia="zh-CN"/>
                <w:rPrChange w:id="3848"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pPr>
            <w:r>
              <w:rPr>
                <w:rFonts w:hint="eastAsia" w:cs="Times New Roman"/>
                <w:color w:val="auto"/>
                <w:kern w:val="0"/>
                <w:sz w:val="21"/>
                <w:szCs w:val="21"/>
                <w:u w:val="none" w:color="auto"/>
                <w:lang w:val="en-US" w:eastAsia="zh-CN"/>
                <w:rPrChange w:id="3849"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（1）产品方案</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 w:val="21"/>
                <w:szCs w:val="21"/>
                <w:u w:val="none" w:color="auto"/>
                <w:lang w:val="en-US" w:eastAsia="zh-CN"/>
                <w:rPrChange w:id="3850"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21"/>
                <w:szCs w:val="21"/>
                <w:u w:val="none" w:color="auto"/>
                <w:lang w:val="en-US" w:eastAsia="zh-CN"/>
                <w:rPrChange w:id="3851"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本项目花岗岩矿石设计开采量为200万吨/年，爆破后原矿石产出量约为20</w:t>
            </w:r>
            <w:r>
              <w:rPr>
                <w:rFonts w:hint="eastAsia" w:cs="Times New Roman"/>
                <w:color w:val="auto"/>
                <w:kern w:val="0"/>
                <w:sz w:val="21"/>
                <w:szCs w:val="21"/>
                <w:u w:val="none" w:color="auto"/>
                <w:lang w:val="en-US" w:eastAsia="zh-CN"/>
                <w:rPrChange w:id="3852"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4</w:t>
            </w:r>
            <w:r>
              <w:rPr>
                <w:rFonts w:hint="default" w:ascii="Times New Roman" w:hAnsi="Times New Roman" w:cs="Times New Roman"/>
                <w:color w:val="auto"/>
                <w:kern w:val="0"/>
                <w:sz w:val="21"/>
                <w:szCs w:val="21"/>
                <w:u w:val="none" w:color="auto"/>
                <w:lang w:val="en-US" w:eastAsia="zh-CN"/>
                <w:rPrChange w:id="3853"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万吨/年（</w:t>
            </w:r>
            <w:r>
              <w:rPr>
                <w:rFonts w:hint="default" w:ascii="Times New Roman" w:hAnsi="Times New Roman" w:eastAsia="宋体" w:cs="Times New Roman"/>
                <w:color w:val="auto"/>
                <w:kern w:val="0"/>
                <w:sz w:val="21"/>
                <w:szCs w:val="21"/>
                <w:u w:val="none" w:color="auto"/>
                <w:vertAlign w:val="baseline"/>
                <w:lang w:val="en-US" w:eastAsia="zh-CN"/>
                <w:rPrChange w:id="3854"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考虑破碎、装运损失2%</w:t>
            </w:r>
            <w:r>
              <w:rPr>
                <w:rFonts w:hint="default" w:ascii="Times New Roman" w:hAnsi="Times New Roman" w:cs="Times New Roman"/>
                <w:color w:val="auto"/>
                <w:kern w:val="0"/>
                <w:sz w:val="21"/>
                <w:szCs w:val="21"/>
                <w:u w:val="none" w:color="auto"/>
                <w:lang w:val="en-US" w:eastAsia="zh-CN"/>
                <w:rPrChange w:id="3855"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Cs w:val="21"/>
                <w:u w:val="single" w:color="auto"/>
                <w:lang w:val="en-US" w:eastAsia="zh-CN"/>
                <w:rPrChange w:id="385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3857"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w:t>
            </w:r>
            <w:r>
              <w:rPr>
                <w:rFonts w:hint="eastAsia" w:cs="Times New Roman"/>
                <w:color w:val="auto"/>
                <w:kern w:val="0"/>
                <w:szCs w:val="21"/>
                <w:u w:val="single" w:color="auto"/>
                <w:lang w:val="en-US" w:eastAsia="zh-CN"/>
                <w:rPrChange w:id="3858"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85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）矿石成分</w:t>
            </w:r>
            <w:r>
              <w:rPr>
                <w:rFonts w:hint="eastAsia" w:ascii="Times New Roman" w:hAnsi="Times New Roman" w:eastAsia="宋体" w:cs="Times New Roman"/>
                <w:color w:val="auto"/>
                <w:kern w:val="0"/>
                <w:szCs w:val="21"/>
                <w:u w:val="single" w:color="auto"/>
                <w:lang w:val="en-US" w:eastAsia="zh-CN"/>
                <w:rPrChange w:id="3860"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及放射性</w:t>
            </w:r>
            <w:r>
              <w:rPr>
                <w:rFonts w:hint="default" w:ascii="Times New Roman" w:hAnsi="Times New Roman" w:eastAsia="宋体" w:cs="Times New Roman"/>
                <w:color w:val="auto"/>
                <w:kern w:val="0"/>
                <w:szCs w:val="21"/>
                <w:u w:val="single" w:color="auto"/>
                <w:lang w:val="en-US" w:eastAsia="zh-CN"/>
                <w:rPrChange w:id="3861"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分析</w:t>
            </w:r>
          </w:p>
          <w:p>
            <w:pPr>
              <w:numPr>
                <w:ilvl w:val="0"/>
                <w:numId w:val="0"/>
              </w:numPr>
              <w:adjustRightInd w:val="0"/>
              <w:snapToGrid w:val="0"/>
              <w:spacing w:line="360" w:lineRule="auto"/>
              <w:ind w:firstLine="420" w:firstLineChars="200"/>
              <w:rPr>
                <w:rFonts w:hint="eastAsia" w:ascii="Times New Roman" w:hAnsi="Times New Roman" w:eastAsia="宋体" w:cs="Times New Roman"/>
                <w:color w:val="auto"/>
                <w:kern w:val="0"/>
                <w:szCs w:val="21"/>
                <w:u w:val="single" w:color="auto"/>
                <w:lang w:eastAsia="zh-CN"/>
                <w:rPrChange w:id="3862" w:author="闾勇军" w:date="2024-05-20T09:09:01Z">
                  <w:rPr>
                    <w:rFonts w:hint="eastAsia"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pPr>
            <w:r>
              <w:rPr>
                <w:rFonts w:hint="eastAsia" w:cs="Times New Roman"/>
                <w:color w:val="auto"/>
                <w:kern w:val="0"/>
                <w:szCs w:val="21"/>
                <w:u w:val="single" w:color="auto"/>
                <w:lang w:val="en-US" w:eastAsia="zh-CN"/>
                <w:rPrChange w:id="3863"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根据《</w:t>
            </w:r>
            <w:r>
              <w:rPr>
                <w:rFonts w:hint="eastAsia"/>
                <w:color w:val="auto"/>
                <w:kern w:val="0"/>
                <w:szCs w:val="21"/>
                <w:u w:val="single" w:color="auto"/>
                <w:rPrChange w:id="3864" w:author="闾勇军" w:date="2024-05-20T09:09:01Z">
                  <w:rPr>
                    <w:rFonts w:hint="eastAsia"/>
                    <w:color w:val="000000" w:themeColor="text1"/>
                    <w:kern w:val="0"/>
                    <w:szCs w:val="21"/>
                    <w:u w:val="single" w:color="auto"/>
                    <w14:textFill>
                      <w14:solidFill>
                        <w14:schemeClr w14:val="tx1"/>
                      </w14:solidFill>
                    </w14:textFill>
                  </w:rPr>
                </w:rPrChange>
              </w:rPr>
              <w:t>湖南省临湘市牛崖山矿区建筑用花岗岩矿勘查报告</w:t>
            </w:r>
            <w:r>
              <w:rPr>
                <w:rFonts w:hint="eastAsia" w:cs="Times New Roman"/>
                <w:color w:val="auto"/>
                <w:kern w:val="0"/>
                <w:szCs w:val="21"/>
                <w:u w:val="single" w:color="auto"/>
                <w:lang w:val="en-US" w:eastAsia="zh-CN"/>
                <w:rPrChange w:id="3865"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》，通过</w:t>
            </w:r>
            <w:r>
              <w:rPr>
                <w:rFonts w:hint="default" w:ascii="Times New Roman" w:hAnsi="Times New Roman" w:eastAsia="宋体" w:cs="Times New Roman"/>
                <w:color w:val="auto"/>
                <w:kern w:val="0"/>
                <w:szCs w:val="21"/>
                <w:u w:val="single" w:color="auto"/>
                <w:rPrChange w:id="3866"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野外地质工作及取样测试鉴定，</w:t>
            </w:r>
            <w:r>
              <w:rPr>
                <w:rFonts w:hint="eastAsia" w:ascii="Times New Roman" w:hAnsi="Times New Roman" w:eastAsia="宋体" w:cs="Times New Roman"/>
                <w:color w:val="auto"/>
                <w:kern w:val="0"/>
                <w:szCs w:val="21"/>
                <w:u w:val="single" w:color="auto"/>
                <w:lang w:eastAsia="zh-CN"/>
                <w:rPrChange w:id="3867" w:author="闾勇军" w:date="2024-05-20T09:09:01Z">
                  <w:rPr>
                    <w:rFonts w:hint="eastAsia"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本矿山各类矿石主要成分及化学成分如下：</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single" w:color="auto"/>
                <w:lang w:val="en-US" w:eastAsia="zh-CN"/>
                <w:rPrChange w:id="386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eastAsia="zh-CN"/>
                <w:rPrChange w:id="3869"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①全风化花岗岩矿石：主要成分为石英</w:t>
            </w:r>
            <w:r>
              <w:rPr>
                <w:rFonts w:hint="default" w:ascii="Times New Roman" w:hAnsi="Times New Roman" w:eastAsia="宋体" w:cs="Times New Roman"/>
                <w:color w:val="auto"/>
                <w:kern w:val="0"/>
                <w:szCs w:val="21"/>
                <w:u w:val="single" w:color="auto"/>
                <w:lang w:val="en-US" w:eastAsia="zh-CN"/>
                <w:rPrChange w:id="387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60.8~84.2%、云母5.9~8.2%、泥质8.0~35.7%。矿石中SO</w:t>
            </w:r>
            <w:r>
              <w:rPr>
                <w:rFonts w:hint="default" w:ascii="Times New Roman" w:hAnsi="Times New Roman" w:eastAsia="宋体" w:cs="Times New Roman"/>
                <w:color w:val="auto"/>
                <w:kern w:val="0"/>
                <w:szCs w:val="21"/>
                <w:u w:val="single" w:color="auto"/>
                <w:vertAlign w:val="subscript"/>
                <w:lang w:val="en-US" w:eastAsia="zh-CN"/>
                <w:rPrChange w:id="3871"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87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含量为0.003%，SiO</w:t>
            </w:r>
            <w:r>
              <w:rPr>
                <w:rFonts w:hint="default" w:ascii="Times New Roman" w:hAnsi="Times New Roman" w:eastAsia="宋体" w:cs="Times New Roman"/>
                <w:color w:val="auto"/>
                <w:kern w:val="0"/>
                <w:szCs w:val="21"/>
                <w:u w:val="single" w:color="auto"/>
                <w:vertAlign w:val="subscript"/>
                <w:lang w:val="en-US" w:eastAsia="zh-CN"/>
                <w:rPrChange w:id="3873"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87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含量73.34~77.08%，Al</w:t>
            </w:r>
            <w:r>
              <w:rPr>
                <w:rFonts w:hint="default" w:ascii="Times New Roman" w:hAnsi="Times New Roman" w:eastAsia="宋体" w:cs="Times New Roman"/>
                <w:color w:val="auto"/>
                <w:kern w:val="0"/>
                <w:szCs w:val="21"/>
                <w:u w:val="single" w:color="auto"/>
                <w:vertAlign w:val="subscript"/>
                <w:lang w:val="en-US" w:eastAsia="zh-CN"/>
                <w:rPrChange w:id="3875"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87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w:t>
            </w:r>
            <w:r>
              <w:rPr>
                <w:rFonts w:hint="default" w:ascii="Times New Roman" w:hAnsi="Times New Roman" w:eastAsia="宋体" w:cs="Times New Roman"/>
                <w:color w:val="auto"/>
                <w:kern w:val="0"/>
                <w:szCs w:val="21"/>
                <w:u w:val="single" w:color="auto"/>
                <w:vertAlign w:val="subscript"/>
                <w:lang w:val="en-US" w:eastAsia="zh-CN"/>
                <w:rPrChange w:id="3877"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87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含量12.03~13.84%，Fe</w:t>
            </w:r>
            <w:r>
              <w:rPr>
                <w:rFonts w:hint="default" w:ascii="Times New Roman" w:hAnsi="Times New Roman" w:eastAsia="宋体" w:cs="Times New Roman"/>
                <w:color w:val="auto"/>
                <w:kern w:val="0"/>
                <w:szCs w:val="21"/>
                <w:u w:val="single" w:color="auto"/>
                <w:vertAlign w:val="subscript"/>
                <w:lang w:val="en-US" w:eastAsia="zh-CN"/>
                <w:rPrChange w:id="3879"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88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w:t>
            </w:r>
            <w:r>
              <w:rPr>
                <w:rFonts w:hint="default" w:ascii="Times New Roman" w:hAnsi="Times New Roman" w:eastAsia="宋体" w:cs="Times New Roman"/>
                <w:color w:val="auto"/>
                <w:kern w:val="0"/>
                <w:szCs w:val="21"/>
                <w:u w:val="single" w:color="auto"/>
                <w:vertAlign w:val="subscript"/>
                <w:lang w:val="en-US" w:eastAsia="zh-CN"/>
                <w:rPrChange w:id="3881"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88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含量0.937~1.25%，Na</w:t>
            </w:r>
            <w:r>
              <w:rPr>
                <w:rFonts w:hint="default" w:ascii="Times New Roman" w:hAnsi="Times New Roman" w:eastAsia="宋体" w:cs="Times New Roman"/>
                <w:color w:val="auto"/>
                <w:kern w:val="0"/>
                <w:szCs w:val="21"/>
                <w:u w:val="single" w:color="auto"/>
                <w:vertAlign w:val="subscript"/>
                <w:lang w:val="en-US" w:eastAsia="zh-CN"/>
                <w:rPrChange w:id="3883"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88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O含量2.51~3.64%，K</w:t>
            </w:r>
            <w:r>
              <w:rPr>
                <w:rFonts w:hint="default" w:ascii="Times New Roman" w:hAnsi="Times New Roman" w:eastAsia="宋体" w:cs="Times New Roman"/>
                <w:color w:val="auto"/>
                <w:kern w:val="0"/>
                <w:szCs w:val="21"/>
                <w:u w:val="single" w:color="auto"/>
                <w:vertAlign w:val="subscript"/>
                <w:lang w:val="en-US" w:eastAsia="zh-CN"/>
                <w:rPrChange w:id="3885"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88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O含量3.74~4.26%，Cl</w:t>
            </w:r>
            <w:r>
              <w:rPr>
                <w:rFonts w:hint="default" w:ascii="Times New Roman" w:hAnsi="Times New Roman" w:eastAsia="宋体" w:cs="Times New Roman"/>
                <w:color w:val="auto"/>
                <w:kern w:val="0"/>
                <w:szCs w:val="21"/>
                <w:u w:val="single" w:color="auto"/>
                <w:vertAlign w:val="superscript"/>
                <w:lang w:val="en-US" w:eastAsia="zh-CN"/>
                <w:rPrChange w:id="3887"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single" w:color="auto"/>
                <w:lang w:val="en-US" w:eastAsia="zh-CN"/>
                <w:rPrChange w:id="388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含量0.001%。</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single" w:color="auto"/>
                <w:lang w:val="en-US" w:eastAsia="zh-CN"/>
                <w:rPrChange w:id="388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389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②半风化花岗岩矿石：钾长石25%、钠长石25%、石英25%、云母15%、无定型、非晶质、黏土矿等矿物10%。</w:t>
            </w:r>
            <w:r>
              <w:rPr>
                <w:rFonts w:hint="eastAsia" w:ascii="Times New Roman" w:hAnsi="Times New Roman" w:eastAsia="宋体" w:cs="Times New Roman"/>
                <w:color w:val="auto"/>
                <w:kern w:val="0"/>
                <w:szCs w:val="21"/>
                <w:u w:val="single" w:color="auto"/>
                <w:lang w:val="en-US" w:eastAsia="zh-CN"/>
                <w:rPrChange w:id="3891"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矿石中</w:t>
            </w:r>
            <w:r>
              <w:rPr>
                <w:rFonts w:hint="default" w:ascii="Times New Roman" w:hAnsi="Times New Roman" w:eastAsia="宋体" w:cs="Times New Roman"/>
                <w:color w:val="auto"/>
                <w:kern w:val="0"/>
                <w:szCs w:val="21"/>
                <w:u w:val="single" w:color="auto"/>
                <w:lang w:val="en-US" w:eastAsia="zh-CN"/>
                <w:rPrChange w:id="389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SO</w:t>
            </w:r>
            <w:r>
              <w:rPr>
                <w:rFonts w:hint="default" w:ascii="Times New Roman" w:hAnsi="Times New Roman" w:eastAsia="宋体" w:cs="Times New Roman"/>
                <w:color w:val="auto"/>
                <w:kern w:val="0"/>
                <w:szCs w:val="21"/>
                <w:u w:val="single" w:color="auto"/>
                <w:vertAlign w:val="subscript"/>
                <w:lang w:val="en-US" w:eastAsia="zh-CN"/>
                <w:rPrChange w:id="3893"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89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含量为</w:t>
            </w:r>
            <w:r>
              <w:rPr>
                <w:rFonts w:hint="eastAsia" w:ascii="Times New Roman" w:hAnsi="Times New Roman" w:eastAsia="宋体" w:cs="Times New Roman"/>
                <w:color w:val="auto"/>
                <w:kern w:val="0"/>
                <w:szCs w:val="21"/>
                <w:u w:val="single" w:color="auto"/>
                <w:lang w:val="en-US" w:eastAsia="zh-CN"/>
                <w:rPrChange w:id="3895"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0.035~0.04%、</w:t>
            </w:r>
            <w:r>
              <w:rPr>
                <w:rFonts w:hint="default" w:ascii="Times New Roman" w:hAnsi="Times New Roman" w:eastAsia="宋体" w:cs="Times New Roman"/>
                <w:color w:val="auto"/>
                <w:kern w:val="0"/>
                <w:szCs w:val="21"/>
                <w:u w:val="single" w:color="auto"/>
                <w:lang w:val="en-US" w:eastAsia="zh-CN"/>
                <w:rPrChange w:id="389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SiO</w:t>
            </w:r>
            <w:r>
              <w:rPr>
                <w:rFonts w:hint="default" w:ascii="Times New Roman" w:hAnsi="Times New Roman" w:eastAsia="宋体" w:cs="Times New Roman"/>
                <w:color w:val="auto"/>
                <w:kern w:val="0"/>
                <w:szCs w:val="21"/>
                <w:u w:val="single" w:color="auto"/>
                <w:vertAlign w:val="subscript"/>
                <w:lang w:val="en-US" w:eastAsia="zh-CN"/>
                <w:rPrChange w:id="3897"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89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899"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为69.76~73.44%、</w:t>
            </w:r>
            <w:r>
              <w:rPr>
                <w:rFonts w:hint="default" w:ascii="Times New Roman" w:hAnsi="Times New Roman" w:eastAsia="宋体" w:cs="Times New Roman"/>
                <w:color w:val="auto"/>
                <w:kern w:val="0"/>
                <w:szCs w:val="21"/>
                <w:u w:val="single" w:color="auto"/>
                <w:lang w:val="en-US" w:eastAsia="zh-CN"/>
                <w:rPrChange w:id="390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Al</w:t>
            </w:r>
            <w:r>
              <w:rPr>
                <w:rFonts w:hint="default" w:ascii="Times New Roman" w:hAnsi="Times New Roman" w:eastAsia="宋体" w:cs="Times New Roman"/>
                <w:color w:val="auto"/>
                <w:kern w:val="0"/>
                <w:szCs w:val="21"/>
                <w:u w:val="single" w:color="auto"/>
                <w:vertAlign w:val="subscript"/>
                <w:lang w:val="en-US" w:eastAsia="zh-CN"/>
                <w:rPrChange w:id="3901"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0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w:t>
            </w:r>
            <w:r>
              <w:rPr>
                <w:rFonts w:hint="default" w:ascii="Times New Roman" w:hAnsi="Times New Roman" w:eastAsia="宋体" w:cs="Times New Roman"/>
                <w:color w:val="auto"/>
                <w:kern w:val="0"/>
                <w:szCs w:val="21"/>
                <w:u w:val="single" w:color="auto"/>
                <w:vertAlign w:val="subscript"/>
                <w:lang w:val="en-US" w:eastAsia="zh-CN"/>
                <w:rPrChange w:id="3903"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90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05"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为12.88~13.56%、</w:t>
            </w:r>
            <w:r>
              <w:rPr>
                <w:rFonts w:hint="default" w:ascii="Times New Roman" w:hAnsi="Times New Roman" w:eastAsia="宋体" w:cs="Times New Roman"/>
                <w:color w:val="auto"/>
                <w:kern w:val="0"/>
                <w:szCs w:val="21"/>
                <w:u w:val="single" w:color="auto"/>
                <w:lang w:val="en-US" w:eastAsia="zh-CN"/>
                <w:rPrChange w:id="390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Fe</w:t>
            </w:r>
            <w:r>
              <w:rPr>
                <w:rFonts w:hint="default" w:ascii="Times New Roman" w:hAnsi="Times New Roman" w:eastAsia="宋体" w:cs="Times New Roman"/>
                <w:color w:val="auto"/>
                <w:kern w:val="0"/>
                <w:szCs w:val="21"/>
                <w:u w:val="single" w:color="auto"/>
                <w:vertAlign w:val="subscript"/>
                <w:lang w:val="en-US" w:eastAsia="zh-CN"/>
                <w:rPrChange w:id="3907"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0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w:t>
            </w:r>
            <w:r>
              <w:rPr>
                <w:rFonts w:hint="default" w:ascii="Times New Roman" w:hAnsi="Times New Roman" w:eastAsia="宋体" w:cs="Times New Roman"/>
                <w:color w:val="auto"/>
                <w:kern w:val="0"/>
                <w:szCs w:val="21"/>
                <w:u w:val="single" w:color="auto"/>
                <w:vertAlign w:val="subscript"/>
                <w:lang w:val="en-US" w:eastAsia="zh-CN"/>
                <w:rPrChange w:id="3909"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91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11"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为1.34~3.51%、</w:t>
            </w:r>
            <w:r>
              <w:rPr>
                <w:rFonts w:hint="default" w:ascii="Times New Roman" w:hAnsi="Times New Roman" w:eastAsia="宋体" w:cs="Times New Roman"/>
                <w:color w:val="auto"/>
                <w:kern w:val="0"/>
                <w:szCs w:val="21"/>
                <w:u w:val="single" w:color="auto"/>
                <w:lang w:val="en-US" w:eastAsia="zh-CN"/>
                <w:rPrChange w:id="391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Na</w:t>
            </w:r>
            <w:r>
              <w:rPr>
                <w:rFonts w:hint="default" w:ascii="Times New Roman" w:hAnsi="Times New Roman" w:eastAsia="宋体" w:cs="Times New Roman"/>
                <w:color w:val="auto"/>
                <w:kern w:val="0"/>
                <w:szCs w:val="21"/>
                <w:u w:val="single" w:color="auto"/>
                <w:vertAlign w:val="subscript"/>
                <w:lang w:val="en-US" w:eastAsia="zh-CN"/>
                <w:rPrChange w:id="3913"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1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O含量</w:t>
            </w:r>
            <w:r>
              <w:rPr>
                <w:rFonts w:hint="eastAsia" w:ascii="Times New Roman" w:hAnsi="Times New Roman" w:eastAsia="宋体" w:cs="Times New Roman"/>
                <w:color w:val="auto"/>
                <w:kern w:val="0"/>
                <w:szCs w:val="21"/>
                <w:u w:val="single" w:color="auto"/>
                <w:lang w:val="en-US" w:eastAsia="zh-CN"/>
                <w:rPrChange w:id="3915"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3.53~4.91%、</w:t>
            </w:r>
            <w:r>
              <w:rPr>
                <w:rFonts w:hint="default" w:ascii="Times New Roman" w:hAnsi="Times New Roman" w:eastAsia="宋体" w:cs="Times New Roman"/>
                <w:color w:val="auto"/>
                <w:kern w:val="0"/>
                <w:szCs w:val="21"/>
                <w:u w:val="single" w:color="auto"/>
                <w:lang w:val="en-US" w:eastAsia="zh-CN"/>
                <w:rPrChange w:id="391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K</w:t>
            </w:r>
            <w:r>
              <w:rPr>
                <w:rFonts w:hint="default" w:ascii="Times New Roman" w:hAnsi="Times New Roman" w:eastAsia="宋体" w:cs="Times New Roman"/>
                <w:color w:val="auto"/>
                <w:kern w:val="0"/>
                <w:szCs w:val="21"/>
                <w:u w:val="single" w:color="auto"/>
                <w:vertAlign w:val="subscript"/>
                <w:lang w:val="en-US" w:eastAsia="zh-CN"/>
                <w:rPrChange w:id="3917"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1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O含量</w:t>
            </w:r>
            <w:r>
              <w:rPr>
                <w:rFonts w:hint="eastAsia" w:ascii="Times New Roman" w:hAnsi="Times New Roman" w:eastAsia="宋体" w:cs="Times New Roman"/>
                <w:color w:val="auto"/>
                <w:kern w:val="0"/>
                <w:szCs w:val="21"/>
                <w:u w:val="single" w:color="auto"/>
                <w:lang w:val="en-US" w:eastAsia="zh-CN"/>
                <w:rPrChange w:id="3919"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2.63~4.15%、</w:t>
            </w:r>
            <w:r>
              <w:rPr>
                <w:rFonts w:hint="default" w:ascii="Times New Roman" w:hAnsi="Times New Roman" w:eastAsia="宋体" w:cs="Times New Roman"/>
                <w:color w:val="auto"/>
                <w:kern w:val="0"/>
                <w:szCs w:val="21"/>
                <w:u w:val="single" w:color="auto"/>
                <w:lang w:val="en-US" w:eastAsia="zh-CN"/>
                <w:rPrChange w:id="392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Cl</w:t>
            </w:r>
            <w:r>
              <w:rPr>
                <w:rFonts w:hint="default" w:ascii="Times New Roman" w:hAnsi="Times New Roman" w:eastAsia="宋体" w:cs="Times New Roman"/>
                <w:color w:val="auto"/>
                <w:kern w:val="0"/>
                <w:szCs w:val="21"/>
                <w:u w:val="single" w:color="auto"/>
                <w:vertAlign w:val="superscript"/>
                <w:lang w:val="en-US" w:eastAsia="zh-CN"/>
                <w:rPrChange w:id="3921"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single" w:color="auto"/>
                <w:lang w:val="en-US" w:eastAsia="zh-CN"/>
                <w:rPrChange w:id="392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23"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0.0026~0.0054%。</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single" w:color="auto"/>
                <w:lang w:val="en-US" w:eastAsia="zh-CN"/>
                <w:rPrChange w:id="392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3925"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③花岗岩矿石：石英约36~38%、钾长石约24~36%、斜长石约17~28%、黑云母约4~9%、白云母约1~4%。</w:t>
            </w:r>
            <w:r>
              <w:rPr>
                <w:rFonts w:hint="eastAsia" w:ascii="Times New Roman" w:hAnsi="Times New Roman" w:eastAsia="宋体" w:cs="Times New Roman"/>
                <w:color w:val="auto"/>
                <w:kern w:val="0"/>
                <w:szCs w:val="21"/>
                <w:u w:val="single" w:color="auto"/>
                <w:lang w:val="en-US" w:eastAsia="zh-CN"/>
                <w:rPrChange w:id="3926"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矿石中</w:t>
            </w:r>
            <w:r>
              <w:rPr>
                <w:rFonts w:hint="default" w:ascii="Times New Roman" w:hAnsi="Times New Roman" w:eastAsia="宋体" w:cs="Times New Roman"/>
                <w:color w:val="auto"/>
                <w:kern w:val="0"/>
                <w:szCs w:val="21"/>
                <w:u w:val="single" w:color="auto"/>
                <w:lang w:val="en-US" w:eastAsia="zh-CN"/>
                <w:rPrChange w:id="3927"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SO</w:t>
            </w:r>
            <w:r>
              <w:rPr>
                <w:rFonts w:hint="default" w:ascii="Times New Roman" w:hAnsi="Times New Roman" w:eastAsia="宋体" w:cs="Times New Roman"/>
                <w:color w:val="auto"/>
                <w:kern w:val="0"/>
                <w:szCs w:val="21"/>
                <w:u w:val="single" w:color="auto"/>
                <w:vertAlign w:val="subscript"/>
                <w:lang w:val="en-US" w:eastAsia="zh-CN"/>
                <w:rPrChange w:id="3928"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92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含量为</w:t>
            </w:r>
            <w:r>
              <w:rPr>
                <w:rFonts w:hint="eastAsia" w:ascii="Times New Roman" w:hAnsi="Times New Roman" w:eastAsia="宋体" w:cs="Times New Roman"/>
                <w:color w:val="auto"/>
                <w:kern w:val="0"/>
                <w:szCs w:val="21"/>
                <w:u w:val="single" w:color="auto"/>
                <w:lang w:val="en-US" w:eastAsia="zh-CN"/>
                <w:rPrChange w:id="3930"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0.03~0.04%、</w:t>
            </w:r>
            <w:r>
              <w:rPr>
                <w:rFonts w:hint="default" w:ascii="Times New Roman" w:hAnsi="Times New Roman" w:eastAsia="宋体" w:cs="Times New Roman"/>
                <w:color w:val="auto"/>
                <w:kern w:val="0"/>
                <w:szCs w:val="21"/>
                <w:u w:val="single" w:color="auto"/>
                <w:lang w:val="en-US" w:eastAsia="zh-CN"/>
                <w:rPrChange w:id="3931"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SiO</w:t>
            </w:r>
            <w:r>
              <w:rPr>
                <w:rFonts w:hint="default" w:ascii="Times New Roman" w:hAnsi="Times New Roman" w:eastAsia="宋体" w:cs="Times New Roman"/>
                <w:color w:val="auto"/>
                <w:kern w:val="0"/>
                <w:szCs w:val="21"/>
                <w:u w:val="single" w:color="auto"/>
                <w:vertAlign w:val="subscript"/>
                <w:lang w:val="en-US" w:eastAsia="zh-CN"/>
                <w:rPrChange w:id="3932"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33"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34"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为71.86~77.94%、</w:t>
            </w:r>
            <w:r>
              <w:rPr>
                <w:rFonts w:hint="default" w:ascii="Times New Roman" w:hAnsi="Times New Roman" w:eastAsia="宋体" w:cs="Times New Roman"/>
                <w:color w:val="auto"/>
                <w:kern w:val="0"/>
                <w:szCs w:val="21"/>
                <w:u w:val="single" w:color="auto"/>
                <w:lang w:val="en-US" w:eastAsia="zh-CN"/>
                <w:rPrChange w:id="3935"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Al</w:t>
            </w:r>
            <w:r>
              <w:rPr>
                <w:rFonts w:hint="default" w:ascii="Times New Roman" w:hAnsi="Times New Roman" w:eastAsia="宋体" w:cs="Times New Roman"/>
                <w:color w:val="auto"/>
                <w:kern w:val="0"/>
                <w:szCs w:val="21"/>
                <w:u w:val="single" w:color="auto"/>
                <w:vertAlign w:val="subscript"/>
                <w:lang w:val="en-US" w:eastAsia="zh-CN"/>
                <w:rPrChange w:id="3936"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37"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w:t>
            </w:r>
            <w:r>
              <w:rPr>
                <w:rFonts w:hint="default" w:ascii="Times New Roman" w:hAnsi="Times New Roman" w:eastAsia="宋体" w:cs="Times New Roman"/>
                <w:color w:val="auto"/>
                <w:kern w:val="0"/>
                <w:szCs w:val="21"/>
                <w:u w:val="single" w:color="auto"/>
                <w:vertAlign w:val="subscript"/>
                <w:lang w:val="en-US" w:eastAsia="zh-CN"/>
                <w:rPrChange w:id="3938"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93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40"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为11.09~13.53%、</w:t>
            </w:r>
            <w:r>
              <w:rPr>
                <w:rFonts w:hint="default" w:ascii="Times New Roman" w:hAnsi="Times New Roman" w:eastAsia="宋体" w:cs="Times New Roman"/>
                <w:color w:val="auto"/>
                <w:kern w:val="0"/>
                <w:szCs w:val="21"/>
                <w:u w:val="single" w:color="auto"/>
                <w:lang w:val="en-US" w:eastAsia="zh-CN"/>
                <w:rPrChange w:id="3941"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Fe</w:t>
            </w:r>
            <w:r>
              <w:rPr>
                <w:rFonts w:hint="default" w:ascii="Times New Roman" w:hAnsi="Times New Roman" w:eastAsia="宋体" w:cs="Times New Roman"/>
                <w:color w:val="auto"/>
                <w:kern w:val="0"/>
                <w:szCs w:val="21"/>
                <w:u w:val="single" w:color="auto"/>
                <w:vertAlign w:val="subscript"/>
                <w:lang w:val="en-US" w:eastAsia="zh-CN"/>
                <w:rPrChange w:id="3942"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43"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w:t>
            </w:r>
            <w:r>
              <w:rPr>
                <w:rFonts w:hint="default" w:ascii="Times New Roman" w:hAnsi="Times New Roman" w:eastAsia="宋体" w:cs="Times New Roman"/>
                <w:color w:val="auto"/>
                <w:kern w:val="0"/>
                <w:szCs w:val="21"/>
                <w:u w:val="single" w:color="auto"/>
                <w:vertAlign w:val="subscript"/>
                <w:lang w:val="en-US" w:eastAsia="zh-CN"/>
                <w:rPrChange w:id="3944"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945"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46"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1.10~2.88%、</w:t>
            </w:r>
            <w:r>
              <w:rPr>
                <w:rFonts w:hint="default" w:ascii="Times New Roman" w:hAnsi="Times New Roman" w:eastAsia="宋体" w:cs="Times New Roman"/>
                <w:color w:val="auto"/>
                <w:kern w:val="0"/>
                <w:szCs w:val="21"/>
                <w:u w:val="single" w:color="auto"/>
                <w:lang w:val="en-US" w:eastAsia="zh-CN"/>
                <w:rPrChange w:id="3947"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Na</w:t>
            </w:r>
            <w:r>
              <w:rPr>
                <w:rFonts w:hint="default" w:ascii="Times New Roman" w:hAnsi="Times New Roman" w:eastAsia="宋体" w:cs="Times New Roman"/>
                <w:color w:val="auto"/>
                <w:kern w:val="0"/>
                <w:szCs w:val="21"/>
                <w:u w:val="single" w:color="auto"/>
                <w:vertAlign w:val="subscript"/>
                <w:lang w:val="en-US" w:eastAsia="zh-CN"/>
                <w:rPrChange w:id="3948"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4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O含量</w:t>
            </w:r>
            <w:r>
              <w:rPr>
                <w:rFonts w:hint="eastAsia" w:ascii="Times New Roman" w:hAnsi="Times New Roman" w:eastAsia="宋体" w:cs="Times New Roman"/>
                <w:color w:val="auto"/>
                <w:kern w:val="0"/>
                <w:szCs w:val="21"/>
                <w:u w:val="single" w:color="auto"/>
                <w:lang w:val="en-US" w:eastAsia="zh-CN"/>
                <w:rPrChange w:id="3950"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3.04~3.61%、</w:t>
            </w:r>
            <w:r>
              <w:rPr>
                <w:rFonts w:hint="default" w:ascii="Times New Roman" w:hAnsi="Times New Roman" w:eastAsia="宋体" w:cs="Times New Roman"/>
                <w:color w:val="auto"/>
                <w:kern w:val="0"/>
                <w:szCs w:val="21"/>
                <w:u w:val="single" w:color="auto"/>
                <w:lang w:val="en-US" w:eastAsia="zh-CN"/>
                <w:rPrChange w:id="3951"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K</w:t>
            </w:r>
            <w:r>
              <w:rPr>
                <w:rFonts w:hint="default" w:ascii="Times New Roman" w:hAnsi="Times New Roman" w:eastAsia="宋体" w:cs="Times New Roman"/>
                <w:color w:val="auto"/>
                <w:kern w:val="0"/>
                <w:szCs w:val="21"/>
                <w:u w:val="single" w:color="auto"/>
                <w:vertAlign w:val="subscript"/>
                <w:lang w:val="en-US" w:eastAsia="zh-CN"/>
                <w:rPrChange w:id="3952"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53"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O含量</w:t>
            </w:r>
            <w:r>
              <w:rPr>
                <w:rFonts w:hint="eastAsia" w:ascii="Times New Roman" w:hAnsi="Times New Roman" w:eastAsia="宋体" w:cs="Times New Roman"/>
                <w:color w:val="auto"/>
                <w:kern w:val="0"/>
                <w:szCs w:val="21"/>
                <w:u w:val="single" w:color="auto"/>
                <w:lang w:val="en-US" w:eastAsia="zh-CN"/>
                <w:rPrChange w:id="3954"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3.78~4.70%、</w:t>
            </w:r>
            <w:r>
              <w:rPr>
                <w:rFonts w:hint="default" w:ascii="Times New Roman" w:hAnsi="Times New Roman" w:eastAsia="宋体" w:cs="Times New Roman"/>
                <w:color w:val="auto"/>
                <w:kern w:val="0"/>
                <w:szCs w:val="21"/>
                <w:u w:val="single" w:color="auto"/>
                <w:lang w:val="en-US" w:eastAsia="zh-CN"/>
                <w:rPrChange w:id="3955"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Cl</w:t>
            </w:r>
            <w:r>
              <w:rPr>
                <w:rFonts w:hint="default" w:ascii="Times New Roman" w:hAnsi="Times New Roman" w:eastAsia="宋体" w:cs="Times New Roman"/>
                <w:color w:val="auto"/>
                <w:kern w:val="0"/>
                <w:szCs w:val="21"/>
                <w:u w:val="single" w:color="auto"/>
                <w:vertAlign w:val="superscript"/>
                <w:lang w:val="en-US" w:eastAsia="zh-CN"/>
                <w:rPrChange w:id="3956"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single" w:color="auto"/>
                <w:lang w:val="en-US" w:eastAsia="zh-CN"/>
                <w:rPrChange w:id="3957"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58"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0.0038~0.0051%。</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single" w:color="auto"/>
                <w:lang w:val="en-US" w:eastAsia="zh-CN"/>
                <w:rPrChange w:id="395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396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④花岗伟晶岩矿石：钾长石约58%、斜长石约16%、石英约23%、白云母约3%。</w:t>
            </w:r>
            <w:r>
              <w:rPr>
                <w:rFonts w:hint="eastAsia" w:ascii="Times New Roman" w:hAnsi="Times New Roman" w:eastAsia="宋体" w:cs="Times New Roman"/>
                <w:color w:val="auto"/>
                <w:kern w:val="0"/>
                <w:szCs w:val="21"/>
                <w:u w:val="single" w:color="auto"/>
                <w:lang w:val="en-US" w:eastAsia="zh-CN"/>
                <w:rPrChange w:id="3961"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矿石中</w:t>
            </w:r>
            <w:r>
              <w:rPr>
                <w:rFonts w:hint="default" w:ascii="Times New Roman" w:hAnsi="Times New Roman" w:eastAsia="宋体" w:cs="Times New Roman"/>
                <w:color w:val="auto"/>
                <w:kern w:val="0"/>
                <w:szCs w:val="21"/>
                <w:u w:val="single" w:color="auto"/>
                <w:lang w:val="en-US" w:eastAsia="zh-CN"/>
                <w:rPrChange w:id="396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SO</w:t>
            </w:r>
            <w:r>
              <w:rPr>
                <w:rFonts w:hint="default" w:ascii="Times New Roman" w:hAnsi="Times New Roman" w:eastAsia="宋体" w:cs="Times New Roman"/>
                <w:color w:val="auto"/>
                <w:kern w:val="0"/>
                <w:szCs w:val="21"/>
                <w:u w:val="single" w:color="auto"/>
                <w:vertAlign w:val="subscript"/>
                <w:lang w:val="en-US" w:eastAsia="zh-CN"/>
                <w:rPrChange w:id="3963"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96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65"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0.03~0.05%、</w:t>
            </w:r>
            <w:r>
              <w:rPr>
                <w:rFonts w:hint="default" w:ascii="Times New Roman" w:hAnsi="Times New Roman" w:eastAsia="宋体" w:cs="Times New Roman"/>
                <w:color w:val="auto"/>
                <w:kern w:val="0"/>
                <w:szCs w:val="21"/>
                <w:u w:val="single" w:color="auto"/>
                <w:lang w:val="en-US" w:eastAsia="zh-CN"/>
                <w:rPrChange w:id="396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SiO</w:t>
            </w:r>
            <w:r>
              <w:rPr>
                <w:rFonts w:hint="default" w:ascii="Times New Roman" w:hAnsi="Times New Roman" w:eastAsia="宋体" w:cs="Times New Roman"/>
                <w:color w:val="auto"/>
                <w:kern w:val="0"/>
                <w:szCs w:val="21"/>
                <w:u w:val="single" w:color="auto"/>
                <w:vertAlign w:val="subscript"/>
                <w:lang w:val="en-US" w:eastAsia="zh-CN"/>
                <w:rPrChange w:id="3967"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6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69"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72.58~78.66%、</w:t>
            </w:r>
            <w:r>
              <w:rPr>
                <w:rFonts w:hint="default" w:ascii="Times New Roman" w:hAnsi="Times New Roman" w:eastAsia="宋体" w:cs="Times New Roman"/>
                <w:color w:val="auto"/>
                <w:kern w:val="0"/>
                <w:szCs w:val="21"/>
                <w:u w:val="single" w:color="auto"/>
                <w:lang w:val="en-US" w:eastAsia="zh-CN"/>
                <w:rPrChange w:id="397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Al</w:t>
            </w:r>
            <w:r>
              <w:rPr>
                <w:rFonts w:hint="default" w:ascii="Times New Roman" w:hAnsi="Times New Roman" w:eastAsia="宋体" w:cs="Times New Roman"/>
                <w:color w:val="auto"/>
                <w:kern w:val="0"/>
                <w:szCs w:val="21"/>
                <w:u w:val="single" w:color="auto"/>
                <w:vertAlign w:val="subscript"/>
                <w:lang w:val="en-US" w:eastAsia="zh-CN"/>
                <w:rPrChange w:id="3971"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7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w:t>
            </w:r>
            <w:r>
              <w:rPr>
                <w:rFonts w:hint="default" w:ascii="Times New Roman" w:hAnsi="Times New Roman" w:eastAsia="宋体" w:cs="Times New Roman"/>
                <w:color w:val="auto"/>
                <w:kern w:val="0"/>
                <w:szCs w:val="21"/>
                <w:u w:val="single" w:color="auto"/>
                <w:vertAlign w:val="subscript"/>
                <w:lang w:val="en-US" w:eastAsia="zh-CN"/>
                <w:rPrChange w:id="3973"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97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75"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10.62~14.38%、</w:t>
            </w:r>
            <w:r>
              <w:rPr>
                <w:rFonts w:hint="default" w:ascii="Times New Roman" w:hAnsi="Times New Roman" w:eastAsia="宋体" w:cs="Times New Roman"/>
                <w:color w:val="auto"/>
                <w:kern w:val="0"/>
                <w:szCs w:val="21"/>
                <w:u w:val="single" w:color="auto"/>
                <w:lang w:val="en-US" w:eastAsia="zh-CN"/>
                <w:rPrChange w:id="397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Fe</w:t>
            </w:r>
            <w:r>
              <w:rPr>
                <w:rFonts w:hint="default" w:ascii="Times New Roman" w:hAnsi="Times New Roman" w:eastAsia="宋体" w:cs="Times New Roman"/>
                <w:color w:val="auto"/>
                <w:kern w:val="0"/>
                <w:szCs w:val="21"/>
                <w:u w:val="single" w:color="auto"/>
                <w:vertAlign w:val="subscript"/>
                <w:lang w:val="en-US" w:eastAsia="zh-CN"/>
                <w:rPrChange w:id="3977"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7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w:t>
            </w:r>
            <w:r>
              <w:rPr>
                <w:rFonts w:hint="default" w:ascii="Times New Roman" w:hAnsi="Times New Roman" w:eastAsia="宋体" w:cs="Times New Roman"/>
                <w:color w:val="auto"/>
                <w:kern w:val="0"/>
                <w:szCs w:val="21"/>
                <w:u w:val="single" w:color="auto"/>
                <w:vertAlign w:val="subscript"/>
                <w:lang w:val="en-US" w:eastAsia="zh-CN"/>
                <w:rPrChange w:id="3979"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single" w:color="auto"/>
                <w:lang w:val="en-US" w:eastAsia="zh-CN"/>
                <w:rPrChange w:id="398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81"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0.7~2.76%、</w:t>
            </w:r>
            <w:r>
              <w:rPr>
                <w:rFonts w:hint="default" w:ascii="Times New Roman" w:hAnsi="Times New Roman" w:eastAsia="宋体" w:cs="Times New Roman"/>
                <w:color w:val="auto"/>
                <w:kern w:val="0"/>
                <w:szCs w:val="21"/>
                <w:u w:val="single" w:color="auto"/>
                <w:lang w:val="en-US" w:eastAsia="zh-CN"/>
                <w:rPrChange w:id="398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Na</w:t>
            </w:r>
            <w:r>
              <w:rPr>
                <w:rFonts w:hint="default" w:ascii="Times New Roman" w:hAnsi="Times New Roman" w:eastAsia="宋体" w:cs="Times New Roman"/>
                <w:color w:val="auto"/>
                <w:kern w:val="0"/>
                <w:szCs w:val="21"/>
                <w:u w:val="single" w:color="auto"/>
                <w:vertAlign w:val="subscript"/>
                <w:lang w:val="en-US" w:eastAsia="zh-CN"/>
                <w:rPrChange w:id="3983"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8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O含量</w:t>
            </w:r>
            <w:r>
              <w:rPr>
                <w:rFonts w:hint="eastAsia" w:ascii="Times New Roman" w:hAnsi="Times New Roman" w:eastAsia="宋体" w:cs="Times New Roman"/>
                <w:color w:val="auto"/>
                <w:kern w:val="0"/>
                <w:szCs w:val="21"/>
                <w:u w:val="single" w:color="auto"/>
                <w:lang w:val="en-US" w:eastAsia="zh-CN"/>
                <w:rPrChange w:id="3985"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3.08~5.10%、</w:t>
            </w:r>
            <w:r>
              <w:rPr>
                <w:rFonts w:hint="default" w:ascii="Times New Roman" w:hAnsi="Times New Roman" w:eastAsia="宋体" w:cs="Times New Roman"/>
                <w:color w:val="auto"/>
                <w:kern w:val="0"/>
                <w:szCs w:val="21"/>
                <w:u w:val="single" w:color="auto"/>
                <w:lang w:val="en-US" w:eastAsia="zh-CN"/>
                <w:rPrChange w:id="398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K</w:t>
            </w:r>
            <w:r>
              <w:rPr>
                <w:rFonts w:hint="default" w:ascii="Times New Roman" w:hAnsi="Times New Roman" w:eastAsia="宋体" w:cs="Times New Roman"/>
                <w:color w:val="auto"/>
                <w:kern w:val="0"/>
                <w:szCs w:val="21"/>
                <w:u w:val="single" w:color="auto"/>
                <w:vertAlign w:val="subscript"/>
                <w:lang w:val="en-US" w:eastAsia="zh-CN"/>
                <w:rPrChange w:id="3987" w:author="闾勇军" w:date="2024-05-20T09:09:01Z">
                  <w:rPr>
                    <w:rFonts w:hint="default" w:ascii="Times New Roman" w:hAnsi="Times New Roman" w:eastAsia="宋体" w:cs="Times New Roman"/>
                    <w:color w:val="000000" w:themeColor="text1"/>
                    <w:kern w:val="0"/>
                    <w:szCs w:val="21"/>
                    <w:u w:val="single" w:color="auto"/>
                    <w:vertAlign w:val="sub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lang w:val="en-US" w:eastAsia="zh-CN"/>
                <w:rPrChange w:id="398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O含量</w:t>
            </w:r>
            <w:r>
              <w:rPr>
                <w:rFonts w:hint="eastAsia" w:ascii="Times New Roman" w:hAnsi="Times New Roman" w:eastAsia="宋体" w:cs="Times New Roman"/>
                <w:color w:val="auto"/>
                <w:kern w:val="0"/>
                <w:szCs w:val="21"/>
                <w:u w:val="single" w:color="auto"/>
                <w:lang w:val="en-US" w:eastAsia="zh-CN"/>
                <w:rPrChange w:id="3989"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2.14~4.30%、</w:t>
            </w:r>
            <w:r>
              <w:rPr>
                <w:rFonts w:hint="default" w:ascii="Times New Roman" w:hAnsi="Times New Roman" w:eastAsia="宋体" w:cs="Times New Roman"/>
                <w:color w:val="auto"/>
                <w:kern w:val="0"/>
                <w:szCs w:val="21"/>
                <w:u w:val="single" w:color="auto"/>
                <w:lang w:val="en-US" w:eastAsia="zh-CN"/>
                <w:rPrChange w:id="399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Cl</w:t>
            </w:r>
            <w:r>
              <w:rPr>
                <w:rFonts w:hint="default" w:ascii="Times New Roman" w:hAnsi="Times New Roman" w:eastAsia="宋体" w:cs="Times New Roman"/>
                <w:color w:val="auto"/>
                <w:kern w:val="0"/>
                <w:szCs w:val="21"/>
                <w:u w:val="single" w:color="auto"/>
                <w:vertAlign w:val="superscript"/>
                <w:lang w:val="en-US" w:eastAsia="zh-CN"/>
                <w:rPrChange w:id="3991"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single" w:color="auto"/>
                <w:lang w:val="en-US" w:eastAsia="zh-CN"/>
                <w:rPrChange w:id="399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含量</w:t>
            </w:r>
            <w:r>
              <w:rPr>
                <w:rFonts w:hint="eastAsia" w:ascii="Times New Roman" w:hAnsi="Times New Roman" w:eastAsia="宋体" w:cs="Times New Roman"/>
                <w:color w:val="auto"/>
                <w:kern w:val="0"/>
                <w:szCs w:val="21"/>
                <w:u w:val="single" w:color="auto"/>
                <w:lang w:val="en-US" w:eastAsia="zh-CN"/>
                <w:rPrChange w:id="3993"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0.0033~0.0052%。</w:t>
            </w:r>
          </w:p>
          <w:p>
            <w:pPr>
              <w:numPr>
                <w:ilvl w:val="0"/>
                <w:numId w:val="0"/>
              </w:numPr>
              <w:adjustRightInd w:val="0"/>
              <w:snapToGrid w:val="0"/>
              <w:spacing w:line="360" w:lineRule="auto"/>
              <w:ind w:firstLine="420" w:firstLineChars="200"/>
              <w:rPr>
                <w:rFonts w:hint="eastAsia" w:ascii="Times New Roman" w:hAnsi="Times New Roman" w:eastAsia="宋体" w:cs="Times New Roman"/>
                <w:color w:val="auto"/>
                <w:kern w:val="0"/>
                <w:szCs w:val="21"/>
                <w:u w:val="single" w:color="auto"/>
                <w:lang w:val="en-US" w:eastAsia="zh-CN"/>
                <w:rPrChange w:id="3994"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eastAsia" w:cs="Times New Roman"/>
                <w:color w:val="auto"/>
                <w:kern w:val="0"/>
                <w:szCs w:val="21"/>
                <w:u w:val="single" w:color="auto"/>
                <w:lang w:val="en-US" w:eastAsia="zh-CN"/>
                <w:rPrChange w:id="3995"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根据《</w:t>
            </w:r>
            <w:r>
              <w:rPr>
                <w:rFonts w:hint="eastAsia"/>
                <w:color w:val="auto"/>
                <w:kern w:val="0"/>
                <w:szCs w:val="21"/>
                <w:u w:val="single" w:color="auto"/>
                <w:rPrChange w:id="3996" w:author="闾勇军" w:date="2024-05-20T09:09:01Z">
                  <w:rPr>
                    <w:rFonts w:hint="eastAsia"/>
                    <w:color w:val="000000" w:themeColor="text1"/>
                    <w:kern w:val="0"/>
                    <w:szCs w:val="21"/>
                    <w:u w:val="single" w:color="auto"/>
                    <w14:textFill>
                      <w14:solidFill>
                        <w14:schemeClr w14:val="tx1"/>
                      </w14:solidFill>
                    </w14:textFill>
                  </w:rPr>
                </w:rPrChange>
              </w:rPr>
              <w:t>湖南省临湘市牛崖山矿区建筑用花岗岩矿勘查报告</w:t>
            </w:r>
            <w:r>
              <w:rPr>
                <w:rFonts w:hint="eastAsia" w:cs="Times New Roman"/>
                <w:color w:val="auto"/>
                <w:kern w:val="0"/>
                <w:szCs w:val="21"/>
                <w:u w:val="single" w:color="auto"/>
                <w:lang w:val="en-US" w:eastAsia="zh-CN"/>
                <w:rPrChange w:id="3997"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中建筑用砂矿石物理性质分析，测试的矿石样品压碎值指标大部分符合国家II类标准，个别为III类，表现密度大部分符合标准，只有个别样品未达要求，细砂、中粗砂平均含量为42.43%，粉砂平均含量为43.81%，含泥量平均为13.78%。</w:t>
            </w:r>
          </w:p>
          <w:p>
            <w:pPr>
              <w:pStyle w:val="16"/>
              <w:spacing w:line="360" w:lineRule="auto"/>
              <w:ind w:left="0" w:leftChars="0" w:firstLine="420" w:firstLineChars="200"/>
              <w:rPr>
                <w:rFonts w:hint="default" w:ascii="Times New Roman" w:hAnsi="Times New Roman" w:eastAsia="宋体" w:cs="Times New Roman"/>
                <w:color w:val="auto"/>
                <w:kern w:val="0"/>
                <w:sz w:val="21"/>
                <w:szCs w:val="21"/>
                <w:u w:val="single" w:color="auto"/>
                <w:lang w:eastAsia="zh-CN"/>
                <w:rPrChange w:id="3998"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single" w:color="auto"/>
                <w:lang w:eastAsia="zh-CN"/>
                <w:rPrChange w:id="3999"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t>通过湖南省核工业中心实验室测定，本项目</w:t>
            </w:r>
            <w:r>
              <w:rPr>
                <w:rFonts w:hint="default"/>
                <w:color w:val="auto"/>
                <w:kern w:val="0"/>
                <w:sz w:val="21"/>
                <w:szCs w:val="21"/>
                <w:u w:val="single" w:color="auto"/>
                <w:rPrChange w:id="4000" w:author="闾勇军" w:date="2024-05-20T09:09:01Z">
                  <w:rPr>
                    <w:rFonts w:hint="default"/>
                    <w:color w:val="000000" w:themeColor="text1"/>
                    <w:kern w:val="0"/>
                    <w:sz w:val="21"/>
                    <w:szCs w:val="21"/>
                    <w:u w:val="single" w:color="auto"/>
                    <w14:textFill>
                      <w14:solidFill>
                        <w14:schemeClr w14:val="tx1"/>
                      </w14:solidFill>
                    </w14:textFill>
                  </w:rPr>
                </w:rPrChange>
              </w:rPr>
              <w:t>二云母二长花岗岩放射性参数低于规范指标要求，放射性水平同时满足I</w:t>
            </w:r>
            <w:r>
              <w:rPr>
                <w:rFonts w:hint="default"/>
                <w:color w:val="auto"/>
                <w:kern w:val="0"/>
                <w:sz w:val="21"/>
                <w:szCs w:val="21"/>
                <w:u w:val="single" w:color="auto"/>
                <w:vertAlign w:val="subscript"/>
                <w:rPrChange w:id="4001" w:author="闾勇军" w:date="2024-05-20T09:09:01Z">
                  <w:rPr>
                    <w:rFonts w:hint="default"/>
                    <w:color w:val="000000" w:themeColor="text1"/>
                    <w:kern w:val="0"/>
                    <w:sz w:val="21"/>
                    <w:szCs w:val="21"/>
                    <w:u w:val="single" w:color="auto"/>
                    <w:vertAlign w:val="subscript"/>
                    <w14:textFill>
                      <w14:solidFill>
                        <w14:schemeClr w14:val="tx1"/>
                      </w14:solidFill>
                    </w14:textFill>
                  </w:rPr>
                </w:rPrChange>
              </w:rPr>
              <w:t>Ra</w:t>
            </w:r>
            <w:r>
              <w:rPr>
                <w:rFonts w:hint="default"/>
                <w:color w:val="auto"/>
                <w:kern w:val="0"/>
                <w:sz w:val="21"/>
                <w:szCs w:val="21"/>
                <w:u w:val="single" w:color="auto"/>
                <w:rPrChange w:id="4002" w:author="闾勇军" w:date="2024-05-20T09:09:01Z">
                  <w:rPr>
                    <w:rFonts w:hint="default"/>
                    <w:color w:val="000000" w:themeColor="text1"/>
                    <w:kern w:val="0"/>
                    <w:sz w:val="21"/>
                    <w:szCs w:val="21"/>
                    <w:u w:val="single" w:color="auto"/>
                    <w14:textFill>
                      <w14:solidFill>
                        <w14:schemeClr w14:val="tx1"/>
                      </w14:solidFill>
                    </w14:textFill>
                  </w:rPr>
                </w:rPrChange>
              </w:rPr>
              <w:t>≤1.0、Ir≤1.0，该类产品可用于建筑主体材料，花岗伟晶岩放射性水平I</w:t>
            </w:r>
            <w:r>
              <w:rPr>
                <w:rFonts w:hint="default"/>
                <w:color w:val="auto"/>
                <w:kern w:val="0"/>
                <w:sz w:val="21"/>
                <w:szCs w:val="21"/>
                <w:u w:val="single" w:color="auto"/>
                <w:vertAlign w:val="subscript"/>
                <w:rPrChange w:id="4003" w:author="闾勇军" w:date="2024-05-20T09:09:01Z">
                  <w:rPr>
                    <w:rFonts w:hint="default"/>
                    <w:color w:val="000000" w:themeColor="text1"/>
                    <w:kern w:val="0"/>
                    <w:sz w:val="21"/>
                    <w:szCs w:val="21"/>
                    <w:u w:val="single" w:color="auto"/>
                    <w:vertAlign w:val="subscript"/>
                    <w14:textFill>
                      <w14:solidFill>
                        <w14:schemeClr w14:val="tx1"/>
                      </w14:solidFill>
                    </w14:textFill>
                  </w:rPr>
                </w:rPrChange>
              </w:rPr>
              <w:t>Ra</w:t>
            </w:r>
            <w:r>
              <w:rPr>
                <w:rFonts w:hint="eastAsia"/>
                <w:color w:val="auto"/>
                <w:kern w:val="0"/>
                <w:sz w:val="21"/>
                <w:szCs w:val="21"/>
                <w:u w:val="single" w:color="auto"/>
                <w:lang w:val="en-US" w:eastAsia="zh-CN"/>
                <w:rPrChange w:id="4004" w:author="闾勇军" w:date="2024-05-20T09:09:01Z">
                  <w:rPr>
                    <w:rFonts w:hint="eastAsia"/>
                    <w:color w:val="000000" w:themeColor="text1"/>
                    <w:kern w:val="0"/>
                    <w:sz w:val="21"/>
                    <w:szCs w:val="21"/>
                    <w:u w:val="single" w:color="auto"/>
                    <w:lang w:val="en-US" w:eastAsia="zh-CN"/>
                    <w14:textFill>
                      <w14:solidFill>
                        <w14:schemeClr w14:val="tx1"/>
                      </w14:solidFill>
                    </w14:textFill>
                  </w:rPr>
                </w:rPrChange>
              </w:rPr>
              <w:t>＞</w:t>
            </w:r>
            <w:r>
              <w:rPr>
                <w:rFonts w:hint="default"/>
                <w:color w:val="auto"/>
                <w:kern w:val="0"/>
                <w:sz w:val="21"/>
                <w:szCs w:val="21"/>
                <w:u w:val="single" w:color="auto"/>
                <w:rPrChange w:id="4005" w:author="闾勇军" w:date="2024-05-20T09:09:01Z">
                  <w:rPr>
                    <w:rFonts w:hint="default"/>
                    <w:color w:val="000000" w:themeColor="text1"/>
                    <w:kern w:val="0"/>
                    <w:sz w:val="21"/>
                    <w:szCs w:val="21"/>
                    <w:u w:val="single" w:color="auto"/>
                    <w14:textFill>
                      <w14:solidFill>
                        <w14:schemeClr w14:val="tx1"/>
                      </w14:solidFill>
                    </w14:textFill>
                  </w:rPr>
                </w:rPrChange>
              </w:rPr>
              <w:t>1.0、Ir≤1.3，该类产品可用于空心率＞25%的建筑主体材料</w:t>
            </w:r>
            <w:r>
              <w:rPr>
                <w:rFonts w:hint="default" w:ascii="Times New Roman" w:hAnsi="Times New Roman" w:eastAsia="宋体" w:cs="Times New Roman"/>
                <w:color w:val="auto"/>
                <w:kern w:val="0"/>
                <w:sz w:val="21"/>
                <w:szCs w:val="21"/>
                <w:u w:val="single" w:color="auto"/>
                <w:lang w:eastAsia="zh-CN"/>
                <w:rPrChange w:id="4006"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t>，放射性检测结果如下</w:t>
            </w:r>
            <w:r>
              <w:rPr>
                <w:rFonts w:hint="eastAsia" w:cs="Times New Roman"/>
                <w:color w:val="auto"/>
                <w:kern w:val="0"/>
                <w:sz w:val="21"/>
                <w:szCs w:val="21"/>
                <w:u w:val="single" w:color="auto"/>
                <w:lang w:eastAsia="zh-CN"/>
                <w:rPrChange w:id="4007" w:author="闾勇军" w:date="2024-05-20T09:09:01Z">
                  <w:rPr>
                    <w:rFonts w:hint="eastAsia" w:cs="Times New Roman"/>
                    <w:color w:val="000000" w:themeColor="text1"/>
                    <w:kern w:val="0"/>
                    <w:sz w:val="21"/>
                    <w:szCs w:val="21"/>
                    <w:u w:val="single" w:color="auto"/>
                    <w:lang w:eastAsia="zh-CN"/>
                    <w14:textFill>
                      <w14:solidFill>
                        <w14:schemeClr w14:val="tx1"/>
                      </w14:solidFill>
                    </w14:textFill>
                  </w:rPr>
                </w:rPrChange>
              </w:rPr>
              <w:t>，矿石成分及放射性检测报告详见附件</w:t>
            </w:r>
            <w:r>
              <w:rPr>
                <w:rFonts w:hint="eastAsia" w:cs="Times New Roman"/>
                <w:color w:val="auto"/>
                <w:kern w:val="0"/>
                <w:sz w:val="21"/>
                <w:szCs w:val="21"/>
                <w:u w:val="single" w:color="auto"/>
                <w:lang w:val="en-US" w:eastAsia="zh-CN"/>
                <w:rPrChange w:id="4008"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19</w:t>
            </w:r>
            <w:r>
              <w:rPr>
                <w:rFonts w:hint="default" w:ascii="Times New Roman" w:hAnsi="Times New Roman" w:eastAsia="宋体" w:cs="Times New Roman"/>
                <w:color w:val="auto"/>
                <w:kern w:val="0"/>
                <w:sz w:val="21"/>
                <w:szCs w:val="21"/>
                <w:u w:val="single" w:color="auto"/>
                <w:lang w:eastAsia="zh-CN"/>
                <w:rPrChange w:id="4009"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t>：</w:t>
            </w:r>
          </w:p>
          <w:p>
            <w:pPr>
              <w:widowControl w:val="0"/>
              <w:numPr>
                <w:ilvl w:val="0"/>
                <w:numId w:val="0"/>
              </w:numPr>
              <w:adjustRightInd w:val="0"/>
              <w:snapToGrid w:val="0"/>
              <w:spacing w:line="240" w:lineRule="auto"/>
              <w:jc w:val="center"/>
              <w:rPr>
                <w:rFonts w:hint="eastAsia" w:ascii="Times New Roman" w:hAnsi="Times New Roman" w:eastAsia="宋体" w:cs="Times New Roman"/>
                <w:b/>
                <w:bCs/>
                <w:color w:val="auto"/>
                <w:kern w:val="0"/>
                <w:szCs w:val="21"/>
                <w:u w:val="single" w:color="auto"/>
                <w:lang w:val="en-US" w:eastAsia="zh-CN"/>
                <w:rPrChange w:id="4010"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single" w:color="auto"/>
                <w:lang w:val="en-US" w:eastAsia="zh-CN"/>
                <w:rPrChange w:id="4011"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表2-</w:t>
            </w:r>
            <w:r>
              <w:rPr>
                <w:rFonts w:hint="eastAsia" w:cs="Times New Roman"/>
                <w:b/>
                <w:bCs/>
                <w:color w:val="auto"/>
                <w:kern w:val="0"/>
                <w:szCs w:val="21"/>
                <w:u w:val="single" w:color="auto"/>
                <w:lang w:val="en-US" w:eastAsia="zh-CN"/>
                <w:rPrChange w:id="4012"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11</w:t>
            </w:r>
            <w:r>
              <w:rPr>
                <w:rFonts w:hint="eastAsia" w:ascii="Times New Roman" w:hAnsi="Times New Roman" w:eastAsia="宋体" w:cs="Times New Roman"/>
                <w:b/>
                <w:bCs/>
                <w:color w:val="auto"/>
                <w:kern w:val="0"/>
                <w:szCs w:val="21"/>
                <w:u w:val="single" w:color="auto"/>
                <w:lang w:val="en-US" w:eastAsia="zh-CN"/>
                <w:rPrChange w:id="4013"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 xml:space="preserve">  </w:t>
            </w:r>
            <w:r>
              <w:rPr>
                <w:rFonts w:hint="eastAsia" w:ascii="Times New Roman" w:hAnsi="Times New Roman" w:eastAsia="宋体" w:cs="Times New Roman"/>
                <w:b/>
                <w:bCs/>
                <w:color w:val="auto"/>
                <w:kern w:val="0"/>
                <w:szCs w:val="21"/>
                <w:u w:val="single" w:color="auto"/>
                <w:rPrChange w:id="4014" w:author="闾勇军" w:date="2024-05-20T09:09:01Z">
                  <w:rPr>
                    <w:rFonts w:hint="eastAsia" w:ascii="Times New Roman" w:hAnsi="Times New Roman" w:eastAsia="宋体" w:cs="Times New Roman"/>
                    <w:b/>
                    <w:bCs/>
                    <w:color w:val="000000" w:themeColor="text1"/>
                    <w:kern w:val="0"/>
                    <w:szCs w:val="21"/>
                    <w:u w:val="single" w:color="auto"/>
                    <w14:textFill>
                      <w14:solidFill>
                        <w14:schemeClr w14:val="tx1"/>
                      </w14:solidFill>
                    </w14:textFill>
                  </w:rPr>
                </w:rPrChange>
              </w:rPr>
              <w:t>牛崖山矿区花岗岩矿石放射性参数测试结果及放射性水平分类表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011"/>
              <w:gridCol w:w="1681"/>
              <w:gridCol w:w="1676"/>
              <w:gridCol w:w="2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74" w:type="pct"/>
                  <w:gridSpan w:val="2"/>
                  <w:vMerge w:val="restar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eastAsia="zh-CN"/>
                      <w:rPrChange w:id="401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401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矿石类型</w:t>
                  </w:r>
                </w:p>
              </w:tc>
              <w:tc>
                <w:tcPr>
                  <w:tcW w:w="2049" w:type="pct"/>
                  <w:gridSpan w:val="2"/>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eastAsia="zh-CN"/>
                      <w:rPrChange w:id="401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401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放射性参数测试结果</w:t>
                  </w:r>
                </w:p>
              </w:tc>
              <w:tc>
                <w:tcPr>
                  <w:tcW w:w="1475" w:type="pct"/>
                  <w:vMerge w:val="restar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eastAsia="zh-CN"/>
                      <w:rPrChange w:id="401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402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474" w:type="pct"/>
                  <w:gridSpan w:val="2"/>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rPrChange w:id="4021" w:author="闾勇军" w:date="2024-05-20T09:09:01Z">
                        <w:rPr>
                          <w:rFonts w:hint="default" w:ascii="Times New Roman" w:hAnsi="Times New Roman" w:eastAsia="宋体" w:cs="Times New Roman"/>
                          <w:b/>
                          <w:bCs/>
                          <w:color w:val="000000" w:themeColor="text1"/>
                          <w:kern w:val="0"/>
                          <w:sz w:val="18"/>
                          <w:szCs w:val="18"/>
                          <w:u w:val="single" w:color="auto"/>
                          <w14:textFill>
                            <w14:solidFill>
                              <w14:schemeClr w14:val="tx1"/>
                            </w14:solidFill>
                          </w14:textFill>
                        </w:rPr>
                      </w:rPrChange>
                    </w:rPr>
                  </w:pPr>
                </w:p>
              </w:tc>
              <w:tc>
                <w:tcPr>
                  <w:tcW w:w="102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402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402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内照射指数</w:t>
                  </w:r>
                  <w:r>
                    <w:rPr>
                      <w:rFonts w:hint="default" w:ascii="Times New Roman" w:hAnsi="Times New Roman" w:eastAsia="宋体" w:cs="Times New Roman"/>
                      <w:b/>
                      <w:bCs/>
                      <w:color w:val="auto"/>
                      <w:kern w:val="0"/>
                      <w:sz w:val="18"/>
                      <w:szCs w:val="18"/>
                      <w:u w:val="single" w:color="auto"/>
                      <w:vertAlign w:val="baseline"/>
                      <w:lang w:val="en-US" w:eastAsia="zh-CN"/>
                      <w:rPrChange w:id="402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IRa</w:t>
                  </w:r>
                </w:p>
              </w:tc>
              <w:tc>
                <w:tcPr>
                  <w:tcW w:w="1023"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402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402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外照射指数</w:t>
                  </w:r>
                  <w:r>
                    <w:rPr>
                      <w:rFonts w:hint="default" w:ascii="Times New Roman" w:hAnsi="Times New Roman" w:eastAsia="宋体" w:cs="Times New Roman"/>
                      <w:b/>
                      <w:bCs/>
                      <w:color w:val="auto"/>
                      <w:kern w:val="0"/>
                      <w:sz w:val="18"/>
                      <w:szCs w:val="18"/>
                      <w:u w:val="single" w:color="auto"/>
                      <w:vertAlign w:val="baseline"/>
                      <w:lang w:val="en-US" w:eastAsia="zh-CN"/>
                      <w:rPrChange w:id="402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Ir</w:t>
                  </w:r>
                </w:p>
              </w:tc>
              <w:tc>
                <w:tcPr>
                  <w:tcW w:w="1475"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eastAsia="zh-CN"/>
                      <w:rPrChange w:id="402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74" w:type="pct"/>
                  <w:gridSpan w:val="2"/>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2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3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花岗伟晶岩</w:t>
                  </w:r>
                </w:p>
              </w:tc>
              <w:tc>
                <w:tcPr>
                  <w:tcW w:w="102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3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3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1.12</w:t>
                  </w:r>
                </w:p>
              </w:tc>
              <w:tc>
                <w:tcPr>
                  <w:tcW w:w="1023"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3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3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1.04</w:t>
                  </w:r>
                </w:p>
              </w:tc>
              <w:tc>
                <w:tcPr>
                  <w:tcW w:w="147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3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3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空心率＞25%的建筑主体材料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74" w:type="pct"/>
                  <w:gridSpan w:val="2"/>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3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3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二云母二长花岗岩</w:t>
                  </w:r>
                </w:p>
              </w:tc>
              <w:tc>
                <w:tcPr>
                  <w:tcW w:w="102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3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4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0.28</w:t>
                  </w:r>
                </w:p>
              </w:tc>
              <w:tc>
                <w:tcPr>
                  <w:tcW w:w="1023"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4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4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0.84</w:t>
                  </w:r>
                </w:p>
              </w:tc>
              <w:tc>
                <w:tcPr>
                  <w:tcW w:w="1475" w:type="pct"/>
                  <w:vMerge w:val="restar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4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4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建筑主体材料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74" w:type="pct"/>
                  <w:gridSpan w:val="2"/>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4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4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二云母二长花岗岩</w:t>
                  </w:r>
                </w:p>
              </w:tc>
              <w:tc>
                <w:tcPr>
                  <w:tcW w:w="102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4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4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0.39</w:t>
                  </w:r>
                </w:p>
              </w:tc>
              <w:tc>
                <w:tcPr>
                  <w:tcW w:w="1023"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4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5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1.00</w:t>
                  </w:r>
                </w:p>
              </w:tc>
              <w:tc>
                <w:tcPr>
                  <w:tcW w:w="1475"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5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5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5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空心率≤25%</w:t>
                  </w:r>
                </w:p>
              </w:tc>
              <w:tc>
                <w:tcPr>
                  <w:tcW w:w="616" w:type="pct"/>
                  <w:vMerge w:val="restar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5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5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建筑材料</w:t>
                  </w:r>
                </w:p>
              </w:tc>
              <w:tc>
                <w:tcPr>
                  <w:tcW w:w="102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5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eastAsia="zh-CN"/>
                      <w:rPrChange w:id="4057" w:author="闾勇军" w:date="2024-05-20T09:09:01Z">
                        <w:rPr>
                          <w:rFonts w:hint="default" w:ascii="Times New Roman" w:hAnsi="Times New Roman" w:eastAsia="宋体" w:cs="Times New Roman"/>
                          <w:color w:val="000000" w:themeColor="text1"/>
                          <w:kern w:val="0"/>
                          <w:sz w:val="18"/>
                          <w:szCs w:val="18"/>
                          <w:u w:val="single" w:color="auto"/>
                          <w:vertAlign w:val="baseline"/>
                          <w:lang w:eastAsia="zh-CN"/>
                          <w14:textFill>
                            <w14:solidFill>
                              <w14:schemeClr w14:val="tx1"/>
                            </w14:solidFill>
                          </w14:textFill>
                        </w:rPr>
                      </w:rPrChange>
                    </w:rPr>
                    <w:t>≤</w:t>
                  </w:r>
                  <w:r>
                    <w:rPr>
                      <w:rFonts w:hint="default" w:ascii="Times New Roman" w:hAnsi="Times New Roman" w:eastAsia="宋体" w:cs="Times New Roman"/>
                      <w:color w:val="auto"/>
                      <w:kern w:val="0"/>
                      <w:sz w:val="18"/>
                      <w:szCs w:val="18"/>
                      <w:u w:val="single" w:color="auto"/>
                      <w:vertAlign w:val="baseline"/>
                      <w:lang w:val="en-US" w:eastAsia="zh-CN"/>
                      <w:rPrChange w:id="405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1.0</w:t>
                  </w:r>
                </w:p>
              </w:tc>
              <w:tc>
                <w:tcPr>
                  <w:tcW w:w="1023"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5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eastAsia="zh-CN"/>
                      <w:rPrChange w:id="4060" w:author="闾勇军" w:date="2024-05-20T09:09:01Z">
                        <w:rPr>
                          <w:rFonts w:hint="default" w:ascii="Times New Roman" w:hAnsi="Times New Roman" w:eastAsia="宋体" w:cs="Times New Roman"/>
                          <w:color w:val="000000" w:themeColor="text1"/>
                          <w:kern w:val="0"/>
                          <w:sz w:val="18"/>
                          <w:szCs w:val="18"/>
                          <w:u w:val="single" w:color="auto"/>
                          <w:vertAlign w:val="baseline"/>
                          <w:lang w:eastAsia="zh-CN"/>
                          <w14:textFill>
                            <w14:solidFill>
                              <w14:schemeClr w14:val="tx1"/>
                            </w14:solidFill>
                          </w14:textFill>
                        </w:rPr>
                      </w:rPrChange>
                    </w:rPr>
                    <w:t>≤</w:t>
                  </w:r>
                  <w:r>
                    <w:rPr>
                      <w:rFonts w:hint="default" w:ascii="Times New Roman" w:hAnsi="Times New Roman" w:eastAsia="宋体" w:cs="Times New Roman"/>
                      <w:color w:val="auto"/>
                      <w:kern w:val="0"/>
                      <w:sz w:val="18"/>
                      <w:szCs w:val="18"/>
                      <w:u w:val="single" w:color="auto"/>
                      <w:vertAlign w:val="baseline"/>
                      <w:lang w:val="en-US" w:eastAsia="zh-CN"/>
                      <w:rPrChange w:id="406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1.0</w:t>
                  </w:r>
                </w:p>
              </w:tc>
              <w:tc>
                <w:tcPr>
                  <w:tcW w:w="1475" w:type="pct"/>
                  <w:vMerge w:val="restar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6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6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GB6566-2010《建筑材料放射性核素限量》指标要求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6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406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空心率＞25%</w:t>
                  </w:r>
                </w:p>
              </w:tc>
              <w:tc>
                <w:tcPr>
                  <w:tcW w:w="616"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6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p>
              </w:tc>
              <w:tc>
                <w:tcPr>
                  <w:tcW w:w="102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6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eastAsia="zh-CN"/>
                      <w:rPrChange w:id="4068" w:author="闾勇军" w:date="2024-05-20T09:09:01Z">
                        <w:rPr>
                          <w:rFonts w:hint="default" w:ascii="Times New Roman" w:hAnsi="Times New Roman" w:eastAsia="宋体" w:cs="Times New Roman"/>
                          <w:color w:val="000000" w:themeColor="text1"/>
                          <w:kern w:val="0"/>
                          <w:sz w:val="18"/>
                          <w:szCs w:val="18"/>
                          <w:u w:val="single" w:color="auto"/>
                          <w:vertAlign w:val="baseline"/>
                          <w:lang w:eastAsia="zh-CN"/>
                          <w14:textFill>
                            <w14:solidFill>
                              <w14:schemeClr w14:val="tx1"/>
                            </w14:solidFill>
                          </w14:textFill>
                        </w:rPr>
                      </w:rPrChange>
                    </w:rPr>
                    <w:t>≤</w:t>
                  </w:r>
                  <w:r>
                    <w:rPr>
                      <w:rFonts w:hint="default" w:ascii="Times New Roman" w:hAnsi="Times New Roman" w:eastAsia="宋体" w:cs="Times New Roman"/>
                      <w:color w:val="auto"/>
                      <w:kern w:val="0"/>
                      <w:sz w:val="18"/>
                      <w:szCs w:val="18"/>
                      <w:u w:val="single" w:color="auto"/>
                      <w:vertAlign w:val="baseline"/>
                      <w:lang w:val="en-US" w:eastAsia="zh-CN"/>
                      <w:rPrChange w:id="406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1.0</w:t>
                  </w:r>
                </w:p>
              </w:tc>
              <w:tc>
                <w:tcPr>
                  <w:tcW w:w="1023"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7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eastAsia="zh-CN"/>
                      <w:rPrChange w:id="4071" w:author="闾勇军" w:date="2024-05-20T09:09:01Z">
                        <w:rPr>
                          <w:rFonts w:hint="default" w:ascii="Times New Roman" w:hAnsi="Times New Roman" w:eastAsia="宋体" w:cs="Times New Roman"/>
                          <w:color w:val="000000" w:themeColor="text1"/>
                          <w:kern w:val="0"/>
                          <w:sz w:val="18"/>
                          <w:szCs w:val="18"/>
                          <w:u w:val="single" w:color="auto"/>
                          <w:vertAlign w:val="baseline"/>
                          <w:lang w:eastAsia="zh-CN"/>
                          <w14:textFill>
                            <w14:solidFill>
                              <w14:schemeClr w14:val="tx1"/>
                            </w14:solidFill>
                          </w14:textFill>
                        </w:rPr>
                      </w:rPrChange>
                    </w:rPr>
                    <w:t>≤</w:t>
                  </w:r>
                  <w:r>
                    <w:rPr>
                      <w:rFonts w:hint="default" w:ascii="Times New Roman" w:hAnsi="Times New Roman" w:eastAsia="宋体" w:cs="Times New Roman"/>
                      <w:color w:val="auto"/>
                      <w:kern w:val="0"/>
                      <w:sz w:val="18"/>
                      <w:szCs w:val="18"/>
                      <w:u w:val="single" w:color="auto"/>
                      <w:vertAlign w:val="baseline"/>
                      <w:lang w:val="en-US" w:eastAsia="zh-CN"/>
                      <w:rPrChange w:id="407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1.3</w:t>
                  </w:r>
                </w:p>
              </w:tc>
              <w:tc>
                <w:tcPr>
                  <w:tcW w:w="1475"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407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bl>
          <w:p>
            <w:pPr>
              <w:pStyle w:val="2"/>
              <w:rPr>
                <w:rFonts w:hint="default" w:ascii="Times New Roman" w:hAnsi="Times New Roman" w:cs="Times New Roman"/>
                <w:color w:val="auto"/>
                <w:kern w:val="0"/>
                <w:sz w:val="21"/>
                <w:szCs w:val="21"/>
                <w:u w:val="none" w:color="auto"/>
                <w:lang w:val="en-US" w:eastAsia="zh-CN"/>
                <w:rPrChange w:id="4074"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pPr>
          </w:p>
          <w:p>
            <w:pPr>
              <w:pStyle w:val="4"/>
              <w:rPr>
                <w:rFonts w:hint="default" w:ascii="Times New Roman" w:hAnsi="Times New Roman" w:cs="Times New Roman"/>
                <w:color w:val="auto"/>
                <w:kern w:val="0"/>
                <w:sz w:val="21"/>
                <w:szCs w:val="21"/>
                <w:u w:val="single" w:color="auto"/>
                <w:lang w:val="en-US" w:eastAsia="zh-CN"/>
                <w:rPrChange w:id="4075" w:author="闾勇军" w:date="2024-05-20T09:09:01Z">
                  <w:rPr>
                    <w:rFonts w:hint="default" w:ascii="Times New Roman" w:hAnsi="Times New Roman" w:cs="Times New Roman"/>
                    <w:color w:val="000000" w:themeColor="text1"/>
                    <w:kern w:val="0"/>
                    <w:sz w:val="21"/>
                    <w:szCs w:val="21"/>
                    <w:u w:val="single" w:color="auto"/>
                    <w:lang w:val="en-US" w:eastAsia="zh-CN"/>
                    <w14:textFill>
                      <w14:solidFill>
                        <w14:schemeClr w14:val="tx1"/>
                      </w14:solidFill>
                    </w14:textFill>
                  </w:rPr>
                </w:rPrChange>
              </w:rPr>
            </w:pPr>
            <w:r>
              <w:rPr>
                <w:rFonts w:hint="eastAsia" w:cs="Times New Roman"/>
                <w:color w:val="auto"/>
                <w:kern w:val="0"/>
                <w:sz w:val="21"/>
                <w:szCs w:val="21"/>
                <w:u w:val="single" w:color="auto"/>
                <w:lang w:val="en-US" w:eastAsia="zh-CN"/>
                <w:rPrChange w:id="4076"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根据矿山资源开发利用方案，全风化花岗岩矿石性状为细粒松散砂状结构，层状构造、用手易捏碎成砂状；半风化花岗岩矿石呈灰白色--黄褐色，为细粒花岗结构，块状构造、用锤子轻砸易碎。花岗岩矿石呈灰白--灰色，矿石呈花岗结构，致密块状构造，含花岗伟晶岩脉，呈灰白色、浅肉红色、呈花岗伟晶结构，文象结构、块状构造。全风化花岗岩、半风化花岗岩、花岗岩矿石分布于不同的岩石层，项目分层开采，建设单位运营期根据不同矿石的外观、性状进行分类分区堆存，外运出厂。</w:t>
            </w:r>
          </w:p>
          <w:p>
            <w:pPr>
              <w:widowControl w:val="0"/>
              <w:numPr>
                <w:ilvl w:val="0"/>
                <w:numId w:val="0"/>
              </w:numPr>
              <w:adjustRightInd w:val="0"/>
              <w:snapToGrid w:val="0"/>
              <w:spacing w:line="360" w:lineRule="auto"/>
              <w:jc w:val="both"/>
              <w:rPr>
                <w:rFonts w:hint="default" w:ascii="Times New Roman" w:hAnsi="Times New Roman" w:cs="Times New Roman"/>
                <w:b/>
                <w:bCs/>
                <w:color w:val="auto"/>
                <w:kern w:val="0"/>
                <w:szCs w:val="21"/>
                <w:u w:val="none" w:color="auto"/>
                <w:lang w:val="en-US" w:eastAsia="zh-CN"/>
                <w:rPrChange w:id="4077"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4078"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6、项目占用的土地类型</w:t>
            </w:r>
            <w:r>
              <w:rPr>
                <w:color w:val="auto"/>
                <w:rPrChange w:id="4079" w:author="闾勇军" w:date="2024-05-20T09:09:01Z">
                  <w:rPr/>
                </w:rPrChange>
              </w:rPr>
              <w:commentReference w:id="20"/>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Cs w:val="21"/>
                <w:u w:val="none" w:color="auto"/>
                <w:lang w:val="en-US" w:eastAsia="zh-CN"/>
                <w:rPrChange w:id="408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408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w:t>
            </w:r>
            <w:r>
              <w:rPr>
                <w:rFonts w:hint="default" w:ascii="Times New Roman" w:hAnsi="Times New Roman" w:eastAsia="宋体" w:cs="Times New Roman"/>
                <w:b w:val="0"/>
                <w:bCs w:val="0"/>
                <w:color w:val="auto"/>
                <w:kern w:val="0"/>
                <w:szCs w:val="21"/>
                <w:u w:val="none" w:color="auto"/>
                <w:lang w:val="en-US" w:eastAsia="zh-CN"/>
                <w:rPrChange w:id="4082" w:author="闾勇军" w:date="2024-05-20T09:09:01Z">
                  <w:rPr>
                    <w:rFonts w:hint="default"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rPrChange w:id="4083"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湖南省临湘市牛崖山矿区建筑材料用花岗岩矿土地使用方案</w:t>
            </w:r>
            <w:r>
              <w:rPr>
                <w:rFonts w:hint="default" w:ascii="Times New Roman" w:hAnsi="Times New Roman" w:eastAsia="宋体" w:cs="Times New Roman"/>
                <w:b w:val="0"/>
                <w:bCs w:val="0"/>
                <w:color w:val="auto"/>
                <w:kern w:val="0"/>
                <w:szCs w:val="21"/>
                <w:u w:val="none" w:color="auto"/>
                <w:lang w:val="en-US" w:eastAsia="zh-CN"/>
                <w:rPrChange w:id="4084" w:author="闾勇军" w:date="2024-05-20T09:09:01Z">
                  <w:rPr>
                    <w:rFonts w:hint="default"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lang w:val="en-US" w:eastAsia="zh-CN"/>
                <w:rPrChange w:id="408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，项目总用地</w:t>
            </w:r>
            <w:r>
              <w:rPr>
                <w:rFonts w:hint="eastAsia" w:cs="Times New Roman"/>
                <w:color w:val="auto"/>
                <w:szCs w:val="21"/>
                <w:u w:val="none" w:color="auto"/>
                <w:lang w:val="en-US" w:eastAsia="zh-CN"/>
                <w:rPrChange w:id="4086"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22.4096</w:t>
            </w:r>
            <w:r>
              <w:rPr>
                <w:rFonts w:hint="default" w:ascii="Times New Roman" w:hAnsi="Times New Roman" w:eastAsia="宋体" w:cs="Times New Roman"/>
                <w:color w:val="auto"/>
                <w:szCs w:val="21"/>
                <w:u w:val="none" w:color="auto"/>
                <w:lang w:val="en-US" w:eastAsia="zh-CN"/>
                <w:rPrChange w:id="4087"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t>h</w:t>
            </w:r>
            <w:r>
              <w:rPr>
                <w:rFonts w:hint="default" w:ascii="Times New Roman" w:hAnsi="Times New Roman" w:eastAsia="宋体" w:cs="Times New Roman"/>
                <w:color w:val="auto"/>
                <w:kern w:val="0"/>
                <w:szCs w:val="21"/>
                <w:u w:val="none" w:color="auto"/>
                <w:lang w:val="en-US" w:eastAsia="zh-CN"/>
                <w:rPrChange w:id="408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none" w:color="auto"/>
                <w:vertAlign w:val="superscript"/>
                <w:lang w:val="en-US" w:eastAsia="zh-CN"/>
                <w:rPrChange w:id="4089" w:author="闾勇军" w:date="2024-05-20T09:09:01Z">
                  <w:rPr>
                    <w:rFonts w:hint="default" w:ascii="Times New Roman" w:hAnsi="Times New Roman" w:eastAsia="宋体"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none" w:color="auto"/>
                <w:lang w:val="en-US" w:eastAsia="zh-CN"/>
                <w:rPrChange w:id="409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，包括露天采场面积15.3740hm</w:t>
            </w:r>
            <w:r>
              <w:rPr>
                <w:rFonts w:hint="default" w:ascii="Times New Roman" w:hAnsi="Times New Roman" w:eastAsia="宋体" w:cs="Times New Roman"/>
                <w:color w:val="auto"/>
                <w:kern w:val="0"/>
                <w:szCs w:val="21"/>
                <w:u w:val="none" w:color="auto"/>
                <w:vertAlign w:val="superscript"/>
                <w:lang w:val="en-US" w:eastAsia="zh-CN"/>
                <w:rPrChange w:id="4091" w:author="闾勇军" w:date="2024-05-20T09:09:01Z">
                  <w:rPr>
                    <w:rFonts w:hint="default" w:ascii="Times New Roman" w:hAnsi="Times New Roman" w:eastAsia="宋体"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none" w:color="auto"/>
                <w:lang w:val="en-US" w:eastAsia="zh-CN"/>
                <w:rPrChange w:id="409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、排土场面积1.5569hm</w:t>
            </w:r>
            <w:r>
              <w:rPr>
                <w:rFonts w:hint="default" w:ascii="Times New Roman" w:hAnsi="Times New Roman" w:eastAsia="宋体" w:cs="Times New Roman"/>
                <w:color w:val="auto"/>
                <w:kern w:val="0"/>
                <w:szCs w:val="21"/>
                <w:u w:val="none" w:color="auto"/>
                <w:vertAlign w:val="superscript"/>
                <w:lang w:val="en-US" w:eastAsia="zh-CN"/>
                <w:rPrChange w:id="4093" w:author="闾勇军" w:date="2024-05-20T09:09:01Z">
                  <w:rPr>
                    <w:rFonts w:hint="default" w:ascii="Times New Roman" w:hAnsi="Times New Roman" w:eastAsia="宋体"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none" w:color="auto"/>
                <w:lang w:val="en-US" w:eastAsia="zh-CN"/>
                <w:rPrChange w:id="409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、拟建矿山道路面积</w:t>
            </w:r>
            <w:r>
              <w:rPr>
                <w:rFonts w:hint="eastAsia" w:cs="Times New Roman"/>
                <w:color w:val="auto"/>
                <w:kern w:val="0"/>
                <w:szCs w:val="21"/>
                <w:u w:val="none" w:color="auto"/>
                <w:lang w:val="en-US" w:eastAsia="zh-CN"/>
                <w:rPrChange w:id="409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5.4787</w:t>
            </w:r>
            <w:r>
              <w:rPr>
                <w:rFonts w:hint="default" w:ascii="Times New Roman" w:hAnsi="Times New Roman" w:eastAsia="宋体" w:cs="Times New Roman"/>
                <w:color w:val="auto"/>
                <w:kern w:val="0"/>
                <w:szCs w:val="21"/>
                <w:u w:val="none" w:color="auto"/>
                <w:lang w:val="en-US" w:eastAsia="zh-CN"/>
                <w:rPrChange w:id="409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hm</w:t>
            </w:r>
            <w:r>
              <w:rPr>
                <w:rFonts w:hint="default" w:ascii="Times New Roman" w:hAnsi="Times New Roman" w:eastAsia="宋体" w:cs="Times New Roman"/>
                <w:color w:val="auto"/>
                <w:kern w:val="0"/>
                <w:szCs w:val="21"/>
                <w:u w:val="none" w:color="auto"/>
                <w:vertAlign w:val="superscript"/>
                <w:lang w:val="en-US" w:eastAsia="zh-CN"/>
                <w:rPrChange w:id="4097" w:author="闾勇军" w:date="2024-05-20T09:09:01Z">
                  <w:rPr>
                    <w:rFonts w:hint="default" w:ascii="Times New Roman" w:hAnsi="Times New Roman" w:eastAsia="宋体"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none" w:color="auto"/>
                <w:lang w:val="en-US" w:eastAsia="zh-CN"/>
                <w:rPrChange w:id="409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，项目用地占用现状地类如下：</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single" w:color="auto"/>
                <w:lang w:val="en-US" w:eastAsia="zh-CN"/>
                <w:rPrChange w:id="4099"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single" w:color="auto"/>
                <w:lang w:val="en-US" w:eastAsia="zh-CN"/>
                <w:rPrChange w:id="4100"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①露天开采区：</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Cs w:val="21"/>
                <w:u w:val="none" w:color="auto"/>
                <w:lang w:val="en-US" w:eastAsia="zh-CN"/>
                <w:rPrChange w:id="410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single" w:color="auto"/>
                <w:rPrChange w:id="4102" w:author="闾勇军" w:date="2024-05-20T09:09:01Z">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rPrChange>
              </w:rPr>
              <w:t>露天开采区面积15.3740</w:t>
            </w:r>
            <w:r>
              <w:rPr>
                <w:rFonts w:hint="default" w:ascii="Times New Roman" w:hAnsi="Times New Roman" w:eastAsia="宋体" w:cs="Times New Roman"/>
                <w:color w:val="auto"/>
                <w:kern w:val="0"/>
                <w:sz w:val="21"/>
                <w:szCs w:val="21"/>
                <w:u w:val="single" w:color="auto"/>
                <w:lang w:eastAsia="zh-CN"/>
                <w:rPrChange w:id="4103"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 w:val="21"/>
                <w:szCs w:val="21"/>
                <w:u w:val="single" w:color="auto"/>
                <w:lang w:val="en-US" w:eastAsia="zh-CN"/>
                <w:rPrChange w:id="4104"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 w:val="21"/>
                <w:szCs w:val="21"/>
                <w:u w:val="single" w:color="auto"/>
                <w:vertAlign w:val="superscript"/>
                <w:lang w:val="en-US" w:eastAsia="zh-CN"/>
                <w:rPrChange w:id="4105" w:author="闾勇军" w:date="2024-05-20T09:09:01Z">
                  <w:rPr>
                    <w:rFonts w:hint="default" w:ascii="Times New Roman" w:hAnsi="Times New Roman" w:eastAsia="宋体" w:cs="Times New Roman"/>
                    <w:color w:val="000000" w:themeColor="text1"/>
                    <w:kern w:val="0"/>
                    <w:sz w:val="21"/>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 w:val="21"/>
                <w:szCs w:val="21"/>
                <w:u w:val="single" w:color="auto"/>
                <w:rPrChange w:id="4106" w:author="闾勇军" w:date="2024-05-20T09:09:01Z">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rPrChange>
              </w:rPr>
              <w:t>，占用三调现状农用地15.3740</w:t>
            </w:r>
            <w:r>
              <w:rPr>
                <w:rFonts w:hint="default" w:ascii="Times New Roman" w:hAnsi="Times New Roman" w:eastAsia="宋体" w:cs="Times New Roman"/>
                <w:color w:val="auto"/>
                <w:kern w:val="0"/>
                <w:sz w:val="21"/>
                <w:szCs w:val="21"/>
                <w:u w:val="single" w:color="auto"/>
                <w:lang w:eastAsia="zh-CN"/>
                <w:rPrChange w:id="4107"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 w:val="21"/>
                <w:szCs w:val="21"/>
                <w:u w:val="single" w:color="auto"/>
                <w:lang w:val="en-US" w:eastAsia="zh-CN"/>
                <w:rPrChange w:id="4108"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 w:val="21"/>
                <w:szCs w:val="21"/>
                <w:u w:val="single" w:color="auto"/>
                <w:vertAlign w:val="superscript"/>
                <w:lang w:val="en-US" w:eastAsia="zh-CN"/>
                <w:rPrChange w:id="4109" w:author="闾勇军" w:date="2024-05-20T09:09:01Z">
                  <w:rPr>
                    <w:rFonts w:hint="default" w:ascii="Times New Roman" w:hAnsi="Times New Roman" w:eastAsia="宋体" w:cs="Times New Roman"/>
                    <w:color w:val="000000" w:themeColor="text1"/>
                    <w:kern w:val="0"/>
                    <w:sz w:val="21"/>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 w:val="21"/>
                <w:szCs w:val="21"/>
                <w:u w:val="single" w:color="auto"/>
                <w:rPrChange w:id="4110" w:author="闾勇军" w:date="2024-05-20T09:09:01Z">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rPrChange>
              </w:rPr>
              <w:t>：包括园地0.6397</w:t>
            </w:r>
            <w:r>
              <w:rPr>
                <w:rFonts w:hint="default" w:ascii="Times New Roman" w:hAnsi="Times New Roman" w:eastAsia="宋体" w:cs="Times New Roman"/>
                <w:color w:val="auto"/>
                <w:kern w:val="0"/>
                <w:sz w:val="21"/>
                <w:szCs w:val="21"/>
                <w:u w:val="single" w:color="auto"/>
                <w:lang w:eastAsia="zh-CN"/>
                <w:rPrChange w:id="4111"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 w:val="21"/>
                <w:szCs w:val="21"/>
                <w:u w:val="single" w:color="auto"/>
                <w:lang w:val="en-US" w:eastAsia="zh-CN"/>
                <w:rPrChange w:id="4112"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 w:val="21"/>
                <w:szCs w:val="21"/>
                <w:u w:val="single" w:color="auto"/>
                <w:vertAlign w:val="superscript"/>
                <w:lang w:val="en-US" w:eastAsia="zh-CN"/>
                <w:rPrChange w:id="4113" w:author="闾勇军" w:date="2024-05-20T09:09:01Z">
                  <w:rPr>
                    <w:rFonts w:hint="default" w:ascii="Times New Roman" w:hAnsi="Times New Roman" w:eastAsia="宋体" w:cs="Times New Roman"/>
                    <w:color w:val="000000" w:themeColor="text1"/>
                    <w:kern w:val="0"/>
                    <w:sz w:val="21"/>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 w:val="21"/>
                <w:szCs w:val="21"/>
                <w:u w:val="single" w:color="auto"/>
                <w:rPrChange w:id="4114" w:author="闾勇军" w:date="2024-05-20T09:09:01Z">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rPrChange>
              </w:rPr>
              <w:t>，林地14.7343</w:t>
            </w:r>
            <w:r>
              <w:rPr>
                <w:rFonts w:hint="default" w:ascii="Times New Roman" w:hAnsi="Times New Roman" w:eastAsia="宋体" w:cs="Times New Roman"/>
                <w:color w:val="auto"/>
                <w:kern w:val="0"/>
                <w:sz w:val="21"/>
                <w:szCs w:val="21"/>
                <w:u w:val="single" w:color="auto"/>
                <w:lang w:eastAsia="zh-CN"/>
                <w:rPrChange w:id="4115"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 w:val="21"/>
                <w:szCs w:val="21"/>
                <w:u w:val="single" w:color="auto"/>
                <w:lang w:val="en-US" w:eastAsia="zh-CN"/>
                <w:rPrChange w:id="4116"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 w:val="21"/>
                <w:szCs w:val="21"/>
                <w:u w:val="single" w:color="auto"/>
                <w:vertAlign w:val="superscript"/>
                <w:lang w:val="en-US" w:eastAsia="zh-CN"/>
                <w:rPrChange w:id="4117" w:author="闾勇军" w:date="2024-05-20T09:09:01Z">
                  <w:rPr>
                    <w:rFonts w:hint="default" w:ascii="Times New Roman" w:hAnsi="Times New Roman" w:eastAsia="宋体" w:cs="Times New Roman"/>
                    <w:color w:val="000000" w:themeColor="text1"/>
                    <w:kern w:val="0"/>
                    <w:sz w:val="21"/>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 w:val="21"/>
                <w:szCs w:val="21"/>
                <w:u w:val="single" w:color="auto"/>
                <w:vertAlign w:val="baseline"/>
                <w:lang w:val="en-US" w:eastAsia="zh-CN"/>
                <w:rPrChange w:id="4118"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w:t>
            </w:r>
            <w:r>
              <w:rPr>
                <w:rFonts w:hint="eastAsia" w:ascii="Times New Roman" w:hAnsi="Times New Roman" w:eastAsia="宋体" w:cs="Times New Roman"/>
                <w:color w:val="auto"/>
                <w:sz w:val="21"/>
                <w:szCs w:val="21"/>
                <w:u w:val="none" w:color="auto"/>
                <w:lang w:eastAsia="zh-CN"/>
                <w:rPrChange w:id="4119"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建设单位</w:t>
            </w:r>
            <w:r>
              <w:rPr>
                <w:rFonts w:hint="default" w:ascii="Times New Roman" w:hAnsi="Times New Roman" w:eastAsia="宋体" w:cs="Times New Roman"/>
                <w:color w:val="auto"/>
                <w:sz w:val="21"/>
                <w:szCs w:val="21"/>
                <w:u w:val="none" w:color="auto"/>
                <w:rPrChange w:id="4120"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采取租赁的方式依法取得矿山采矿用地</w:t>
            </w:r>
            <w:r>
              <w:rPr>
                <w:rFonts w:hint="eastAsia" w:ascii="Times New Roman" w:hAnsi="Times New Roman" w:eastAsia="宋体" w:cs="Times New Roman"/>
                <w:color w:val="auto"/>
                <w:sz w:val="21"/>
                <w:szCs w:val="21"/>
                <w:u w:val="none" w:color="auto"/>
                <w:lang w:eastAsia="zh-CN"/>
                <w:rPrChange w:id="4121"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w:t>
            </w:r>
            <w:r>
              <w:rPr>
                <w:rFonts w:hint="default" w:ascii="Times New Roman" w:hAnsi="Times New Roman" w:eastAsia="宋体" w:cs="Times New Roman"/>
                <w:color w:val="auto"/>
                <w:sz w:val="21"/>
                <w:szCs w:val="21"/>
                <w:u w:val="none" w:color="auto"/>
                <w:rPrChange w:id="4122"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矿山采矿用地批准前，</w:t>
            </w:r>
            <w:r>
              <w:rPr>
                <w:rFonts w:hint="eastAsia" w:ascii="Times New Roman" w:hAnsi="Times New Roman" w:eastAsia="宋体" w:cs="Times New Roman"/>
                <w:color w:val="auto"/>
                <w:sz w:val="21"/>
                <w:szCs w:val="21"/>
                <w:u w:val="none" w:color="auto"/>
                <w:lang w:eastAsia="zh-CN"/>
                <w:rPrChange w:id="4123"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建设单位</w:t>
            </w:r>
            <w:r>
              <w:rPr>
                <w:rFonts w:hint="default" w:ascii="Times New Roman" w:hAnsi="Times New Roman" w:eastAsia="宋体" w:cs="Times New Roman"/>
                <w:color w:val="auto"/>
                <w:sz w:val="21"/>
                <w:szCs w:val="21"/>
                <w:u w:val="none" w:color="auto"/>
                <w:rPrChange w:id="4124"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与土地所属的农村集体经济组织或村民委员会签订土地租赁合同，经乡镇政府审核后报县政府备案</w:t>
            </w:r>
            <w:r>
              <w:rPr>
                <w:rFonts w:hint="eastAsia" w:ascii="Times New Roman" w:hAnsi="Times New Roman" w:eastAsia="宋体" w:cs="Times New Roman"/>
                <w:color w:val="auto"/>
                <w:sz w:val="21"/>
                <w:szCs w:val="21"/>
                <w:u w:val="none" w:color="auto"/>
                <w:lang w:eastAsia="zh-CN"/>
                <w:rPrChange w:id="4125"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w:t>
            </w:r>
            <w:r>
              <w:rPr>
                <w:rFonts w:hint="default" w:ascii="Times New Roman" w:hAnsi="Times New Roman" w:eastAsia="宋体" w:cs="Times New Roman"/>
                <w:color w:val="auto"/>
                <w:sz w:val="21"/>
                <w:szCs w:val="21"/>
                <w:u w:val="none" w:color="auto"/>
                <w:rPrChange w:id="4126"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同时按程序办理临时使用林地手续</w:t>
            </w:r>
            <w:r>
              <w:rPr>
                <w:rFonts w:hint="default" w:ascii="Times New Roman" w:hAnsi="Times New Roman" w:eastAsia="宋体" w:cs="Times New Roman"/>
                <w:color w:val="auto"/>
                <w:sz w:val="21"/>
                <w:szCs w:val="21"/>
                <w:u w:val="none" w:color="auto"/>
                <w:lang w:eastAsia="zh-CN"/>
                <w:rPrChange w:id="4127" w:author="闾勇军" w:date="2024-05-20T09:09:01Z">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rPrChange>
              </w:rPr>
              <w:t>。</w:t>
            </w:r>
            <w:r>
              <w:rPr>
                <w:rFonts w:hint="eastAsia" w:ascii="Times New Roman" w:hAnsi="Times New Roman" w:eastAsia="宋体" w:cs="Times New Roman"/>
                <w:color w:val="auto"/>
                <w:sz w:val="21"/>
                <w:szCs w:val="21"/>
                <w:u w:val="none" w:color="auto"/>
                <w:lang w:eastAsia="zh-CN"/>
                <w:rPrChange w:id="4128" w:author="闾勇军" w:date="2024-05-20T09:09:01Z">
                  <w:rPr>
                    <w:rFonts w:hint="eastAsia" w:ascii="Times New Roman" w:hAnsi="Times New Roman" w:eastAsia="宋体" w:cs="Times New Roman"/>
                    <w:color w:val="00B0F0"/>
                    <w:sz w:val="21"/>
                    <w:szCs w:val="21"/>
                    <w:u w:val="none" w:color="auto"/>
                    <w:lang w:eastAsia="zh-CN"/>
                  </w:rPr>
                </w:rPrChange>
              </w:rPr>
              <w:t>目前正在办理土地和林地手续中。</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Cs w:val="21"/>
                <w:u w:val="single" w:color="auto"/>
                <w:lang w:val="en-US" w:eastAsia="zh-CN"/>
                <w:rPrChange w:id="412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4130"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②排土场</w:t>
            </w:r>
          </w:p>
          <w:p>
            <w:pPr>
              <w:widowControl w:val="0"/>
              <w:numPr>
                <w:ilvl w:val="0"/>
                <w:numId w:val="0"/>
              </w:numPr>
              <w:adjustRightInd w:val="0"/>
              <w:snapToGrid w:val="0"/>
              <w:spacing w:line="360" w:lineRule="auto"/>
              <w:ind w:firstLine="420" w:firstLineChars="200"/>
              <w:jc w:val="both"/>
              <w:rPr>
                <w:rFonts w:hint="eastAsia" w:ascii="Times New Roman" w:hAnsi="Times New Roman" w:eastAsia="宋体" w:cs="Times New Roman"/>
                <w:color w:val="auto"/>
                <w:kern w:val="0"/>
                <w:szCs w:val="21"/>
                <w:u w:val="none" w:color="auto"/>
                <w:lang w:val="en-US" w:eastAsia="zh-CN"/>
                <w:rPrChange w:id="4131"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rPrChange w:id="4132"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排土场面积1.5569</w:t>
            </w:r>
            <w:r>
              <w:rPr>
                <w:rFonts w:hint="default" w:ascii="Times New Roman" w:hAnsi="Times New Roman" w:eastAsia="宋体" w:cs="Times New Roman"/>
                <w:color w:val="auto"/>
                <w:kern w:val="0"/>
                <w:szCs w:val="21"/>
                <w:u w:val="single" w:color="auto"/>
                <w:lang w:eastAsia="zh-CN"/>
                <w:rPrChange w:id="4133"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3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35"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36"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，占用三调现状农用地1.1539</w:t>
            </w:r>
            <w:r>
              <w:rPr>
                <w:rFonts w:hint="default" w:ascii="Times New Roman" w:hAnsi="Times New Roman" w:eastAsia="宋体" w:cs="Times New Roman"/>
                <w:color w:val="auto"/>
                <w:kern w:val="0"/>
                <w:szCs w:val="21"/>
                <w:u w:val="single" w:color="auto"/>
                <w:lang w:eastAsia="zh-CN"/>
                <w:rPrChange w:id="4137"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3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39"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40"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：均为林地；占用三调现状建设用地0.4030</w:t>
            </w:r>
            <w:r>
              <w:rPr>
                <w:rFonts w:hint="default" w:ascii="Times New Roman" w:hAnsi="Times New Roman" w:eastAsia="宋体" w:cs="Times New Roman"/>
                <w:color w:val="auto"/>
                <w:kern w:val="0"/>
                <w:szCs w:val="21"/>
                <w:u w:val="single" w:color="auto"/>
                <w:lang w:eastAsia="zh-CN"/>
                <w:rPrChange w:id="4141"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4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43"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44"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：均为采矿用地</w:t>
            </w:r>
            <w:r>
              <w:rPr>
                <w:rFonts w:hint="default" w:ascii="Times New Roman" w:hAnsi="Times New Roman" w:eastAsia="宋体" w:cs="Times New Roman"/>
                <w:color w:val="auto"/>
                <w:kern w:val="0"/>
                <w:szCs w:val="21"/>
                <w:u w:val="single" w:color="auto"/>
                <w:lang w:eastAsia="zh-CN"/>
                <w:rPrChange w:id="4145"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w:t>
            </w:r>
            <w:r>
              <w:rPr>
                <w:rFonts w:hint="eastAsia" w:ascii="Times New Roman" w:hAnsi="Times New Roman" w:eastAsia="宋体" w:cs="Times New Roman"/>
                <w:color w:val="auto"/>
                <w:kern w:val="0"/>
                <w:szCs w:val="21"/>
                <w:u w:val="none" w:color="auto"/>
                <w:lang w:eastAsia="zh-CN"/>
                <w:rPrChange w:id="4146"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t>排土场用地由建设单位</w:t>
            </w:r>
            <w:r>
              <w:rPr>
                <w:rFonts w:hint="default" w:ascii="Times New Roman" w:hAnsi="Times New Roman" w:eastAsia="宋体" w:cs="Times New Roman"/>
                <w:color w:val="auto"/>
                <w:kern w:val="0"/>
                <w:szCs w:val="21"/>
                <w:u w:val="none" w:color="auto"/>
                <w:rPrChange w:id="4147"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通过办理临时用地手续（矿山表土堆放区），与集体经济组织签订临时用地租赁协议获取使用</w:t>
            </w:r>
            <w:r>
              <w:rPr>
                <w:rFonts w:hint="eastAsia" w:ascii="Times New Roman" w:hAnsi="Times New Roman" w:eastAsia="宋体" w:cs="Times New Roman"/>
                <w:color w:val="auto"/>
                <w:kern w:val="0"/>
                <w:szCs w:val="21"/>
                <w:u w:val="none" w:color="auto"/>
                <w:lang w:eastAsia="zh-CN"/>
                <w:rPrChange w:id="4148"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rPrChange w:id="4149"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同时按程序办理临时使用林地手续</w:t>
            </w:r>
            <w:r>
              <w:rPr>
                <w:rFonts w:hint="eastAsia" w:ascii="Times New Roman" w:hAnsi="Times New Roman" w:eastAsia="宋体" w:cs="Times New Roman"/>
                <w:color w:val="auto"/>
                <w:kern w:val="0"/>
                <w:szCs w:val="21"/>
                <w:u w:val="none" w:color="auto"/>
                <w:lang w:eastAsia="zh-CN"/>
                <w:rPrChange w:id="4150"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eastAsia="宋体" w:cs="Times New Roman"/>
                <w:color w:val="auto"/>
                <w:sz w:val="21"/>
                <w:szCs w:val="21"/>
                <w:u w:val="none" w:color="auto"/>
                <w:lang w:eastAsia="zh-CN"/>
                <w:rPrChange w:id="4151" w:author="闾勇军" w:date="2024-05-20T09:09:01Z">
                  <w:rPr>
                    <w:rFonts w:hint="eastAsia" w:ascii="Times New Roman" w:hAnsi="Times New Roman" w:eastAsia="宋体" w:cs="Times New Roman"/>
                    <w:color w:val="00B0F0"/>
                    <w:sz w:val="21"/>
                    <w:szCs w:val="21"/>
                    <w:u w:val="none" w:color="auto"/>
                    <w:lang w:eastAsia="zh-CN"/>
                  </w:rPr>
                </w:rPrChange>
              </w:rPr>
              <w:t>目前正在办理土地和林地手续中</w:t>
            </w:r>
            <w:r>
              <w:rPr>
                <w:rFonts w:hint="eastAsia" w:ascii="Times New Roman" w:hAnsi="Times New Roman" w:eastAsia="宋体" w:cs="Times New Roman"/>
                <w:color w:val="auto"/>
                <w:sz w:val="21"/>
                <w:szCs w:val="21"/>
                <w:u w:val="none" w:color="auto"/>
                <w:lang w:eastAsia="zh-CN"/>
                <w:rPrChange w:id="4152"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Cs w:val="21"/>
                <w:u w:val="single" w:color="auto"/>
                <w:lang w:val="en-US" w:eastAsia="zh-CN"/>
                <w:rPrChange w:id="4153"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415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③拟建道路</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lang w:val="en-US" w:eastAsia="zh-CN"/>
                <w:rPrChange w:id="415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rPrChange w:id="4156"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拟建道路面积</w:t>
            </w:r>
            <w:r>
              <w:rPr>
                <w:rFonts w:hint="default" w:ascii="Times New Roman" w:hAnsi="Times New Roman" w:cs="Times New Roman"/>
                <w:color w:val="auto"/>
                <w:kern w:val="0"/>
                <w:szCs w:val="21"/>
                <w:u w:val="single" w:color="auto"/>
                <w:lang w:eastAsia="zh-CN"/>
                <w:rPrChange w:id="4157" w:author="闾勇军" w:date="2024-05-20T09:09:01Z">
                  <w:rPr>
                    <w:rFonts w:hint="default" w:ascii="Times New Roman" w:hAnsi="Times New Roman" w:cs="Times New Roman"/>
                    <w:color w:val="000000" w:themeColor="text1"/>
                    <w:kern w:val="0"/>
                    <w:szCs w:val="21"/>
                    <w:u w:val="single" w:color="auto"/>
                    <w:lang w:eastAsia="zh-CN"/>
                    <w14:textFill>
                      <w14:solidFill>
                        <w14:schemeClr w14:val="tx1"/>
                      </w14:solidFill>
                    </w14:textFill>
                  </w:rPr>
                </w:rPrChange>
              </w:rPr>
              <w:t>5.4787</w:t>
            </w:r>
            <w:r>
              <w:rPr>
                <w:rFonts w:hint="default" w:ascii="Times New Roman" w:hAnsi="Times New Roman" w:eastAsia="宋体" w:cs="Times New Roman"/>
                <w:color w:val="auto"/>
                <w:kern w:val="0"/>
                <w:szCs w:val="21"/>
                <w:u w:val="single" w:color="auto"/>
                <w:lang w:eastAsia="zh-CN"/>
                <w:rPrChange w:id="4158"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5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60"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61"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，占用三调现状农用地</w:t>
            </w:r>
            <w:r>
              <w:rPr>
                <w:rFonts w:hint="default" w:ascii="Times New Roman" w:hAnsi="Times New Roman" w:cs="Times New Roman"/>
                <w:color w:val="auto"/>
                <w:kern w:val="0"/>
                <w:szCs w:val="21"/>
                <w:u w:val="single" w:color="auto"/>
                <w:lang w:val="en-US" w:eastAsia="zh-CN"/>
                <w:rPrChange w:id="4162"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4.3694</w:t>
            </w:r>
            <w:r>
              <w:rPr>
                <w:rFonts w:hint="default" w:ascii="Times New Roman" w:hAnsi="Times New Roman" w:eastAsia="宋体" w:cs="Times New Roman"/>
                <w:color w:val="auto"/>
                <w:kern w:val="0"/>
                <w:szCs w:val="21"/>
                <w:u w:val="single" w:color="auto"/>
                <w:lang w:eastAsia="zh-CN"/>
                <w:rPrChange w:id="4163"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6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65"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66"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：包括园地</w:t>
            </w:r>
            <w:r>
              <w:rPr>
                <w:rFonts w:hint="default" w:ascii="Times New Roman" w:hAnsi="Times New Roman" w:cs="Times New Roman"/>
                <w:color w:val="auto"/>
                <w:kern w:val="0"/>
                <w:szCs w:val="21"/>
                <w:u w:val="single" w:color="auto"/>
                <w:lang w:val="en-US" w:eastAsia="zh-CN"/>
                <w:rPrChange w:id="4167"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0.0863</w:t>
            </w:r>
            <w:r>
              <w:rPr>
                <w:rFonts w:hint="default" w:ascii="Times New Roman" w:hAnsi="Times New Roman" w:eastAsia="宋体" w:cs="Times New Roman"/>
                <w:color w:val="auto"/>
                <w:kern w:val="0"/>
                <w:szCs w:val="21"/>
                <w:u w:val="single" w:color="auto"/>
                <w:lang w:eastAsia="zh-CN"/>
                <w:rPrChange w:id="4168"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6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70"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71"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，林地</w:t>
            </w:r>
            <w:r>
              <w:rPr>
                <w:rFonts w:hint="default" w:ascii="Times New Roman" w:hAnsi="Times New Roman" w:cs="Times New Roman"/>
                <w:color w:val="auto"/>
                <w:kern w:val="0"/>
                <w:szCs w:val="21"/>
                <w:u w:val="single" w:color="auto"/>
                <w:lang w:val="en-US" w:eastAsia="zh-CN"/>
                <w:rPrChange w:id="4172"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4.2831</w:t>
            </w:r>
            <w:r>
              <w:rPr>
                <w:rFonts w:hint="default" w:ascii="Times New Roman" w:hAnsi="Times New Roman" w:eastAsia="宋体" w:cs="Times New Roman"/>
                <w:color w:val="auto"/>
                <w:kern w:val="0"/>
                <w:szCs w:val="21"/>
                <w:u w:val="single" w:color="auto"/>
                <w:lang w:eastAsia="zh-CN"/>
                <w:rPrChange w:id="4173"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7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75"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76"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；占用三调现状建设用地</w:t>
            </w:r>
            <w:r>
              <w:rPr>
                <w:rFonts w:hint="default" w:ascii="Times New Roman" w:hAnsi="Times New Roman" w:cs="Times New Roman"/>
                <w:color w:val="auto"/>
                <w:kern w:val="0"/>
                <w:szCs w:val="21"/>
                <w:u w:val="single" w:color="auto"/>
                <w:lang w:val="en-US" w:eastAsia="zh-CN"/>
                <w:rPrChange w:id="4177"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1.0911</w:t>
            </w:r>
            <w:r>
              <w:rPr>
                <w:rFonts w:hint="default" w:ascii="Times New Roman" w:hAnsi="Times New Roman" w:eastAsia="宋体" w:cs="Times New Roman"/>
                <w:color w:val="auto"/>
                <w:kern w:val="0"/>
                <w:szCs w:val="21"/>
                <w:u w:val="single" w:color="auto"/>
                <w:lang w:eastAsia="zh-CN"/>
                <w:rPrChange w:id="4178"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7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80"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81"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：全部为采矿用地；占用水域及水利设施用地0.0182</w:t>
            </w:r>
            <w:r>
              <w:rPr>
                <w:rFonts w:hint="default" w:ascii="Times New Roman" w:hAnsi="Times New Roman" w:eastAsia="宋体" w:cs="Times New Roman"/>
                <w:color w:val="auto"/>
                <w:kern w:val="0"/>
                <w:szCs w:val="21"/>
                <w:u w:val="single" w:color="auto"/>
                <w:lang w:eastAsia="zh-CN"/>
                <w:rPrChange w:id="4182"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4183"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4184"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4185"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：均</w:t>
            </w:r>
            <w:r>
              <w:rPr>
                <w:rFonts w:hint="default" w:ascii="Times New Roman" w:hAnsi="Times New Roman" w:eastAsia="宋体" w:cs="Times New Roman"/>
                <w:color w:val="auto"/>
                <w:kern w:val="0"/>
                <w:szCs w:val="21"/>
                <w:u w:val="none" w:color="auto"/>
                <w:rPrChange w:id="4186"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为干渠。</w:t>
            </w:r>
            <w:r>
              <w:rPr>
                <w:rFonts w:hint="default" w:ascii="Times New Roman" w:hAnsi="Times New Roman" w:eastAsia="宋体" w:cs="Times New Roman"/>
                <w:color w:val="auto"/>
                <w:kern w:val="0"/>
                <w:szCs w:val="21"/>
                <w:u w:val="none" w:color="auto"/>
                <w:lang w:eastAsia="zh-CN"/>
                <w:rPrChange w:id="4187"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该部分用地纳入国土空间规划及村庄规划，经规划调整为交通用地后，由建设单位</w:t>
            </w:r>
            <w:r>
              <w:rPr>
                <w:rFonts w:hint="default" w:ascii="Times New Roman" w:hAnsi="Times New Roman" w:eastAsia="宋体" w:cs="Times New Roman"/>
                <w:color w:val="auto"/>
                <w:kern w:val="0"/>
                <w:szCs w:val="21"/>
                <w:u w:val="none" w:color="auto"/>
                <w:rPrChange w:id="4188"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通过办理农用地转用手续并办理集体土地使用权使用或按相关政策在交通部门进行农村道路备案</w:t>
            </w:r>
            <w:r>
              <w:rPr>
                <w:rFonts w:hint="default" w:ascii="Times New Roman" w:hAnsi="Times New Roman" w:eastAsia="宋体" w:cs="Times New Roman"/>
                <w:color w:val="auto"/>
                <w:kern w:val="0"/>
                <w:szCs w:val="21"/>
                <w:u w:val="none" w:color="auto"/>
                <w:lang w:eastAsia="zh-CN"/>
                <w:rPrChange w:id="4189"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rPrChange w:id="4190"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同时按程序办理涉林手续。</w:t>
            </w:r>
            <w:r>
              <w:rPr>
                <w:rFonts w:hint="default" w:ascii="Times New Roman" w:hAnsi="Times New Roman" w:eastAsia="宋体" w:cs="Times New Roman"/>
                <w:color w:val="auto"/>
                <w:sz w:val="21"/>
                <w:szCs w:val="21"/>
                <w:u w:val="none" w:color="auto"/>
                <w:lang w:eastAsia="zh-CN"/>
                <w:rPrChange w:id="4191" w:author="闾勇军" w:date="2024-05-20T09:09:01Z">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rPrChange>
              </w:rPr>
              <w:t>目前正在办理土地和林地手续中。</w:t>
            </w:r>
          </w:p>
          <w:p>
            <w:pPr>
              <w:widowControl w:val="0"/>
              <w:numPr>
                <w:ilvl w:val="0"/>
                <w:numId w:val="0"/>
              </w:numPr>
              <w:adjustRightInd w:val="0"/>
              <w:snapToGrid w:val="0"/>
              <w:jc w:val="both"/>
              <w:rPr>
                <w:rFonts w:hint="default" w:ascii="Times New Roman" w:hAnsi="Times New Roman" w:cs="Times New Roman"/>
                <w:color w:val="auto"/>
                <w:kern w:val="0"/>
                <w:szCs w:val="21"/>
                <w:u w:val="none" w:color="auto"/>
                <w:lang w:val="en-US" w:eastAsia="zh-CN"/>
                <w:rPrChange w:id="419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noWrap w:val="0"/>
            <w:vAlign w:val="center"/>
          </w:tcPr>
          <w:p>
            <w:pPr>
              <w:adjustRightInd w:val="0"/>
              <w:snapToGrid w:val="0"/>
              <w:jc w:val="center"/>
              <w:rPr>
                <w:rFonts w:hint="default" w:ascii="Times New Roman" w:hAnsi="Times New Roman" w:cs="Times New Roman"/>
                <w:color w:val="auto"/>
                <w:kern w:val="0"/>
                <w:szCs w:val="21"/>
                <w:u w:val="none" w:color="auto"/>
                <w:rPrChange w:id="4193"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4194"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总平面及现场布置</w:t>
            </w:r>
          </w:p>
        </w:tc>
        <w:tc>
          <w:tcPr>
            <w:tcW w:w="8380" w:type="dxa"/>
            <w:noWrap w:val="0"/>
            <w:vAlign w:val="center"/>
          </w:tcPr>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 w:val="21"/>
                <w:szCs w:val="21"/>
                <w:u w:val="none" w:color="auto"/>
                <w:vertAlign w:val="baseline"/>
                <w:lang w:val="en-US" w:eastAsia="zh-CN"/>
                <w:rPrChange w:id="4195" w:author="闾勇军" w:date="2024-05-20T09:09:01Z">
                  <w:rPr>
                    <w:rFonts w:hint="default" w:ascii="Times New Roman" w:hAnsi="Times New Roman" w:eastAsia="宋体" w:cs="Times New Roman"/>
                    <w:color w:val="0000FF"/>
                    <w:kern w:val="0"/>
                    <w:sz w:val="21"/>
                    <w:szCs w:val="21"/>
                    <w:u w:val="none" w:color="auto"/>
                    <w:vertAlign w:val="baseline"/>
                    <w:lang w:val="en-US" w:eastAsia="zh-CN"/>
                  </w:rPr>
                </w:rPrChange>
              </w:rPr>
            </w:pPr>
            <w:r>
              <w:rPr>
                <w:rFonts w:hint="default" w:ascii="Times New Roman" w:hAnsi="Times New Roman" w:eastAsia="宋体" w:cs="Times New Roman"/>
                <w:color w:val="auto"/>
                <w:kern w:val="0"/>
                <w:sz w:val="21"/>
                <w:szCs w:val="21"/>
                <w:u w:val="none" w:color="auto"/>
                <w:lang w:val="en-US" w:eastAsia="zh-CN"/>
                <w:rPrChange w:id="4196" w:author="闾勇军" w:date="2024-05-20T09:09:01Z">
                  <w:rPr>
                    <w:rFonts w:hint="default" w:ascii="Times New Roman" w:hAnsi="Times New Roman" w:eastAsia="宋体" w:cs="Times New Roman"/>
                    <w:color w:val="0000FF"/>
                    <w:kern w:val="0"/>
                    <w:sz w:val="21"/>
                    <w:szCs w:val="21"/>
                    <w:u w:val="none" w:color="auto"/>
                    <w:lang w:val="en-US" w:eastAsia="zh-CN"/>
                  </w:rPr>
                </w:rPrChange>
              </w:rPr>
              <w:t>本项目排土场设置于</w:t>
            </w:r>
            <w:r>
              <w:rPr>
                <w:rFonts w:hint="default" w:ascii="Times New Roman" w:hAnsi="Times New Roman" w:eastAsia="宋体" w:cs="Times New Roman"/>
                <w:color w:val="auto"/>
                <w:kern w:val="0"/>
                <w:sz w:val="21"/>
                <w:szCs w:val="21"/>
                <w:u w:val="none" w:color="auto"/>
                <w:vertAlign w:val="baseline"/>
                <w:lang w:val="en-US" w:eastAsia="zh-CN"/>
                <w:rPrChange w:id="4197" w:author="闾勇军" w:date="2024-05-20T09:09:01Z">
                  <w:rPr>
                    <w:rFonts w:hint="default" w:ascii="Times New Roman" w:hAnsi="Times New Roman" w:eastAsia="宋体" w:cs="Times New Roman"/>
                    <w:color w:val="0000FF"/>
                    <w:kern w:val="0"/>
                    <w:sz w:val="21"/>
                    <w:szCs w:val="21"/>
                    <w:u w:val="none" w:color="auto"/>
                    <w:vertAlign w:val="baseline"/>
                    <w:lang w:val="en-US" w:eastAsia="zh-CN"/>
                  </w:rPr>
                </w:rPrChange>
              </w:rPr>
              <w:t>矿山西侧100m</w:t>
            </w:r>
            <w:r>
              <w:rPr>
                <w:rFonts w:hint="eastAsia" w:cs="Times New Roman"/>
                <w:color w:val="auto"/>
                <w:kern w:val="0"/>
                <w:sz w:val="21"/>
                <w:szCs w:val="21"/>
                <w:u w:val="none" w:color="auto"/>
                <w:vertAlign w:val="baseline"/>
                <w:lang w:val="en-US" w:eastAsia="zh-CN"/>
                <w:rPrChange w:id="4198" w:author="闾勇军" w:date="2024-05-20T09:09:01Z">
                  <w:rPr>
                    <w:rFonts w:hint="eastAsia" w:cs="Times New Roman"/>
                    <w:color w:val="0000FF"/>
                    <w:kern w:val="0"/>
                    <w:sz w:val="21"/>
                    <w:szCs w:val="21"/>
                    <w:u w:val="none" w:color="auto"/>
                    <w:vertAlign w:val="baseline"/>
                    <w:lang w:val="en-US" w:eastAsia="zh-CN"/>
                  </w:rPr>
                </w:rPrChange>
              </w:rPr>
              <w:t>地势低洼处</w:t>
            </w:r>
            <w:r>
              <w:rPr>
                <w:rFonts w:hint="default" w:ascii="Times New Roman" w:hAnsi="Times New Roman" w:eastAsia="宋体" w:cs="Times New Roman"/>
                <w:color w:val="auto"/>
                <w:kern w:val="0"/>
                <w:sz w:val="21"/>
                <w:szCs w:val="21"/>
                <w:u w:val="none" w:color="auto"/>
                <w:vertAlign w:val="baseline"/>
                <w:lang w:val="en-US" w:eastAsia="zh-CN"/>
                <w:rPrChange w:id="4199" w:author="闾勇军" w:date="2024-05-20T09:09:01Z">
                  <w:rPr>
                    <w:rFonts w:hint="default" w:ascii="Times New Roman" w:hAnsi="Times New Roman" w:eastAsia="宋体" w:cs="Times New Roman"/>
                    <w:color w:val="0000FF"/>
                    <w:kern w:val="0"/>
                    <w:sz w:val="21"/>
                    <w:szCs w:val="21"/>
                    <w:u w:val="none" w:color="auto"/>
                    <w:vertAlign w:val="baseline"/>
                    <w:lang w:val="en-US" w:eastAsia="zh-CN"/>
                  </w:rPr>
                </w:rPrChange>
              </w:rPr>
              <w:t>，</w:t>
            </w:r>
            <w:r>
              <w:rPr>
                <w:rFonts w:hint="eastAsia" w:cs="Times New Roman"/>
                <w:color w:val="auto"/>
                <w:kern w:val="0"/>
                <w:sz w:val="21"/>
                <w:szCs w:val="21"/>
                <w:u w:val="none" w:color="auto"/>
                <w:vertAlign w:val="baseline"/>
                <w:lang w:val="en-US" w:eastAsia="zh-CN"/>
                <w:rPrChange w:id="4200" w:author="闾勇军" w:date="2024-05-20T09:09:01Z">
                  <w:rPr>
                    <w:rFonts w:hint="eastAsia" w:cs="Times New Roman"/>
                    <w:color w:val="0000FF"/>
                    <w:kern w:val="0"/>
                    <w:sz w:val="21"/>
                    <w:szCs w:val="21"/>
                    <w:u w:val="none" w:color="auto"/>
                    <w:vertAlign w:val="baseline"/>
                    <w:lang w:val="en-US" w:eastAsia="zh-CN"/>
                  </w:rPr>
                </w:rPrChange>
              </w:rPr>
              <w:t>露天采场</w:t>
            </w:r>
            <w:r>
              <w:rPr>
                <w:rFonts w:hint="default" w:ascii="Times New Roman" w:hAnsi="Times New Roman" w:eastAsia="宋体" w:cs="Times New Roman"/>
                <w:color w:val="auto"/>
                <w:kern w:val="0"/>
                <w:sz w:val="21"/>
                <w:szCs w:val="21"/>
                <w:u w:val="none" w:color="auto"/>
                <w:vertAlign w:val="baseline"/>
                <w:lang w:val="en-US" w:eastAsia="zh-CN"/>
                <w:rPrChange w:id="4201" w:author="闾勇军" w:date="2024-05-20T09:09:01Z">
                  <w:rPr>
                    <w:rFonts w:hint="default" w:ascii="Times New Roman" w:hAnsi="Times New Roman" w:eastAsia="宋体" w:cs="Times New Roman"/>
                    <w:color w:val="0000FF"/>
                    <w:kern w:val="0"/>
                    <w:sz w:val="21"/>
                    <w:szCs w:val="21"/>
                    <w:u w:val="none" w:color="auto"/>
                    <w:vertAlign w:val="baseline"/>
                    <w:lang w:val="en-US" w:eastAsia="zh-CN"/>
                  </w:rPr>
                </w:rPrChange>
              </w:rPr>
              <w:t>、排土场之间通过新建矿山公路连接。具体平面布置详见附图</w:t>
            </w:r>
            <w:r>
              <w:rPr>
                <w:rFonts w:hint="default" w:ascii="Times New Roman" w:hAnsi="Times New Roman" w:eastAsia="宋体" w:cs="Times New Roman"/>
                <w:color w:val="auto"/>
                <w:szCs w:val="21"/>
                <w:u w:val="none" w:color="auto"/>
                <w:lang w:val="en-US" w:eastAsia="zh-CN"/>
                <w:rPrChange w:id="4202" w:author="闾勇军" w:date="2024-05-20T09:09:01Z">
                  <w:rPr>
                    <w:rFonts w:hint="default" w:ascii="Times New Roman" w:hAnsi="Times New Roman" w:eastAsia="宋体" w:cs="Times New Roman"/>
                    <w:color w:val="0000FF"/>
                    <w:szCs w:val="21"/>
                    <w:u w:val="none" w:color="auto"/>
                    <w:lang w:val="en-US" w:eastAsia="zh-CN"/>
                  </w:rPr>
                </w:rPrChange>
              </w:rPr>
              <w:t>2；</w:t>
            </w:r>
          </w:p>
          <w:p>
            <w:pPr>
              <w:numPr>
                <w:ilvl w:val="0"/>
                <w:numId w:val="0"/>
              </w:numPr>
              <w:adjustRightInd w:val="0"/>
              <w:snapToGrid w:val="0"/>
              <w:spacing w:line="360" w:lineRule="auto"/>
              <w:ind w:firstLine="420" w:firstLineChars="200"/>
              <w:rPr>
                <w:rFonts w:hint="eastAsia" w:ascii="Times New Roman" w:hAnsi="Times New Roman" w:eastAsia="宋体" w:cs="Times New Roman"/>
                <w:color w:val="auto"/>
                <w:kern w:val="0"/>
                <w:sz w:val="21"/>
                <w:szCs w:val="21"/>
                <w:u w:val="none" w:color="auto"/>
                <w:vertAlign w:val="baseline"/>
                <w:lang w:val="en-US" w:eastAsia="zh-CN"/>
                <w:rPrChange w:id="4203" w:author="闾勇军" w:date="2024-05-20T09:09:01Z">
                  <w:rPr>
                    <w:rFonts w:hint="eastAsia"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vertAlign w:val="baseline"/>
                <w:lang w:val="en-US" w:eastAsia="zh-CN"/>
                <w:rPrChange w:id="4204" w:author="闾勇军" w:date="2024-05-20T09:09:01Z">
                  <w:rPr>
                    <w:rFonts w:hint="eastAsia"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项目总平面布置充分考虑了环境保护和减缓环境影响的需求，既满足设备、矿石、废土石运输的工艺流程，又满足矿石进出以及水、电、道路等方面的要求，因地制宜，布置集中紧凑，节约用地，同时能够满足矿山生产安全规范的要求及消防、卫生、交通等有关规范的标准要求，项目总平面布置基本合理。</w:t>
            </w:r>
          </w:p>
          <w:p>
            <w:pPr>
              <w:numPr>
                <w:ilvl w:val="0"/>
                <w:numId w:val="0"/>
              </w:numPr>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420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noWrap w:val="0"/>
            <w:vAlign w:val="center"/>
          </w:tcPr>
          <w:p>
            <w:pPr>
              <w:adjustRightInd w:val="0"/>
              <w:snapToGrid w:val="0"/>
              <w:jc w:val="center"/>
              <w:rPr>
                <w:rFonts w:hint="default" w:ascii="Times New Roman" w:hAnsi="Times New Roman" w:cs="Times New Roman"/>
                <w:color w:val="auto"/>
                <w:kern w:val="0"/>
                <w:szCs w:val="21"/>
                <w:u w:val="none" w:color="auto"/>
                <w:rPrChange w:id="4206"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4207"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施工方案</w:t>
            </w:r>
          </w:p>
        </w:tc>
        <w:tc>
          <w:tcPr>
            <w:tcW w:w="8380" w:type="dxa"/>
            <w:noWrap w:val="0"/>
            <w:vAlign w:val="center"/>
          </w:tcPr>
          <w:p>
            <w:pPr>
              <w:numPr>
                <w:ilvl w:val="0"/>
                <w:numId w:val="3"/>
              </w:numPr>
              <w:adjustRightInd w:val="0"/>
              <w:snapToGrid w:val="0"/>
              <w:spacing w:line="360" w:lineRule="auto"/>
              <w:rPr>
                <w:rFonts w:hint="eastAsia" w:ascii="Times New Roman" w:hAnsi="Times New Roman" w:cs="Times New Roman"/>
                <w:color w:val="auto"/>
                <w:kern w:val="0"/>
                <w:szCs w:val="21"/>
                <w:u w:val="none" w:color="auto"/>
                <w:lang w:val="en-US" w:eastAsia="zh-CN"/>
                <w:rPrChange w:id="4208"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4209"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施工期</w:t>
            </w:r>
          </w:p>
          <w:p>
            <w:pPr>
              <w:numPr>
                <w:ilvl w:val="0"/>
                <w:numId w:val="0"/>
              </w:numPr>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421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421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该项目施工期主要</w:t>
            </w:r>
            <w:r>
              <w:rPr>
                <w:rFonts w:hint="eastAsia" w:cs="Times New Roman"/>
                <w:color w:val="auto"/>
                <w:kern w:val="0"/>
                <w:szCs w:val="21"/>
                <w:u w:val="none" w:color="auto"/>
                <w:lang w:val="en-US" w:eastAsia="zh-CN"/>
                <w:rPrChange w:id="421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为</w:t>
            </w:r>
            <w:r>
              <w:rPr>
                <w:rFonts w:hint="default" w:ascii="Times New Roman" w:hAnsi="Times New Roman" w:cs="Times New Roman"/>
                <w:color w:val="auto"/>
                <w:kern w:val="0"/>
                <w:szCs w:val="21"/>
                <w:u w:val="none" w:color="auto"/>
                <w:lang w:val="en-US" w:eastAsia="zh-CN"/>
                <w:rPrChange w:id="421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修建</w:t>
            </w:r>
            <w:r>
              <w:rPr>
                <w:rFonts w:hint="eastAsia" w:ascii="Times New Roman" w:hAnsi="Times New Roman" w:cs="Times New Roman"/>
                <w:color w:val="auto"/>
                <w:kern w:val="0"/>
                <w:szCs w:val="21"/>
                <w:u w:val="none" w:color="auto"/>
                <w:lang w:val="en-US" w:eastAsia="zh-CN"/>
                <w:rPrChange w:id="4214"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排土场</w:t>
            </w:r>
            <w:r>
              <w:rPr>
                <w:rFonts w:hint="default" w:ascii="Times New Roman" w:hAnsi="Times New Roman" w:cs="Times New Roman"/>
                <w:color w:val="auto"/>
                <w:kern w:val="0"/>
                <w:szCs w:val="21"/>
                <w:u w:val="none" w:color="auto"/>
                <w:lang w:val="en-US" w:eastAsia="zh-CN"/>
                <w:rPrChange w:id="421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，修建引流沟、截排水沟、沉淀池，建设高位</w:t>
            </w:r>
            <w:r>
              <w:rPr>
                <w:rFonts w:hint="eastAsia" w:ascii="Times New Roman" w:hAnsi="Times New Roman" w:cs="Times New Roman"/>
                <w:color w:val="auto"/>
                <w:kern w:val="0"/>
                <w:szCs w:val="21"/>
                <w:u w:val="none" w:color="auto"/>
                <w:lang w:val="en-US" w:eastAsia="zh-CN"/>
                <w:rPrChange w:id="4216"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水箱</w:t>
            </w:r>
            <w:r>
              <w:rPr>
                <w:rFonts w:hint="default" w:ascii="Times New Roman" w:hAnsi="Times New Roman" w:cs="Times New Roman"/>
                <w:color w:val="auto"/>
                <w:kern w:val="0"/>
                <w:szCs w:val="21"/>
                <w:u w:val="none" w:color="auto"/>
                <w:lang w:val="en-US" w:eastAsia="zh-CN"/>
                <w:rPrChange w:id="421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、电力输送设备等生产配套设施。</w:t>
            </w:r>
          </w:p>
          <w:p>
            <w:pPr>
              <w:numPr>
                <w:ilvl w:val="0"/>
                <w:numId w:val="0"/>
              </w:numPr>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421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421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主要污染因素为</w:t>
            </w:r>
            <w:r>
              <w:rPr>
                <w:rFonts w:hint="eastAsia" w:cs="Times New Roman"/>
                <w:color w:val="auto"/>
                <w:kern w:val="0"/>
                <w:szCs w:val="21"/>
                <w:u w:val="none" w:color="auto"/>
                <w:lang w:val="en-US" w:eastAsia="zh-CN"/>
                <w:rPrChange w:id="422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场地平整、</w:t>
            </w:r>
            <w:r>
              <w:rPr>
                <w:rFonts w:hint="default" w:ascii="Times New Roman" w:hAnsi="Times New Roman" w:cs="Times New Roman"/>
                <w:color w:val="auto"/>
                <w:kern w:val="0"/>
                <w:szCs w:val="21"/>
                <w:u w:val="none" w:color="auto"/>
                <w:lang w:val="en-US" w:eastAsia="zh-CN"/>
                <w:rPrChange w:id="422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基础施工、结构施工施工过程中产生的扬尘、噪声、固体废弃物及施工人员产生的生活废水、生活垃圾等。项目施工期工艺流程及产物环节见下图：</w:t>
            </w:r>
          </w:p>
          <w:p>
            <w:pPr>
              <w:numPr>
                <w:ilvl w:val="0"/>
                <w:numId w:val="0"/>
              </w:numPr>
              <w:adjustRightInd w:val="0"/>
              <w:snapToGrid w:val="0"/>
              <w:rPr>
                <w:rFonts w:hint="default" w:ascii="Times New Roman" w:hAnsi="Times New Roman" w:cs="Times New Roman"/>
                <w:color w:val="auto"/>
                <w:kern w:val="0"/>
                <w:szCs w:val="21"/>
                <w:u w:val="none" w:color="auto"/>
                <w:lang w:val="en-US" w:eastAsia="zh-CN"/>
                <w:rPrChange w:id="422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color w:val="auto"/>
                <w:u w:val="none" w:color="auto"/>
                <w:rPrChange w:id="4224" w:author="闾勇军" w:date="2024-05-20T09:09:01Z">
                  <w:rPr>
                    <w:color w:val="000000" w:themeColor="text1"/>
                    <w:u w:val="none" w:color="auto"/>
                    <w14:textFill>
                      <w14:solidFill>
                        <w14:schemeClr w14:val="tx1"/>
                      </w14:solidFill>
                    </w14:textFill>
                  </w:rPr>
                </w:rPrChange>
              </w:rPr>
              <w:drawing>
                <wp:inline distT="0" distB="0" distL="114300" distR="114300">
                  <wp:extent cx="5215255" cy="1562735"/>
                  <wp:effectExtent l="0" t="0" r="4445"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15255" cy="1562735"/>
                          </a:xfrm>
                          <a:prstGeom prst="rect">
                            <a:avLst/>
                          </a:prstGeom>
                          <a:noFill/>
                          <a:ln>
                            <a:noFill/>
                          </a:ln>
                        </pic:spPr>
                      </pic:pic>
                    </a:graphicData>
                  </a:graphic>
                </wp:inline>
              </w:drawing>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422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4226"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图2-</w:t>
            </w:r>
            <w:r>
              <w:rPr>
                <w:rFonts w:hint="eastAsia" w:cs="Times New Roman"/>
                <w:b/>
                <w:bCs/>
                <w:color w:val="auto"/>
                <w:kern w:val="0"/>
                <w:szCs w:val="21"/>
                <w:u w:val="none" w:color="auto"/>
                <w:lang w:val="en-US" w:eastAsia="zh-CN"/>
                <w:rPrChange w:id="4227"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5</w:t>
            </w:r>
            <w:r>
              <w:rPr>
                <w:rFonts w:hint="eastAsia" w:ascii="Times New Roman" w:hAnsi="Times New Roman" w:eastAsia="宋体" w:cs="Times New Roman"/>
                <w:b/>
                <w:bCs/>
                <w:color w:val="auto"/>
                <w:kern w:val="0"/>
                <w:szCs w:val="21"/>
                <w:u w:val="none" w:color="auto"/>
                <w:lang w:val="en-US" w:eastAsia="zh-CN"/>
                <w:rPrChange w:id="422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施工期工艺流程图</w:t>
            </w:r>
          </w:p>
          <w:p>
            <w:pPr>
              <w:numPr>
                <w:ilvl w:val="0"/>
                <w:numId w:val="0"/>
              </w:numPr>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422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423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工艺说明：项目主要建设过程是通过平整场地后，修建</w:t>
            </w:r>
            <w:r>
              <w:rPr>
                <w:rFonts w:hint="eastAsia" w:ascii="Times New Roman" w:hAnsi="Times New Roman" w:cs="Times New Roman"/>
                <w:color w:val="auto"/>
                <w:kern w:val="0"/>
                <w:szCs w:val="21"/>
                <w:u w:val="none" w:color="auto"/>
                <w:lang w:val="en-US" w:eastAsia="zh-CN"/>
                <w:rPrChange w:id="4231"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排土场</w:t>
            </w:r>
            <w:r>
              <w:rPr>
                <w:rFonts w:hint="default" w:ascii="Times New Roman" w:hAnsi="Times New Roman" w:cs="Times New Roman"/>
                <w:color w:val="auto"/>
                <w:kern w:val="0"/>
                <w:szCs w:val="21"/>
                <w:u w:val="none" w:color="auto"/>
                <w:lang w:val="en-US" w:eastAsia="zh-CN"/>
                <w:rPrChange w:id="423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，修建引流沟、截排水沟、沉淀池</w:t>
            </w:r>
            <w:r>
              <w:rPr>
                <w:rFonts w:hint="eastAsia" w:cs="Times New Roman"/>
                <w:color w:val="auto"/>
                <w:kern w:val="0"/>
                <w:szCs w:val="21"/>
                <w:u w:val="none" w:color="auto"/>
                <w:lang w:val="en-US" w:eastAsia="zh-CN"/>
                <w:rPrChange w:id="423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cs="Times New Roman"/>
                <w:color w:val="auto"/>
                <w:kern w:val="0"/>
                <w:szCs w:val="21"/>
                <w:u w:val="none" w:color="auto"/>
                <w:lang w:val="en-US" w:eastAsia="zh-CN"/>
                <w:rPrChange w:id="423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建设高位</w:t>
            </w:r>
            <w:r>
              <w:rPr>
                <w:rFonts w:hint="eastAsia" w:ascii="Times New Roman" w:hAnsi="Times New Roman" w:cs="Times New Roman"/>
                <w:color w:val="auto"/>
                <w:kern w:val="0"/>
                <w:szCs w:val="21"/>
                <w:u w:val="none" w:color="auto"/>
                <w:lang w:val="en-US" w:eastAsia="zh-CN"/>
                <w:rPrChange w:id="4235"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水箱</w:t>
            </w:r>
            <w:r>
              <w:rPr>
                <w:rFonts w:hint="default" w:ascii="Times New Roman" w:hAnsi="Times New Roman" w:cs="Times New Roman"/>
                <w:color w:val="auto"/>
                <w:kern w:val="0"/>
                <w:szCs w:val="21"/>
                <w:u w:val="none" w:color="auto"/>
                <w:lang w:val="en-US" w:eastAsia="zh-CN"/>
                <w:rPrChange w:id="423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、电力输送设备等生产配套设施，最后通过安装、调试以及相关单位的验收后即可交付使用。</w:t>
            </w:r>
          </w:p>
          <w:p>
            <w:pPr>
              <w:pStyle w:val="2"/>
              <w:spacing w:line="360" w:lineRule="auto"/>
              <w:ind w:firstLine="420" w:firstLineChars="200"/>
              <w:rPr>
                <w:rFonts w:hint="eastAsia" w:ascii="Times New Roman" w:hAnsi="Times New Roman" w:eastAsia="宋体" w:cs="Times New Roman"/>
                <w:color w:val="auto"/>
                <w:kern w:val="0"/>
                <w:sz w:val="21"/>
                <w:szCs w:val="21"/>
                <w:u w:val="none" w:color="auto"/>
                <w:lang w:val="en-US" w:eastAsia="zh-CN" w:bidi="ar-SA"/>
                <w:rPrChange w:id="4237"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bidi="ar-SA"/>
                <w:rPrChange w:id="4238"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本项目施工期工程包括有：</w:t>
            </w:r>
          </w:p>
          <w:p>
            <w:pPr>
              <w:pStyle w:val="4"/>
              <w:spacing w:line="360" w:lineRule="auto"/>
              <w:rPr>
                <w:rFonts w:hint="default" w:ascii="Times New Roman" w:hAnsi="Times New Roman" w:eastAsia="宋体" w:cs="Times New Roman"/>
                <w:color w:val="auto"/>
                <w:kern w:val="0"/>
                <w:sz w:val="21"/>
                <w:szCs w:val="21"/>
                <w:u w:val="none" w:color="auto"/>
                <w:lang w:val="en-US" w:eastAsia="zh-CN" w:bidi="ar-SA"/>
                <w:rPrChange w:id="4239" w:author="闾勇军" w:date="2024-05-20T09:09:01Z">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bidi="ar-SA"/>
                <w:rPrChange w:id="4240"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（1）露天采场：现浇沟渠3054m，截水沟852m，沉淀池6</w:t>
            </w:r>
            <w:r>
              <w:rPr>
                <w:rFonts w:hint="eastAsia" w:cs="Times New Roman"/>
                <w:color w:val="auto"/>
                <w:kern w:val="0"/>
                <w:sz w:val="21"/>
                <w:szCs w:val="21"/>
                <w:u w:val="none" w:color="auto"/>
                <w:lang w:val="en-US" w:eastAsia="zh-CN" w:bidi="ar-SA"/>
                <w:rPrChange w:id="4241" w:author="闾勇军" w:date="2024-05-20T09:09:01Z">
                  <w:rPr>
                    <w:rFonts w:hint="eastAsia" w:cs="Times New Roman"/>
                    <w:color w:val="FF0000"/>
                    <w:kern w:val="0"/>
                    <w:sz w:val="21"/>
                    <w:szCs w:val="21"/>
                    <w:u w:val="none" w:color="auto"/>
                    <w:lang w:val="en-US" w:eastAsia="zh-CN" w:bidi="ar-SA"/>
                  </w:rPr>
                </w:rPrChange>
              </w:rPr>
              <w:t>个</w:t>
            </w:r>
            <w:r>
              <w:rPr>
                <w:rFonts w:hint="eastAsia" w:ascii="Times New Roman" w:hAnsi="Times New Roman" w:eastAsia="宋体" w:cs="Times New Roman"/>
                <w:color w:val="auto"/>
                <w:kern w:val="0"/>
                <w:sz w:val="21"/>
                <w:szCs w:val="21"/>
                <w:u w:val="none" w:color="auto"/>
                <w:lang w:val="en-US" w:eastAsia="zh-CN" w:bidi="ar-SA"/>
                <w:rPrChange w:id="4242"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w:t>
            </w:r>
          </w:p>
          <w:p>
            <w:pPr>
              <w:pStyle w:val="4"/>
              <w:rPr>
                <w:rFonts w:hint="default" w:ascii="Times New Roman" w:hAnsi="Times New Roman" w:eastAsia="宋体" w:cs="Times New Roman"/>
                <w:color w:val="auto"/>
                <w:kern w:val="0"/>
                <w:sz w:val="21"/>
                <w:szCs w:val="21"/>
                <w:u w:val="none" w:color="auto"/>
                <w:lang w:val="en-US" w:eastAsia="zh-CN" w:bidi="ar-SA"/>
                <w:rPrChange w:id="4243" w:author="闾勇军" w:date="2024-05-20T09:09:01Z">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bidi="ar-SA"/>
                <w:rPrChange w:id="4244"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（2）排土场：挡石墙223m，截排水沟1009m，</w:t>
            </w:r>
            <w:r>
              <w:rPr>
                <w:rFonts w:hint="eastAsia" w:cs="Times New Roman"/>
                <w:color w:val="auto"/>
                <w:kern w:val="0"/>
                <w:sz w:val="21"/>
                <w:szCs w:val="21"/>
                <w:u w:val="none" w:color="auto"/>
                <w:lang w:val="en-US" w:eastAsia="zh-CN" w:bidi="ar-SA"/>
                <w:rPrChange w:id="4245" w:author="闾勇军" w:date="2024-05-20T09:09:01Z">
                  <w:rPr>
                    <w:rFonts w:hint="eastAsia" w:cs="Times New Roman"/>
                    <w:color w:val="000000" w:themeColor="text1"/>
                    <w:kern w:val="0"/>
                    <w:sz w:val="21"/>
                    <w:szCs w:val="21"/>
                    <w:u w:val="none" w:color="auto"/>
                    <w:lang w:val="en-US" w:eastAsia="zh-CN" w:bidi="ar-SA"/>
                    <w14:textFill>
                      <w14:solidFill>
                        <w14:schemeClr w14:val="tx1"/>
                      </w14:solidFill>
                    </w14:textFill>
                  </w:rPr>
                </w:rPrChange>
              </w:rPr>
              <w:t>沉淀池2个；</w:t>
            </w:r>
          </w:p>
          <w:p>
            <w:pPr>
              <w:pStyle w:val="2"/>
              <w:spacing w:line="360" w:lineRule="auto"/>
              <w:ind w:firstLine="420" w:firstLineChars="200"/>
              <w:rPr>
                <w:rFonts w:hint="eastAsia" w:ascii="Times New Roman" w:hAnsi="Times New Roman" w:eastAsia="宋体" w:cs="Times New Roman"/>
                <w:color w:val="auto"/>
                <w:kern w:val="0"/>
                <w:sz w:val="21"/>
                <w:szCs w:val="21"/>
                <w:u w:val="none" w:color="auto"/>
                <w:lang w:val="en-US" w:eastAsia="zh-CN" w:bidi="ar-SA"/>
                <w:rPrChange w:id="4246"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bidi="ar-SA"/>
                <w:rPrChange w:id="4247"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（3）新建矿山道路：建设</w:t>
            </w:r>
            <w:r>
              <w:rPr>
                <w:rFonts w:hint="eastAsia" w:ascii="Times New Roman" w:eastAsia="宋体" w:cs="Times New Roman"/>
                <w:color w:val="auto"/>
                <w:kern w:val="0"/>
                <w:sz w:val="21"/>
                <w:szCs w:val="21"/>
                <w:u w:val="none" w:color="auto"/>
                <w:lang w:val="en-US" w:eastAsia="zh-CN" w:bidi="ar-SA"/>
                <w:rPrChange w:id="4248" w:author="闾勇军" w:date="2024-05-20T09:09:01Z">
                  <w:rPr>
                    <w:rFonts w:hint="eastAsia" w:asci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运输</w:t>
            </w:r>
            <w:r>
              <w:rPr>
                <w:rFonts w:hint="eastAsia" w:ascii="Times New Roman" w:hAnsi="Times New Roman" w:eastAsia="宋体" w:cs="Times New Roman"/>
                <w:color w:val="auto"/>
                <w:kern w:val="0"/>
                <w:sz w:val="21"/>
                <w:szCs w:val="21"/>
                <w:u w:val="none" w:color="auto"/>
                <w:lang w:val="en-US" w:eastAsia="zh-CN" w:bidi="ar-SA"/>
                <w:rPrChange w:id="4249"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道路2.085km，路基宽度采用9米，路面宽度7.5米，采用水泥混凝土路面，设置错车点，建设排水沟2047m，</w:t>
            </w:r>
            <w:r>
              <w:rPr>
                <w:rFonts w:hint="eastAsia" w:ascii="Times New Roman" w:eastAsia="宋体" w:cs="Times New Roman"/>
                <w:color w:val="auto"/>
                <w:kern w:val="0"/>
                <w:sz w:val="21"/>
                <w:szCs w:val="21"/>
                <w:u w:val="none" w:color="auto"/>
                <w:lang w:val="en-US" w:eastAsia="zh-CN" w:bidi="ar-SA"/>
                <w:rPrChange w:id="4250" w:author="闾勇军" w:date="2024-05-20T09:09:01Z">
                  <w:rPr>
                    <w:rFonts w:hint="eastAsia" w:asci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沉淀池3</w:t>
            </w:r>
            <w:r>
              <w:rPr>
                <w:rFonts w:hint="eastAsia" w:ascii="Times New Roman" w:eastAsia="宋体" w:cs="Times New Roman"/>
                <w:color w:val="auto"/>
                <w:kern w:val="0"/>
                <w:sz w:val="21"/>
                <w:szCs w:val="21"/>
                <w:u w:val="none" w:color="auto"/>
                <w:lang w:val="en-US" w:eastAsia="zh-CN" w:bidi="ar-SA"/>
                <w:rPrChange w:id="4251" w:author="闾勇军" w:date="2024-05-20T09:09:01Z">
                  <w:rPr>
                    <w:rFonts w:hint="eastAsia" w:ascii="Times New Roman" w:eastAsia="宋体" w:cs="Times New Roman"/>
                    <w:color w:val="FF0000"/>
                    <w:kern w:val="0"/>
                    <w:sz w:val="21"/>
                    <w:szCs w:val="21"/>
                    <w:u w:val="none" w:color="auto"/>
                    <w:lang w:val="en-US" w:eastAsia="zh-CN" w:bidi="ar-SA"/>
                  </w:rPr>
                </w:rPrChange>
              </w:rPr>
              <w:t>个</w:t>
            </w:r>
            <w:r>
              <w:rPr>
                <w:rFonts w:hint="eastAsia" w:ascii="Times New Roman" w:hAnsi="Times New Roman" w:eastAsia="宋体" w:cs="Times New Roman"/>
                <w:color w:val="auto"/>
                <w:kern w:val="0"/>
                <w:sz w:val="21"/>
                <w:szCs w:val="21"/>
                <w:u w:val="none" w:color="auto"/>
                <w:lang w:val="en-US" w:eastAsia="zh-CN" w:bidi="ar-SA"/>
                <w:rPrChange w:id="4252" w:author="闾勇军" w:date="2024-05-20T09:09:01Z">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rPrChange>
              </w:rPr>
              <w:t>。</w:t>
            </w:r>
          </w:p>
          <w:p>
            <w:pPr>
              <w:pStyle w:val="4"/>
              <w:rPr>
                <w:rFonts w:hint="eastAsia" w:cs="Times New Roman"/>
                <w:color w:val="auto"/>
                <w:kern w:val="0"/>
                <w:sz w:val="21"/>
                <w:szCs w:val="21"/>
                <w:u w:val="single" w:color="auto"/>
                <w:lang w:val="en-US" w:eastAsia="zh-CN" w:bidi="ar-SA"/>
                <w:rPrChange w:id="4253" w:author="闾勇军" w:date="2024-05-20T09:09:01Z">
                  <w:rPr>
                    <w:rFonts w:hint="eastAsia" w:cs="Times New Roman"/>
                    <w:color w:val="000000" w:themeColor="text1"/>
                    <w:kern w:val="0"/>
                    <w:sz w:val="21"/>
                    <w:szCs w:val="21"/>
                    <w:u w:val="single" w:color="auto"/>
                    <w:lang w:val="en-US" w:eastAsia="zh-CN" w:bidi="ar-SA"/>
                    <w14:textFill>
                      <w14:solidFill>
                        <w14:schemeClr w14:val="tx1"/>
                      </w14:solidFill>
                    </w14:textFill>
                  </w:rPr>
                </w:rPrChange>
              </w:rPr>
            </w:pPr>
            <w:r>
              <w:rPr>
                <w:rFonts w:hint="eastAsia" w:cs="Times New Roman"/>
                <w:color w:val="auto"/>
                <w:kern w:val="0"/>
                <w:sz w:val="21"/>
                <w:szCs w:val="21"/>
                <w:u w:val="single" w:color="auto"/>
                <w:lang w:val="en-US" w:eastAsia="zh-CN" w:bidi="ar-SA"/>
                <w:rPrChange w:id="4254" w:author="闾勇军" w:date="2024-05-20T09:09:01Z">
                  <w:rPr>
                    <w:rFonts w:hint="eastAsia" w:cs="Times New Roman"/>
                    <w:color w:val="000000" w:themeColor="text1"/>
                    <w:kern w:val="0"/>
                    <w:sz w:val="21"/>
                    <w:szCs w:val="21"/>
                    <w:u w:val="single" w:color="auto"/>
                    <w:lang w:val="en-US" w:eastAsia="zh-CN" w:bidi="ar-SA"/>
                    <w14:textFill>
                      <w14:solidFill>
                        <w14:schemeClr w14:val="tx1"/>
                      </w14:solidFill>
                    </w14:textFill>
                  </w:rPr>
                </w:rPrChange>
              </w:rPr>
              <w:t>施工周期及施工时序：本项目施工周期为一年，其施工时序按照项目水土保持方案中规划的时序进行，如下表所示：</w:t>
            </w:r>
          </w:p>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Cs w:val="21"/>
                <w:u w:val="single" w:color="auto"/>
                <w:lang w:eastAsia="zh-CN"/>
                <w:rPrChange w:id="4255" w:author="闾勇军" w:date="2024-05-20T09:09:01Z">
                  <w:rPr>
                    <w:rFonts w:hint="default" w:ascii="Times New Roman" w:hAnsi="Times New Roman" w:eastAsia="宋体" w:cs="Times New Roman"/>
                    <w:b/>
                    <w:bCs/>
                    <w:color w:val="000000" w:themeColor="text1"/>
                    <w:kern w:val="0"/>
                    <w:szCs w:val="21"/>
                    <w:u w:val="single" w:color="auto"/>
                    <w:lang w:eastAsia="zh-CN"/>
                    <w14:textFill>
                      <w14:solidFill>
                        <w14:schemeClr w14:val="tx1"/>
                      </w14:solidFill>
                    </w14:textFill>
                  </w:rPr>
                </w:rPrChange>
              </w:rPr>
            </w:pPr>
            <w:r>
              <w:rPr>
                <w:rFonts w:hint="default" w:ascii="Times New Roman" w:hAnsi="Times New Roman" w:eastAsia="宋体" w:cs="Times New Roman"/>
                <w:b/>
                <w:bCs/>
                <w:color w:val="auto"/>
                <w:kern w:val="0"/>
                <w:szCs w:val="21"/>
                <w:u w:val="single" w:color="auto"/>
                <w:lang w:val="en-US" w:eastAsia="zh-CN"/>
                <w:rPrChange w:id="4256" w:author="闾勇军" w:date="2024-05-20T09:09:01Z">
                  <w:rPr>
                    <w:rFonts w:hint="default"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 xml:space="preserve">表2-12  </w:t>
            </w:r>
            <w:r>
              <w:rPr>
                <w:rFonts w:hint="default" w:ascii="Times New Roman" w:hAnsi="Times New Roman" w:eastAsia="宋体" w:cs="Times New Roman"/>
                <w:b/>
                <w:bCs/>
                <w:color w:val="auto"/>
                <w:kern w:val="0"/>
                <w:szCs w:val="21"/>
                <w:u w:val="single" w:color="auto"/>
                <w:lang w:eastAsia="zh-CN"/>
                <w:rPrChange w:id="4257" w:author="闾勇军" w:date="2024-05-20T09:09:01Z">
                  <w:rPr>
                    <w:rFonts w:hint="default" w:ascii="Times New Roman" w:hAnsi="Times New Roman" w:eastAsia="宋体" w:cs="Times New Roman"/>
                    <w:b/>
                    <w:bCs/>
                    <w:color w:val="000000" w:themeColor="text1"/>
                    <w:kern w:val="0"/>
                    <w:szCs w:val="21"/>
                    <w:u w:val="single" w:color="auto"/>
                    <w:lang w:eastAsia="zh-CN"/>
                    <w14:textFill>
                      <w14:solidFill>
                        <w14:schemeClr w14:val="tx1"/>
                      </w14:solidFill>
                    </w14:textFill>
                  </w:rPr>
                </w:rPrChange>
              </w:rPr>
              <w:t>施工时序安排一览表</w:t>
            </w:r>
          </w:p>
          <w:tbl>
            <w:tblPr>
              <w:tblStyle w:val="17"/>
              <w:tblW w:w="49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5"/>
              <w:gridCol w:w="1260"/>
              <w:gridCol w:w="433"/>
              <w:gridCol w:w="430"/>
              <w:gridCol w:w="433"/>
              <w:gridCol w:w="429"/>
              <w:gridCol w:w="435"/>
              <w:gridCol w:w="433"/>
              <w:gridCol w:w="409"/>
              <w:gridCol w:w="409"/>
              <w:gridCol w:w="409"/>
              <w:gridCol w:w="409"/>
              <w:gridCol w:w="416"/>
              <w:gridCol w:w="409"/>
              <w:gridCol w:w="411"/>
              <w:gridCol w:w="411"/>
              <w:gridCol w:w="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1104" w:type="pct"/>
                  <w:gridSpan w:val="2"/>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58"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ascii="Times New Roman" w:hAnsi="Times New Roman" w:eastAsia="宋体" w:cs="Times New Roman"/>
                      <w:b/>
                      <w:bCs/>
                      <w:i w:val="0"/>
                      <w:iCs w:val="0"/>
                      <w:color w:val="auto"/>
                      <w:kern w:val="0"/>
                      <w:sz w:val="16"/>
                      <w:szCs w:val="16"/>
                      <w:u w:val="single" w:color="auto"/>
                      <w:lang w:val="en-US" w:eastAsia="zh-CN" w:bidi="ar"/>
                      <w:rPrChange w:id="4259" w:author="闾勇军" w:date="2024-05-20T09:09:01Z">
                        <w:rPr>
                          <w:rFonts w:ascii="Times New Roman" w:hAnsi="Times New Roman" w:eastAsia="宋体" w:cs="Times New Roman"/>
                          <w:b/>
                          <w:bCs/>
                          <w:i w:val="0"/>
                          <w:iCs w:val="0"/>
                          <w:color w:val="000000"/>
                          <w:kern w:val="0"/>
                          <w:sz w:val="16"/>
                          <w:szCs w:val="16"/>
                          <w:u w:val="single" w:color="auto"/>
                          <w:lang w:val="en-US" w:eastAsia="zh-CN" w:bidi="ar"/>
                        </w:rPr>
                      </w:rPrChange>
                    </w:rPr>
                    <w:t>年度</w:t>
                  </w:r>
                </w:p>
              </w:tc>
              <w:tc>
                <w:tcPr>
                  <w:tcW w:w="268"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260"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61"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202</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62"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63"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3 </w:t>
                  </w:r>
                  <w:r>
                    <w:rPr>
                      <w:rFonts w:ascii="Times New Roman" w:hAnsi="Times New Roman" w:eastAsia="宋体" w:cs="Times New Roman"/>
                      <w:b/>
                      <w:bCs/>
                      <w:i w:val="0"/>
                      <w:iCs w:val="0"/>
                      <w:color w:val="auto"/>
                      <w:kern w:val="0"/>
                      <w:sz w:val="12"/>
                      <w:szCs w:val="12"/>
                      <w:u w:val="single" w:color="auto"/>
                      <w:lang w:val="en-US" w:eastAsia="zh-CN" w:bidi="ar"/>
                      <w:rPrChange w:id="4264"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66"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265"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66"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202</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67"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68"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4 </w:t>
                  </w:r>
                  <w:r>
                    <w:rPr>
                      <w:rFonts w:ascii="Times New Roman" w:hAnsi="Times New Roman" w:eastAsia="宋体" w:cs="Times New Roman"/>
                      <w:b/>
                      <w:bCs/>
                      <w:i w:val="0"/>
                      <w:iCs w:val="0"/>
                      <w:color w:val="auto"/>
                      <w:kern w:val="0"/>
                      <w:sz w:val="12"/>
                      <w:szCs w:val="12"/>
                      <w:u w:val="single" w:color="auto"/>
                      <w:lang w:val="en-US" w:eastAsia="zh-CN" w:bidi="ar"/>
                      <w:rPrChange w:id="4269"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68"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270"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71"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202</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72"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73"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5 </w:t>
                  </w:r>
                  <w:r>
                    <w:rPr>
                      <w:rFonts w:ascii="Times New Roman" w:hAnsi="Times New Roman" w:eastAsia="宋体" w:cs="Times New Roman"/>
                      <w:b/>
                      <w:bCs/>
                      <w:i w:val="0"/>
                      <w:iCs w:val="0"/>
                      <w:color w:val="auto"/>
                      <w:kern w:val="0"/>
                      <w:sz w:val="12"/>
                      <w:szCs w:val="12"/>
                      <w:u w:val="single" w:color="auto"/>
                      <w:lang w:val="en-US" w:eastAsia="zh-CN" w:bidi="ar"/>
                      <w:rPrChange w:id="4274"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6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275"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76"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202</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77"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78"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6 </w:t>
                  </w:r>
                  <w:r>
                    <w:rPr>
                      <w:rFonts w:ascii="Times New Roman" w:hAnsi="Times New Roman" w:eastAsia="宋体" w:cs="Times New Roman"/>
                      <w:b/>
                      <w:bCs/>
                      <w:i w:val="0"/>
                      <w:iCs w:val="0"/>
                      <w:color w:val="auto"/>
                      <w:kern w:val="0"/>
                      <w:sz w:val="12"/>
                      <w:szCs w:val="12"/>
                      <w:u w:val="single" w:color="auto"/>
                      <w:lang w:val="en-US" w:eastAsia="zh-CN" w:bidi="ar"/>
                      <w:rPrChange w:id="4279"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67"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280"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81"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202</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82"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83"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7 </w:t>
                  </w:r>
                  <w:r>
                    <w:rPr>
                      <w:rFonts w:ascii="Times New Roman" w:hAnsi="Times New Roman" w:eastAsia="宋体" w:cs="Times New Roman"/>
                      <w:b/>
                      <w:bCs/>
                      <w:i w:val="0"/>
                      <w:iCs w:val="0"/>
                      <w:color w:val="auto"/>
                      <w:kern w:val="0"/>
                      <w:sz w:val="12"/>
                      <w:szCs w:val="12"/>
                      <w:u w:val="single" w:color="auto"/>
                      <w:lang w:val="en-US" w:eastAsia="zh-CN" w:bidi="ar"/>
                      <w:rPrChange w:id="4284"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68"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285"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86"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202</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87"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88"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8 </w:t>
                  </w:r>
                  <w:r>
                    <w:rPr>
                      <w:rFonts w:ascii="Times New Roman" w:hAnsi="Times New Roman" w:eastAsia="宋体" w:cs="Times New Roman"/>
                      <w:b/>
                      <w:bCs/>
                      <w:i w:val="0"/>
                      <w:iCs w:val="0"/>
                      <w:color w:val="auto"/>
                      <w:kern w:val="0"/>
                      <w:sz w:val="12"/>
                      <w:szCs w:val="12"/>
                      <w:u w:val="single" w:color="auto"/>
                      <w:lang w:val="en-US" w:eastAsia="zh-CN" w:bidi="ar"/>
                      <w:rPrChange w:id="4289"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3"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290"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91"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202</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92"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93"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9 </w:t>
                  </w:r>
                  <w:r>
                    <w:rPr>
                      <w:rFonts w:ascii="Times New Roman" w:hAnsi="Times New Roman" w:eastAsia="宋体" w:cs="Times New Roman"/>
                      <w:b/>
                      <w:bCs/>
                      <w:i w:val="0"/>
                      <w:iCs w:val="0"/>
                      <w:color w:val="auto"/>
                      <w:kern w:val="0"/>
                      <w:sz w:val="12"/>
                      <w:szCs w:val="12"/>
                      <w:u w:val="single" w:color="auto"/>
                      <w:lang w:val="en-US" w:eastAsia="zh-CN" w:bidi="ar"/>
                      <w:rPrChange w:id="4294"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3"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295"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96"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203</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297"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298"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0 </w:t>
                  </w:r>
                  <w:r>
                    <w:rPr>
                      <w:rFonts w:ascii="Times New Roman" w:hAnsi="Times New Roman" w:eastAsia="宋体" w:cs="Times New Roman"/>
                      <w:b/>
                      <w:bCs/>
                      <w:i w:val="0"/>
                      <w:iCs w:val="0"/>
                      <w:color w:val="auto"/>
                      <w:kern w:val="0"/>
                      <w:sz w:val="12"/>
                      <w:szCs w:val="12"/>
                      <w:u w:val="single" w:color="auto"/>
                      <w:lang w:val="en-US" w:eastAsia="zh-CN" w:bidi="ar"/>
                      <w:rPrChange w:id="4299"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3"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300"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01"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203</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302"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03"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1 </w:t>
                  </w:r>
                  <w:r>
                    <w:rPr>
                      <w:rFonts w:ascii="Times New Roman" w:hAnsi="Times New Roman" w:eastAsia="宋体" w:cs="Times New Roman"/>
                      <w:b/>
                      <w:bCs/>
                      <w:i w:val="0"/>
                      <w:iCs w:val="0"/>
                      <w:color w:val="auto"/>
                      <w:kern w:val="0"/>
                      <w:sz w:val="12"/>
                      <w:szCs w:val="12"/>
                      <w:u w:val="single" w:color="auto"/>
                      <w:lang w:val="en-US" w:eastAsia="zh-CN" w:bidi="ar"/>
                      <w:rPrChange w:id="4304"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3"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305"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06"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203</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307"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08"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2 </w:t>
                  </w:r>
                  <w:r>
                    <w:rPr>
                      <w:rFonts w:ascii="Times New Roman" w:hAnsi="Times New Roman" w:eastAsia="宋体" w:cs="Times New Roman"/>
                      <w:b/>
                      <w:bCs/>
                      <w:i w:val="0"/>
                      <w:iCs w:val="0"/>
                      <w:color w:val="auto"/>
                      <w:kern w:val="0"/>
                      <w:sz w:val="12"/>
                      <w:szCs w:val="12"/>
                      <w:u w:val="single" w:color="auto"/>
                      <w:lang w:val="en-US" w:eastAsia="zh-CN" w:bidi="ar"/>
                      <w:rPrChange w:id="4309"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5"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310"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11"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203</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312"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13"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3 </w:t>
                  </w:r>
                  <w:r>
                    <w:rPr>
                      <w:rFonts w:ascii="Times New Roman" w:hAnsi="Times New Roman" w:eastAsia="宋体" w:cs="Times New Roman"/>
                      <w:b/>
                      <w:bCs/>
                      <w:i w:val="0"/>
                      <w:iCs w:val="0"/>
                      <w:color w:val="auto"/>
                      <w:kern w:val="0"/>
                      <w:sz w:val="12"/>
                      <w:szCs w:val="12"/>
                      <w:u w:val="single" w:color="auto"/>
                      <w:lang w:val="en-US" w:eastAsia="zh-CN" w:bidi="ar"/>
                      <w:rPrChange w:id="4314"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3"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315"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16"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203</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317"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18"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4 </w:t>
                  </w:r>
                  <w:r>
                    <w:rPr>
                      <w:rFonts w:ascii="Times New Roman" w:hAnsi="Times New Roman" w:eastAsia="宋体" w:cs="Times New Roman"/>
                      <w:b/>
                      <w:bCs/>
                      <w:i w:val="0"/>
                      <w:iCs w:val="0"/>
                      <w:color w:val="auto"/>
                      <w:kern w:val="0"/>
                      <w:sz w:val="12"/>
                      <w:szCs w:val="12"/>
                      <w:u w:val="single" w:color="auto"/>
                      <w:lang w:val="en-US" w:eastAsia="zh-CN" w:bidi="ar"/>
                      <w:rPrChange w:id="4319"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320"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21"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203</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322"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23"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5 </w:t>
                  </w:r>
                  <w:r>
                    <w:rPr>
                      <w:rFonts w:ascii="Times New Roman" w:hAnsi="Times New Roman" w:eastAsia="宋体" w:cs="Times New Roman"/>
                      <w:b/>
                      <w:bCs/>
                      <w:i w:val="0"/>
                      <w:iCs w:val="0"/>
                      <w:color w:val="auto"/>
                      <w:kern w:val="0"/>
                      <w:sz w:val="12"/>
                      <w:szCs w:val="12"/>
                      <w:u w:val="single" w:color="auto"/>
                      <w:lang w:val="en-US" w:eastAsia="zh-CN" w:bidi="ar"/>
                      <w:rPrChange w:id="4324"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325"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26"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203</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327"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28"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6 </w:t>
                  </w:r>
                  <w:r>
                    <w:rPr>
                      <w:rFonts w:ascii="Times New Roman" w:hAnsi="Times New Roman" w:eastAsia="宋体" w:cs="Times New Roman"/>
                      <w:b/>
                      <w:bCs/>
                      <w:i w:val="0"/>
                      <w:iCs w:val="0"/>
                      <w:color w:val="auto"/>
                      <w:kern w:val="0"/>
                      <w:sz w:val="12"/>
                      <w:szCs w:val="12"/>
                      <w:u w:val="single" w:color="auto"/>
                      <w:lang w:val="en-US" w:eastAsia="zh-CN" w:bidi="ar"/>
                      <w:rPrChange w:id="4329"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c>
                <w:tcPr>
                  <w:tcW w:w="254" w:type="pc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2"/>
                      <w:szCs w:val="12"/>
                      <w:u w:val="single" w:color="auto"/>
                      <w:lang w:val="en-US" w:eastAsia="zh-CN" w:bidi="ar"/>
                      <w:rPrChange w:id="4330"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31"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203</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single" w:color="auto"/>
                      <w:rPrChange w:id="4332" w:author="闾勇军" w:date="2024-05-20T09:09:01Z">
                        <w:rPr>
                          <w:rFonts w:hint="default" w:ascii="Times New Roman" w:hAnsi="Times New Roman" w:eastAsia="宋体" w:cs="Times New Roman"/>
                          <w:b/>
                          <w:bCs/>
                          <w:i w:val="0"/>
                          <w:iCs w:val="0"/>
                          <w:color w:val="000000"/>
                          <w:sz w:val="22"/>
                          <w:szCs w:val="22"/>
                          <w:u w:val="single" w:color="auto"/>
                        </w:rPr>
                      </w:rPrChange>
                    </w:rPr>
                  </w:pPr>
                  <w:r>
                    <w:rPr>
                      <w:rFonts w:hint="default" w:ascii="Times New Roman" w:hAnsi="Times New Roman" w:eastAsia="宋体" w:cs="Times New Roman"/>
                      <w:b/>
                      <w:bCs/>
                      <w:i w:val="0"/>
                      <w:iCs w:val="0"/>
                      <w:color w:val="auto"/>
                      <w:kern w:val="0"/>
                      <w:sz w:val="12"/>
                      <w:szCs w:val="12"/>
                      <w:u w:val="single" w:color="auto"/>
                      <w:lang w:val="en-US" w:eastAsia="zh-CN" w:bidi="ar"/>
                      <w:rPrChange w:id="4333" w:author="闾勇军" w:date="2024-05-20T09:09:01Z">
                        <w:rPr>
                          <w:rFonts w:hint="default" w:ascii="Times New Roman" w:hAnsi="Times New Roman" w:eastAsia="宋体" w:cs="Times New Roman"/>
                          <w:b/>
                          <w:bCs/>
                          <w:i w:val="0"/>
                          <w:iCs w:val="0"/>
                          <w:color w:val="000000"/>
                          <w:kern w:val="0"/>
                          <w:sz w:val="12"/>
                          <w:szCs w:val="12"/>
                          <w:u w:val="single" w:color="auto"/>
                          <w:lang w:val="en-US" w:eastAsia="zh-CN" w:bidi="ar"/>
                        </w:rPr>
                      </w:rPrChange>
                    </w:rPr>
                    <w:t xml:space="preserve">7 </w:t>
                  </w:r>
                  <w:r>
                    <w:rPr>
                      <w:rFonts w:ascii="Times New Roman" w:hAnsi="Times New Roman" w:eastAsia="宋体" w:cs="Times New Roman"/>
                      <w:b/>
                      <w:bCs/>
                      <w:i w:val="0"/>
                      <w:iCs w:val="0"/>
                      <w:color w:val="auto"/>
                      <w:kern w:val="0"/>
                      <w:sz w:val="12"/>
                      <w:szCs w:val="12"/>
                      <w:u w:val="single" w:color="auto"/>
                      <w:lang w:val="en-US" w:eastAsia="zh-CN" w:bidi="ar"/>
                      <w:rPrChange w:id="4334" w:author="闾勇军" w:date="2024-05-20T09:09:01Z">
                        <w:rPr>
                          <w:rFonts w:ascii="Times New Roman" w:hAnsi="Times New Roman" w:eastAsia="宋体" w:cs="Times New Roman"/>
                          <w:b/>
                          <w:bCs/>
                          <w:i w:val="0"/>
                          <w:iCs w:val="0"/>
                          <w:color w:val="000000"/>
                          <w:kern w:val="0"/>
                          <w:sz w:val="12"/>
                          <w:szCs w:val="12"/>
                          <w:u w:val="single" w:color="auto"/>
                          <w:lang w:val="en-US" w:eastAsia="zh-CN" w:bidi="ar"/>
                        </w:rPr>
                      </w:rPrChange>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25" w:type="pct"/>
                  <w:vMerge w:val="restart"/>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335"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6"/>
                      <w:szCs w:val="16"/>
                      <w:u w:val="single" w:color="auto"/>
                      <w:lang w:val="en-US" w:eastAsia="zh-CN" w:bidi="ar"/>
                      <w:rPrChange w:id="4336" w:author="闾勇军" w:date="2024-05-20T09:09:01Z">
                        <w:rPr>
                          <w:rFonts w:ascii="Times New Roman" w:hAnsi="Times New Roman" w:eastAsia="宋体" w:cs="Times New Roman"/>
                          <w:i w:val="0"/>
                          <w:iCs w:val="0"/>
                          <w:color w:val="000000"/>
                          <w:kern w:val="0"/>
                          <w:sz w:val="16"/>
                          <w:szCs w:val="16"/>
                          <w:u w:val="single" w:color="auto"/>
                          <w:lang w:val="en-US" w:eastAsia="zh-CN" w:bidi="ar"/>
                        </w:rPr>
                      </w:rPrChange>
                    </w:rPr>
                    <w:t>露天开采区</w:t>
                  </w: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337"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338"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表土开挖</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3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4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5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5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5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53"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35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355"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356"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截排水沟</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5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5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5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6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6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6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6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6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6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6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6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6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6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7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71"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37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373"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374"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沉砂池</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7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7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7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7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7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8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8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8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8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8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8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8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8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8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89"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39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391"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392"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现浇沟渠</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39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9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9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9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9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9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39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0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0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0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0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0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0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0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07"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40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409"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410"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堆砌生态袋</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1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1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1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1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1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1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1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1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1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2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2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2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2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2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25"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42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427"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428"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临时苫盖</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2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3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3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4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4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44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43"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44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445"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446"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种植乔木</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4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4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4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5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6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00B050"/>
                  <w:vAlign w:val="top"/>
                </w:tcPr>
                <w:p>
                  <w:pPr>
                    <w:jc w:val="left"/>
                    <w:rPr>
                      <w:rFonts w:hint="default" w:ascii="Times New Roman" w:hAnsi="Times New Roman" w:eastAsia="宋体" w:cs="Times New Roman"/>
                      <w:i w:val="0"/>
                      <w:iCs w:val="0"/>
                      <w:color w:val="auto"/>
                      <w:sz w:val="22"/>
                      <w:szCs w:val="22"/>
                      <w:u w:val="single" w:color="auto"/>
                      <w:rPrChange w:id="4461"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325" w:type="pct"/>
                  <w:vMerge w:val="restart"/>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462"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6"/>
                      <w:szCs w:val="16"/>
                      <w:u w:val="single" w:color="auto"/>
                      <w:lang w:val="en-US" w:eastAsia="zh-CN" w:bidi="ar"/>
                      <w:rPrChange w:id="4463" w:author="闾勇军" w:date="2024-05-20T09:09:01Z">
                        <w:rPr>
                          <w:rFonts w:ascii="Times New Roman" w:hAnsi="Times New Roman" w:eastAsia="宋体" w:cs="Times New Roman"/>
                          <w:i w:val="0"/>
                          <w:iCs w:val="0"/>
                          <w:color w:val="000000"/>
                          <w:kern w:val="0"/>
                          <w:sz w:val="16"/>
                          <w:szCs w:val="16"/>
                          <w:u w:val="single" w:color="auto"/>
                          <w:lang w:val="en-US" w:eastAsia="zh-CN" w:bidi="ar"/>
                        </w:rPr>
                      </w:rPrChange>
                    </w:rPr>
                    <w:t>道路工程区</w:t>
                  </w: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464"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465"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表土开挖</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6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6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6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6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7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7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7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7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7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7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7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7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7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7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80"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48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482"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483"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排水沟</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8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8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8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8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8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8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9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49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9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9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9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9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9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9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498"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49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500"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501"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沉砂池</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0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0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0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0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0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0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0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0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1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1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1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1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1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1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16"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51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518"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519"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截水沟</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2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2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2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2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2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2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2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2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2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2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3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3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3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3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34"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53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536"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537"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临时排水沟</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3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3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4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5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5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52"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55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554"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555"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临时沉砂池</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5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5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5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5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6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70"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57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572"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573"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临时洗车槽</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7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7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7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7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7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7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8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8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8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8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8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8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8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58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88"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restart"/>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589"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6"/>
                      <w:szCs w:val="16"/>
                      <w:u w:val="single" w:color="auto"/>
                      <w:lang w:val="en-US" w:eastAsia="zh-CN" w:bidi="ar"/>
                      <w:rPrChange w:id="4590" w:author="闾勇军" w:date="2024-05-20T09:09:01Z">
                        <w:rPr>
                          <w:rFonts w:ascii="Times New Roman" w:hAnsi="Times New Roman" w:eastAsia="宋体" w:cs="Times New Roman"/>
                          <w:i w:val="0"/>
                          <w:iCs w:val="0"/>
                          <w:color w:val="000000"/>
                          <w:kern w:val="0"/>
                          <w:sz w:val="16"/>
                          <w:szCs w:val="16"/>
                          <w:u w:val="single" w:color="auto"/>
                          <w:lang w:val="en-US" w:eastAsia="zh-CN" w:bidi="ar"/>
                        </w:rPr>
                      </w:rPrChange>
                    </w:rPr>
                    <w:t>排土场区</w:t>
                  </w: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591"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592"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表土开挖</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9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9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9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59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9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9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59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0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0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0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0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0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0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0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07"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60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609"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610"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表土回覆</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1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1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1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1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1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1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1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1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1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2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2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2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2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2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25"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62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627"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628"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排水沟</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2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3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3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3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3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3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3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3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3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3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3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4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4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4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43"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64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645"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646"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沉砂池</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4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4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4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5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5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5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5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5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5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5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5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5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5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6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61"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66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663"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664"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截水沟</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6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6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6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6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6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67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79"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68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681"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682"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种植乔木</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8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8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8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8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8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8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8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9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9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9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9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9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9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69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00B050"/>
                  <w:vAlign w:val="top"/>
                </w:tcPr>
                <w:p>
                  <w:pPr>
                    <w:jc w:val="left"/>
                    <w:rPr>
                      <w:rFonts w:hint="default" w:ascii="Times New Roman" w:hAnsi="Times New Roman" w:eastAsia="宋体" w:cs="Times New Roman"/>
                      <w:i w:val="0"/>
                      <w:iCs w:val="0"/>
                      <w:color w:val="auto"/>
                      <w:sz w:val="22"/>
                      <w:szCs w:val="22"/>
                      <w:u w:val="single" w:color="auto"/>
                      <w:rPrChange w:id="4697"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69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699"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700"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种植灌木</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0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1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1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1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1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1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00B050"/>
                  <w:vAlign w:val="top"/>
                </w:tcPr>
                <w:p>
                  <w:pPr>
                    <w:jc w:val="left"/>
                    <w:rPr>
                      <w:rFonts w:hint="default" w:ascii="Times New Roman" w:hAnsi="Times New Roman" w:eastAsia="宋体" w:cs="Times New Roman"/>
                      <w:i w:val="0"/>
                      <w:iCs w:val="0"/>
                      <w:color w:val="auto"/>
                      <w:sz w:val="22"/>
                      <w:szCs w:val="22"/>
                      <w:u w:val="single" w:color="auto"/>
                      <w:rPrChange w:id="4715"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5" w:type="pct"/>
                  <w:vMerge w:val="continue"/>
                  <w:tcBorders>
                    <w:top w:val="single" w:color="000000" w:sz="4" w:space="0"/>
                    <w:left w:val="single" w:color="000000" w:sz="8" w:space="0"/>
                    <w:bottom w:val="single" w:color="000000" w:sz="4" w:space="0"/>
                    <w:right w:val="single" w:color="000000" w:sz="4" w:space="0"/>
                  </w:tcBorders>
                  <w:shd w:val="clear" w:color="auto" w:fill="auto"/>
                  <w:textDirection w:val="tbRlV"/>
                  <w:vAlign w:val="center"/>
                </w:tcPr>
                <w:p>
                  <w:pPr>
                    <w:jc w:val="center"/>
                    <w:rPr>
                      <w:rFonts w:hint="default" w:ascii="Times New Roman" w:hAnsi="Times New Roman" w:eastAsia="宋体" w:cs="Times New Roman"/>
                      <w:i w:val="0"/>
                      <w:iCs w:val="0"/>
                      <w:color w:val="auto"/>
                      <w:sz w:val="22"/>
                      <w:szCs w:val="22"/>
                      <w:u w:val="single" w:color="auto"/>
                      <w:rPrChange w:id="471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717"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8"/>
                      <w:szCs w:val="18"/>
                      <w:u w:val="single" w:color="auto"/>
                      <w:lang w:val="en-US" w:eastAsia="zh-CN" w:bidi="ar"/>
                      <w:rPrChange w:id="4718" w:author="闾勇军" w:date="2024-05-20T09:09:01Z">
                        <w:rPr>
                          <w:rFonts w:ascii="Times New Roman" w:hAnsi="Times New Roman" w:eastAsia="宋体" w:cs="Times New Roman"/>
                          <w:i w:val="0"/>
                          <w:iCs w:val="0"/>
                          <w:color w:val="000000"/>
                          <w:kern w:val="0"/>
                          <w:sz w:val="18"/>
                          <w:szCs w:val="18"/>
                          <w:u w:val="single" w:color="auto"/>
                          <w:lang w:val="en-US" w:eastAsia="zh-CN" w:bidi="ar"/>
                        </w:rPr>
                      </w:rPrChange>
                    </w:rPr>
                    <w:t>临时苫盖</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1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2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8"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5"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5"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29"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30"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3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3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4"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33" w:author="闾勇军" w:date="2024-05-20T09:09:01Z">
                        <w:rPr>
                          <w:rFonts w:hint="default" w:ascii="Times New Roman" w:hAnsi="Times New Roman" w:eastAsia="宋体" w:cs="Times New Roman"/>
                          <w:i w:val="0"/>
                          <w:iCs w:val="0"/>
                          <w:color w:val="000000"/>
                          <w:sz w:val="22"/>
                          <w:szCs w:val="22"/>
                          <w:u w:val="single" w:color="auto"/>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325" w:type="pct"/>
                  <w:tcBorders>
                    <w:top w:val="single" w:color="000000" w:sz="4" w:space="0"/>
                    <w:left w:val="single" w:color="000000" w:sz="8" w:space="0"/>
                    <w:bottom w:val="single" w:color="000000" w:sz="8"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34"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79"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single" w:color="auto"/>
                      <w:rPrChange w:id="4735"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6"/>
                      <w:szCs w:val="16"/>
                      <w:u w:val="single" w:color="auto"/>
                      <w:lang w:val="en-US" w:eastAsia="zh-CN" w:bidi="ar"/>
                      <w:rPrChange w:id="4736" w:author="闾勇军" w:date="2024-05-20T09:09:01Z">
                        <w:rPr>
                          <w:rFonts w:ascii="Times New Roman" w:hAnsi="Times New Roman" w:eastAsia="宋体" w:cs="Times New Roman"/>
                          <w:i w:val="0"/>
                          <w:iCs w:val="0"/>
                          <w:color w:val="000000"/>
                          <w:kern w:val="0"/>
                          <w:sz w:val="16"/>
                          <w:szCs w:val="16"/>
                          <w:u w:val="single" w:color="auto"/>
                          <w:lang w:val="en-US" w:eastAsia="zh-CN" w:bidi="ar"/>
                        </w:rPr>
                      </w:rPrChange>
                    </w:rPr>
                    <w:t>工程措施</w:t>
                  </w:r>
                </w:p>
              </w:tc>
              <w:tc>
                <w:tcPr>
                  <w:tcW w:w="268" w:type="pct"/>
                  <w:tcBorders>
                    <w:top w:val="single" w:color="000000" w:sz="4" w:space="0"/>
                    <w:left w:val="single" w:color="000000" w:sz="4" w:space="0"/>
                    <w:bottom w:val="single" w:color="000000" w:sz="8"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73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66" w:type="pct"/>
                  <w:tcBorders>
                    <w:top w:val="single" w:color="000000" w:sz="4" w:space="0"/>
                    <w:left w:val="single" w:color="000000" w:sz="4" w:space="0"/>
                    <w:bottom w:val="single" w:color="000000" w:sz="8" w:space="0"/>
                    <w:right w:val="single" w:color="000000" w:sz="4" w:space="0"/>
                  </w:tcBorders>
                  <w:shd w:val="clear" w:color="auto" w:fill="FF0000"/>
                  <w:vAlign w:val="top"/>
                </w:tcPr>
                <w:p>
                  <w:pPr>
                    <w:jc w:val="left"/>
                    <w:rPr>
                      <w:rFonts w:hint="default" w:ascii="Times New Roman" w:hAnsi="Times New Roman" w:eastAsia="宋体" w:cs="Times New Roman"/>
                      <w:i w:val="0"/>
                      <w:iCs w:val="0"/>
                      <w:color w:val="auto"/>
                      <w:sz w:val="22"/>
                      <w:szCs w:val="22"/>
                      <w:u w:val="single" w:color="auto"/>
                      <w:rPrChange w:id="473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802" w:type="pct"/>
                  <w:gridSpan w:val="3"/>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739"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6"/>
                      <w:szCs w:val="16"/>
                      <w:u w:val="single" w:color="auto"/>
                      <w:lang w:val="en-US" w:eastAsia="zh-CN" w:bidi="ar"/>
                      <w:rPrChange w:id="4740" w:author="闾勇军" w:date="2024-05-20T09:09:01Z">
                        <w:rPr>
                          <w:rFonts w:ascii="Times New Roman" w:hAnsi="Times New Roman" w:eastAsia="宋体" w:cs="Times New Roman"/>
                          <w:i w:val="0"/>
                          <w:iCs w:val="0"/>
                          <w:color w:val="000000"/>
                          <w:kern w:val="0"/>
                          <w:sz w:val="16"/>
                          <w:szCs w:val="16"/>
                          <w:u w:val="single" w:color="auto"/>
                          <w:lang w:val="en-US" w:eastAsia="zh-CN" w:bidi="ar"/>
                        </w:rPr>
                      </w:rPrChange>
                    </w:rPr>
                    <w:t>临时措施</w:t>
                  </w:r>
                </w:p>
              </w:tc>
              <w:tc>
                <w:tcPr>
                  <w:tcW w:w="268" w:type="pct"/>
                  <w:tcBorders>
                    <w:top w:val="single" w:color="000000" w:sz="4" w:space="0"/>
                    <w:left w:val="single" w:color="000000" w:sz="4" w:space="0"/>
                    <w:bottom w:val="single" w:color="000000" w:sz="8"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41"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8" w:space="0"/>
                    <w:right w:val="single" w:color="000000" w:sz="4" w:space="0"/>
                  </w:tcBorders>
                  <w:shd w:val="clear" w:color="auto" w:fill="FFC000"/>
                  <w:vAlign w:val="top"/>
                </w:tcPr>
                <w:p>
                  <w:pPr>
                    <w:jc w:val="left"/>
                    <w:rPr>
                      <w:rFonts w:hint="default" w:ascii="Times New Roman" w:hAnsi="Times New Roman" w:eastAsia="宋体" w:cs="Times New Roman"/>
                      <w:i w:val="0"/>
                      <w:iCs w:val="0"/>
                      <w:color w:val="auto"/>
                      <w:sz w:val="22"/>
                      <w:szCs w:val="22"/>
                      <w:u w:val="single" w:color="auto"/>
                      <w:rPrChange w:id="4742"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3" w:type="pct"/>
                  <w:tcBorders>
                    <w:top w:val="single" w:color="000000" w:sz="4" w:space="0"/>
                    <w:left w:val="single" w:color="000000" w:sz="4" w:space="0"/>
                    <w:bottom w:val="single" w:color="000000" w:sz="8"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43"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763" w:type="pct"/>
                  <w:gridSpan w:val="3"/>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single" w:color="auto"/>
                      <w:rPrChange w:id="4744" w:author="闾勇军" w:date="2024-05-20T09:09:01Z">
                        <w:rPr>
                          <w:rFonts w:hint="default" w:ascii="Times New Roman" w:hAnsi="Times New Roman" w:eastAsia="宋体" w:cs="Times New Roman"/>
                          <w:i w:val="0"/>
                          <w:iCs w:val="0"/>
                          <w:color w:val="000000"/>
                          <w:sz w:val="22"/>
                          <w:szCs w:val="22"/>
                          <w:u w:val="single" w:color="auto"/>
                        </w:rPr>
                      </w:rPrChange>
                    </w:rPr>
                  </w:pPr>
                  <w:r>
                    <w:rPr>
                      <w:rFonts w:ascii="Times New Roman" w:hAnsi="Times New Roman" w:eastAsia="宋体" w:cs="Times New Roman"/>
                      <w:i w:val="0"/>
                      <w:iCs w:val="0"/>
                      <w:color w:val="auto"/>
                      <w:kern w:val="0"/>
                      <w:sz w:val="16"/>
                      <w:szCs w:val="16"/>
                      <w:u w:val="single" w:color="auto"/>
                      <w:lang w:val="en-US" w:eastAsia="zh-CN" w:bidi="ar"/>
                      <w:rPrChange w:id="4745" w:author="闾勇军" w:date="2024-05-20T09:09:01Z">
                        <w:rPr>
                          <w:rFonts w:ascii="Times New Roman" w:hAnsi="Times New Roman" w:eastAsia="宋体" w:cs="Times New Roman"/>
                          <w:i w:val="0"/>
                          <w:iCs w:val="0"/>
                          <w:color w:val="000000"/>
                          <w:kern w:val="0"/>
                          <w:sz w:val="16"/>
                          <w:szCs w:val="16"/>
                          <w:u w:val="single" w:color="auto"/>
                          <w:lang w:val="en-US" w:eastAsia="zh-CN" w:bidi="ar"/>
                        </w:rPr>
                      </w:rPrChange>
                    </w:rPr>
                    <w:t>植物措施</w:t>
                  </w:r>
                </w:p>
              </w:tc>
              <w:tc>
                <w:tcPr>
                  <w:tcW w:w="253" w:type="pct"/>
                  <w:tcBorders>
                    <w:top w:val="single" w:color="000000" w:sz="4" w:space="0"/>
                    <w:left w:val="single" w:color="000000" w:sz="4" w:space="0"/>
                    <w:bottom w:val="single" w:color="000000" w:sz="8" w:space="0"/>
                    <w:right w:val="single" w:color="000000" w:sz="4" w:space="0"/>
                  </w:tcBorders>
                  <w:shd w:val="clear" w:color="auto" w:fill="00B050"/>
                  <w:vAlign w:val="top"/>
                </w:tcPr>
                <w:p>
                  <w:pPr>
                    <w:jc w:val="left"/>
                    <w:rPr>
                      <w:rFonts w:hint="default" w:ascii="Times New Roman" w:hAnsi="Times New Roman" w:eastAsia="宋体" w:cs="Times New Roman"/>
                      <w:i w:val="0"/>
                      <w:iCs w:val="0"/>
                      <w:color w:val="auto"/>
                      <w:sz w:val="22"/>
                      <w:szCs w:val="22"/>
                      <w:u w:val="single" w:color="auto"/>
                      <w:rPrChange w:id="4746"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8" w:space="0"/>
                    <w:right w:val="single" w:color="000000" w:sz="4" w:space="0"/>
                  </w:tcBorders>
                  <w:shd w:val="clear" w:color="auto" w:fill="00B050"/>
                  <w:vAlign w:val="top"/>
                </w:tcPr>
                <w:p>
                  <w:pPr>
                    <w:jc w:val="left"/>
                    <w:rPr>
                      <w:rFonts w:hint="default" w:ascii="Times New Roman" w:hAnsi="Times New Roman" w:eastAsia="宋体" w:cs="Times New Roman"/>
                      <w:i w:val="0"/>
                      <w:iCs w:val="0"/>
                      <w:color w:val="auto"/>
                      <w:sz w:val="22"/>
                      <w:szCs w:val="22"/>
                      <w:u w:val="single" w:color="auto"/>
                      <w:rPrChange w:id="4747"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8" w:space="0"/>
                    <w:right w:val="single" w:color="000000" w:sz="4"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48" w:author="闾勇军" w:date="2024-05-20T09:09:01Z">
                        <w:rPr>
                          <w:rFonts w:hint="default" w:ascii="Times New Roman" w:hAnsi="Times New Roman" w:eastAsia="宋体" w:cs="Times New Roman"/>
                          <w:i w:val="0"/>
                          <w:iCs w:val="0"/>
                          <w:color w:val="000000"/>
                          <w:sz w:val="22"/>
                          <w:szCs w:val="22"/>
                          <w:u w:val="single" w:color="auto"/>
                        </w:rPr>
                      </w:rPrChange>
                    </w:rPr>
                  </w:pPr>
                </w:p>
              </w:tc>
              <w:tc>
                <w:tcPr>
                  <w:tcW w:w="254" w:type="pct"/>
                  <w:tcBorders>
                    <w:top w:val="single" w:color="000000" w:sz="4" w:space="0"/>
                    <w:left w:val="single" w:color="000000" w:sz="4" w:space="0"/>
                    <w:bottom w:val="single" w:color="000000" w:sz="8" w:space="0"/>
                    <w:right w:val="single" w:color="000000" w:sz="8" w:space="0"/>
                  </w:tcBorders>
                  <w:shd w:val="clear" w:color="auto" w:fill="auto"/>
                  <w:vAlign w:val="top"/>
                </w:tcPr>
                <w:p>
                  <w:pPr>
                    <w:jc w:val="left"/>
                    <w:rPr>
                      <w:rFonts w:hint="default" w:ascii="Times New Roman" w:hAnsi="Times New Roman" w:eastAsia="宋体" w:cs="Times New Roman"/>
                      <w:i w:val="0"/>
                      <w:iCs w:val="0"/>
                      <w:color w:val="auto"/>
                      <w:sz w:val="22"/>
                      <w:szCs w:val="22"/>
                      <w:u w:val="single" w:color="auto"/>
                      <w:rPrChange w:id="4749" w:author="闾勇军" w:date="2024-05-20T09:09:01Z">
                        <w:rPr>
                          <w:rFonts w:hint="default" w:ascii="Times New Roman" w:hAnsi="Times New Roman" w:eastAsia="宋体" w:cs="Times New Roman"/>
                          <w:i w:val="0"/>
                          <w:iCs w:val="0"/>
                          <w:color w:val="000000"/>
                          <w:sz w:val="22"/>
                          <w:szCs w:val="22"/>
                          <w:u w:val="single" w:color="auto"/>
                        </w:rPr>
                      </w:rPrChange>
                    </w:rPr>
                  </w:pPr>
                </w:p>
              </w:tc>
            </w:tr>
          </w:tbl>
          <w:p>
            <w:pPr>
              <w:numPr>
                <w:ilvl w:val="0"/>
                <w:numId w:val="3"/>
              </w:numPr>
              <w:adjustRightInd w:val="0"/>
              <w:snapToGrid w:val="0"/>
              <w:rPr>
                <w:rFonts w:hint="eastAsia" w:ascii="Times New Roman" w:hAnsi="Times New Roman" w:cs="Times New Roman"/>
                <w:color w:val="auto"/>
                <w:kern w:val="0"/>
                <w:szCs w:val="21"/>
                <w:u w:val="none" w:color="auto"/>
                <w:lang w:val="en-US" w:eastAsia="zh-CN"/>
                <w:rPrChange w:id="4750"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4751"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运营期</w:t>
            </w:r>
          </w:p>
          <w:p>
            <w:pPr>
              <w:pStyle w:val="2"/>
              <w:numPr>
                <w:ilvl w:val="0"/>
                <w:numId w:val="0"/>
              </w:numPr>
              <w:jc w:val="center"/>
              <w:rPr>
                <w:rFonts w:hint="eastAsia" w:ascii="Times New Roman" w:hAnsi="Times New Roman" w:cs="Times New Roman"/>
                <w:color w:val="auto"/>
                <w:kern w:val="0"/>
                <w:szCs w:val="21"/>
                <w:u w:val="none" w:color="auto"/>
                <w:lang w:val="en-US" w:eastAsia="zh-CN"/>
                <w:rPrChange w:id="4752"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4757"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object>
                <v:shape id="_x0000_i1025" o:spt="75" type="#_x0000_t75" style="height:394pt;width:246.55pt;" o:ole="t" filled="f" o:preferrelative="t" stroked="f" coordsize="21600,21600">
                  <v:path/>
                  <v:fill on="f" focussize="0,0"/>
                  <v:stroke on="f"/>
                  <v:imagedata r:id="rId18" o:title=""/>
                  <o:lock v:ext="edit" aspectratio="t"/>
                  <w10:wrap type="none"/>
                  <w10:anchorlock/>
                </v:shape>
                <o:OLEObject Type="Embed" ProgID="Visio.Drawing.15" ShapeID="_x0000_i1025" DrawAspect="Content" ObjectID="_1468075725" r:id="rId17">
                  <o:LockedField>false</o:LockedField>
                </o:OLEObject>
              </w:object>
            </w:r>
          </w:p>
          <w:p>
            <w:pPr>
              <w:numPr>
                <w:ilvl w:val="0"/>
                <w:numId w:val="0"/>
              </w:numPr>
              <w:snapToGrid w:val="0"/>
              <w:spacing w:line="360" w:lineRule="auto"/>
              <w:jc w:val="center"/>
              <w:rPr>
                <w:rFonts w:hint="eastAsia" w:ascii="Times New Roman" w:eastAsia="宋体" w:cs="Times New Roman"/>
                <w:b/>
                <w:bCs/>
                <w:color w:val="auto"/>
                <w:kern w:val="0"/>
                <w:szCs w:val="21"/>
                <w:u w:val="none" w:color="auto"/>
                <w:lang w:val="en-US" w:eastAsia="zh-CN"/>
                <w:rPrChange w:id="4759" w:author="闾勇军" w:date="2024-05-20T09:09:01Z">
                  <w:rPr>
                    <w:rFonts w:hint="eastAsia" w:asci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4760"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图2-</w:t>
            </w:r>
            <w:r>
              <w:rPr>
                <w:rFonts w:hint="eastAsia" w:cs="Times New Roman"/>
                <w:b/>
                <w:bCs/>
                <w:color w:val="auto"/>
                <w:kern w:val="0"/>
                <w:szCs w:val="21"/>
                <w:u w:val="none" w:color="auto"/>
                <w:lang w:val="en-US" w:eastAsia="zh-CN"/>
                <w:rPrChange w:id="476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6</w:t>
            </w:r>
            <w:r>
              <w:rPr>
                <w:rFonts w:hint="eastAsia" w:ascii="Times New Roman" w:hAnsi="Times New Roman" w:eastAsia="宋体" w:cs="Times New Roman"/>
                <w:b/>
                <w:bCs/>
                <w:color w:val="auto"/>
                <w:kern w:val="0"/>
                <w:szCs w:val="21"/>
                <w:u w:val="none" w:color="auto"/>
                <w:lang w:val="en-US" w:eastAsia="zh-CN"/>
                <w:rPrChange w:id="4762"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eastAsia" w:ascii="Times New Roman" w:eastAsia="宋体" w:cs="Times New Roman"/>
                <w:b/>
                <w:bCs/>
                <w:color w:val="auto"/>
                <w:kern w:val="0"/>
                <w:szCs w:val="21"/>
                <w:u w:val="none" w:color="auto"/>
                <w:lang w:val="en-US" w:eastAsia="zh-CN"/>
                <w:rPrChange w:id="4763" w:author="闾勇军" w:date="2024-05-20T09:09:01Z">
                  <w:rPr>
                    <w:rFonts w:hint="eastAsia" w:ascii="Times New Roman" w:eastAsia="宋体" w:cs="Times New Roman"/>
                    <w:b/>
                    <w:bCs/>
                    <w:color w:val="000000" w:themeColor="text1"/>
                    <w:kern w:val="0"/>
                    <w:szCs w:val="21"/>
                    <w:u w:val="none" w:color="auto"/>
                    <w:lang w:val="en-US" w:eastAsia="zh-CN"/>
                    <w14:textFill>
                      <w14:solidFill>
                        <w14:schemeClr w14:val="tx1"/>
                      </w14:solidFill>
                    </w14:textFill>
                  </w:rPr>
                </w:rPrChange>
              </w:rPr>
              <w:t>采矿区工艺流程及产排污节点图</w:t>
            </w:r>
          </w:p>
          <w:p>
            <w:pPr>
              <w:numPr>
                <w:ilvl w:val="0"/>
                <w:numId w:val="0"/>
              </w:numPr>
              <w:adjustRightInd w:val="0"/>
              <w:snapToGrid w:val="0"/>
              <w:spacing w:line="360" w:lineRule="auto"/>
              <w:rPr>
                <w:rFonts w:hint="default" w:ascii="Times New Roman" w:hAnsi="Times New Roman" w:cs="Times New Roman"/>
                <w:b/>
                <w:bCs/>
                <w:color w:val="auto"/>
                <w:kern w:val="0"/>
                <w:szCs w:val="21"/>
                <w:u w:val="none" w:color="auto"/>
                <w:lang w:val="en-US" w:eastAsia="zh-CN"/>
                <w:rPrChange w:id="4764"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4765"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工艺流程简述：</w:t>
            </w:r>
          </w:p>
          <w:p>
            <w:pPr>
              <w:numPr>
                <w:ilvl w:val="0"/>
                <w:numId w:val="0"/>
              </w:numPr>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4766"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476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（1）</w:t>
            </w:r>
            <w:r>
              <w:rPr>
                <w:rFonts w:hint="eastAsia" w:cs="Times New Roman"/>
                <w:b/>
                <w:bCs/>
                <w:color w:val="auto"/>
                <w:kern w:val="0"/>
                <w:szCs w:val="21"/>
                <w:u w:val="none" w:color="auto"/>
                <w:lang w:val="en-US" w:eastAsia="zh-CN"/>
                <w:rPrChange w:id="476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露天采场</w:t>
            </w:r>
            <w:r>
              <w:rPr>
                <w:rFonts w:hint="default" w:ascii="Times New Roman" w:hAnsi="Times New Roman" w:eastAsia="宋体" w:cs="Times New Roman"/>
                <w:b/>
                <w:bCs/>
                <w:color w:val="auto"/>
                <w:kern w:val="0"/>
                <w:szCs w:val="21"/>
                <w:u w:val="none" w:color="auto"/>
                <w:lang w:val="en-US" w:eastAsia="zh-CN"/>
                <w:rPrChange w:id="476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477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477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本项目矿山采用中深孔爆破，其主要采矿工艺为：剥离表土（风化层）--凿岩穿孔--爆破--二次破碎--铲装--运输。</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477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477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①剥离表土：</w:t>
            </w:r>
            <w:r>
              <w:rPr>
                <w:rFonts w:hint="default" w:ascii="Times New Roman" w:hAnsi="Times New Roman" w:eastAsia="宋体" w:cs="Times New Roman"/>
                <w:color w:val="auto"/>
                <w:kern w:val="0"/>
                <w:szCs w:val="21"/>
                <w:u w:val="none" w:color="auto"/>
                <w:rPrChange w:id="4774"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矿山开采</w:t>
            </w:r>
            <w:r>
              <w:rPr>
                <w:rFonts w:hint="default" w:ascii="Times New Roman" w:hAnsi="Times New Roman" w:eastAsia="宋体" w:cs="Times New Roman"/>
                <w:color w:val="auto"/>
                <w:kern w:val="0"/>
                <w:szCs w:val="21"/>
                <w:u w:val="none" w:color="auto"/>
                <w:lang w:eastAsia="zh-CN"/>
                <w:rPrChange w:id="4775"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前</w:t>
            </w:r>
            <w:r>
              <w:rPr>
                <w:rFonts w:hint="default" w:ascii="Times New Roman" w:hAnsi="Times New Roman" w:eastAsia="宋体" w:cs="Times New Roman"/>
                <w:color w:val="auto"/>
                <w:kern w:val="0"/>
                <w:szCs w:val="21"/>
                <w:u w:val="none" w:color="auto"/>
                <w:rPrChange w:id="4776"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需要剥离矿体上部覆盖层，即</w:t>
            </w:r>
            <w:r>
              <w:rPr>
                <w:rFonts w:hint="eastAsia" w:cs="Times New Roman"/>
                <w:color w:val="auto"/>
                <w:kern w:val="0"/>
                <w:szCs w:val="21"/>
                <w:u w:val="none" w:color="auto"/>
                <w:lang w:eastAsia="zh-CN"/>
                <w:rPrChange w:id="4777"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第四系覆盖层及风化层，</w:t>
            </w:r>
            <w:r>
              <w:rPr>
                <w:bCs w:val="0"/>
                <w:color w:val="auto"/>
                <w:kern w:val="0"/>
                <w:sz w:val="21"/>
                <w:szCs w:val="21"/>
                <w:u w:val="none" w:color="auto"/>
                <w:rPrChange w:id="4778" w:author="闾勇军" w:date="2024-05-20T09:09:01Z">
                  <w:rPr>
                    <w:bCs w:val="0"/>
                    <w:color w:val="000000" w:themeColor="text1"/>
                    <w:kern w:val="0"/>
                    <w:sz w:val="21"/>
                    <w:szCs w:val="21"/>
                    <w:u w:val="none" w:color="auto"/>
                    <w14:textFill>
                      <w14:solidFill>
                        <w14:schemeClr w14:val="tx1"/>
                      </w14:solidFill>
                    </w14:textFill>
                  </w:rPr>
                </w:rPrChange>
              </w:rPr>
              <w:t>矿山表土剥离采用挖掘机直接剥离后装车</w:t>
            </w:r>
            <w:r>
              <w:rPr>
                <w:rFonts w:hint="default" w:ascii="Times New Roman" w:hAnsi="Times New Roman" w:eastAsia="宋体" w:cs="Times New Roman"/>
                <w:color w:val="auto"/>
                <w:kern w:val="0"/>
                <w:szCs w:val="21"/>
                <w:u w:val="none" w:color="auto"/>
                <w:rPrChange w:id="4779"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。鉴于矿山开采过程中，需对最终边坡平台进行覆土复绿，实现边开采边治理的目的，因此，在矿山开采过程中需把覆盖于岩石表面的含腐殖质表土进行分采，运往</w:t>
            </w:r>
            <w:r>
              <w:rPr>
                <w:rFonts w:hint="default" w:ascii="Times New Roman" w:hAnsi="Times New Roman" w:eastAsia="宋体" w:cs="Times New Roman"/>
                <w:color w:val="auto"/>
                <w:kern w:val="0"/>
                <w:szCs w:val="21"/>
                <w:u w:val="none" w:color="auto"/>
                <w:lang w:eastAsia="zh-CN"/>
                <w:rPrChange w:id="4780"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排土场</w:t>
            </w:r>
            <w:r>
              <w:rPr>
                <w:rFonts w:hint="default" w:ascii="Times New Roman" w:hAnsi="Times New Roman" w:eastAsia="宋体" w:cs="Times New Roman"/>
                <w:color w:val="auto"/>
                <w:kern w:val="0"/>
                <w:szCs w:val="21"/>
                <w:u w:val="none" w:color="auto"/>
                <w:rPrChange w:id="4781"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堆放，用于矿山的生态环境恢复治理</w:t>
            </w:r>
            <w:r>
              <w:rPr>
                <w:rFonts w:hint="default" w:ascii="Times New Roman" w:hAnsi="Times New Roman" w:eastAsia="宋体" w:cs="Times New Roman"/>
                <w:color w:val="auto"/>
                <w:kern w:val="0"/>
                <w:szCs w:val="21"/>
                <w:u w:val="none" w:color="auto"/>
                <w:lang w:eastAsia="zh-CN"/>
                <w:rPrChange w:id="4782"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。该过程会产生机械设备噪声和剥离土石方</w:t>
            </w:r>
            <w:r>
              <w:rPr>
                <w:rFonts w:hint="eastAsia" w:cs="Times New Roman"/>
                <w:color w:val="auto"/>
                <w:kern w:val="0"/>
                <w:szCs w:val="21"/>
                <w:u w:val="none" w:color="auto"/>
                <w:lang w:eastAsia="zh-CN"/>
                <w:rPrChange w:id="4783"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、粉尘</w:t>
            </w:r>
            <w:r>
              <w:rPr>
                <w:rFonts w:hint="default" w:ascii="Times New Roman" w:hAnsi="Times New Roman" w:eastAsia="宋体" w:cs="Times New Roman"/>
                <w:color w:val="auto"/>
                <w:kern w:val="0"/>
                <w:szCs w:val="21"/>
                <w:u w:val="none" w:color="auto"/>
                <w:lang w:eastAsia="zh-CN"/>
                <w:rPrChange w:id="4784"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478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478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②凿岩穿孔：</w:t>
            </w:r>
            <w:r>
              <w:rPr>
                <w:rFonts w:hint="default" w:ascii="Times New Roman" w:hAnsi="Times New Roman" w:eastAsia="宋体" w:cs="Times New Roman"/>
                <w:color w:val="auto"/>
                <w:kern w:val="0"/>
                <w:szCs w:val="21"/>
                <w:u w:val="none" w:color="auto"/>
                <w:rPrChange w:id="4787"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矿山拟</w:t>
            </w:r>
            <w:r>
              <w:rPr>
                <w:rFonts w:hint="default" w:ascii="Times New Roman" w:hAnsi="Times New Roman" w:cs="Times New Roman"/>
                <w:bCs w:val="0"/>
                <w:color w:val="auto"/>
                <w:kern w:val="0"/>
                <w:sz w:val="21"/>
                <w:szCs w:val="21"/>
                <w:u w:val="none" w:color="auto"/>
                <w:rPrChange w:id="4788" w:author="闾勇军" w:date="2024-05-20T09:09:01Z">
                  <w:rPr>
                    <w:rFonts w:hint="default" w:ascii="Times New Roman" w:hAnsi="Times New Roman" w:cs="Times New Roman"/>
                    <w:bCs w:val="0"/>
                    <w:color w:val="000000" w:themeColor="text1"/>
                    <w:kern w:val="0"/>
                    <w:sz w:val="21"/>
                    <w:szCs w:val="21"/>
                    <w:u w:val="none" w:color="auto"/>
                    <w14:textFill>
                      <w14:solidFill>
                        <w14:schemeClr w14:val="tx1"/>
                      </w14:solidFill>
                    </w14:textFill>
                  </w:rPr>
                </w:rPrChange>
              </w:rPr>
              <w:t>采用</w:t>
            </w:r>
            <w:r>
              <w:rPr>
                <w:rFonts w:hint="default" w:ascii="Times New Roman" w:hAnsi="Times New Roman" w:cs="Times New Roman"/>
                <w:color w:val="auto"/>
                <w:kern w:val="0"/>
                <w:sz w:val="21"/>
                <w:szCs w:val="21"/>
                <w:u w:val="none" w:color="auto"/>
                <w:rPrChange w:id="4789"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潜孔钻机</w:t>
            </w:r>
            <w:r>
              <w:rPr>
                <w:rFonts w:hint="default" w:ascii="Times New Roman" w:hAnsi="Times New Roman" w:cs="Times New Roman"/>
                <w:bCs w:val="0"/>
                <w:color w:val="auto"/>
                <w:kern w:val="0"/>
                <w:sz w:val="21"/>
                <w:szCs w:val="21"/>
                <w:u w:val="none" w:color="auto"/>
                <w:rPrChange w:id="4790" w:author="闾勇军" w:date="2024-05-20T09:09:01Z">
                  <w:rPr>
                    <w:rFonts w:hint="default" w:ascii="Times New Roman" w:hAnsi="Times New Roman" w:cs="Times New Roman"/>
                    <w:bCs w:val="0"/>
                    <w:color w:val="000000" w:themeColor="text1"/>
                    <w:kern w:val="0"/>
                    <w:sz w:val="21"/>
                    <w:szCs w:val="21"/>
                    <w:u w:val="none" w:color="auto"/>
                    <w14:textFill>
                      <w14:solidFill>
                        <w14:schemeClr w14:val="tx1"/>
                      </w14:solidFill>
                    </w14:textFill>
                  </w:rPr>
                </w:rPrChange>
              </w:rPr>
              <w:t>进行穿孔作业，</w:t>
            </w:r>
            <w:r>
              <w:rPr>
                <w:rFonts w:hint="eastAsia" w:cs="Times New Roman"/>
                <w:bCs w:val="0"/>
                <w:color w:val="auto"/>
                <w:kern w:val="0"/>
                <w:sz w:val="21"/>
                <w:szCs w:val="21"/>
                <w:u w:val="none" w:color="auto"/>
                <w:lang w:eastAsia="zh-CN"/>
                <w:rPrChange w:id="4791" w:author="闾勇军" w:date="2024-05-20T09:09:01Z">
                  <w:rPr>
                    <w:rFonts w:hint="eastAsia" w:cs="Times New Roman"/>
                    <w:bCs w:val="0"/>
                    <w:color w:val="000000" w:themeColor="text1"/>
                    <w:kern w:val="0"/>
                    <w:sz w:val="21"/>
                    <w:szCs w:val="21"/>
                    <w:u w:val="none" w:color="auto"/>
                    <w:lang w:eastAsia="zh-CN"/>
                    <w14:textFill>
                      <w14:solidFill>
                        <w14:schemeClr w14:val="tx1"/>
                      </w14:solidFill>
                    </w14:textFill>
                  </w:rPr>
                </w:rPrChange>
              </w:rPr>
              <w:t>配套移动式空压机，</w:t>
            </w:r>
            <w:r>
              <w:rPr>
                <w:rFonts w:hint="default" w:ascii="Times New Roman" w:hAnsi="Times New Roman" w:cs="Times New Roman"/>
                <w:bCs w:val="0"/>
                <w:color w:val="auto"/>
                <w:kern w:val="0"/>
                <w:sz w:val="21"/>
                <w:szCs w:val="21"/>
                <w:u w:val="none" w:color="auto"/>
                <w:rPrChange w:id="4792" w:author="闾勇军" w:date="2024-05-20T09:09:01Z">
                  <w:rPr>
                    <w:rFonts w:hint="default" w:ascii="Times New Roman" w:hAnsi="Times New Roman" w:cs="Times New Roman"/>
                    <w:bCs w:val="0"/>
                    <w:color w:val="000000" w:themeColor="text1"/>
                    <w:kern w:val="0"/>
                    <w:sz w:val="21"/>
                    <w:szCs w:val="21"/>
                    <w:u w:val="none" w:color="auto"/>
                    <w14:textFill>
                      <w14:solidFill>
                        <w14:schemeClr w14:val="tx1"/>
                      </w14:solidFill>
                    </w14:textFill>
                  </w:rPr>
                </w:rPrChange>
              </w:rPr>
              <w:t>孔径为1</w:t>
            </w:r>
            <w:r>
              <w:rPr>
                <w:rFonts w:hint="default" w:ascii="Times New Roman" w:hAnsi="Times New Roman" w:cs="Times New Roman"/>
                <w:bCs w:val="0"/>
                <w:color w:val="auto"/>
                <w:kern w:val="0"/>
                <w:sz w:val="21"/>
                <w:szCs w:val="21"/>
                <w:u w:val="none" w:color="auto"/>
                <w:lang w:val="en-US" w:eastAsia="zh-CN"/>
                <w:rPrChange w:id="4793" w:author="闾勇军" w:date="2024-05-20T09:09:01Z">
                  <w:rPr>
                    <w:rFonts w:hint="default" w:ascii="Times New Roman" w:hAnsi="Times New Roman" w:cs="Times New Roman"/>
                    <w:bCs w:val="0"/>
                    <w:color w:val="000000" w:themeColor="text1"/>
                    <w:kern w:val="0"/>
                    <w:sz w:val="21"/>
                    <w:szCs w:val="21"/>
                    <w:u w:val="none" w:color="auto"/>
                    <w:lang w:val="en-US" w:eastAsia="zh-CN"/>
                    <w14:textFill>
                      <w14:solidFill>
                        <w14:schemeClr w14:val="tx1"/>
                      </w14:solidFill>
                    </w14:textFill>
                  </w:rPr>
                </w:rPrChange>
              </w:rPr>
              <w:t>45</w:t>
            </w:r>
            <w:r>
              <w:rPr>
                <w:rFonts w:hint="default" w:ascii="Times New Roman" w:hAnsi="Times New Roman" w:cs="Times New Roman"/>
                <w:bCs w:val="0"/>
                <w:color w:val="auto"/>
                <w:kern w:val="0"/>
                <w:sz w:val="21"/>
                <w:szCs w:val="21"/>
                <w:u w:val="none" w:color="auto"/>
                <w:rPrChange w:id="4794" w:author="闾勇军" w:date="2024-05-20T09:09:01Z">
                  <w:rPr>
                    <w:rFonts w:hint="default" w:ascii="Times New Roman" w:hAnsi="Times New Roman" w:cs="Times New Roman"/>
                    <w:bCs w:val="0"/>
                    <w:color w:val="000000" w:themeColor="text1"/>
                    <w:kern w:val="0"/>
                    <w:sz w:val="21"/>
                    <w:szCs w:val="21"/>
                    <w:u w:val="none" w:color="auto"/>
                    <w14:textFill>
                      <w14:solidFill>
                        <w14:schemeClr w14:val="tx1"/>
                      </w14:solidFill>
                    </w14:textFill>
                  </w:rPr>
                </w:rPrChange>
              </w:rPr>
              <w:t>mm，孔深17m，孔距6.5m，排距5.0m</w:t>
            </w:r>
            <w:r>
              <w:rPr>
                <w:rFonts w:hint="default" w:cs="Times New Roman"/>
                <w:bCs w:val="0"/>
                <w:color w:val="auto"/>
                <w:kern w:val="0"/>
                <w:sz w:val="21"/>
                <w:szCs w:val="21"/>
                <w:u w:val="none" w:color="auto"/>
                <w:lang w:eastAsia="zh-CN"/>
                <w:rPrChange w:id="4795" w:author="闾勇军" w:date="2024-05-20T09:09:01Z">
                  <w:rPr>
                    <w:rFonts w:hint="default" w:cs="Times New Roman"/>
                    <w:bCs w:val="0"/>
                    <w:color w:val="000000" w:themeColor="text1"/>
                    <w:kern w:val="0"/>
                    <w:sz w:val="21"/>
                    <w:szCs w:val="21"/>
                    <w:u w:val="none" w:color="auto"/>
                    <w:lang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rPrChange w:id="4796"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在采矿工作面上向下打倾斜孔</w:t>
            </w:r>
            <w:r>
              <w:rPr>
                <w:rFonts w:hint="default" w:ascii="Times New Roman" w:hAnsi="Times New Roman" w:eastAsia="宋体" w:cs="Times New Roman"/>
                <w:color w:val="auto"/>
                <w:kern w:val="0"/>
                <w:szCs w:val="21"/>
                <w:u w:val="none" w:color="auto"/>
                <w:lang w:eastAsia="zh-CN"/>
                <w:rPrChange w:id="4797"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。该过程会产生粉尘和机械设备噪声。</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479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479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③爆破：</w:t>
            </w:r>
            <w:r>
              <w:rPr>
                <w:rFonts w:hint="eastAsia" w:cs="Times New Roman"/>
                <w:color w:val="auto"/>
                <w:kern w:val="0"/>
                <w:szCs w:val="21"/>
                <w:u w:val="none" w:color="auto"/>
                <w:lang w:val="en-US" w:eastAsia="zh-CN"/>
                <w:rPrChange w:id="480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设计采用中深孔爆破，采用倾斜钻孔，布孔方式采用多排孔交错布置，采用毫秒延时爆破方法，起爆方式为导爆管起爆，采用硝铵炸药或乳化炸药爆破，爆破工作在班末进行，每天爆破一次，设计爆破参数如下表所示：</w:t>
            </w:r>
          </w:p>
          <w:p>
            <w:pPr>
              <w:numPr>
                <w:ilvl w:val="0"/>
                <w:numId w:val="0"/>
              </w:numPr>
              <w:adjustRightInd w:val="0"/>
              <w:snapToGrid w:val="0"/>
              <w:spacing w:line="360" w:lineRule="auto"/>
              <w:ind w:firstLine="422" w:firstLineChars="200"/>
              <w:jc w:val="center"/>
              <w:rPr>
                <w:rFonts w:hint="default" w:ascii="Times New Roman" w:hAnsi="Times New Roman" w:eastAsia="宋体" w:cs="Times New Roman"/>
                <w:color w:val="auto"/>
                <w:kern w:val="0"/>
                <w:szCs w:val="21"/>
                <w:u w:val="none" w:color="auto"/>
                <w:lang w:val="en-US" w:eastAsia="zh-CN"/>
                <w:rPrChange w:id="480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sz w:val="21"/>
                <w:szCs w:val="21"/>
                <w:u w:val="none" w:color="auto"/>
                <w:lang w:val="en-US" w:eastAsia="zh-CN"/>
                <w:rPrChange w:id="4802"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表2-</w:t>
            </w:r>
            <w:r>
              <w:rPr>
                <w:rFonts w:hint="eastAsia" w:cs="Times New Roman"/>
                <w:b/>
                <w:bCs/>
                <w:color w:val="auto"/>
                <w:sz w:val="21"/>
                <w:szCs w:val="21"/>
                <w:u w:val="none" w:color="auto"/>
                <w:lang w:val="en-US" w:eastAsia="zh-CN"/>
                <w:rPrChange w:id="4803"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13</w:t>
            </w:r>
            <w:r>
              <w:rPr>
                <w:rFonts w:hint="default" w:ascii="Times New Roman" w:hAnsi="Times New Roman" w:eastAsia="宋体" w:cs="Times New Roman"/>
                <w:b/>
                <w:bCs/>
                <w:color w:val="auto"/>
                <w:sz w:val="21"/>
                <w:szCs w:val="21"/>
                <w:u w:val="none" w:color="auto"/>
                <w:lang w:val="en-US" w:eastAsia="zh-CN"/>
                <w:rPrChange w:id="4804"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 xml:space="preserve">  </w:t>
            </w:r>
            <w:r>
              <w:rPr>
                <w:rFonts w:hint="eastAsia" w:cs="Times New Roman"/>
                <w:b/>
                <w:bCs/>
                <w:color w:val="auto"/>
                <w:sz w:val="21"/>
                <w:szCs w:val="21"/>
                <w:u w:val="none" w:color="auto"/>
                <w:lang w:val="en-US" w:eastAsia="zh-CN"/>
                <w:rPrChange w:id="4805"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设计爆破参数</w:t>
            </w:r>
          </w:p>
          <w:tbl>
            <w:tblPr>
              <w:tblStyle w:val="1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637"/>
              <w:gridCol w:w="1638"/>
              <w:gridCol w:w="1638"/>
              <w:gridCol w:w="16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06"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07"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台阶高度</w:t>
                  </w:r>
                </w:p>
              </w:tc>
              <w:tc>
                <w:tcPr>
                  <w:tcW w:w="2000" w:type="pct"/>
                  <w:gridSpan w:val="2"/>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08"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09"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钻孔角度</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10"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11"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钻孔深度</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12"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13"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钻孔直径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14"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15"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15m</w:t>
                  </w:r>
                </w:p>
              </w:tc>
              <w:tc>
                <w:tcPr>
                  <w:tcW w:w="2000" w:type="pct"/>
                  <w:gridSpan w:val="2"/>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16"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17"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70°</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18"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19"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17.3m</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20"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21"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133mm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22"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23"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最小抵抗线</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24"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25"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孔间距</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26"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27"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排距</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28"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29"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每m钻孔落矿量</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none" w:color="auto"/>
                      <w:vertAlign w:val="baseline"/>
                      <w:lang w:val="en-US" w:eastAsia="zh-CN" w:bidi="ar"/>
                      <w:rPrChange w:id="4830" w:author="闾勇军" w:date="2024-05-20T09:09:01Z">
                        <w:rPr>
                          <w:rFonts w:hint="eastAsia" w:ascii="Times New Roman" w:hAnsi="Times New Roman" w:eastAsia="宋体" w:cs="Times New Roman"/>
                          <w:b/>
                          <w:bCs/>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b/>
                      <w:bCs/>
                      <w:color w:val="auto"/>
                      <w:kern w:val="2"/>
                      <w:sz w:val="18"/>
                      <w:szCs w:val="18"/>
                      <w:u w:val="none" w:color="auto"/>
                      <w:vertAlign w:val="baseline"/>
                      <w:lang w:val="en-US" w:eastAsia="zh-CN" w:bidi="ar"/>
                      <w:rPrChange w:id="4831" w:author="闾勇军" w:date="2024-05-20T09:09:01Z">
                        <w:rPr>
                          <w:rFonts w:hint="eastAsia" w:cs="Times New Roman"/>
                          <w:b/>
                          <w:bCs/>
                          <w:color w:val="000000" w:themeColor="text1"/>
                          <w:kern w:val="2"/>
                          <w:sz w:val="18"/>
                          <w:szCs w:val="18"/>
                          <w:u w:val="none" w:color="auto"/>
                          <w:vertAlign w:val="baseline"/>
                          <w:lang w:val="en-US" w:eastAsia="zh-CN" w:bidi="ar"/>
                          <w14:textFill>
                            <w14:solidFill>
                              <w14:schemeClr w14:val="tx1"/>
                            </w14:solidFill>
                          </w14:textFill>
                        </w:rPr>
                      </w:rPrChange>
                    </w:rPr>
                    <w:t>单位炸药消耗量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32"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33"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4.3m</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34"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35"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4.7m</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36"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37"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4.1m</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38"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39"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16.15m</w:t>
                  </w:r>
                  <w:r>
                    <w:rPr>
                      <w:rFonts w:hint="eastAsia" w:cs="Times New Roman"/>
                      <w:color w:val="auto"/>
                      <w:kern w:val="2"/>
                      <w:sz w:val="18"/>
                      <w:szCs w:val="18"/>
                      <w:u w:val="none" w:color="auto"/>
                      <w:vertAlign w:val="superscript"/>
                      <w:lang w:val="en-US" w:eastAsia="zh-CN" w:bidi="ar"/>
                      <w:rPrChange w:id="4840" w:author="闾勇军" w:date="2024-05-20T09:09:01Z">
                        <w:rPr>
                          <w:rFonts w:hint="eastAsia" w:cs="Times New Roman"/>
                          <w:color w:val="000000" w:themeColor="text1"/>
                          <w:kern w:val="2"/>
                          <w:sz w:val="18"/>
                          <w:szCs w:val="18"/>
                          <w:u w:val="none" w:color="auto"/>
                          <w:vertAlign w:val="superscript"/>
                          <w:lang w:val="en-US" w:eastAsia="zh-CN" w:bidi="ar"/>
                          <w14:textFill>
                            <w14:solidFill>
                              <w14:schemeClr w14:val="tx1"/>
                            </w14:solidFill>
                          </w14:textFill>
                        </w:rPr>
                      </w:rPrChange>
                    </w:rPr>
                    <w:t>3</w:t>
                  </w:r>
                </w:p>
              </w:tc>
              <w:tc>
                <w:tcPr>
                  <w:tcW w:w="1000"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kern w:val="2"/>
                      <w:sz w:val="18"/>
                      <w:szCs w:val="18"/>
                      <w:u w:val="none" w:color="auto"/>
                      <w:vertAlign w:val="baseline"/>
                      <w:lang w:val="en-US" w:eastAsia="zh-CN" w:bidi="ar"/>
                      <w:rPrChange w:id="4841" w:author="闾勇军" w:date="2024-05-20T09:09:01Z">
                        <w:rPr>
                          <w:rFonts w:hint="eastAsia" w:ascii="Times New Roman" w:hAnsi="Times New Roman" w:eastAsia="宋体" w:cs="Times New Roman"/>
                          <w:color w:val="000000" w:themeColor="text1"/>
                          <w:kern w:val="2"/>
                          <w:sz w:val="18"/>
                          <w:szCs w:val="18"/>
                          <w:u w:val="none" w:color="auto"/>
                          <w:vertAlign w:val="baseline"/>
                          <w:lang w:val="en-US" w:eastAsia="zh-CN" w:bidi="ar"/>
                          <w14:textFill>
                            <w14:solidFill>
                              <w14:schemeClr w14:val="tx1"/>
                            </w14:solidFill>
                          </w14:textFill>
                        </w:rPr>
                      </w:rPrChange>
                    </w:rPr>
                  </w:pPr>
                  <w:r>
                    <w:rPr>
                      <w:rFonts w:hint="eastAsia" w:cs="Times New Roman"/>
                      <w:color w:val="auto"/>
                      <w:kern w:val="2"/>
                      <w:sz w:val="18"/>
                      <w:szCs w:val="18"/>
                      <w:u w:val="none" w:color="auto"/>
                      <w:vertAlign w:val="baseline"/>
                      <w:lang w:val="en-US" w:eastAsia="zh-CN" w:bidi="ar"/>
                      <w:rPrChange w:id="4842" w:author="闾勇军" w:date="2024-05-20T09:09:01Z">
                        <w:rPr>
                          <w:rFonts w:hint="eastAsia" w:cs="Times New Roman"/>
                          <w:color w:val="000000" w:themeColor="text1"/>
                          <w:kern w:val="2"/>
                          <w:sz w:val="18"/>
                          <w:szCs w:val="18"/>
                          <w:u w:val="none" w:color="auto"/>
                          <w:vertAlign w:val="baseline"/>
                          <w:lang w:val="en-US" w:eastAsia="zh-CN" w:bidi="ar"/>
                          <w14:textFill>
                            <w14:solidFill>
                              <w14:schemeClr w14:val="tx1"/>
                            </w14:solidFill>
                          </w14:textFill>
                        </w:rPr>
                      </w:rPrChange>
                    </w:rPr>
                    <w:t>0.5kg/m</w:t>
                  </w:r>
                  <w:r>
                    <w:rPr>
                      <w:rFonts w:hint="eastAsia" w:cs="Times New Roman"/>
                      <w:color w:val="auto"/>
                      <w:kern w:val="2"/>
                      <w:sz w:val="18"/>
                      <w:szCs w:val="18"/>
                      <w:u w:val="none" w:color="auto"/>
                      <w:vertAlign w:val="superscript"/>
                      <w:lang w:val="en-US" w:eastAsia="zh-CN" w:bidi="ar"/>
                      <w:rPrChange w:id="4843" w:author="闾勇军" w:date="2024-05-20T09:09:01Z">
                        <w:rPr>
                          <w:rFonts w:hint="eastAsia" w:cs="Times New Roman"/>
                          <w:color w:val="000000" w:themeColor="text1"/>
                          <w:kern w:val="2"/>
                          <w:sz w:val="18"/>
                          <w:szCs w:val="18"/>
                          <w:u w:val="none" w:color="auto"/>
                          <w:vertAlign w:val="superscript"/>
                          <w:lang w:val="en-US" w:eastAsia="zh-CN" w:bidi="ar"/>
                          <w14:textFill>
                            <w14:solidFill>
                              <w14:schemeClr w14:val="tx1"/>
                            </w14:solidFill>
                          </w14:textFill>
                        </w:rPr>
                      </w:rPrChange>
                    </w:rPr>
                    <w:t>3</w:t>
                  </w:r>
                </w:p>
              </w:tc>
            </w:tr>
          </w:tbl>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484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ascii="Times New Roman" w:hAnsi="Times New Roman"/>
                <w:color w:val="auto"/>
                <w:kern w:val="0"/>
                <w:sz w:val="21"/>
                <w:szCs w:val="21"/>
                <w:u w:val="none" w:color="auto"/>
                <w:rPrChange w:id="4845" w:author="闾勇军" w:date="2024-05-20T09:09:01Z">
                  <w:rPr>
                    <w:rFonts w:ascii="Times New Roman" w:hAnsi="Times New Roman"/>
                    <w:color w:val="000000" w:themeColor="text1"/>
                    <w:kern w:val="0"/>
                    <w:sz w:val="21"/>
                    <w:szCs w:val="21"/>
                    <w:u w:val="none" w:color="auto"/>
                    <w14:textFill>
                      <w14:solidFill>
                        <w14:schemeClr w14:val="tx1"/>
                      </w14:solidFill>
                    </w14:textFill>
                  </w:rPr>
                </w:rPrChange>
              </w:rPr>
              <w:t>矿山日需爆破岩石总量</w:t>
            </w:r>
            <w:r>
              <w:rPr>
                <w:rFonts w:hint="eastAsia"/>
                <w:color w:val="auto"/>
                <w:kern w:val="0"/>
                <w:sz w:val="21"/>
                <w:szCs w:val="21"/>
                <w:u w:val="none" w:color="auto"/>
                <w:lang w:eastAsia="zh-CN"/>
                <w:rPrChange w:id="4846" w:author="闾勇军" w:date="2024-05-20T09:09:01Z">
                  <w:rPr>
                    <w:rFonts w:hint="eastAsia"/>
                    <w:color w:val="000000" w:themeColor="text1"/>
                    <w:kern w:val="0"/>
                    <w:sz w:val="21"/>
                    <w:szCs w:val="21"/>
                    <w:u w:val="none" w:color="auto"/>
                    <w:lang w:eastAsia="zh-CN"/>
                    <w14:textFill>
                      <w14:solidFill>
                        <w14:schemeClr w14:val="tx1"/>
                      </w14:solidFill>
                    </w14:textFill>
                  </w:rPr>
                </w:rPrChange>
              </w:rPr>
              <w:t>约</w:t>
            </w:r>
            <w:r>
              <w:rPr>
                <w:rFonts w:hint="eastAsia"/>
                <w:color w:val="auto"/>
                <w:kern w:val="0"/>
                <w:sz w:val="21"/>
                <w:szCs w:val="21"/>
                <w:u w:val="none" w:color="auto"/>
                <w:lang w:val="en-US" w:eastAsia="zh-CN"/>
                <w:rPrChange w:id="4847"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7900</w:t>
            </w:r>
            <w:r>
              <w:rPr>
                <w:rFonts w:ascii="Times New Roman" w:hAnsi="Times New Roman"/>
                <w:color w:val="auto"/>
                <w:kern w:val="0"/>
                <w:sz w:val="21"/>
                <w:szCs w:val="21"/>
                <w:u w:val="none" w:color="auto"/>
                <w:rPrChange w:id="4848" w:author="闾勇军" w:date="2024-05-20T09:09:01Z">
                  <w:rPr>
                    <w:rFonts w:ascii="Times New Roman" w:hAnsi="Times New Roman"/>
                    <w:color w:val="000000" w:themeColor="text1"/>
                    <w:kern w:val="0"/>
                    <w:sz w:val="21"/>
                    <w:szCs w:val="21"/>
                    <w:u w:val="none" w:color="auto"/>
                    <w14:textFill>
                      <w14:solidFill>
                        <w14:schemeClr w14:val="tx1"/>
                      </w14:solidFill>
                    </w14:textFill>
                  </w:rPr>
                </w:rPrChange>
              </w:rPr>
              <w:t>t，每天爆破一次，爆破岩石总量为</w:t>
            </w:r>
            <w:r>
              <w:rPr>
                <w:rFonts w:hint="eastAsia"/>
                <w:color w:val="auto"/>
                <w:kern w:val="0"/>
                <w:sz w:val="21"/>
                <w:szCs w:val="21"/>
                <w:u w:val="none" w:color="auto"/>
                <w:lang w:val="en-US" w:eastAsia="zh-CN"/>
                <w:rPrChange w:id="4849"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7900</w:t>
            </w:r>
            <w:r>
              <w:rPr>
                <w:rFonts w:ascii="Times New Roman" w:hAnsi="Times New Roman"/>
                <w:color w:val="auto"/>
                <w:kern w:val="0"/>
                <w:sz w:val="21"/>
                <w:szCs w:val="21"/>
                <w:u w:val="none" w:color="auto"/>
                <w:rPrChange w:id="4850" w:author="闾勇军" w:date="2024-05-20T09:09:01Z">
                  <w:rPr>
                    <w:rFonts w:ascii="Times New Roman" w:hAnsi="Times New Roman"/>
                    <w:color w:val="000000" w:themeColor="text1"/>
                    <w:kern w:val="0"/>
                    <w:sz w:val="21"/>
                    <w:szCs w:val="21"/>
                    <w:u w:val="none" w:color="auto"/>
                    <w14:textFill>
                      <w14:solidFill>
                        <w14:schemeClr w14:val="tx1"/>
                      </w14:solidFill>
                    </w14:textFill>
                  </w:rPr>
                </w:rPrChange>
              </w:rPr>
              <w:t>t（</w:t>
            </w:r>
            <w:r>
              <w:rPr>
                <w:rFonts w:hint="eastAsia"/>
                <w:color w:val="auto"/>
                <w:kern w:val="0"/>
                <w:sz w:val="21"/>
                <w:szCs w:val="21"/>
                <w:u w:val="none" w:color="auto"/>
                <w:lang w:val="en-US" w:eastAsia="zh-CN"/>
                <w:rPrChange w:id="4851"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2960</w:t>
            </w:r>
            <w:r>
              <w:rPr>
                <w:rFonts w:ascii="Times New Roman" w:hAnsi="Times New Roman"/>
                <w:color w:val="auto"/>
                <w:kern w:val="0"/>
                <w:sz w:val="21"/>
                <w:szCs w:val="21"/>
                <w:u w:val="none" w:color="auto"/>
                <w:rPrChange w:id="4852" w:author="闾勇军" w:date="2024-05-20T09:09:01Z">
                  <w:rPr>
                    <w:rFonts w:ascii="Times New Roman" w:hAnsi="Times New Roman"/>
                    <w:color w:val="000000" w:themeColor="text1"/>
                    <w:kern w:val="0"/>
                    <w:sz w:val="21"/>
                    <w:szCs w:val="21"/>
                    <w:u w:val="none" w:color="auto"/>
                    <w14:textFill>
                      <w14:solidFill>
                        <w14:schemeClr w14:val="tx1"/>
                      </w14:solidFill>
                    </w14:textFill>
                  </w:rPr>
                </w:rPrChange>
              </w:rPr>
              <w:t>m</w:t>
            </w:r>
            <w:r>
              <w:rPr>
                <w:rFonts w:ascii="Times New Roman" w:hAnsi="Times New Roman"/>
                <w:color w:val="auto"/>
                <w:kern w:val="0"/>
                <w:sz w:val="21"/>
                <w:szCs w:val="21"/>
                <w:u w:val="none" w:color="auto"/>
                <w:vertAlign w:val="superscript"/>
                <w:rPrChange w:id="4853" w:author="闾勇军" w:date="2024-05-20T09:09:01Z">
                  <w:rPr>
                    <w:rFonts w:ascii="Times New Roman" w:hAnsi="Times New Roman"/>
                    <w:color w:val="000000" w:themeColor="text1"/>
                    <w:kern w:val="0"/>
                    <w:sz w:val="21"/>
                    <w:szCs w:val="21"/>
                    <w:u w:val="none" w:color="auto"/>
                    <w:vertAlign w:val="superscript"/>
                    <w14:textFill>
                      <w14:solidFill>
                        <w14:schemeClr w14:val="tx1"/>
                      </w14:solidFill>
                    </w14:textFill>
                  </w:rPr>
                </w:rPrChange>
              </w:rPr>
              <w:t>3</w:t>
            </w:r>
            <w:r>
              <w:rPr>
                <w:rFonts w:ascii="Times New Roman" w:hAnsi="Times New Roman"/>
                <w:color w:val="auto"/>
                <w:kern w:val="0"/>
                <w:sz w:val="21"/>
                <w:szCs w:val="21"/>
                <w:u w:val="none" w:color="auto"/>
                <w:rPrChange w:id="4854" w:author="闾勇军" w:date="2024-05-20T09:09:01Z">
                  <w:rPr>
                    <w:rFonts w:ascii="Times New Roman" w:hAnsi="Times New Roman"/>
                    <w:color w:val="000000" w:themeColor="text1"/>
                    <w:kern w:val="0"/>
                    <w:sz w:val="21"/>
                    <w:szCs w:val="21"/>
                    <w:u w:val="none" w:color="auto"/>
                    <w14:textFill>
                      <w14:solidFill>
                        <w14:schemeClr w14:val="tx1"/>
                      </w14:solidFill>
                    </w14:textFill>
                  </w:rPr>
                </w:rPrChange>
              </w:rPr>
              <w:t>）</w:t>
            </w:r>
            <w:r>
              <w:rPr>
                <w:rFonts w:hint="eastAsia"/>
                <w:color w:val="auto"/>
                <w:kern w:val="0"/>
                <w:sz w:val="21"/>
                <w:szCs w:val="21"/>
                <w:u w:val="none" w:color="auto"/>
                <w:lang w:eastAsia="zh-CN"/>
                <w:rPrChange w:id="4855" w:author="闾勇军" w:date="2024-05-20T09:09:01Z">
                  <w:rPr>
                    <w:rFonts w:hint="eastAsia"/>
                    <w:color w:val="000000" w:themeColor="text1"/>
                    <w:kern w:val="0"/>
                    <w:sz w:val="21"/>
                    <w:szCs w:val="21"/>
                    <w:u w:val="none" w:color="auto"/>
                    <w:lang w:eastAsia="zh-CN"/>
                    <w14:textFill>
                      <w14:solidFill>
                        <w14:schemeClr w14:val="tx1"/>
                      </w14:solidFill>
                    </w14:textFill>
                  </w:rPr>
                </w:rPrChange>
              </w:rPr>
              <w:t>，单位炸药消耗量为</w:t>
            </w:r>
            <w:r>
              <w:rPr>
                <w:rFonts w:hint="eastAsia"/>
                <w:color w:val="auto"/>
                <w:kern w:val="0"/>
                <w:sz w:val="21"/>
                <w:szCs w:val="21"/>
                <w:u w:val="none" w:color="auto"/>
                <w:lang w:val="en-US" w:eastAsia="zh-CN"/>
                <w:rPrChange w:id="4856"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0.5kg/m</w:t>
            </w:r>
            <w:r>
              <w:rPr>
                <w:rFonts w:hint="eastAsia"/>
                <w:color w:val="auto"/>
                <w:kern w:val="0"/>
                <w:sz w:val="21"/>
                <w:szCs w:val="21"/>
                <w:u w:val="none" w:color="auto"/>
                <w:vertAlign w:val="superscript"/>
                <w:lang w:val="en-US" w:eastAsia="zh-CN"/>
                <w:rPrChange w:id="4857" w:author="闾勇军" w:date="2024-05-20T09:09:01Z">
                  <w:rPr>
                    <w:rFonts w:hint="eastAsia"/>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color w:val="auto"/>
                <w:kern w:val="0"/>
                <w:sz w:val="21"/>
                <w:szCs w:val="21"/>
                <w:u w:val="none" w:color="auto"/>
                <w:lang w:val="en-US" w:eastAsia="zh-CN"/>
                <w:rPrChange w:id="4858"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，则每天炸药消耗量为1480kg，共需炸药量为384.8t/a，</w:t>
            </w:r>
            <w:r>
              <w:rPr>
                <w:rFonts w:hint="default" w:ascii="Times New Roman" w:hAnsi="Times New Roman" w:eastAsia="宋体" w:cs="Times New Roman"/>
                <w:color w:val="auto"/>
                <w:kern w:val="0"/>
                <w:szCs w:val="21"/>
                <w:u w:val="none" w:color="auto"/>
                <w:lang w:eastAsia="zh-CN"/>
                <w:rPrChange w:id="4859"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该过程会产生爆破烟气、粉尘和噪声。</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486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486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④二次破碎：</w:t>
            </w:r>
            <w:r>
              <w:rPr>
                <w:rFonts w:hint="default" w:ascii="Times New Roman" w:hAnsi="Times New Roman" w:eastAsia="宋体" w:cs="Times New Roman"/>
                <w:color w:val="auto"/>
                <w:kern w:val="0"/>
                <w:szCs w:val="21"/>
                <w:u w:val="none" w:color="auto"/>
                <w:rPrChange w:id="4862"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采用挖掘机液压破碎锤进行大块矿石二次破碎</w:t>
            </w:r>
            <w:r>
              <w:rPr>
                <w:rFonts w:hint="default" w:ascii="Times New Roman" w:hAnsi="Times New Roman" w:eastAsia="宋体" w:cs="Times New Roman"/>
                <w:color w:val="auto"/>
                <w:kern w:val="0"/>
                <w:szCs w:val="21"/>
                <w:u w:val="none" w:color="auto"/>
                <w:lang w:eastAsia="zh-CN"/>
                <w:rPrChange w:id="4863"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rPrChange w:id="4864"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严禁矿山二次</w:t>
            </w:r>
            <w:r>
              <w:rPr>
                <w:rFonts w:hint="default" w:ascii="Times New Roman" w:hAnsi="Times New Roman" w:eastAsia="宋体" w:cs="Times New Roman"/>
                <w:color w:val="auto"/>
                <w:kern w:val="0"/>
                <w:szCs w:val="21"/>
                <w:u w:val="none" w:color="auto"/>
                <w:lang w:eastAsia="zh-CN"/>
                <w:rPrChange w:id="4865"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爆破。该过程会产生粉尘和机械设备噪声。</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486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486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⑤铲装运输：</w:t>
            </w:r>
            <w:r>
              <w:rPr>
                <w:rFonts w:hint="default" w:ascii="Times New Roman" w:hAnsi="Times New Roman" w:cs="Times New Roman"/>
                <w:bCs w:val="0"/>
                <w:color w:val="auto"/>
                <w:kern w:val="0"/>
                <w:sz w:val="21"/>
                <w:szCs w:val="21"/>
                <w:u w:val="none" w:color="auto"/>
                <w:rPrChange w:id="4868" w:author="闾勇军" w:date="2024-05-20T09:09:01Z">
                  <w:rPr>
                    <w:rFonts w:hint="default" w:ascii="Times New Roman" w:hAnsi="Times New Roman" w:cs="Times New Roman"/>
                    <w:bCs w:val="0"/>
                    <w:color w:val="000000" w:themeColor="text1"/>
                    <w:kern w:val="0"/>
                    <w:sz w:val="21"/>
                    <w:szCs w:val="21"/>
                    <w:u w:val="none" w:color="auto"/>
                    <w14:textFill>
                      <w14:solidFill>
                        <w14:schemeClr w14:val="tx1"/>
                      </w14:solidFill>
                    </w14:textFill>
                  </w:rPr>
                </w:rPrChange>
              </w:rPr>
              <w:t>本矿设计采用2</w:t>
            </w:r>
            <w:r>
              <w:rPr>
                <w:rFonts w:hint="default" w:ascii="Times New Roman" w:hAnsi="Times New Roman" w:cs="Times New Roman"/>
                <w:color w:val="auto"/>
                <w:kern w:val="0"/>
                <w:sz w:val="21"/>
                <w:szCs w:val="21"/>
                <w:u w:val="none" w:color="auto"/>
                <w:rPrChange w:id="4869"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台斗容量为</w:t>
            </w:r>
            <w:r>
              <w:rPr>
                <w:rFonts w:hint="eastAsia" w:cs="Times New Roman"/>
                <w:color w:val="auto"/>
                <w:kern w:val="0"/>
                <w:sz w:val="21"/>
                <w:szCs w:val="21"/>
                <w:u w:val="none" w:color="auto"/>
                <w:lang w:val="en-US" w:eastAsia="zh-CN"/>
                <w:rPrChange w:id="4870"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3.5</w:t>
            </w:r>
            <w:r>
              <w:rPr>
                <w:rFonts w:hint="default" w:ascii="Times New Roman" w:hAnsi="Times New Roman" w:cs="Times New Roman"/>
                <w:color w:val="auto"/>
                <w:kern w:val="0"/>
                <w:sz w:val="21"/>
                <w:szCs w:val="21"/>
                <w:u w:val="none" w:color="auto"/>
                <w:rPrChange w:id="4871"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m</w:t>
            </w:r>
            <w:r>
              <w:rPr>
                <w:rFonts w:hint="default" w:ascii="Times New Roman" w:hAnsi="Times New Roman" w:cs="Times New Roman"/>
                <w:color w:val="auto"/>
                <w:kern w:val="0"/>
                <w:sz w:val="21"/>
                <w:szCs w:val="21"/>
                <w:u w:val="none" w:color="auto"/>
                <w:vertAlign w:val="superscript"/>
                <w:rPrChange w:id="4872" w:author="闾勇军" w:date="2024-05-20T09:09:01Z">
                  <w:rPr>
                    <w:rFonts w:hint="default" w:ascii="Times New Roman" w:hAnsi="Times New Roman" w:cs="Times New Roman"/>
                    <w:color w:val="000000" w:themeColor="text1"/>
                    <w:kern w:val="0"/>
                    <w:sz w:val="21"/>
                    <w:szCs w:val="21"/>
                    <w:u w:val="none" w:color="auto"/>
                    <w:vertAlign w:val="superscript"/>
                    <w14:textFill>
                      <w14:solidFill>
                        <w14:schemeClr w14:val="tx1"/>
                      </w14:solidFill>
                    </w14:textFill>
                  </w:rPr>
                </w:rPrChange>
              </w:rPr>
              <w:t>3</w:t>
            </w:r>
            <w:r>
              <w:rPr>
                <w:rFonts w:hint="default" w:ascii="Times New Roman" w:hAnsi="Times New Roman" w:cs="Times New Roman"/>
                <w:color w:val="auto"/>
                <w:kern w:val="0"/>
                <w:sz w:val="21"/>
                <w:szCs w:val="21"/>
                <w:u w:val="none" w:color="auto"/>
                <w:rPrChange w:id="4873"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的挖掘机</w:t>
            </w:r>
            <w:r>
              <w:rPr>
                <w:rFonts w:hint="default" w:ascii="Times New Roman" w:hAnsi="Times New Roman" w:cs="Times New Roman"/>
                <w:bCs w:val="0"/>
                <w:color w:val="auto"/>
                <w:kern w:val="0"/>
                <w:sz w:val="21"/>
                <w:szCs w:val="21"/>
                <w:u w:val="none" w:color="auto"/>
                <w:rPrChange w:id="4874" w:author="闾勇军" w:date="2024-05-20T09:09:01Z">
                  <w:rPr>
                    <w:rFonts w:hint="default" w:ascii="Times New Roman" w:hAnsi="Times New Roman" w:cs="Times New Roman"/>
                    <w:bCs w:val="0"/>
                    <w:color w:val="000000" w:themeColor="text1"/>
                    <w:kern w:val="0"/>
                    <w:sz w:val="21"/>
                    <w:szCs w:val="21"/>
                    <w:u w:val="none" w:color="auto"/>
                    <w14:textFill>
                      <w14:solidFill>
                        <w14:schemeClr w14:val="tx1"/>
                      </w14:solidFill>
                    </w14:textFill>
                  </w:rPr>
                </w:rPrChange>
              </w:rPr>
              <w:t>进行装载；</w:t>
            </w:r>
            <w:r>
              <w:rPr>
                <w:rFonts w:hint="default" w:ascii="Times New Roman" w:hAnsi="Times New Roman" w:eastAsia="宋体" w:cs="Times New Roman"/>
                <w:color w:val="auto"/>
                <w:kern w:val="0"/>
                <w:szCs w:val="21"/>
                <w:u w:val="none" w:color="auto"/>
                <w:rPrChange w:id="4875"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运输设备采用额定载重为</w:t>
            </w:r>
            <w:r>
              <w:rPr>
                <w:rFonts w:hint="eastAsia" w:cs="Times New Roman"/>
                <w:color w:val="auto"/>
                <w:kern w:val="0"/>
                <w:szCs w:val="21"/>
                <w:u w:val="none" w:color="auto"/>
                <w:lang w:val="en-US" w:eastAsia="zh-CN"/>
                <w:rPrChange w:id="487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30</w:t>
            </w:r>
            <w:r>
              <w:rPr>
                <w:rFonts w:hint="default" w:ascii="Times New Roman" w:hAnsi="Times New Roman" w:eastAsia="宋体" w:cs="Times New Roman"/>
                <w:color w:val="auto"/>
                <w:kern w:val="0"/>
                <w:szCs w:val="21"/>
                <w:u w:val="none" w:color="auto"/>
                <w:rPrChange w:id="4877"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t的自卸汽车</w:t>
            </w:r>
            <w:r>
              <w:rPr>
                <w:rFonts w:hint="default" w:ascii="Times New Roman" w:hAnsi="Times New Roman" w:eastAsia="宋体" w:cs="Times New Roman"/>
                <w:color w:val="auto"/>
                <w:kern w:val="0"/>
                <w:szCs w:val="21"/>
                <w:u w:val="none" w:color="auto"/>
                <w:lang w:eastAsia="zh-CN"/>
                <w:rPrChange w:id="4878"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。该过程会产生粉尘和机械设备噪声。</w:t>
            </w:r>
          </w:p>
          <w:p>
            <w:pPr>
              <w:rPr>
                <w:rFonts w:hint="default"/>
                <w:color w:val="auto"/>
                <w:u w:val="none" w:color="auto"/>
                <w:lang w:val="en-US" w:eastAsia="zh-CN"/>
                <w:rPrChange w:id="4879" w:author="闾勇军" w:date="2024-05-20T09:09:01Z">
                  <w:rPr>
                    <w:rFonts w:hint="default"/>
                    <w:color w:val="000000" w:themeColor="text1"/>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10" w:type="dxa"/>
            <w:noWrap w:val="0"/>
            <w:vAlign w:val="center"/>
          </w:tcPr>
          <w:p>
            <w:pPr>
              <w:adjustRightInd w:val="0"/>
              <w:snapToGrid w:val="0"/>
              <w:jc w:val="center"/>
              <w:rPr>
                <w:rFonts w:hint="default" w:ascii="Times New Roman" w:hAnsi="Times New Roman" w:cs="Times New Roman"/>
                <w:color w:val="auto"/>
                <w:kern w:val="0"/>
                <w:szCs w:val="21"/>
                <w:u w:val="none" w:color="auto"/>
                <w:rPrChange w:id="4880"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4881"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其他</w:t>
            </w:r>
          </w:p>
        </w:tc>
        <w:tc>
          <w:tcPr>
            <w:tcW w:w="8380" w:type="dxa"/>
            <w:noWrap w:val="0"/>
            <w:vAlign w:val="bottom"/>
          </w:tcPr>
          <w:p>
            <w:pPr>
              <w:adjustRightInd w:val="0"/>
              <w:snapToGrid w:val="0"/>
              <w:jc w:val="both"/>
              <w:rPr>
                <w:rFonts w:hint="default" w:ascii="Times New Roman" w:hAnsi="Times New Roman" w:eastAsia="宋体" w:cs="Times New Roman"/>
                <w:color w:val="auto"/>
                <w:kern w:val="0"/>
                <w:szCs w:val="21"/>
                <w:u w:val="none" w:color="auto"/>
                <w:lang w:val="en-US" w:eastAsia="zh-CN"/>
                <w:rPrChange w:id="488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4883"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无</w:t>
            </w:r>
          </w:p>
          <w:p>
            <w:pPr>
              <w:adjustRightInd w:val="0"/>
              <w:snapToGrid w:val="0"/>
              <w:jc w:val="both"/>
              <w:rPr>
                <w:rFonts w:hint="default" w:ascii="Times New Roman" w:hAnsi="Times New Roman" w:eastAsia="宋体" w:cs="Times New Roman"/>
                <w:color w:val="auto"/>
                <w:kern w:val="0"/>
                <w:szCs w:val="21"/>
                <w:u w:val="none" w:color="auto"/>
                <w:lang w:val="en-US" w:eastAsia="zh-CN"/>
                <w:rPrChange w:id="488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p>
        </w:tc>
      </w:tr>
    </w:tbl>
    <w:p>
      <w:pPr>
        <w:pStyle w:val="14"/>
        <w:jc w:val="center"/>
        <w:outlineLvl w:val="0"/>
        <w:rPr>
          <w:rFonts w:ascii="黑体" w:hAnsi="黑体" w:eastAsia="黑体"/>
          <w:snapToGrid w:val="0"/>
          <w:color w:val="auto"/>
          <w:sz w:val="30"/>
          <w:szCs w:val="30"/>
          <w:u w:val="none" w:color="auto"/>
          <w:rPrChange w:id="4885" w:author="闾勇军" w:date="2024-05-20T09:09:01Z">
            <w:rPr>
              <w:rFonts w:ascii="黑体" w:hAnsi="黑体" w:eastAsia="黑体"/>
              <w:snapToGrid w:val="0"/>
              <w:color w:val="000000" w:themeColor="text1"/>
              <w:sz w:val="30"/>
              <w:szCs w:val="30"/>
              <w:u w:val="none" w:color="auto"/>
              <w14:textFill>
                <w14:solidFill>
                  <w14:schemeClr w14:val="tx1"/>
                </w14:solidFill>
              </w14:textFill>
            </w:rPr>
          </w:rPrChange>
        </w:rPr>
      </w:pPr>
      <w:r>
        <w:rPr>
          <w:rFonts w:eastAsia="仿宋_GB2312"/>
          <w:b/>
          <w:bCs/>
          <w:color w:val="auto"/>
          <w:u w:val="none" w:color="auto"/>
          <w:rPrChange w:id="4886" w:author="闾勇军" w:date="2024-05-20T09:09:01Z">
            <w:rPr>
              <w:rFonts w:eastAsia="仿宋_GB2312"/>
              <w:b/>
              <w:bCs/>
              <w:color w:val="000000" w:themeColor="text1"/>
              <w:u w:val="none" w:color="auto"/>
              <w14:textFill>
                <w14:solidFill>
                  <w14:schemeClr w14:val="tx1"/>
                </w14:solidFill>
              </w14:textFill>
            </w:rPr>
          </w:rPrChange>
        </w:rPr>
        <w:br w:type="page"/>
      </w:r>
      <w:bookmarkStart w:id="21" w:name="_Toc3396"/>
      <w:bookmarkStart w:id="22" w:name="_Toc21297"/>
      <w:r>
        <w:rPr>
          <w:rFonts w:hint="eastAsia" w:ascii="黑体" w:hAnsi="黑体" w:eastAsia="黑体"/>
          <w:snapToGrid w:val="0"/>
          <w:color w:val="auto"/>
          <w:sz w:val="30"/>
          <w:szCs w:val="30"/>
          <w:u w:val="none" w:color="auto"/>
          <w:rPrChange w:id="4887" w:author="闾勇军" w:date="2024-05-20T09:09:01Z">
            <w:rPr>
              <w:rFonts w:hint="eastAsia" w:ascii="黑体" w:hAnsi="黑体" w:eastAsia="黑体"/>
              <w:snapToGrid w:val="0"/>
              <w:color w:val="000000" w:themeColor="text1"/>
              <w:sz w:val="30"/>
              <w:szCs w:val="30"/>
              <w:u w:val="none" w:color="auto"/>
              <w14:textFill>
                <w14:solidFill>
                  <w14:schemeClr w14:val="tx1"/>
                </w14:solidFill>
              </w14:textFill>
            </w:rPr>
          </w:rPrChange>
        </w:rPr>
        <w:t>三、生态环境现状、保护目标及评价标准</w:t>
      </w:r>
      <w:bookmarkEnd w:id="21"/>
      <w:bookmarkEnd w:id="22"/>
    </w:p>
    <w:tbl>
      <w:tblPr>
        <w:tblStyle w:val="17"/>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4" w:hRule="atLeast"/>
          <w:jc w:val="center"/>
        </w:trPr>
        <w:tc>
          <w:tcPr>
            <w:tcW w:w="904" w:type="dxa"/>
            <w:noWrap w:val="0"/>
            <w:vAlign w:val="center"/>
          </w:tcPr>
          <w:p>
            <w:pPr>
              <w:adjustRightInd w:val="0"/>
              <w:snapToGrid w:val="0"/>
              <w:jc w:val="center"/>
              <w:rPr>
                <w:rFonts w:hint="default" w:ascii="Times New Roman" w:hAnsi="Times New Roman" w:cs="Times New Roman"/>
                <w:color w:val="auto"/>
                <w:kern w:val="0"/>
                <w:szCs w:val="21"/>
                <w:u w:val="none" w:color="auto"/>
                <w:rPrChange w:id="488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4889"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生态环境现状</w:t>
            </w:r>
          </w:p>
        </w:tc>
        <w:tc>
          <w:tcPr>
            <w:tcW w:w="8253" w:type="dxa"/>
            <w:noWrap w:val="0"/>
            <w:vAlign w:val="center"/>
          </w:tcPr>
          <w:p>
            <w:pPr>
              <w:numPr>
                <w:ilvl w:val="0"/>
                <w:numId w:val="4"/>
              </w:numPr>
              <w:adjustRightInd w:val="0"/>
              <w:snapToGrid w:val="0"/>
              <w:spacing w:line="360" w:lineRule="auto"/>
              <w:jc w:val="both"/>
              <w:rPr>
                <w:rFonts w:hint="default" w:ascii="Times New Roman" w:hAnsi="Times New Roman" w:cs="Times New Roman"/>
                <w:b/>
                <w:bCs/>
                <w:i w:val="0"/>
                <w:iCs w:val="0"/>
                <w:color w:val="auto"/>
                <w:kern w:val="0"/>
                <w:szCs w:val="21"/>
                <w:u w:val="none" w:color="auto"/>
                <w:lang w:val="en-US" w:eastAsia="zh-CN"/>
                <w:rPrChange w:id="4890" w:author="闾勇军" w:date="2024-05-20T09:09:01Z">
                  <w:rPr>
                    <w:rFonts w:hint="default" w:ascii="Times New Roman" w:hAnsi="Times New Roman" w:cs="Times New Roman"/>
                    <w:b/>
                    <w:bCs/>
                    <w:i w:val="0"/>
                    <w:iCs w:val="0"/>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i w:val="0"/>
                <w:iCs w:val="0"/>
                <w:color w:val="auto"/>
                <w:kern w:val="0"/>
                <w:szCs w:val="21"/>
                <w:u w:val="none" w:color="auto"/>
                <w:lang w:val="en-US" w:eastAsia="zh-CN"/>
                <w:rPrChange w:id="4891" w:author="闾勇军" w:date="2024-05-20T09:09:01Z">
                  <w:rPr>
                    <w:rFonts w:hint="default" w:ascii="Times New Roman" w:hAnsi="Times New Roman" w:cs="Times New Roman"/>
                    <w:b/>
                    <w:bCs/>
                    <w:i w:val="0"/>
                    <w:iCs w:val="0"/>
                    <w:color w:val="000000" w:themeColor="text1"/>
                    <w:kern w:val="0"/>
                    <w:szCs w:val="21"/>
                    <w:u w:val="none" w:color="auto"/>
                    <w:lang w:val="en-US" w:eastAsia="zh-CN"/>
                    <w14:textFill>
                      <w14:solidFill>
                        <w14:schemeClr w14:val="tx1"/>
                      </w14:solidFill>
                    </w14:textFill>
                  </w:rPr>
                </w:rPrChange>
              </w:rPr>
              <w:t>生态环境现状</w:t>
            </w:r>
          </w:p>
          <w:p>
            <w:pPr>
              <w:pStyle w:val="2"/>
              <w:spacing w:line="360" w:lineRule="auto"/>
              <w:rPr>
                <w:rFonts w:hint="default" w:ascii="Times New Roman" w:hAnsi="Times New Roman" w:eastAsia="宋体" w:cs="Times New Roman"/>
                <w:b/>
                <w:bCs/>
                <w:i w:val="0"/>
                <w:iCs w:val="0"/>
                <w:color w:val="auto"/>
                <w:kern w:val="0"/>
                <w:sz w:val="21"/>
                <w:szCs w:val="21"/>
                <w:u w:val="none" w:color="auto"/>
                <w:lang w:val="en-US" w:eastAsia="zh-CN"/>
                <w:rPrChange w:id="4892" w:author="闾勇军" w:date="2024-05-20T09:09:01Z">
                  <w:rPr>
                    <w:rFonts w:hint="default" w:ascii="Times New Roman" w:hAnsi="Times New Roman" w:eastAsia="宋体" w:cs="Times New Roman"/>
                    <w:b/>
                    <w:bCs/>
                    <w:i w:val="0"/>
                    <w:iCs w:val="0"/>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kern w:val="0"/>
                <w:sz w:val="21"/>
                <w:szCs w:val="21"/>
                <w:u w:val="none" w:color="auto"/>
                <w:lang w:val="en-US" w:eastAsia="zh-CN"/>
                <w:rPrChange w:id="4893" w:author="闾勇军" w:date="2024-05-20T09:09:01Z">
                  <w:rPr>
                    <w:rFonts w:hint="default" w:ascii="Times New Roman" w:hAnsi="Times New Roman" w:eastAsia="宋体" w:cs="Times New Roman"/>
                    <w:b/>
                    <w:bCs/>
                    <w:i w:val="0"/>
                    <w:iCs w:val="0"/>
                    <w:color w:val="000000" w:themeColor="text1"/>
                    <w:kern w:val="0"/>
                    <w:sz w:val="21"/>
                    <w:szCs w:val="21"/>
                    <w:u w:val="none" w:color="auto"/>
                    <w:lang w:val="en-US" w:eastAsia="zh-CN"/>
                    <w14:textFill>
                      <w14:solidFill>
                        <w14:schemeClr w14:val="tx1"/>
                      </w14:solidFill>
                    </w14:textFill>
                  </w:rPr>
                </w:rPrChange>
              </w:rPr>
              <w:t>（1）主体功能区划</w:t>
            </w:r>
          </w:p>
          <w:p>
            <w:pPr>
              <w:pStyle w:val="5"/>
              <w:spacing w:line="360" w:lineRule="auto"/>
              <w:ind w:firstLine="420" w:firstLineChars="200"/>
              <w:rPr>
                <w:rFonts w:hint="eastAsia" w:ascii="Times New Roman" w:hAnsi="Times New Roman" w:cs="Times New Roman"/>
                <w:b w:val="0"/>
                <w:bCs w:val="0"/>
                <w:i w:val="0"/>
                <w:iCs w:val="0"/>
                <w:color w:val="auto"/>
                <w:kern w:val="0"/>
                <w:szCs w:val="21"/>
                <w:u w:val="none" w:color="auto"/>
                <w:lang w:val="en-US" w:eastAsia="zh-CN"/>
                <w:rPrChange w:id="4894" w:author="闾勇军" w:date="2024-05-20T09:09:01Z">
                  <w:rPr>
                    <w:rFonts w:hint="eastAsia" w:ascii="Times New Roman" w:hAnsi="Times New Roman" w:cs="Times New Roman"/>
                    <w:b w:val="0"/>
                    <w:bCs w:val="0"/>
                    <w:i w:val="0"/>
                    <w:iCs w:val="0"/>
                    <w:color w:val="000000" w:themeColor="text1"/>
                    <w:kern w:val="0"/>
                    <w:szCs w:val="21"/>
                    <w:u w:val="none" w:color="auto"/>
                    <w:lang w:val="en-US" w:eastAsia="zh-CN"/>
                    <w14:textFill>
                      <w14:solidFill>
                        <w14:schemeClr w14:val="tx1"/>
                      </w14:solidFill>
                    </w14:textFill>
                  </w:rPr>
                </w:rPrChange>
              </w:rPr>
            </w:pPr>
            <w:r>
              <w:rPr>
                <w:rFonts w:hint="default"/>
                <w:color w:val="auto"/>
                <w:kern w:val="0"/>
                <w:szCs w:val="21"/>
                <w:u w:val="none" w:color="auto"/>
                <w:rPrChange w:id="4895" w:author="闾勇军" w:date="2024-05-20T09:09:01Z">
                  <w:rPr>
                    <w:rFonts w:hint="default"/>
                    <w:color w:val="000000" w:themeColor="text1"/>
                    <w:kern w:val="0"/>
                    <w:szCs w:val="21"/>
                    <w:u w:val="none" w:color="auto"/>
                    <w14:textFill>
                      <w14:solidFill>
                        <w14:schemeClr w14:val="tx1"/>
                      </w14:solidFill>
                    </w14:textFill>
                  </w:rPr>
                </w:rPrChange>
              </w:rPr>
              <w:t>根据《全国主体功能区规划》，将国土空间划分为优化开发、重点开发、限制开发和禁止开发四类。《湖南省主体功能区划》在对全省国土空间进行综合评价的基础上，以是否适宜或如何进行大规模高强度工业化城镇化为基础，以县级行政区为基本单元，按开发内容分为城市化地区、农产品主产区和重点生态功能区，按开发方式和强度分为重点开发区域、限制开发区域</w:t>
            </w:r>
            <w:r>
              <w:rPr>
                <w:rFonts w:hint="eastAsia"/>
                <w:color w:val="auto"/>
                <w:kern w:val="0"/>
                <w:szCs w:val="21"/>
                <w:u w:val="none" w:color="auto"/>
                <w:lang w:eastAsia="zh-CN"/>
                <w:rPrChange w:id="4896" w:author="闾勇军" w:date="2024-05-20T09:09:01Z">
                  <w:rPr>
                    <w:rFonts w:hint="eastAsia"/>
                    <w:color w:val="000000" w:themeColor="text1"/>
                    <w:kern w:val="0"/>
                    <w:szCs w:val="21"/>
                    <w:u w:val="none" w:color="auto"/>
                    <w:lang w:eastAsia="zh-CN"/>
                    <w14:textFill>
                      <w14:solidFill>
                        <w14:schemeClr w14:val="tx1"/>
                      </w14:solidFill>
                    </w14:textFill>
                  </w:rPr>
                </w:rPrChange>
              </w:rPr>
              <w:t>和</w:t>
            </w:r>
            <w:r>
              <w:rPr>
                <w:rFonts w:hint="default"/>
                <w:color w:val="auto"/>
                <w:kern w:val="0"/>
                <w:szCs w:val="21"/>
                <w:u w:val="none" w:color="auto"/>
                <w:rPrChange w:id="4897" w:author="闾勇军" w:date="2024-05-20T09:09:01Z">
                  <w:rPr>
                    <w:rFonts w:hint="default"/>
                    <w:color w:val="000000" w:themeColor="text1"/>
                    <w:kern w:val="0"/>
                    <w:szCs w:val="21"/>
                    <w:u w:val="none" w:color="auto"/>
                    <w14:textFill>
                      <w14:solidFill>
                        <w14:schemeClr w14:val="tx1"/>
                      </w14:solidFill>
                    </w14:textFill>
                  </w:rPr>
                </w:rPrChange>
              </w:rPr>
              <w:t>禁止开发区域</w:t>
            </w:r>
            <w:r>
              <w:rPr>
                <w:rFonts w:hint="eastAsia"/>
                <w:color w:val="auto"/>
                <w:kern w:val="0"/>
                <w:szCs w:val="21"/>
                <w:u w:val="none" w:color="auto"/>
                <w:lang w:eastAsia="zh-CN"/>
                <w:rPrChange w:id="4898" w:author="闾勇军" w:date="2024-05-20T09:09:01Z">
                  <w:rPr>
                    <w:rFonts w:hint="eastAsia"/>
                    <w:color w:val="000000" w:themeColor="text1"/>
                    <w:kern w:val="0"/>
                    <w:szCs w:val="21"/>
                    <w:u w:val="none" w:color="auto"/>
                    <w:lang w:eastAsia="zh-CN"/>
                    <w14:textFill>
                      <w14:solidFill>
                        <w14:schemeClr w14:val="tx1"/>
                      </w14:solidFill>
                    </w14:textFill>
                  </w:rPr>
                </w:rPrChange>
              </w:rPr>
              <w:t>。本项目位于湖南省岳阳市临湘市长塘镇、白羊田镇，属于国家级农产品主产区，农产品主产区是</w:t>
            </w:r>
            <w:r>
              <w:rPr>
                <w:rFonts w:hint="eastAsia"/>
                <w:color w:val="auto"/>
                <w:kern w:val="0"/>
                <w:szCs w:val="21"/>
                <w:u w:val="none" w:color="auto"/>
                <w:rPrChange w:id="4899" w:author="闾勇军" w:date="2024-05-20T09:09:01Z">
                  <w:rPr>
                    <w:rFonts w:hint="eastAsia"/>
                    <w:color w:val="000000" w:themeColor="text1"/>
                    <w:kern w:val="0"/>
                    <w:szCs w:val="21"/>
                    <w:u w:val="none" w:color="auto"/>
                    <w14:textFill>
                      <w14:solidFill>
                        <w14:schemeClr w14:val="tx1"/>
                      </w14:solidFill>
                    </w14:textFill>
                  </w:rPr>
                </w:rPrChange>
              </w:rPr>
              <w:t>以提供农产品为主，保障农产品供给安全，发展现代农业的重要区域，重要的商品粮生产基地、绿色食品生产基地、畜牧业生产基地和农产品深加工区，农村居民安居乐业的美好家园，社会主义新农村建设的示范区</w:t>
            </w:r>
            <w:r>
              <w:rPr>
                <w:rFonts w:hint="eastAsia"/>
                <w:color w:val="auto"/>
                <w:kern w:val="0"/>
                <w:szCs w:val="21"/>
                <w:u w:val="none" w:color="auto"/>
                <w:lang w:eastAsia="zh-CN"/>
                <w:rPrChange w:id="4900" w:author="闾勇军" w:date="2024-05-20T09:09:01Z">
                  <w:rPr>
                    <w:rFonts w:hint="eastAsia"/>
                    <w:color w:val="000000" w:themeColor="text1"/>
                    <w:kern w:val="0"/>
                    <w:szCs w:val="21"/>
                    <w:u w:val="none" w:color="auto"/>
                    <w:lang w:eastAsia="zh-CN"/>
                    <w14:textFill>
                      <w14:solidFill>
                        <w14:schemeClr w14:val="tx1"/>
                      </w14:solidFill>
                    </w14:textFill>
                  </w:rPr>
                </w:rPrChange>
              </w:rPr>
              <w:t>。本项目属于矿山开采项目，占地类型主要包括园地、林地、采矿用地、农村道路用地、水域及水利设施用地等，未占用农田及基本农田，矿山开采运营不会对区域农业发展产生较大影响。</w:t>
            </w:r>
          </w:p>
          <w:p>
            <w:pPr>
              <w:spacing w:line="360" w:lineRule="auto"/>
              <w:rPr>
                <w:rFonts w:hint="default" w:ascii="Times New Roman" w:hAnsi="Times New Roman" w:cs="Times New Roman"/>
                <w:b w:val="0"/>
                <w:bCs w:val="0"/>
                <w:i w:val="0"/>
                <w:iCs w:val="0"/>
                <w:color w:val="auto"/>
                <w:kern w:val="0"/>
                <w:szCs w:val="21"/>
                <w:u w:val="none" w:color="auto"/>
                <w:lang w:val="en-US" w:eastAsia="zh-CN"/>
                <w:rPrChange w:id="4901" w:author="闾勇军" w:date="2024-05-20T09:09:01Z">
                  <w:rPr>
                    <w:rFonts w:hint="default" w:ascii="Times New Roman" w:hAnsi="Times New Roman" w:cs="Times New Roman"/>
                    <w:b w:val="0"/>
                    <w:bCs w:val="0"/>
                    <w:i w:val="0"/>
                    <w:iCs w:val="0"/>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kern w:val="0"/>
                <w:sz w:val="21"/>
                <w:szCs w:val="21"/>
                <w:u w:val="none" w:color="auto"/>
                <w:lang w:val="en-US" w:eastAsia="zh-CN"/>
                <w:rPrChange w:id="4902" w:author="闾勇军" w:date="2024-05-20T09:09:01Z">
                  <w:rPr>
                    <w:rFonts w:hint="default" w:ascii="Times New Roman" w:hAnsi="Times New Roman" w:eastAsia="宋体" w:cs="Times New Roman"/>
                    <w:b/>
                    <w:bCs/>
                    <w:i w:val="0"/>
                    <w:iCs w:val="0"/>
                    <w:color w:val="000000" w:themeColor="text1"/>
                    <w:kern w:val="0"/>
                    <w:sz w:val="21"/>
                    <w:szCs w:val="21"/>
                    <w:u w:val="none" w:color="auto"/>
                    <w:lang w:val="en-US" w:eastAsia="zh-CN"/>
                    <w14:textFill>
                      <w14:solidFill>
                        <w14:schemeClr w14:val="tx1"/>
                      </w14:solidFill>
                    </w14:textFill>
                  </w:rPr>
                </w:rPrChange>
              </w:rPr>
              <w:t>（</w:t>
            </w:r>
            <w:r>
              <w:rPr>
                <w:rFonts w:hint="eastAsia" w:cs="Times New Roman"/>
                <w:b/>
                <w:bCs/>
                <w:i w:val="0"/>
                <w:iCs w:val="0"/>
                <w:color w:val="auto"/>
                <w:kern w:val="0"/>
                <w:sz w:val="21"/>
                <w:szCs w:val="21"/>
                <w:u w:val="none" w:color="auto"/>
                <w:lang w:val="en-US" w:eastAsia="zh-CN"/>
                <w:rPrChange w:id="4903" w:author="闾勇军" w:date="2024-05-20T09:09:01Z">
                  <w:rPr>
                    <w:rFonts w:hint="eastAsia" w:cs="Times New Roman"/>
                    <w:b/>
                    <w:bCs/>
                    <w:i w:val="0"/>
                    <w:iCs w:val="0"/>
                    <w:color w:val="000000" w:themeColor="text1"/>
                    <w:kern w:val="0"/>
                    <w:sz w:val="21"/>
                    <w:szCs w:val="21"/>
                    <w:u w:val="none" w:color="auto"/>
                    <w:lang w:val="en-US" w:eastAsia="zh-CN"/>
                    <w14:textFill>
                      <w14:solidFill>
                        <w14:schemeClr w14:val="tx1"/>
                      </w14:solidFill>
                    </w14:textFill>
                  </w:rPr>
                </w:rPrChange>
              </w:rPr>
              <w:t>2</w:t>
            </w:r>
            <w:r>
              <w:rPr>
                <w:rFonts w:hint="default" w:ascii="Times New Roman" w:hAnsi="Times New Roman" w:eastAsia="宋体" w:cs="Times New Roman"/>
                <w:b/>
                <w:bCs/>
                <w:i w:val="0"/>
                <w:iCs w:val="0"/>
                <w:color w:val="auto"/>
                <w:kern w:val="0"/>
                <w:sz w:val="21"/>
                <w:szCs w:val="21"/>
                <w:u w:val="none" w:color="auto"/>
                <w:lang w:val="en-US" w:eastAsia="zh-CN"/>
                <w:rPrChange w:id="4904" w:author="闾勇军" w:date="2024-05-20T09:09:01Z">
                  <w:rPr>
                    <w:rFonts w:hint="default" w:ascii="Times New Roman" w:hAnsi="Times New Roman" w:eastAsia="宋体" w:cs="Times New Roman"/>
                    <w:b/>
                    <w:bCs/>
                    <w:i w:val="0"/>
                    <w:iCs w:val="0"/>
                    <w:color w:val="000000" w:themeColor="text1"/>
                    <w:kern w:val="0"/>
                    <w:sz w:val="21"/>
                    <w:szCs w:val="21"/>
                    <w:u w:val="none" w:color="auto"/>
                    <w:lang w:val="en-US" w:eastAsia="zh-CN"/>
                    <w14:textFill>
                      <w14:solidFill>
                        <w14:schemeClr w14:val="tx1"/>
                      </w14:solidFill>
                    </w14:textFill>
                  </w:rPr>
                </w:rPrChange>
              </w:rPr>
              <w:t>）</w:t>
            </w:r>
            <w:r>
              <w:rPr>
                <w:rFonts w:hint="eastAsia" w:cs="Times New Roman"/>
                <w:b/>
                <w:bCs/>
                <w:i w:val="0"/>
                <w:iCs w:val="0"/>
                <w:color w:val="auto"/>
                <w:kern w:val="0"/>
                <w:sz w:val="21"/>
                <w:szCs w:val="21"/>
                <w:u w:val="none" w:color="auto"/>
                <w:lang w:val="en-US" w:eastAsia="zh-CN"/>
                <w:rPrChange w:id="4905" w:author="闾勇军" w:date="2024-05-20T09:09:01Z">
                  <w:rPr>
                    <w:rFonts w:hint="eastAsia" w:cs="Times New Roman"/>
                    <w:b/>
                    <w:bCs/>
                    <w:i w:val="0"/>
                    <w:iCs w:val="0"/>
                    <w:color w:val="000000" w:themeColor="text1"/>
                    <w:kern w:val="0"/>
                    <w:sz w:val="21"/>
                    <w:szCs w:val="21"/>
                    <w:u w:val="none" w:color="auto"/>
                    <w:lang w:val="en-US" w:eastAsia="zh-CN"/>
                    <w14:textFill>
                      <w14:solidFill>
                        <w14:schemeClr w14:val="tx1"/>
                      </w14:solidFill>
                    </w14:textFill>
                  </w:rPr>
                </w:rPrChange>
              </w:rPr>
              <w:t>区域生态功能区规划</w:t>
            </w:r>
          </w:p>
          <w:p>
            <w:pPr>
              <w:pStyle w:val="2"/>
              <w:spacing w:line="360" w:lineRule="auto"/>
              <w:ind w:firstLine="420" w:firstLineChars="200"/>
              <w:rPr>
                <w:rFonts w:hint="eastAsia" w:ascii="Times New Roman" w:eastAsia="宋体" w:cs="Times New Roman"/>
                <w:color w:val="auto"/>
                <w:kern w:val="0"/>
                <w:sz w:val="21"/>
                <w:szCs w:val="21"/>
                <w:u w:val="none" w:color="auto"/>
                <w:lang w:val="en-US" w:eastAsia="zh-CN"/>
                <w:rPrChange w:id="4906" w:author="闾勇军" w:date="2024-05-20T09:09:01Z">
                  <w:rPr>
                    <w:rFonts w:hint="eastAsia" w:asci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eastAsia="宋体" w:cs="Times New Roman"/>
                <w:b w:val="0"/>
                <w:bCs w:val="0"/>
                <w:i w:val="0"/>
                <w:iCs w:val="0"/>
                <w:color w:val="auto"/>
                <w:kern w:val="0"/>
                <w:sz w:val="21"/>
                <w:szCs w:val="21"/>
                <w:u w:val="none" w:color="auto"/>
                <w:lang w:val="en-US" w:eastAsia="zh-CN"/>
                <w:rPrChange w:id="4907" w:author="闾勇军" w:date="2024-05-20T09:09:01Z">
                  <w:rPr>
                    <w:rFonts w:hint="default" w:ascii="Times New Roman" w:eastAsia="宋体" w:cs="Times New Roman"/>
                    <w:b w:val="0"/>
                    <w:bCs w:val="0"/>
                    <w:i w:val="0"/>
                    <w:iCs w:val="0"/>
                    <w:color w:val="000000" w:themeColor="text1"/>
                    <w:kern w:val="0"/>
                    <w:sz w:val="21"/>
                    <w:szCs w:val="21"/>
                    <w:u w:val="none" w:color="auto"/>
                    <w:lang w:val="en-US" w:eastAsia="zh-CN"/>
                    <w14:textFill>
                      <w14:solidFill>
                        <w14:schemeClr w14:val="tx1"/>
                      </w14:solidFill>
                    </w14:textFill>
                  </w:rPr>
                </w:rPrChange>
              </w:rPr>
              <w:t>本项目位于岳阳市，根据《全国生态功能区划（修编版）》（环境保护部中国科学院，2015年），属于罗霄山脉水源涵养与生物多样性保护重要区，评价区位于湖南省东北部，</w:t>
            </w:r>
            <w:r>
              <w:rPr>
                <w:rFonts w:hint="default" w:ascii="Times New Roman" w:eastAsia="宋体" w:cs="Times New Roman"/>
                <w:color w:val="auto"/>
                <w:kern w:val="0"/>
                <w:sz w:val="21"/>
                <w:szCs w:val="21"/>
                <w:u w:val="none" w:color="auto"/>
                <w:rPrChange w:id="4908" w:author="闾勇军" w:date="2024-05-20T09:09:01Z">
                  <w:rPr>
                    <w:rFonts w:hint="default" w:ascii="Times New Roman" w:eastAsia="宋体" w:cs="Times New Roman"/>
                    <w:color w:val="000000" w:themeColor="text1"/>
                    <w:kern w:val="0"/>
                    <w:sz w:val="21"/>
                    <w:szCs w:val="21"/>
                    <w:u w:val="none" w:color="auto"/>
                    <w14:textFill>
                      <w14:solidFill>
                        <w14:schemeClr w14:val="tx1"/>
                      </w14:solidFill>
                    </w14:textFill>
                  </w:rPr>
                </w:rPrChange>
              </w:rPr>
              <w:t>主要生态问题</w:t>
            </w:r>
            <w:r>
              <w:rPr>
                <w:rFonts w:hint="default" w:ascii="Times New Roman" w:eastAsia="宋体" w:cs="Times New Roman"/>
                <w:b w:val="0"/>
                <w:bCs w:val="0"/>
                <w:color w:val="auto"/>
                <w:kern w:val="0"/>
                <w:sz w:val="21"/>
                <w:szCs w:val="21"/>
                <w:u w:val="none" w:color="auto"/>
                <w:lang w:eastAsia="zh-CN"/>
                <w:rPrChange w:id="4909" w:author="闾勇军" w:date="2024-05-20T09:09:01Z">
                  <w:rPr>
                    <w:rFonts w:hint="default" w:ascii="Times New Roman" w:eastAsia="宋体" w:cs="Times New Roman"/>
                    <w:b w:val="0"/>
                    <w:bCs w:val="0"/>
                    <w:color w:val="000000" w:themeColor="text1"/>
                    <w:kern w:val="0"/>
                    <w:sz w:val="21"/>
                    <w:szCs w:val="21"/>
                    <w:u w:val="none" w:color="auto"/>
                    <w:lang w:eastAsia="zh-CN"/>
                    <w14:textFill>
                      <w14:solidFill>
                        <w14:schemeClr w14:val="tx1"/>
                      </w14:solidFill>
                    </w14:textFill>
                  </w:rPr>
                </w:rPrChange>
              </w:rPr>
              <w:t>为</w:t>
            </w:r>
            <w:r>
              <w:rPr>
                <w:rFonts w:hint="default" w:ascii="Times New Roman" w:eastAsia="宋体" w:cs="Times New Roman"/>
                <w:color w:val="auto"/>
                <w:kern w:val="0"/>
                <w:sz w:val="21"/>
                <w:szCs w:val="21"/>
                <w:u w:val="none" w:color="auto"/>
                <w:rPrChange w:id="4910" w:author="闾勇军" w:date="2024-05-20T09:09:01Z">
                  <w:rPr>
                    <w:rFonts w:hint="default" w:ascii="Times New Roman" w:eastAsia="宋体" w:cs="Times New Roman"/>
                    <w:color w:val="000000" w:themeColor="text1"/>
                    <w:kern w:val="0"/>
                    <w:sz w:val="21"/>
                    <w:szCs w:val="21"/>
                    <w:u w:val="none" w:color="auto"/>
                    <w14:textFill>
                      <w14:solidFill>
                        <w14:schemeClr w14:val="tx1"/>
                      </w14:solidFill>
                    </w14:textFill>
                  </w:rPr>
                </w:rPrChange>
              </w:rPr>
              <w:t>天然森林植被破坏严重，次生林和人工林面积大，水源涵养和土壤保持功能退化，山洪灾害频发，矿产资源开发无序，局部地区工业污染蔓延速度加快</w:t>
            </w:r>
            <w:r>
              <w:rPr>
                <w:rFonts w:hint="default" w:ascii="Times New Roman" w:eastAsia="宋体" w:cs="Times New Roman"/>
                <w:b w:val="0"/>
                <w:bCs w:val="0"/>
                <w:color w:val="auto"/>
                <w:kern w:val="0"/>
                <w:sz w:val="21"/>
                <w:szCs w:val="21"/>
                <w:u w:val="none" w:color="auto"/>
                <w:lang w:eastAsia="zh-CN"/>
                <w:rPrChange w:id="4911" w:author="闾勇军" w:date="2024-05-20T09:09:01Z">
                  <w:rPr>
                    <w:rFonts w:hint="default" w:ascii="Times New Roman" w:eastAsia="宋体" w:cs="Times New Roman"/>
                    <w:b w:val="0"/>
                    <w:bCs w:val="0"/>
                    <w:color w:val="000000" w:themeColor="text1"/>
                    <w:kern w:val="0"/>
                    <w:sz w:val="21"/>
                    <w:szCs w:val="21"/>
                    <w:u w:val="none" w:color="auto"/>
                    <w:lang w:eastAsia="zh-CN"/>
                    <w14:textFill>
                      <w14:solidFill>
                        <w14:schemeClr w14:val="tx1"/>
                      </w14:solidFill>
                    </w14:textFill>
                  </w:rPr>
                </w:rPrChange>
              </w:rPr>
              <w:t>，</w:t>
            </w:r>
            <w:r>
              <w:rPr>
                <w:rFonts w:hint="default" w:ascii="Times New Roman" w:eastAsia="宋体" w:cs="Times New Roman"/>
                <w:color w:val="auto"/>
                <w:kern w:val="0"/>
                <w:sz w:val="21"/>
                <w:szCs w:val="21"/>
                <w:u w:val="none" w:color="auto"/>
                <w:rPrChange w:id="4912" w:author="闾勇军" w:date="2024-05-20T09:09:01Z">
                  <w:rPr>
                    <w:rFonts w:hint="default" w:ascii="Times New Roman" w:eastAsia="宋体" w:cs="Times New Roman"/>
                    <w:color w:val="000000" w:themeColor="text1"/>
                    <w:kern w:val="0"/>
                    <w:sz w:val="21"/>
                    <w:szCs w:val="21"/>
                    <w:u w:val="none" w:color="auto"/>
                    <w14:textFill>
                      <w14:solidFill>
                        <w14:schemeClr w14:val="tx1"/>
                      </w14:solidFill>
                    </w14:textFill>
                  </w:rPr>
                </w:rPrChange>
              </w:rPr>
              <w:t>生态保护主要措施</w:t>
            </w:r>
            <w:r>
              <w:rPr>
                <w:rFonts w:hint="default" w:ascii="Times New Roman" w:eastAsia="宋体" w:cs="Times New Roman"/>
                <w:b w:val="0"/>
                <w:bCs w:val="0"/>
                <w:color w:val="auto"/>
                <w:kern w:val="0"/>
                <w:sz w:val="21"/>
                <w:szCs w:val="21"/>
                <w:u w:val="none" w:color="auto"/>
                <w:lang w:eastAsia="zh-CN"/>
                <w:rPrChange w:id="4913" w:author="闾勇军" w:date="2024-05-20T09:09:01Z">
                  <w:rPr>
                    <w:rFonts w:hint="default" w:ascii="Times New Roman" w:eastAsia="宋体" w:cs="Times New Roman"/>
                    <w:b w:val="0"/>
                    <w:bCs w:val="0"/>
                    <w:color w:val="000000" w:themeColor="text1"/>
                    <w:kern w:val="0"/>
                    <w:sz w:val="21"/>
                    <w:szCs w:val="21"/>
                    <w:u w:val="none" w:color="auto"/>
                    <w:lang w:eastAsia="zh-CN"/>
                    <w14:textFill>
                      <w14:solidFill>
                        <w14:schemeClr w14:val="tx1"/>
                      </w14:solidFill>
                    </w14:textFill>
                  </w:rPr>
                </w:rPrChange>
              </w:rPr>
              <w:t>包括有</w:t>
            </w:r>
            <w:r>
              <w:rPr>
                <w:rFonts w:hint="default" w:ascii="Times New Roman" w:eastAsia="宋体" w:cs="Times New Roman"/>
                <w:color w:val="auto"/>
                <w:kern w:val="0"/>
                <w:sz w:val="21"/>
                <w:szCs w:val="21"/>
                <w:u w:val="none" w:color="auto"/>
                <w:rPrChange w:id="4914" w:author="闾勇军" w:date="2024-05-20T09:09:01Z">
                  <w:rPr>
                    <w:rFonts w:hint="default" w:ascii="Times New Roman" w:eastAsia="宋体" w:cs="Times New Roman"/>
                    <w:color w:val="000000" w:themeColor="text1"/>
                    <w:kern w:val="0"/>
                    <w:sz w:val="21"/>
                    <w:szCs w:val="21"/>
                    <w:u w:val="none" w:color="auto"/>
                    <w14:textFill>
                      <w14:solidFill>
                        <w14:schemeClr w14:val="tx1"/>
                      </w14:solidFill>
                    </w14:textFill>
                  </w:rPr>
                </w:rPrChange>
              </w:rPr>
              <w:t>以饮用水源地等重要河流源头为重点，保护恢复森林生态系统，加大水源涵养林保护力度，提高水源涵养能力。严格执行封山育林，禁止无序采矿、毁林开荒等行为。严禁在江河源头及上游生态环境敏感地区规划与建设污染企业。</w:t>
            </w:r>
            <w:r>
              <w:rPr>
                <w:rFonts w:hint="default" w:ascii="Times New Roman" w:eastAsia="宋体" w:cs="Times New Roman"/>
                <w:color w:val="auto"/>
                <w:kern w:val="0"/>
                <w:sz w:val="21"/>
                <w:szCs w:val="21"/>
                <w:u w:val="none" w:color="auto"/>
                <w:lang w:eastAsia="zh-CN"/>
                <w:rPrChange w:id="4915" w:author="闾勇军" w:date="2024-05-20T09:09:01Z">
                  <w:rPr>
                    <w:rFonts w:hint="default" w:ascii="Times New Roman" w:eastAsia="宋体" w:cs="Times New Roman"/>
                    <w:color w:val="000000" w:themeColor="text1"/>
                    <w:kern w:val="0"/>
                    <w:sz w:val="21"/>
                    <w:szCs w:val="21"/>
                    <w:u w:val="none" w:color="auto"/>
                    <w:lang w:eastAsia="zh-CN"/>
                    <w14:textFill>
                      <w14:solidFill>
                        <w14:schemeClr w14:val="tx1"/>
                      </w14:solidFill>
                    </w14:textFill>
                  </w:rPr>
                </w:rPrChange>
              </w:rPr>
              <w:t>本项目矿山属于临湘市人民政府合法投放的矿权，采用分台阶式开采方式，不属于无序采矿、毁林开荒等生产行为</w:t>
            </w:r>
            <w:r>
              <w:rPr>
                <w:rFonts w:hint="eastAsia" w:ascii="Times New Roman" w:eastAsia="宋体" w:cs="Times New Roman"/>
                <w:color w:val="auto"/>
                <w:kern w:val="0"/>
                <w:sz w:val="21"/>
                <w:szCs w:val="21"/>
                <w:u w:val="none" w:color="auto"/>
                <w:lang w:eastAsia="zh-CN"/>
                <w:rPrChange w:id="4916" w:author="闾勇军" w:date="2024-05-20T09:09:01Z">
                  <w:rPr>
                    <w:rFonts w:hint="eastAsia" w:ascii="Times New Roman" w:eastAsia="宋体" w:cs="Times New Roman"/>
                    <w:color w:val="000000" w:themeColor="text1"/>
                    <w:kern w:val="0"/>
                    <w:sz w:val="21"/>
                    <w:szCs w:val="21"/>
                    <w:u w:val="none" w:color="auto"/>
                    <w:lang w:eastAsia="zh-CN"/>
                    <w14:textFill>
                      <w14:solidFill>
                        <w14:schemeClr w14:val="tx1"/>
                      </w14:solidFill>
                    </w14:textFill>
                  </w:rPr>
                </w:rPrChange>
              </w:rPr>
              <w:t>。项目排土场西侧</w:t>
            </w:r>
            <w:r>
              <w:rPr>
                <w:rFonts w:hint="eastAsia" w:ascii="Times New Roman" w:eastAsia="宋体" w:cs="Times New Roman"/>
                <w:color w:val="auto"/>
                <w:kern w:val="0"/>
                <w:sz w:val="21"/>
                <w:szCs w:val="21"/>
                <w:u w:val="none" w:color="auto"/>
                <w:lang w:val="en-US" w:eastAsia="zh-CN"/>
                <w:rPrChange w:id="4917" w:author="闾勇军" w:date="2024-05-20T09:09:01Z">
                  <w:rPr>
                    <w:rFonts w:hint="eastAsia" w:ascii="Times New Roman" w:eastAsia="宋体" w:cs="Times New Roman"/>
                    <w:color w:val="000000" w:themeColor="text1"/>
                    <w:kern w:val="0"/>
                    <w:sz w:val="21"/>
                    <w:szCs w:val="21"/>
                    <w:u w:val="none" w:color="auto"/>
                    <w:lang w:val="en-US" w:eastAsia="zh-CN"/>
                    <w14:textFill>
                      <w14:solidFill>
                        <w14:schemeClr w14:val="tx1"/>
                      </w14:solidFill>
                    </w14:textFill>
                  </w:rPr>
                </w:rPrChange>
              </w:rPr>
              <w:t>200m处为铁山水库北干渠，项目建设及运营期排土场采取</w:t>
            </w:r>
            <w:r>
              <w:rPr>
                <w:rFonts w:hint="default" w:ascii="Times New Roman" w:eastAsia="宋体" w:cs="Times New Roman"/>
                <w:color w:val="auto"/>
                <w:kern w:val="0"/>
                <w:sz w:val="21"/>
                <w:szCs w:val="21"/>
                <w:u w:val="none" w:color="auto"/>
                <w:lang w:val="en-US" w:eastAsia="zh-CN"/>
                <w:rPrChange w:id="4918" w:author="闾勇军" w:date="2024-05-20T09:09:01Z">
                  <w:rPr>
                    <w:rFonts w:hint="default" w:ascii="Times New Roman" w:eastAsia="宋体" w:cs="Times New Roman"/>
                    <w:color w:val="000000" w:themeColor="text1"/>
                    <w:kern w:val="0"/>
                    <w:sz w:val="21"/>
                    <w:szCs w:val="21"/>
                    <w:u w:val="none" w:color="auto"/>
                    <w:lang w:val="en-US" w:eastAsia="zh-CN"/>
                    <w14:textFill>
                      <w14:solidFill>
                        <w14:schemeClr w14:val="tx1"/>
                      </w14:solidFill>
                    </w14:textFill>
                  </w:rPr>
                </w:rPrChange>
              </w:rPr>
              <w:t>遮盖、围挡、设施避让</w:t>
            </w:r>
            <w:r>
              <w:rPr>
                <w:rFonts w:hint="eastAsia" w:ascii="Times New Roman" w:eastAsia="宋体" w:cs="Times New Roman"/>
                <w:color w:val="auto"/>
                <w:kern w:val="0"/>
                <w:sz w:val="21"/>
                <w:szCs w:val="21"/>
                <w:u w:val="none" w:color="auto"/>
                <w:lang w:val="en-US" w:eastAsia="zh-CN"/>
                <w:rPrChange w:id="4919" w:author="闾勇军" w:date="2024-05-20T09:09:01Z">
                  <w:rPr>
                    <w:rFonts w:hint="eastAsia" w:ascii="Times New Roman" w:eastAsia="宋体" w:cs="Times New Roman"/>
                    <w:color w:val="000000" w:themeColor="text1"/>
                    <w:kern w:val="0"/>
                    <w:sz w:val="21"/>
                    <w:szCs w:val="21"/>
                    <w:u w:val="none" w:color="auto"/>
                    <w:lang w:val="en-US" w:eastAsia="zh-CN"/>
                    <w14:textFill>
                      <w14:solidFill>
                        <w14:schemeClr w14:val="tx1"/>
                      </w14:solidFill>
                    </w14:textFill>
                  </w:rPr>
                </w:rPrChange>
              </w:rPr>
              <w:t>、设置挡土墙、喷雾洒水</w:t>
            </w:r>
            <w:r>
              <w:rPr>
                <w:rFonts w:hint="default" w:ascii="Times New Roman" w:eastAsia="宋体" w:cs="Times New Roman"/>
                <w:color w:val="auto"/>
                <w:kern w:val="0"/>
                <w:sz w:val="21"/>
                <w:szCs w:val="21"/>
                <w:u w:val="none" w:color="auto"/>
                <w:lang w:val="en-US" w:eastAsia="zh-CN"/>
                <w:rPrChange w:id="4920" w:author="闾勇军" w:date="2024-05-20T09:09:01Z">
                  <w:rPr>
                    <w:rFonts w:hint="default" w:ascii="Times New Roman" w:eastAsia="宋体" w:cs="Times New Roman"/>
                    <w:color w:val="000000" w:themeColor="text1"/>
                    <w:kern w:val="0"/>
                    <w:sz w:val="21"/>
                    <w:szCs w:val="21"/>
                    <w:u w:val="none" w:color="auto"/>
                    <w:lang w:val="en-US" w:eastAsia="zh-CN"/>
                    <w14:textFill>
                      <w14:solidFill>
                        <w14:schemeClr w14:val="tx1"/>
                      </w14:solidFill>
                    </w14:textFill>
                  </w:rPr>
                </w:rPrChange>
              </w:rPr>
              <w:t>等措施，保护原有渠道的正常供水</w:t>
            </w:r>
            <w:r>
              <w:rPr>
                <w:rFonts w:hint="eastAsia" w:ascii="Times New Roman" w:eastAsia="宋体" w:cs="Times New Roman"/>
                <w:color w:val="auto"/>
                <w:kern w:val="0"/>
                <w:sz w:val="21"/>
                <w:szCs w:val="21"/>
                <w:u w:val="none" w:color="auto"/>
                <w:lang w:val="en-US" w:eastAsia="zh-CN"/>
                <w:rPrChange w:id="4921" w:author="闾勇军" w:date="2024-05-20T09:09:01Z">
                  <w:rPr>
                    <w:rFonts w:hint="eastAsia" w:ascii="Times New Roman" w:eastAsia="宋体" w:cs="Times New Roman"/>
                    <w:color w:val="000000" w:themeColor="text1"/>
                    <w:kern w:val="0"/>
                    <w:sz w:val="21"/>
                    <w:szCs w:val="21"/>
                    <w:u w:val="none" w:color="auto"/>
                    <w:lang w:val="en-US" w:eastAsia="zh-CN"/>
                    <w14:textFill>
                      <w14:solidFill>
                        <w14:schemeClr w14:val="tx1"/>
                      </w14:solidFill>
                    </w14:textFill>
                  </w:rPr>
                </w:rPrChange>
              </w:rPr>
              <w:t>及水质。</w:t>
            </w:r>
          </w:p>
          <w:p>
            <w:pPr>
              <w:pStyle w:val="4"/>
              <w:rPr>
                <w:rFonts w:hint="eastAsia" w:ascii="Times New Roman" w:eastAsia="宋体" w:cs="Times New Roman"/>
                <w:color w:val="auto"/>
                <w:kern w:val="0"/>
                <w:sz w:val="21"/>
                <w:szCs w:val="21"/>
                <w:u w:val="none" w:color="auto"/>
                <w:lang w:val="en-US" w:eastAsia="zh-CN"/>
                <w:rPrChange w:id="4922" w:author="闾勇军" w:date="2024-05-20T09:09:01Z">
                  <w:rPr>
                    <w:rFonts w:hint="eastAsia" w:asci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cs="Times New Roman"/>
                <w:color w:val="auto"/>
                <w:kern w:val="0"/>
                <w:sz w:val="21"/>
                <w:szCs w:val="21"/>
                <w:u w:val="none" w:color="auto"/>
                <w:lang w:val="en-US" w:eastAsia="zh-CN"/>
                <w:rPrChange w:id="4923"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项目所在区域属于</w:t>
            </w:r>
            <w:r>
              <w:rPr>
                <w:rFonts w:hint="eastAsia" w:ascii="Times New Roman" w:eastAsia="宋体" w:cs="Times New Roman"/>
                <w:color w:val="auto"/>
                <w:kern w:val="0"/>
                <w:sz w:val="21"/>
                <w:szCs w:val="21"/>
                <w:u w:val="none" w:color="auto"/>
                <w:lang w:val="en-US" w:eastAsia="zh-CN"/>
                <w:rPrChange w:id="4924" w:author="闾勇军" w:date="2024-05-20T09:09:01Z">
                  <w:rPr>
                    <w:rFonts w:hint="eastAsia" w:ascii="Times New Roman" w:eastAsia="宋体" w:cs="Times New Roman"/>
                    <w:color w:val="000000" w:themeColor="text1"/>
                    <w:kern w:val="0"/>
                    <w:sz w:val="21"/>
                    <w:szCs w:val="21"/>
                    <w:u w:val="none" w:color="auto"/>
                    <w:lang w:val="en-US" w:eastAsia="zh-CN"/>
                    <w14:textFill>
                      <w14:solidFill>
                        <w14:schemeClr w14:val="tx1"/>
                      </w14:solidFill>
                    </w14:textFill>
                  </w:rPr>
                </w:rPrChange>
              </w:rPr>
              <w:t>东亚季风气候区，气候带上具有中亚热带向北亚热带过渡性质，属湿润的大陆性季风气候。其主要特征：严寒期短，无霜期长；春温多变，秋寒偏早；雨季明显，夏秋多旱；四季分明，季节性强；“湖陆风”盛行，“洞庭秋月”朗；湖区气候均一，山地气候差异大；生长季中光热水充足，农业气候条件较好。临湘多年平均气温17.59℃，多年平均气压1008.41hPa，多年平均降水量1519.17mm，多年平均相对湿度为74.89%，多年平均风速1.6m/s，多年主导风向为NNE、静风频率为17.32%。</w:t>
            </w:r>
          </w:p>
          <w:p>
            <w:pPr>
              <w:numPr>
                <w:ilvl w:val="-1"/>
                <w:numId w:val="0"/>
              </w:numPr>
              <w:adjustRightInd w:val="0"/>
              <w:snapToGrid w:val="0"/>
              <w:spacing w:line="360" w:lineRule="auto"/>
              <w:ind w:left="0" w:leftChars="0" w:firstLineChars="0"/>
              <w:jc w:val="both"/>
              <w:rPr>
                <w:rFonts w:hint="default" w:ascii="Times New Roman" w:hAnsi="Times New Roman" w:cs="Times New Roman"/>
                <w:color w:val="auto"/>
                <w:kern w:val="0"/>
                <w:sz w:val="21"/>
                <w:szCs w:val="21"/>
                <w:u w:val="none" w:color="auto"/>
                <w:lang w:val="en-US" w:eastAsia="zh-CN"/>
                <w:rPrChange w:id="4925"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pPr>
            <w:r>
              <w:rPr>
                <w:rFonts w:hint="eastAsia" w:cs="Times New Roman"/>
                <w:b/>
                <w:bCs/>
                <w:color w:val="auto"/>
                <w:kern w:val="0"/>
                <w:sz w:val="21"/>
                <w:szCs w:val="21"/>
                <w:u w:val="none" w:color="auto"/>
                <w:lang w:val="en-US" w:eastAsia="zh-CN"/>
                <w:rPrChange w:id="4926"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（3）</w:t>
            </w:r>
            <w:r>
              <w:rPr>
                <w:rFonts w:hint="default" w:ascii="Times New Roman" w:hAnsi="Times New Roman" w:cs="Times New Roman"/>
                <w:b/>
                <w:bCs/>
                <w:color w:val="auto"/>
                <w:kern w:val="0"/>
                <w:sz w:val="21"/>
                <w:szCs w:val="21"/>
                <w:u w:val="none" w:color="auto"/>
                <w:lang w:val="en-US" w:eastAsia="zh-CN"/>
                <w:rPrChange w:id="4927" w:author="闾勇军" w:date="2024-05-20T09:09:01Z">
                  <w:rPr>
                    <w:rFonts w:hint="default" w:ascii="Times New Roman" w:hAnsi="Times New Roman" w:cs="Times New Roman"/>
                    <w:b/>
                    <w:bCs/>
                    <w:color w:val="000000" w:themeColor="text1"/>
                    <w:kern w:val="0"/>
                    <w:sz w:val="21"/>
                    <w:szCs w:val="21"/>
                    <w:u w:val="none" w:color="auto"/>
                    <w:lang w:val="en-US" w:eastAsia="zh-CN"/>
                    <w14:textFill>
                      <w14:solidFill>
                        <w14:schemeClr w14:val="tx1"/>
                      </w14:solidFill>
                    </w14:textFill>
                  </w:rPr>
                </w:rPrChange>
              </w:rPr>
              <w:t>项目占地类型</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Cs w:val="21"/>
                <w:u w:val="single" w:color="auto"/>
                <w:lang w:val="en-US" w:eastAsia="zh-CN"/>
                <w:rPrChange w:id="492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492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根据</w:t>
            </w:r>
            <w:r>
              <w:rPr>
                <w:rFonts w:hint="default" w:ascii="Times New Roman" w:hAnsi="Times New Roman" w:eastAsia="宋体" w:cs="Times New Roman"/>
                <w:b w:val="0"/>
                <w:bCs w:val="0"/>
                <w:color w:val="auto"/>
                <w:kern w:val="0"/>
                <w:szCs w:val="21"/>
                <w:u w:val="single" w:color="auto"/>
                <w:lang w:val="en-US" w:eastAsia="zh-CN"/>
                <w:rPrChange w:id="4930" w:author="闾勇军" w:date="2024-05-20T09:09:01Z">
                  <w:rPr>
                    <w:rFonts w:hint="default" w:ascii="Times New Roman" w:hAnsi="Times New Roman" w:eastAsia="宋体" w:cs="Times New Roman"/>
                    <w:b w:val="0"/>
                    <w:bCs w:val="0"/>
                    <w:color w:val="000000" w:themeColor="text1"/>
                    <w:kern w:val="0"/>
                    <w:szCs w:val="21"/>
                    <w:u w:val="singl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single" w:color="auto"/>
                <w:rPrChange w:id="4931"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湖南省临湘市牛崖山矿区建筑材料用花岗岩矿土地使用方案</w:t>
            </w:r>
            <w:r>
              <w:rPr>
                <w:rFonts w:hint="default" w:ascii="Times New Roman" w:hAnsi="Times New Roman" w:eastAsia="宋体" w:cs="Times New Roman"/>
                <w:b w:val="0"/>
                <w:bCs w:val="0"/>
                <w:color w:val="auto"/>
                <w:kern w:val="0"/>
                <w:szCs w:val="21"/>
                <w:u w:val="single" w:color="auto"/>
                <w:lang w:val="en-US" w:eastAsia="zh-CN"/>
                <w:rPrChange w:id="4932" w:author="闾勇军" w:date="2024-05-20T09:09:01Z">
                  <w:rPr>
                    <w:rFonts w:hint="default" w:ascii="Times New Roman" w:hAnsi="Times New Roman" w:eastAsia="宋体" w:cs="Times New Roman"/>
                    <w:b w:val="0"/>
                    <w:bCs w:val="0"/>
                    <w:color w:val="000000" w:themeColor="text1"/>
                    <w:kern w:val="0"/>
                    <w:szCs w:val="21"/>
                    <w:u w:val="single" w:color="auto"/>
                    <w:lang w:val="en-US" w:eastAsia="zh-CN"/>
                    <w14:textFill>
                      <w14:solidFill>
                        <w14:schemeClr w14:val="tx1"/>
                      </w14:solidFill>
                    </w14:textFill>
                  </w:rPr>
                </w:rPrChange>
              </w:rPr>
              <w:t>》</w:t>
            </w:r>
            <w:r>
              <w:rPr>
                <w:rFonts w:hint="eastAsia" w:ascii="Times New Roman" w:hAnsi="Times New Roman" w:cs="Times New Roman"/>
                <w:color w:val="auto"/>
                <w:kern w:val="0"/>
                <w:szCs w:val="21"/>
                <w:u w:val="single" w:color="auto"/>
                <w:lang w:val="en-US" w:eastAsia="zh-CN"/>
                <w:rPrChange w:id="4933"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w:t>
            </w:r>
            <w:r>
              <w:rPr>
                <w:rFonts w:hint="eastAsia"/>
                <w:color w:val="auto"/>
                <w:kern w:val="0"/>
                <w:szCs w:val="21"/>
                <w:u w:val="single" w:color="auto"/>
                <w:rPrChange w:id="4934" w:author="闾勇军" w:date="2024-05-20T09:09:01Z">
                  <w:rPr>
                    <w:rFonts w:hint="eastAsia"/>
                    <w:color w:val="000000" w:themeColor="text1"/>
                    <w:kern w:val="0"/>
                    <w:szCs w:val="21"/>
                    <w:u w:val="single" w:color="auto"/>
                    <w14:textFill>
                      <w14:solidFill>
                        <w14:schemeClr w14:val="tx1"/>
                      </w14:solidFill>
                    </w14:textFill>
                  </w:rPr>
                </w:rPrChange>
              </w:rPr>
              <w:t>项目总用地</w:t>
            </w:r>
            <w:r>
              <w:rPr>
                <w:rFonts w:hint="eastAsia" w:cs="Times New Roman"/>
                <w:color w:val="auto"/>
                <w:szCs w:val="21"/>
                <w:u w:val="single" w:color="auto"/>
                <w:lang w:val="en-US" w:eastAsia="zh-CN"/>
                <w:rPrChange w:id="4935" w:author="闾勇军" w:date="2024-05-20T09:09:01Z">
                  <w:rPr>
                    <w:rFonts w:hint="eastAsia" w:cs="Times New Roman"/>
                    <w:color w:val="000000" w:themeColor="text1"/>
                    <w:szCs w:val="21"/>
                    <w:u w:val="single" w:color="auto"/>
                    <w:lang w:val="en-US" w:eastAsia="zh-CN"/>
                    <w14:textFill>
                      <w14:solidFill>
                        <w14:schemeClr w14:val="tx1"/>
                      </w14:solidFill>
                    </w14:textFill>
                  </w:rPr>
                </w:rPrChange>
              </w:rPr>
              <w:t>22.4096</w:t>
            </w:r>
            <w:r>
              <w:rPr>
                <w:rFonts w:hint="eastAsia"/>
                <w:color w:val="auto"/>
                <w:kern w:val="0"/>
                <w:szCs w:val="21"/>
                <w:u w:val="single" w:color="auto"/>
                <w:rPrChange w:id="4936" w:author="闾勇军" w:date="2024-05-20T09:09:01Z">
                  <w:rPr>
                    <w:rFonts w:hint="eastAsia"/>
                    <w:color w:val="000000" w:themeColor="text1"/>
                    <w:kern w:val="0"/>
                    <w:szCs w:val="21"/>
                    <w:u w:val="single" w:color="auto"/>
                    <w14:textFill>
                      <w14:solidFill>
                        <w14:schemeClr w14:val="tx1"/>
                      </w14:solidFill>
                    </w14:textFill>
                  </w:rPr>
                </w:rPrChange>
              </w:rPr>
              <w:t>hm</w:t>
            </w:r>
            <w:r>
              <w:rPr>
                <w:rFonts w:hint="eastAsia"/>
                <w:color w:val="auto"/>
                <w:kern w:val="0"/>
                <w:szCs w:val="21"/>
                <w:u w:val="single" w:color="auto"/>
                <w:vertAlign w:val="superscript"/>
                <w:rPrChange w:id="4937" w:author="闾勇军" w:date="2024-05-20T09:09:01Z">
                  <w:rPr>
                    <w:rFonts w:hint="eastAsia"/>
                    <w:color w:val="000000" w:themeColor="text1"/>
                    <w:kern w:val="0"/>
                    <w:szCs w:val="21"/>
                    <w:u w:val="single" w:color="auto"/>
                    <w:vertAlign w:val="superscript"/>
                    <w14:textFill>
                      <w14:solidFill>
                        <w14:schemeClr w14:val="tx1"/>
                      </w14:solidFill>
                    </w14:textFill>
                  </w:rPr>
                </w:rPrChange>
              </w:rPr>
              <w:t>2</w:t>
            </w:r>
            <w:r>
              <w:rPr>
                <w:rFonts w:hint="eastAsia"/>
                <w:color w:val="auto"/>
                <w:kern w:val="0"/>
                <w:szCs w:val="21"/>
                <w:u w:val="single" w:color="auto"/>
                <w:rPrChange w:id="4938" w:author="闾勇军" w:date="2024-05-20T09:09:01Z">
                  <w:rPr>
                    <w:rFonts w:hint="eastAsia"/>
                    <w:color w:val="000000" w:themeColor="text1"/>
                    <w:kern w:val="0"/>
                    <w:szCs w:val="21"/>
                    <w:u w:val="single" w:color="auto"/>
                    <w14:textFill>
                      <w14:solidFill>
                        <w14:schemeClr w14:val="tx1"/>
                      </w14:solidFill>
                    </w14:textFill>
                  </w:rPr>
                </w:rPrChange>
              </w:rPr>
              <w:t>，</w:t>
            </w:r>
            <w:r>
              <w:rPr>
                <w:rFonts w:hint="eastAsia"/>
                <w:color w:val="auto"/>
                <w:kern w:val="0"/>
                <w:szCs w:val="21"/>
                <w:u w:val="single" w:color="auto"/>
                <w:lang w:eastAsia="zh-CN"/>
                <w:rPrChange w:id="4939" w:author="闾勇军" w:date="2024-05-20T09:09:01Z">
                  <w:rPr>
                    <w:rFonts w:hint="eastAsia"/>
                    <w:color w:val="000000" w:themeColor="text1"/>
                    <w:kern w:val="0"/>
                    <w:szCs w:val="21"/>
                    <w:u w:val="single" w:color="auto"/>
                    <w:lang w:eastAsia="zh-CN"/>
                    <w14:textFill>
                      <w14:solidFill>
                        <w14:schemeClr w14:val="tx1"/>
                      </w14:solidFill>
                    </w14:textFill>
                  </w:rPr>
                </w:rPrChange>
              </w:rPr>
              <w:t>包括园地</w:t>
            </w:r>
            <w:r>
              <w:rPr>
                <w:rFonts w:hint="eastAsia"/>
                <w:color w:val="auto"/>
                <w:kern w:val="0"/>
                <w:szCs w:val="21"/>
                <w:u w:val="single" w:color="auto"/>
                <w:lang w:val="en-US" w:eastAsia="zh-CN"/>
                <w:rPrChange w:id="4940" w:author="闾勇军" w:date="2024-05-20T09:09:01Z">
                  <w:rPr>
                    <w:rFonts w:hint="eastAsia"/>
                    <w:color w:val="000000" w:themeColor="text1"/>
                    <w:kern w:val="0"/>
                    <w:szCs w:val="21"/>
                    <w:u w:val="single" w:color="auto"/>
                    <w:lang w:val="en-US" w:eastAsia="zh-CN"/>
                    <w14:textFill>
                      <w14:solidFill>
                        <w14:schemeClr w14:val="tx1"/>
                      </w14:solidFill>
                    </w14:textFill>
                  </w:rPr>
                </w:rPrChange>
              </w:rPr>
              <w:t>0.726hm</w:t>
            </w:r>
            <w:r>
              <w:rPr>
                <w:rFonts w:hint="eastAsia"/>
                <w:color w:val="auto"/>
                <w:kern w:val="0"/>
                <w:szCs w:val="21"/>
                <w:u w:val="single" w:color="auto"/>
                <w:vertAlign w:val="superscript"/>
                <w:lang w:val="en-US" w:eastAsia="zh-CN"/>
                <w:rPrChange w:id="4941" w:author="闾勇军" w:date="2024-05-20T09:09:01Z">
                  <w:rPr>
                    <w:rFonts w:hint="eastAsia"/>
                    <w:color w:val="000000" w:themeColor="text1"/>
                    <w:kern w:val="0"/>
                    <w:szCs w:val="21"/>
                    <w:u w:val="single" w:color="auto"/>
                    <w:vertAlign w:val="superscript"/>
                    <w:lang w:val="en-US" w:eastAsia="zh-CN"/>
                    <w14:textFill>
                      <w14:solidFill>
                        <w14:schemeClr w14:val="tx1"/>
                      </w14:solidFill>
                    </w14:textFill>
                  </w:rPr>
                </w:rPrChange>
              </w:rPr>
              <w:t>2</w:t>
            </w:r>
            <w:r>
              <w:rPr>
                <w:rFonts w:hint="eastAsia"/>
                <w:color w:val="auto"/>
                <w:kern w:val="0"/>
                <w:szCs w:val="21"/>
                <w:u w:val="single" w:color="auto"/>
                <w:lang w:val="en-US" w:eastAsia="zh-CN"/>
                <w:rPrChange w:id="4942" w:author="闾勇军" w:date="2024-05-20T09:09:01Z">
                  <w:rPr>
                    <w:rFonts w:hint="eastAsia"/>
                    <w:color w:val="000000" w:themeColor="text1"/>
                    <w:kern w:val="0"/>
                    <w:szCs w:val="21"/>
                    <w:u w:val="single" w:color="auto"/>
                    <w:lang w:val="en-US" w:eastAsia="zh-CN"/>
                    <w14:textFill>
                      <w14:solidFill>
                        <w14:schemeClr w14:val="tx1"/>
                      </w14:solidFill>
                    </w14:textFill>
                  </w:rPr>
                </w:rPrChange>
              </w:rPr>
              <w:t>、林地20.1713hm</w:t>
            </w:r>
            <w:r>
              <w:rPr>
                <w:rFonts w:hint="eastAsia"/>
                <w:color w:val="auto"/>
                <w:kern w:val="0"/>
                <w:szCs w:val="21"/>
                <w:u w:val="single" w:color="auto"/>
                <w:vertAlign w:val="superscript"/>
                <w:lang w:val="en-US" w:eastAsia="zh-CN"/>
                <w:rPrChange w:id="4943" w:author="闾勇军" w:date="2024-05-20T09:09:01Z">
                  <w:rPr>
                    <w:rFonts w:hint="eastAsia"/>
                    <w:color w:val="000000" w:themeColor="text1"/>
                    <w:kern w:val="0"/>
                    <w:szCs w:val="21"/>
                    <w:u w:val="single" w:color="auto"/>
                    <w:vertAlign w:val="superscript"/>
                    <w:lang w:val="en-US" w:eastAsia="zh-CN"/>
                    <w14:textFill>
                      <w14:solidFill>
                        <w14:schemeClr w14:val="tx1"/>
                      </w14:solidFill>
                    </w14:textFill>
                  </w:rPr>
                </w:rPrChange>
              </w:rPr>
              <w:t>2</w:t>
            </w:r>
            <w:r>
              <w:rPr>
                <w:rFonts w:hint="eastAsia"/>
                <w:color w:val="auto"/>
                <w:kern w:val="0"/>
                <w:szCs w:val="21"/>
                <w:u w:val="single" w:color="auto"/>
                <w:lang w:val="en-US" w:eastAsia="zh-CN"/>
                <w:rPrChange w:id="4944" w:author="闾勇军" w:date="2024-05-20T09:09:01Z">
                  <w:rPr>
                    <w:rFonts w:hint="eastAsia"/>
                    <w:color w:val="000000" w:themeColor="text1"/>
                    <w:kern w:val="0"/>
                    <w:szCs w:val="21"/>
                    <w:u w:val="single" w:color="auto"/>
                    <w:lang w:val="en-US" w:eastAsia="zh-CN"/>
                    <w14:textFill>
                      <w14:solidFill>
                        <w14:schemeClr w14:val="tx1"/>
                      </w14:solidFill>
                    </w14:textFill>
                  </w:rPr>
                </w:rPrChange>
              </w:rPr>
              <w:t>、采矿用地1.4941hm</w:t>
            </w:r>
            <w:r>
              <w:rPr>
                <w:rFonts w:hint="eastAsia"/>
                <w:color w:val="auto"/>
                <w:kern w:val="0"/>
                <w:szCs w:val="21"/>
                <w:u w:val="single" w:color="auto"/>
                <w:vertAlign w:val="superscript"/>
                <w:lang w:val="en-US" w:eastAsia="zh-CN"/>
                <w:rPrChange w:id="4945" w:author="闾勇军" w:date="2024-05-20T09:09:01Z">
                  <w:rPr>
                    <w:rFonts w:hint="eastAsia"/>
                    <w:color w:val="000000" w:themeColor="text1"/>
                    <w:kern w:val="0"/>
                    <w:szCs w:val="21"/>
                    <w:u w:val="single" w:color="auto"/>
                    <w:vertAlign w:val="superscript"/>
                    <w:lang w:val="en-US" w:eastAsia="zh-CN"/>
                    <w14:textFill>
                      <w14:solidFill>
                        <w14:schemeClr w14:val="tx1"/>
                      </w14:solidFill>
                    </w14:textFill>
                  </w:rPr>
                </w:rPrChange>
              </w:rPr>
              <w:t>2</w:t>
            </w:r>
            <w:r>
              <w:rPr>
                <w:rFonts w:hint="eastAsia"/>
                <w:color w:val="auto"/>
                <w:kern w:val="0"/>
                <w:szCs w:val="21"/>
                <w:u w:val="single" w:color="auto"/>
                <w:lang w:val="en-US" w:eastAsia="zh-CN"/>
                <w:rPrChange w:id="4946" w:author="闾勇军" w:date="2024-05-20T09:09:01Z">
                  <w:rPr>
                    <w:rFonts w:hint="eastAsia"/>
                    <w:color w:val="000000" w:themeColor="text1"/>
                    <w:kern w:val="0"/>
                    <w:szCs w:val="21"/>
                    <w:u w:val="single" w:color="auto"/>
                    <w:lang w:val="en-US" w:eastAsia="zh-CN"/>
                    <w14:textFill>
                      <w14:solidFill>
                        <w14:schemeClr w14:val="tx1"/>
                      </w14:solidFill>
                    </w14:textFill>
                  </w:rPr>
                </w:rPrChange>
              </w:rPr>
              <w:t>、水域及水利设施用地0.0182hm</w:t>
            </w:r>
            <w:r>
              <w:rPr>
                <w:rFonts w:hint="eastAsia"/>
                <w:color w:val="auto"/>
                <w:kern w:val="0"/>
                <w:szCs w:val="21"/>
                <w:u w:val="single" w:color="auto"/>
                <w:vertAlign w:val="superscript"/>
                <w:lang w:val="en-US" w:eastAsia="zh-CN"/>
                <w:rPrChange w:id="4947" w:author="闾勇军" w:date="2024-05-20T09:09:01Z">
                  <w:rPr>
                    <w:rFonts w:hint="eastAsia"/>
                    <w:color w:val="000000" w:themeColor="text1"/>
                    <w:kern w:val="0"/>
                    <w:szCs w:val="21"/>
                    <w:u w:val="single" w:color="auto"/>
                    <w:vertAlign w:val="superscript"/>
                    <w:lang w:val="en-US" w:eastAsia="zh-CN"/>
                    <w14:textFill>
                      <w14:solidFill>
                        <w14:schemeClr w14:val="tx1"/>
                      </w14:solidFill>
                    </w14:textFill>
                  </w:rPr>
                </w:rPrChange>
              </w:rPr>
              <w:t>2</w:t>
            </w:r>
            <w:r>
              <w:rPr>
                <w:rFonts w:hint="eastAsia"/>
                <w:color w:val="auto"/>
                <w:kern w:val="0"/>
                <w:szCs w:val="21"/>
                <w:u w:val="single" w:color="auto"/>
                <w:lang w:val="en-US" w:eastAsia="zh-CN"/>
                <w:rPrChange w:id="4948" w:author="闾勇军" w:date="2024-05-20T09:09:01Z">
                  <w:rPr>
                    <w:rFonts w:hint="eastAsia"/>
                    <w:color w:val="000000" w:themeColor="text1"/>
                    <w:kern w:val="0"/>
                    <w:szCs w:val="21"/>
                    <w:u w:val="single" w:color="auto"/>
                    <w:lang w:val="en-US" w:eastAsia="zh-CN"/>
                    <w14:textFill>
                      <w14:solidFill>
                        <w14:schemeClr w14:val="tx1"/>
                      </w14:solidFill>
                    </w14:textFill>
                  </w:rPr>
                </w:rPrChange>
              </w:rPr>
              <w:t>。目前建设单位正在办理各类土地用地手续中。</w:t>
            </w:r>
          </w:p>
          <w:p>
            <w:pPr>
              <w:adjustRightInd w:val="0"/>
              <w:snapToGrid w:val="0"/>
              <w:jc w:val="center"/>
              <w:rPr>
                <w:rFonts w:hint="default" w:ascii="Times New Roman" w:hAnsi="Times New Roman" w:eastAsia="宋体" w:cs="Times New Roman"/>
                <w:b/>
                <w:bCs/>
                <w:color w:val="auto"/>
                <w:sz w:val="21"/>
                <w:szCs w:val="21"/>
                <w:u w:val="single" w:color="auto"/>
                <w:lang w:val="en-US" w:eastAsia="zh-CN"/>
                <w:rPrChange w:id="4949" w:author="闾勇军" w:date="2024-05-20T09:09:01Z">
                  <w:rPr>
                    <w:rFonts w:hint="default" w:ascii="Times New Roman" w:hAnsi="Times New Roman" w:eastAsia="宋体" w:cs="Times New Roman"/>
                    <w:b/>
                    <w:bCs/>
                    <w:color w:val="000000" w:themeColor="text1"/>
                    <w:sz w:val="21"/>
                    <w:szCs w:val="21"/>
                    <w:u w:val="single" w:color="auto"/>
                    <w:lang w:val="en-US" w:eastAsia="zh-CN"/>
                    <w14:textFill>
                      <w14:solidFill>
                        <w14:schemeClr w14:val="tx1"/>
                      </w14:solidFill>
                    </w14:textFill>
                  </w:rPr>
                </w:rPrChange>
              </w:rPr>
            </w:pPr>
            <w:r>
              <w:rPr>
                <w:color w:val="auto"/>
                <w:sz w:val="21"/>
                <w:u w:val="single" w:color="auto"/>
                <w:rPrChange w:id="4951" w:author="闾勇军" w:date="2024-05-20T09:09:01Z">
                  <w:rPr>
                    <w:color w:val="000000" w:themeColor="text1"/>
                    <w:sz w:val="21"/>
                    <w:u w:val="single" w:color="auto"/>
                    <w14:textFill>
                      <w14:solidFill>
                        <w14:schemeClr w14:val="tx1"/>
                      </w14:solidFill>
                    </w14:textFill>
                  </w:rPr>
                </w:rPrChange>
              </w:rPr>
              <mc:AlternateContent>
                <mc:Choice Requires="wps">
                  <w:drawing>
                    <wp:anchor distT="0" distB="0" distL="114300" distR="114300" simplePos="0" relativeHeight="251684864" behindDoc="0" locked="0" layoutInCell="1" allowOverlap="1">
                      <wp:simplePos x="0" y="0"/>
                      <wp:positionH relativeFrom="column">
                        <wp:posOffset>-635</wp:posOffset>
                      </wp:positionH>
                      <wp:positionV relativeFrom="paragraph">
                        <wp:posOffset>209550</wp:posOffset>
                      </wp:positionV>
                      <wp:extent cx="738505" cy="293370"/>
                      <wp:effectExtent l="1905" t="4445" r="2540" b="6985"/>
                      <wp:wrapNone/>
                      <wp:docPr id="52" name="直接连接符 52"/>
                      <wp:cNvGraphicFramePr/>
                      <a:graphic xmlns:a="http://schemas.openxmlformats.org/drawingml/2006/main">
                        <a:graphicData uri="http://schemas.microsoft.com/office/word/2010/wordprocessingShape">
                          <wps:wsp>
                            <wps:cNvCnPr/>
                            <wps:spPr>
                              <a:xfrm>
                                <a:off x="1450975" y="1089025"/>
                                <a:ext cx="738505" cy="29337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05pt;margin-top:16.5pt;height:23.1pt;width:58.15pt;z-index:251684864;mso-width-relative:page;mso-height-relative:page;" filled="f" stroked="t" coordsize="21600,21600" o:gfxdata="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IIwtPVAAAABwEAAA8AAAAAAAAAAQAgAAAAIgAAAGRycy9kb3ducmV2LnhtbFBLAQIU&#10;ABQAAAAIAIdO4kDPhAkx9gEAAMMDAAAOAAAAAAAAAAEAIAAAACQBAABkcnMvZTJvRG9jLnhtbFBL&#10;BQYAAAAABgAGAFkBAACM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u w:val="single" w:color="auto"/>
                <w:lang w:val="en-US" w:eastAsia="zh-CN"/>
                <w:rPrChange w:id="4952" w:author="闾勇军" w:date="2024-05-20T09:09:01Z">
                  <w:rPr>
                    <w:rFonts w:hint="default" w:ascii="Times New Roman" w:hAnsi="Times New Roman" w:eastAsia="宋体" w:cs="Times New Roman"/>
                    <w:b/>
                    <w:bCs/>
                    <w:color w:val="000000" w:themeColor="text1"/>
                    <w:sz w:val="21"/>
                    <w:szCs w:val="21"/>
                    <w:u w:val="single" w:color="auto"/>
                    <w:lang w:val="en-US" w:eastAsia="zh-CN"/>
                    <w14:textFill>
                      <w14:solidFill>
                        <w14:schemeClr w14:val="tx1"/>
                      </w14:solidFill>
                    </w14:textFill>
                  </w:rPr>
                </w:rPrChange>
              </w:rPr>
              <w:t>表</w:t>
            </w:r>
            <w:r>
              <w:rPr>
                <w:rFonts w:hint="eastAsia" w:eastAsia="宋体" w:cs="Times New Roman"/>
                <w:b/>
                <w:bCs/>
                <w:color w:val="auto"/>
                <w:sz w:val="21"/>
                <w:szCs w:val="21"/>
                <w:u w:val="single" w:color="auto"/>
                <w:lang w:val="en-US" w:eastAsia="zh-CN"/>
                <w:rPrChange w:id="4953" w:author="闾勇军" w:date="2024-05-20T09:09:01Z">
                  <w:rPr>
                    <w:rFonts w:hint="eastAsia" w:eastAsia="宋体" w:cs="Times New Roman"/>
                    <w:b/>
                    <w:bCs/>
                    <w:color w:val="000000" w:themeColor="text1"/>
                    <w:sz w:val="21"/>
                    <w:szCs w:val="21"/>
                    <w:u w:val="single" w:color="auto"/>
                    <w:lang w:val="en-US" w:eastAsia="zh-CN"/>
                    <w14:textFill>
                      <w14:solidFill>
                        <w14:schemeClr w14:val="tx1"/>
                      </w14:solidFill>
                    </w14:textFill>
                  </w:rPr>
                </w:rPrChange>
              </w:rPr>
              <w:t>3</w:t>
            </w:r>
            <w:r>
              <w:rPr>
                <w:rFonts w:hint="default" w:ascii="Times New Roman" w:hAnsi="Times New Roman" w:eastAsia="宋体" w:cs="Times New Roman"/>
                <w:b/>
                <w:bCs/>
                <w:color w:val="auto"/>
                <w:sz w:val="21"/>
                <w:szCs w:val="21"/>
                <w:u w:val="single" w:color="auto"/>
                <w:lang w:val="en-US" w:eastAsia="zh-CN"/>
                <w:rPrChange w:id="4954" w:author="闾勇军" w:date="2024-05-20T09:09:01Z">
                  <w:rPr>
                    <w:rFonts w:hint="default" w:ascii="Times New Roman" w:hAnsi="Times New Roman" w:eastAsia="宋体" w:cs="Times New Roman"/>
                    <w:b/>
                    <w:bCs/>
                    <w:color w:val="000000" w:themeColor="text1"/>
                    <w:sz w:val="21"/>
                    <w:szCs w:val="21"/>
                    <w:u w:val="single" w:color="auto"/>
                    <w:lang w:val="en-US" w:eastAsia="zh-CN"/>
                    <w14:textFill>
                      <w14:solidFill>
                        <w14:schemeClr w14:val="tx1"/>
                      </w14:solidFill>
                    </w14:textFill>
                  </w:rPr>
                </w:rPrChange>
              </w:rPr>
              <w:t xml:space="preserve">-1  </w:t>
            </w:r>
            <w:r>
              <w:rPr>
                <w:rFonts w:hint="eastAsia" w:eastAsia="宋体" w:cs="Times New Roman"/>
                <w:b/>
                <w:bCs/>
                <w:color w:val="auto"/>
                <w:sz w:val="21"/>
                <w:szCs w:val="21"/>
                <w:u w:val="single" w:color="auto"/>
                <w:lang w:val="en-US" w:eastAsia="zh-CN"/>
                <w:rPrChange w:id="4955" w:author="闾勇军" w:date="2024-05-20T09:09:01Z">
                  <w:rPr>
                    <w:rFonts w:hint="eastAsia" w:eastAsia="宋体" w:cs="Times New Roman"/>
                    <w:b/>
                    <w:bCs/>
                    <w:color w:val="000000" w:themeColor="text1"/>
                    <w:sz w:val="21"/>
                    <w:szCs w:val="21"/>
                    <w:u w:val="single" w:color="auto"/>
                    <w:lang w:val="en-US" w:eastAsia="zh-CN"/>
                    <w14:textFill>
                      <w14:solidFill>
                        <w14:schemeClr w14:val="tx1"/>
                      </w14:solidFill>
                    </w14:textFill>
                  </w:rPr>
                </w:rPrChange>
              </w:rPr>
              <w:t>项目用地情况一览表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42"/>
              <w:gridCol w:w="1142"/>
              <w:gridCol w:w="1142"/>
              <w:gridCol w:w="1145"/>
              <w:gridCol w:w="1146"/>
              <w:gridCol w:w="11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eastAsia="宋体" w:cs="Times New Roman"/>
                      <w:b/>
                      <w:bCs/>
                      <w:color w:val="auto"/>
                      <w:kern w:val="2"/>
                      <w:sz w:val="18"/>
                      <w:szCs w:val="18"/>
                      <w:u w:val="single" w:color="auto"/>
                      <w:vertAlign w:val="baseline"/>
                      <w:lang w:val="en-US" w:eastAsia="zh-CN" w:bidi="ar"/>
                      <w:rPrChange w:id="4956" w:author="闾勇军" w:date="2024-05-20T09:09:01Z">
                        <w:rPr>
                          <w:rFonts w:hint="eastAsia" w:eastAsia="宋体" w:cs="Times New Roman"/>
                          <w:b/>
                          <w:bCs/>
                          <w:color w:val="000000" w:themeColor="text1"/>
                          <w:kern w:val="2"/>
                          <w:sz w:val="18"/>
                          <w:szCs w:val="18"/>
                          <w:u w:val="single" w:color="auto"/>
                          <w:vertAlign w:val="baseline"/>
                          <w:lang w:val="en-US" w:eastAsia="zh-CN" w:bidi="ar"/>
                          <w14:textFill>
                            <w14:solidFill>
                              <w14:schemeClr w14:val="tx1"/>
                            </w14:solidFill>
                          </w14:textFill>
                        </w:rPr>
                      </w:rPrChange>
                    </w:rPr>
                  </w:pPr>
                  <w:r>
                    <w:rPr>
                      <w:rFonts w:hint="eastAsia" w:eastAsia="宋体" w:cs="Times New Roman"/>
                      <w:b/>
                      <w:bCs/>
                      <w:color w:val="auto"/>
                      <w:kern w:val="2"/>
                      <w:sz w:val="18"/>
                      <w:szCs w:val="18"/>
                      <w:u w:val="single" w:color="auto"/>
                      <w:vertAlign w:val="baseline"/>
                      <w:lang w:val="en-US" w:eastAsia="zh-CN" w:bidi="ar"/>
                      <w:rPrChange w:id="4957" w:author="闾勇军" w:date="2024-05-20T09:09:01Z">
                        <w:rPr>
                          <w:rFonts w:hint="eastAsia" w:eastAsia="宋体" w:cs="Times New Roman"/>
                          <w:b/>
                          <w:bCs/>
                          <w:color w:val="000000" w:themeColor="text1"/>
                          <w:kern w:val="2"/>
                          <w:sz w:val="18"/>
                          <w:szCs w:val="18"/>
                          <w:u w:val="single" w:color="auto"/>
                          <w:vertAlign w:val="baseline"/>
                          <w:lang w:val="en-US" w:eastAsia="zh-CN" w:bidi="ar"/>
                          <w14:textFill>
                            <w14:solidFill>
                              <w14:schemeClr w14:val="tx1"/>
                            </w14:solidFill>
                          </w14:textFill>
                        </w:rPr>
                      </w:rPrChange>
                    </w:rPr>
                    <w:t>用地类型</w:t>
                  </w:r>
                </w:p>
                <w:p>
                  <w:pPr>
                    <w:widowControl/>
                    <w:numPr>
                      <w:ilvl w:val="0"/>
                      <w:numId w:val="0"/>
                    </w:numPr>
                    <w:snapToGrid w:val="0"/>
                    <w:jc w:val="both"/>
                    <w:rPr>
                      <w:rFonts w:hint="eastAsia" w:eastAsia="宋体"/>
                      <w:b/>
                      <w:bCs/>
                      <w:color w:val="auto"/>
                      <w:sz w:val="18"/>
                      <w:szCs w:val="18"/>
                      <w:u w:val="single" w:color="auto"/>
                      <w:lang w:val="en-US" w:eastAsia="zh-CN" w:bidi="ar"/>
                      <w:rPrChange w:id="4958" w:author="闾勇军" w:date="2024-05-20T09:09:01Z">
                        <w:rPr>
                          <w:rFonts w:hint="eastAsia" w:eastAsia="宋体"/>
                          <w:b/>
                          <w:bCs/>
                          <w:color w:val="000000" w:themeColor="text1"/>
                          <w:sz w:val="18"/>
                          <w:szCs w:val="18"/>
                          <w:u w:val="single" w:color="auto"/>
                          <w:lang w:val="en-US" w:eastAsia="zh-CN" w:bidi="ar"/>
                          <w14:textFill>
                            <w14:solidFill>
                              <w14:schemeClr w14:val="tx1"/>
                            </w14:solidFill>
                          </w14:textFill>
                        </w:rPr>
                      </w:rPrChange>
                    </w:rPr>
                  </w:pPr>
                  <w:r>
                    <w:rPr>
                      <w:rFonts w:hint="eastAsia" w:eastAsia="宋体" w:cs="Times New Roman"/>
                      <w:b/>
                      <w:bCs/>
                      <w:color w:val="auto"/>
                      <w:kern w:val="2"/>
                      <w:sz w:val="18"/>
                      <w:szCs w:val="18"/>
                      <w:u w:val="single" w:color="auto"/>
                      <w:vertAlign w:val="baseline"/>
                      <w:lang w:val="en-US" w:eastAsia="zh-CN" w:bidi="ar"/>
                      <w:rPrChange w:id="4959" w:author="闾勇军" w:date="2024-05-20T09:09:01Z">
                        <w:rPr>
                          <w:rFonts w:hint="eastAsia" w:eastAsia="宋体" w:cs="Times New Roman"/>
                          <w:b/>
                          <w:bCs/>
                          <w:color w:val="000000" w:themeColor="text1"/>
                          <w:kern w:val="2"/>
                          <w:sz w:val="18"/>
                          <w:szCs w:val="18"/>
                          <w:u w:val="single" w:color="auto"/>
                          <w:vertAlign w:val="baseline"/>
                          <w:lang w:val="en-US" w:eastAsia="zh-CN" w:bidi="ar"/>
                          <w14:textFill>
                            <w14:solidFill>
                              <w14:schemeClr w14:val="tx1"/>
                            </w14:solidFill>
                          </w14:textFill>
                        </w:rPr>
                      </w:rPrChange>
                    </w:rPr>
                    <w:t>区域</w:t>
                  </w:r>
                </w:p>
              </w:tc>
              <w:tc>
                <w:tcPr>
                  <w:tcW w:w="713"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single" w:color="auto"/>
                      <w:vertAlign w:val="baseline"/>
                      <w:lang w:eastAsia="zh-CN" w:bidi="ar"/>
                      <w:rPrChange w:id="4960" w:author="闾勇军" w:date="2024-05-20T09:09:01Z">
                        <w:rPr>
                          <w:rFonts w:hint="eastAsia" w:ascii="Times New Roman" w:hAnsi="Times New Roman"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pPr>
                  <w:r>
                    <w:rPr>
                      <w:rFonts w:hint="eastAsia" w:eastAsia="宋体" w:cs="Times New Roman"/>
                      <w:b/>
                      <w:bCs/>
                      <w:color w:val="auto"/>
                      <w:kern w:val="2"/>
                      <w:sz w:val="18"/>
                      <w:szCs w:val="18"/>
                      <w:u w:val="single" w:color="auto"/>
                      <w:vertAlign w:val="baseline"/>
                      <w:lang w:eastAsia="zh-CN" w:bidi="ar"/>
                      <w:rPrChange w:id="4961" w:author="闾勇军" w:date="2024-05-20T09:09:01Z">
                        <w:rPr>
                          <w:rFonts w:hint="eastAsia"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t>园地</w:t>
                  </w:r>
                </w:p>
              </w:tc>
              <w:tc>
                <w:tcPr>
                  <w:tcW w:w="713"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single" w:color="auto"/>
                      <w:vertAlign w:val="baseline"/>
                      <w:lang w:eastAsia="zh-CN" w:bidi="ar"/>
                      <w:rPrChange w:id="4962" w:author="闾勇军" w:date="2024-05-20T09:09:01Z">
                        <w:rPr>
                          <w:rFonts w:hint="eastAsia" w:ascii="Times New Roman" w:hAnsi="Times New Roman"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pPr>
                  <w:r>
                    <w:rPr>
                      <w:rFonts w:hint="eastAsia" w:eastAsia="宋体" w:cs="Times New Roman"/>
                      <w:b/>
                      <w:bCs/>
                      <w:color w:val="auto"/>
                      <w:kern w:val="2"/>
                      <w:sz w:val="18"/>
                      <w:szCs w:val="18"/>
                      <w:u w:val="single" w:color="auto"/>
                      <w:vertAlign w:val="baseline"/>
                      <w:lang w:eastAsia="zh-CN" w:bidi="ar"/>
                      <w:rPrChange w:id="4963" w:author="闾勇军" w:date="2024-05-20T09:09:01Z">
                        <w:rPr>
                          <w:rFonts w:hint="eastAsia"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t>林地</w:t>
                  </w:r>
                </w:p>
              </w:tc>
              <w:tc>
                <w:tcPr>
                  <w:tcW w:w="713"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single" w:color="auto"/>
                      <w:vertAlign w:val="baseline"/>
                      <w:lang w:eastAsia="zh-CN" w:bidi="ar"/>
                      <w:rPrChange w:id="4964" w:author="闾勇军" w:date="2024-05-20T09:09:01Z">
                        <w:rPr>
                          <w:rFonts w:hint="eastAsia" w:ascii="Times New Roman" w:hAnsi="Times New Roman"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pPr>
                  <w:r>
                    <w:rPr>
                      <w:rFonts w:hint="eastAsia" w:eastAsia="宋体" w:cs="Times New Roman"/>
                      <w:b/>
                      <w:bCs/>
                      <w:color w:val="auto"/>
                      <w:kern w:val="2"/>
                      <w:sz w:val="18"/>
                      <w:szCs w:val="18"/>
                      <w:u w:val="single" w:color="auto"/>
                      <w:vertAlign w:val="baseline"/>
                      <w:lang w:eastAsia="zh-CN" w:bidi="ar"/>
                      <w:rPrChange w:id="4965" w:author="闾勇军" w:date="2024-05-20T09:09:01Z">
                        <w:rPr>
                          <w:rFonts w:hint="eastAsia"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t>采矿用地</w:t>
                  </w:r>
                </w:p>
              </w:tc>
              <w:tc>
                <w:tcPr>
                  <w:tcW w:w="715"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single" w:color="auto"/>
                      <w:vertAlign w:val="baseline"/>
                      <w:lang w:eastAsia="zh-CN" w:bidi="ar"/>
                      <w:rPrChange w:id="4966" w:author="闾勇军" w:date="2024-05-20T09:09:01Z">
                        <w:rPr>
                          <w:rFonts w:hint="eastAsia" w:ascii="Times New Roman" w:hAnsi="Times New Roman"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pPr>
                  <w:r>
                    <w:rPr>
                      <w:rFonts w:hint="eastAsia" w:ascii="Times New Roman" w:hAnsi="Times New Roman" w:eastAsia="宋体" w:cs="Times New Roman"/>
                      <w:b/>
                      <w:bCs/>
                      <w:color w:val="auto"/>
                      <w:kern w:val="2"/>
                      <w:sz w:val="18"/>
                      <w:szCs w:val="18"/>
                      <w:u w:val="single" w:color="auto"/>
                      <w:vertAlign w:val="baseline"/>
                      <w:lang w:eastAsia="zh-CN" w:bidi="ar"/>
                      <w:rPrChange w:id="4967" w:author="闾勇军" w:date="2024-05-20T09:09:01Z">
                        <w:rPr>
                          <w:rFonts w:hint="eastAsia" w:ascii="Times New Roman" w:hAnsi="Times New Roman"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t>水域及水利设施用地</w:t>
                  </w:r>
                </w:p>
              </w:tc>
              <w:tc>
                <w:tcPr>
                  <w:tcW w:w="715"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bCs/>
                      <w:color w:val="auto"/>
                      <w:kern w:val="2"/>
                      <w:sz w:val="18"/>
                      <w:szCs w:val="18"/>
                      <w:u w:val="single" w:color="auto"/>
                      <w:vertAlign w:val="baseline"/>
                      <w:lang w:eastAsia="zh-CN" w:bidi="ar"/>
                      <w:rPrChange w:id="4968" w:author="闾勇军" w:date="2024-05-20T09:09:01Z">
                        <w:rPr>
                          <w:rFonts w:hint="eastAsia" w:ascii="Times New Roman" w:hAnsi="Times New Roman"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pPr>
                  <w:r>
                    <w:rPr>
                      <w:rFonts w:hint="eastAsia" w:eastAsia="宋体" w:cs="Times New Roman"/>
                      <w:b/>
                      <w:bCs/>
                      <w:color w:val="auto"/>
                      <w:kern w:val="2"/>
                      <w:sz w:val="18"/>
                      <w:szCs w:val="18"/>
                      <w:u w:val="single" w:color="auto"/>
                      <w:vertAlign w:val="baseline"/>
                      <w:lang w:eastAsia="zh-CN" w:bidi="ar"/>
                      <w:rPrChange w:id="4969" w:author="闾勇军" w:date="2024-05-20T09:09:01Z">
                        <w:rPr>
                          <w:rFonts w:hint="eastAsia"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t>合计</w:t>
                  </w:r>
                </w:p>
              </w:tc>
              <w:tc>
                <w:tcPr>
                  <w:tcW w:w="715"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eastAsia="宋体" w:cs="Times New Roman"/>
                      <w:b/>
                      <w:bCs/>
                      <w:color w:val="auto"/>
                      <w:kern w:val="2"/>
                      <w:sz w:val="18"/>
                      <w:szCs w:val="18"/>
                      <w:u w:val="single" w:color="auto"/>
                      <w:vertAlign w:val="baseline"/>
                      <w:lang w:eastAsia="zh-CN" w:bidi="ar"/>
                      <w:rPrChange w:id="4970" w:author="闾勇军" w:date="2024-05-20T09:09:01Z">
                        <w:rPr>
                          <w:rFonts w:hint="eastAsia" w:eastAsia="宋体" w:cs="Times New Roman"/>
                          <w:b/>
                          <w:bCs/>
                          <w:color w:val="000000" w:themeColor="text1"/>
                          <w:kern w:val="2"/>
                          <w:sz w:val="18"/>
                          <w:szCs w:val="18"/>
                          <w:u w:val="single" w:color="auto"/>
                          <w:vertAlign w:val="baseline"/>
                          <w:lang w:eastAsia="zh-CN" w:bidi="ar"/>
                          <w14:textFill>
                            <w14:solidFill>
                              <w14:schemeClr w14:val="tx1"/>
                            </w14:solidFill>
                          </w14:textFill>
                        </w:rPr>
                      </w:rPrChange>
                    </w:rPr>
                  </w:pPr>
                  <w:r>
                    <w:rPr>
                      <w:rFonts w:hint="eastAsia" w:cs="Times New Roman"/>
                      <w:b/>
                      <w:bCs/>
                      <w:color w:val="auto"/>
                      <w:kern w:val="2"/>
                      <w:sz w:val="18"/>
                      <w:szCs w:val="18"/>
                      <w:u w:val="single" w:color="auto"/>
                      <w:vertAlign w:val="baseline"/>
                      <w:lang w:eastAsia="zh-CN" w:bidi="ar"/>
                      <w:rPrChange w:id="4971" w:author="闾勇军" w:date="2024-05-20T09:09:01Z">
                        <w:rPr>
                          <w:rFonts w:hint="eastAsia" w:cs="Times New Roman"/>
                          <w:b/>
                          <w:bCs/>
                          <w:color w:val="000000" w:themeColor="text1"/>
                          <w:kern w:val="2"/>
                          <w:sz w:val="18"/>
                          <w:szCs w:val="18"/>
                          <w:u w:val="single" w:color="auto"/>
                          <w:vertAlign w:val="baseline"/>
                          <w:lang w:eastAsia="zh-CN" w:bidi="ar"/>
                          <w14:textFill>
                            <w14:solidFill>
                              <w14:schemeClr w14:val="tx1"/>
                            </w14:solidFill>
                          </w14:textFill>
                        </w:rPr>
                      </w:rPrChange>
                    </w:rPr>
                    <w:t>用地类型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val="0"/>
                      <w:bCs w:val="0"/>
                      <w:color w:val="auto"/>
                      <w:kern w:val="2"/>
                      <w:sz w:val="18"/>
                      <w:szCs w:val="18"/>
                      <w:u w:val="single" w:color="auto"/>
                      <w:vertAlign w:val="baseline"/>
                      <w:lang w:eastAsia="zh-CN" w:bidi="ar"/>
                      <w:rPrChange w:id="4972"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eastAsia="宋体" w:cs="Times New Roman"/>
                      <w:b w:val="0"/>
                      <w:bCs w:val="0"/>
                      <w:color w:val="auto"/>
                      <w:kern w:val="2"/>
                      <w:sz w:val="18"/>
                      <w:szCs w:val="18"/>
                      <w:u w:val="single" w:color="auto"/>
                      <w:vertAlign w:val="baseline"/>
                      <w:lang w:eastAsia="zh-CN" w:bidi="ar"/>
                      <w:rPrChange w:id="4973" w:author="闾勇军" w:date="2024-05-20T09:09:01Z">
                        <w:rPr>
                          <w:rFonts w:hint="eastAsia"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t>露天采场</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4974"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single" w:color="auto"/>
                      <w:lang w:val="en-US" w:eastAsia="zh-CN" w:bidi="ar"/>
                      <w:rPrChange w:id="4975"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t>0.6397</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4976"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single" w:color="auto"/>
                      <w:lang w:val="en-US" w:eastAsia="zh-CN" w:bidi="ar"/>
                      <w:rPrChange w:id="4977"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t>14.7343</w:t>
                  </w:r>
                </w:p>
              </w:tc>
              <w:tc>
                <w:tcPr>
                  <w:tcW w:w="713" w:type="pct"/>
                  <w:tcBorders>
                    <w:tl2br w:val="nil"/>
                    <w:tr2bl w:val="nil"/>
                  </w:tcBorders>
                  <w:vAlign w:val="center"/>
                </w:tcPr>
                <w:p>
                  <w:pPr>
                    <w:numPr>
                      <w:ilvl w:val="0"/>
                      <w:numId w:val="0"/>
                    </w:numPr>
                    <w:autoSpaceDE w:val="0"/>
                    <w:autoSpaceDN w:val="0"/>
                    <w:adjustRightInd w:val="0"/>
                    <w:snapToGrid w:val="0"/>
                    <w:jc w:val="center"/>
                    <w:rPr>
                      <w:rFonts w:hint="eastAsia" w:ascii="Times New Roman" w:hAnsi="Times New Roman" w:eastAsia="宋体" w:cs="Times New Roman"/>
                      <w:b w:val="0"/>
                      <w:bCs w:val="0"/>
                      <w:color w:val="auto"/>
                      <w:kern w:val="2"/>
                      <w:sz w:val="18"/>
                      <w:szCs w:val="18"/>
                      <w:u w:val="single" w:color="auto"/>
                      <w:vertAlign w:val="baseline"/>
                      <w:lang w:eastAsia="zh-CN" w:bidi="ar"/>
                      <w:rPrChange w:id="4978"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p>
              </w:tc>
              <w:tc>
                <w:tcPr>
                  <w:tcW w:w="715" w:type="pct"/>
                  <w:tcBorders>
                    <w:tl2br w:val="nil"/>
                    <w:tr2bl w:val="nil"/>
                  </w:tcBorders>
                  <w:vAlign w:val="center"/>
                </w:tcPr>
                <w:p>
                  <w:pPr>
                    <w:numPr>
                      <w:ilvl w:val="0"/>
                      <w:numId w:val="0"/>
                    </w:numPr>
                    <w:autoSpaceDE w:val="0"/>
                    <w:autoSpaceDN w:val="0"/>
                    <w:adjustRightInd w:val="0"/>
                    <w:snapToGrid w:val="0"/>
                    <w:jc w:val="center"/>
                    <w:rPr>
                      <w:rFonts w:hint="eastAsia" w:ascii="Times New Roman" w:hAnsi="Times New Roman" w:eastAsia="宋体" w:cs="Times New Roman"/>
                      <w:b w:val="0"/>
                      <w:bCs w:val="0"/>
                      <w:color w:val="auto"/>
                      <w:kern w:val="2"/>
                      <w:sz w:val="18"/>
                      <w:szCs w:val="18"/>
                      <w:u w:val="single" w:color="auto"/>
                      <w:vertAlign w:val="baseline"/>
                      <w:lang w:eastAsia="zh-CN" w:bidi="ar"/>
                      <w:rPrChange w:id="4979"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4980"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single" w:color="auto"/>
                      <w:lang w:val="en-US" w:eastAsia="zh-CN" w:bidi="ar"/>
                      <w:rPrChange w:id="4981"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t>15.374</w:t>
                  </w: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i w:val="0"/>
                      <w:iCs w:val="0"/>
                      <w:color w:val="auto"/>
                      <w:kern w:val="2"/>
                      <w:sz w:val="18"/>
                      <w:szCs w:val="18"/>
                      <w:u w:val="single" w:color="auto"/>
                      <w:lang w:val="en-US" w:eastAsia="zh-CN" w:bidi="ar"/>
                      <w:rPrChange w:id="4982"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pPr>
                  <w:r>
                    <w:rPr>
                      <w:rFonts w:hint="eastAsia" w:cs="Times New Roman"/>
                      <w:i w:val="0"/>
                      <w:iCs w:val="0"/>
                      <w:color w:val="auto"/>
                      <w:kern w:val="2"/>
                      <w:sz w:val="18"/>
                      <w:szCs w:val="18"/>
                      <w:u w:val="single" w:color="auto"/>
                      <w:lang w:val="en-US" w:eastAsia="zh-CN" w:bidi="ar"/>
                      <w:rPrChange w:id="4983" w:author="闾勇军" w:date="2024-05-20T09:09:01Z">
                        <w:rPr>
                          <w:rFonts w:hint="eastAsia" w:cs="Times New Roman"/>
                          <w:i w:val="0"/>
                          <w:iCs w:val="0"/>
                          <w:color w:val="000000" w:themeColor="text1"/>
                          <w:kern w:val="2"/>
                          <w:sz w:val="18"/>
                          <w:szCs w:val="18"/>
                          <w:u w:val="single" w:color="auto"/>
                          <w:lang w:val="en-US" w:eastAsia="zh-CN" w:bidi="ar"/>
                          <w14:textFill>
                            <w14:solidFill>
                              <w14:schemeClr w14:val="tx1"/>
                            </w14:solidFill>
                          </w14:textFill>
                        </w:rPr>
                      </w:rPrChange>
                    </w:rPr>
                    <w:t>永久占地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val="0"/>
                      <w:bCs w:val="0"/>
                      <w:color w:val="auto"/>
                      <w:kern w:val="2"/>
                      <w:sz w:val="18"/>
                      <w:szCs w:val="18"/>
                      <w:u w:val="single" w:color="auto"/>
                      <w:vertAlign w:val="baseline"/>
                      <w:lang w:eastAsia="zh-CN" w:bidi="ar"/>
                      <w:rPrChange w:id="4984"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eastAsia="宋体" w:cs="Times New Roman"/>
                      <w:b w:val="0"/>
                      <w:bCs w:val="0"/>
                      <w:color w:val="auto"/>
                      <w:kern w:val="2"/>
                      <w:sz w:val="18"/>
                      <w:szCs w:val="18"/>
                      <w:u w:val="single" w:color="auto"/>
                      <w:vertAlign w:val="baseline"/>
                      <w:lang w:eastAsia="zh-CN" w:bidi="ar"/>
                      <w:rPrChange w:id="4985" w:author="闾勇军" w:date="2024-05-20T09:09:01Z">
                        <w:rPr>
                          <w:rFonts w:hint="eastAsia"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t>排土场</w:t>
                  </w:r>
                </w:p>
              </w:tc>
              <w:tc>
                <w:tcPr>
                  <w:tcW w:w="713" w:type="pct"/>
                  <w:tcBorders>
                    <w:tl2br w:val="nil"/>
                    <w:tr2bl w:val="nil"/>
                  </w:tcBorders>
                  <w:vAlign w:val="center"/>
                </w:tcPr>
                <w:p>
                  <w:pPr>
                    <w:numPr>
                      <w:ilvl w:val="0"/>
                      <w:numId w:val="0"/>
                    </w:numPr>
                    <w:autoSpaceDE w:val="0"/>
                    <w:autoSpaceDN w:val="0"/>
                    <w:adjustRightInd w:val="0"/>
                    <w:snapToGrid w:val="0"/>
                    <w:jc w:val="center"/>
                    <w:rPr>
                      <w:rFonts w:hint="eastAsia" w:ascii="Times New Roman" w:hAnsi="Times New Roman" w:eastAsia="宋体" w:cs="Times New Roman"/>
                      <w:b w:val="0"/>
                      <w:bCs w:val="0"/>
                      <w:color w:val="auto"/>
                      <w:kern w:val="2"/>
                      <w:sz w:val="18"/>
                      <w:szCs w:val="18"/>
                      <w:u w:val="single" w:color="auto"/>
                      <w:vertAlign w:val="baseline"/>
                      <w:lang w:eastAsia="zh-CN" w:bidi="ar"/>
                      <w:rPrChange w:id="4986"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4987"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single" w:color="auto"/>
                      <w:lang w:val="en-US" w:eastAsia="zh-CN" w:bidi="ar"/>
                      <w:rPrChange w:id="4988"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t>1.1539</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4989"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single" w:color="auto"/>
                      <w:lang w:val="en-US" w:eastAsia="zh-CN" w:bidi="ar"/>
                      <w:rPrChange w:id="4990"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t>0.403</w:t>
                  </w:r>
                </w:p>
              </w:tc>
              <w:tc>
                <w:tcPr>
                  <w:tcW w:w="715" w:type="pct"/>
                  <w:tcBorders>
                    <w:tl2br w:val="nil"/>
                    <w:tr2bl w:val="nil"/>
                  </w:tcBorders>
                  <w:vAlign w:val="center"/>
                </w:tcPr>
                <w:p>
                  <w:pPr>
                    <w:numPr>
                      <w:ilvl w:val="0"/>
                      <w:numId w:val="0"/>
                    </w:numPr>
                    <w:autoSpaceDE w:val="0"/>
                    <w:autoSpaceDN w:val="0"/>
                    <w:adjustRightInd w:val="0"/>
                    <w:snapToGrid w:val="0"/>
                    <w:jc w:val="center"/>
                    <w:rPr>
                      <w:rFonts w:hint="eastAsia" w:ascii="Times New Roman" w:hAnsi="Times New Roman" w:eastAsia="宋体" w:cs="Times New Roman"/>
                      <w:b w:val="0"/>
                      <w:bCs w:val="0"/>
                      <w:color w:val="auto"/>
                      <w:kern w:val="2"/>
                      <w:sz w:val="18"/>
                      <w:szCs w:val="18"/>
                      <w:u w:val="single" w:color="auto"/>
                      <w:vertAlign w:val="baseline"/>
                      <w:lang w:eastAsia="zh-CN" w:bidi="ar"/>
                      <w:rPrChange w:id="4991"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4992"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ascii="Times New Roman" w:hAnsi="Times New Roman" w:eastAsia="宋体" w:cs="Times New Roman"/>
                      <w:i w:val="0"/>
                      <w:iCs w:val="0"/>
                      <w:color w:val="auto"/>
                      <w:kern w:val="2"/>
                      <w:sz w:val="18"/>
                      <w:szCs w:val="18"/>
                      <w:u w:val="single" w:color="auto"/>
                      <w:lang w:val="en-US" w:eastAsia="zh-CN" w:bidi="ar"/>
                      <w:rPrChange w:id="4993"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t>1.5569</w:t>
                  </w: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i w:val="0"/>
                      <w:iCs w:val="0"/>
                      <w:color w:val="auto"/>
                      <w:kern w:val="2"/>
                      <w:sz w:val="18"/>
                      <w:szCs w:val="18"/>
                      <w:u w:val="single" w:color="auto"/>
                      <w:lang w:val="en-US" w:eastAsia="zh-CN" w:bidi="ar"/>
                      <w:rPrChange w:id="4994"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pPr>
                  <w:r>
                    <w:rPr>
                      <w:rFonts w:hint="eastAsia" w:cs="Times New Roman"/>
                      <w:i w:val="0"/>
                      <w:iCs w:val="0"/>
                      <w:color w:val="auto"/>
                      <w:kern w:val="2"/>
                      <w:sz w:val="18"/>
                      <w:szCs w:val="18"/>
                      <w:u w:val="single" w:color="auto"/>
                      <w:lang w:val="en-US" w:eastAsia="zh-CN" w:bidi="ar"/>
                      <w:rPrChange w:id="4995" w:author="闾勇军" w:date="2024-05-20T09:09:01Z">
                        <w:rPr>
                          <w:rFonts w:hint="eastAsia" w:cs="Times New Roman"/>
                          <w:i w:val="0"/>
                          <w:iCs w:val="0"/>
                          <w:color w:val="000000" w:themeColor="text1"/>
                          <w:kern w:val="2"/>
                          <w:sz w:val="18"/>
                          <w:szCs w:val="18"/>
                          <w:u w:val="single" w:color="auto"/>
                          <w:lang w:val="en-US" w:eastAsia="zh-CN" w:bidi="ar"/>
                          <w14:textFill>
                            <w14:solidFill>
                              <w14:schemeClr w14:val="tx1"/>
                            </w14:solidFill>
                          </w14:textFill>
                        </w:rPr>
                      </w:rPrChange>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val="0"/>
                      <w:bCs w:val="0"/>
                      <w:color w:val="auto"/>
                      <w:kern w:val="2"/>
                      <w:sz w:val="18"/>
                      <w:szCs w:val="18"/>
                      <w:u w:val="single" w:color="auto"/>
                      <w:vertAlign w:val="baseline"/>
                      <w:lang w:eastAsia="zh-CN" w:bidi="ar"/>
                      <w:rPrChange w:id="4996"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cs="Times New Roman"/>
                      <w:b w:val="0"/>
                      <w:bCs w:val="0"/>
                      <w:color w:val="auto"/>
                      <w:kern w:val="2"/>
                      <w:sz w:val="18"/>
                      <w:szCs w:val="18"/>
                      <w:u w:val="single" w:color="auto"/>
                      <w:vertAlign w:val="baseline"/>
                      <w:lang w:eastAsia="zh-CN" w:bidi="ar"/>
                      <w:rPrChange w:id="4997" w:author="闾勇军" w:date="2024-05-20T09:09:01Z">
                        <w:rPr>
                          <w:rFonts w:hint="eastAsia"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t>新建矿山道路</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4998"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cs="Times New Roman"/>
                      <w:color w:val="auto"/>
                      <w:kern w:val="2"/>
                      <w:sz w:val="18"/>
                      <w:szCs w:val="18"/>
                      <w:u w:val="single" w:color="auto"/>
                      <w:lang w:val="en-US" w:eastAsia="zh-CN" w:bidi="ar"/>
                      <w:rPrChange w:id="4999"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0.0863</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5000"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cs="Times New Roman"/>
                      <w:color w:val="auto"/>
                      <w:kern w:val="2"/>
                      <w:sz w:val="18"/>
                      <w:szCs w:val="18"/>
                      <w:u w:val="single" w:color="auto"/>
                      <w:lang w:val="en-US" w:eastAsia="zh-CN" w:bidi="ar"/>
                      <w:rPrChange w:id="5001"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4.2831</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5002"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cs="Times New Roman"/>
                      <w:color w:val="auto"/>
                      <w:kern w:val="2"/>
                      <w:sz w:val="18"/>
                      <w:szCs w:val="18"/>
                      <w:u w:val="single" w:color="auto"/>
                      <w:lang w:val="en-US" w:eastAsia="zh-CN" w:bidi="ar"/>
                      <w:rPrChange w:id="5003"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1.0911</w:t>
                  </w: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5004"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ascii="Times New Roman" w:hAnsi="Times New Roman" w:eastAsia="宋体" w:cs="Times New Roman"/>
                      <w:color w:val="auto"/>
                      <w:kern w:val="2"/>
                      <w:sz w:val="18"/>
                      <w:szCs w:val="18"/>
                      <w:u w:val="single" w:color="auto"/>
                      <w:lang w:bidi="ar"/>
                      <w:rPrChange w:id="5005" w:author="闾勇军" w:date="2024-05-20T09:09:01Z">
                        <w:rPr>
                          <w:rFonts w:hint="eastAsia" w:ascii="Times New Roman" w:hAnsi="Times New Roman" w:eastAsia="宋体" w:cs="Times New Roman"/>
                          <w:color w:val="000000" w:themeColor="text1"/>
                          <w:kern w:val="2"/>
                          <w:sz w:val="18"/>
                          <w:szCs w:val="18"/>
                          <w:u w:val="single" w:color="auto"/>
                          <w:lang w:bidi="ar"/>
                          <w14:textFill>
                            <w14:solidFill>
                              <w14:schemeClr w14:val="tx1"/>
                            </w14:solidFill>
                          </w14:textFill>
                        </w:rPr>
                      </w:rPrChange>
                    </w:rPr>
                    <w:t>0.0182</w:t>
                  </w: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b w:val="0"/>
                      <w:bCs w:val="0"/>
                      <w:color w:val="auto"/>
                      <w:kern w:val="2"/>
                      <w:sz w:val="18"/>
                      <w:szCs w:val="18"/>
                      <w:u w:val="single" w:color="auto"/>
                      <w:vertAlign w:val="baseline"/>
                      <w:lang w:eastAsia="zh-CN" w:bidi="ar"/>
                      <w:rPrChange w:id="5006"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cs="Times New Roman"/>
                      <w:i w:val="0"/>
                      <w:iCs w:val="0"/>
                      <w:color w:val="auto"/>
                      <w:kern w:val="2"/>
                      <w:sz w:val="18"/>
                      <w:szCs w:val="18"/>
                      <w:u w:val="single" w:color="auto"/>
                      <w:lang w:val="en-US" w:eastAsia="zh-CN" w:bidi="ar"/>
                      <w:rPrChange w:id="5007" w:author="闾勇军" w:date="2024-05-20T09:09:01Z">
                        <w:rPr>
                          <w:rFonts w:hint="eastAsia" w:cs="Times New Roman"/>
                          <w:i w:val="0"/>
                          <w:iCs w:val="0"/>
                          <w:color w:val="000000" w:themeColor="text1"/>
                          <w:kern w:val="2"/>
                          <w:sz w:val="18"/>
                          <w:szCs w:val="18"/>
                          <w:u w:val="single" w:color="auto"/>
                          <w:lang w:val="en-US" w:eastAsia="zh-CN" w:bidi="ar"/>
                          <w14:textFill>
                            <w14:solidFill>
                              <w14:schemeClr w14:val="tx1"/>
                            </w14:solidFill>
                          </w14:textFill>
                        </w:rPr>
                      </w:rPrChange>
                    </w:rPr>
                    <w:t>5.4787</w:t>
                  </w: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ascii="Times New Roman" w:hAnsi="Times New Roman" w:eastAsia="宋体" w:cs="Times New Roman"/>
                      <w:i w:val="0"/>
                      <w:iCs w:val="0"/>
                      <w:color w:val="auto"/>
                      <w:kern w:val="2"/>
                      <w:sz w:val="18"/>
                      <w:szCs w:val="18"/>
                      <w:u w:val="single" w:color="auto"/>
                      <w:lang w:val="en-US" w:eastAsia="zh-CN" w:bidi="ar"/>
                      <w:rPrChange w:id="5008" w:author="闾勇军" w:date="2024-05-20T09:09:01Z">
                        <w:rPr>
                          <w:rFonts w:hint="eastAsia" w:ascii="Times New Roman" w:hAnsi="Times New Roman" w:eastAsia="宋体" w:cs="Times New Roman"/>
                          <w:i w:val="0"/>
                          <w:iCs w:val="0"/>
                          <w:color w:val="000000" w:themeColor="text1"/>
                          <w:kern w:val="2"/>
                          <w:sz w:val="18"/>
                          <w:szCs w:val="18"/>
                          <w:u w:val="single" w:color="auto"/>
                          <w:lang w:val="en-US" w:eastAsia="zh-CN" w:bidi="ar"/>
                          <w14:textFill>
                            <w14:solidFill>
                              <w14:schemeClr w14:val="tx1"/>
                            </w14:solidFill>
                          </w14:textFill>
                        </w:rPr>
                      </w:rPrChange>
                    </w:rPr>
                  </w:pPr>
                  <w:r>
                    <w:rPr>
                      <w:rFonts w:hint="eastAsia" w:cs="Times New Roman"/>
                      <w:i w:val="0"/>
                      <w:iCs w:val="0"/>
                      <w:color w:val="auto"/>
                      <w:kern w:val="2"/>
                      <w:sz w:val="18"/>
                      <w:szCs w:val="18"/>
                      <w:u w:val="single" w:color="auto"/>
                      <w:lang w:val="en-US" w:eastAsia="zh-CN" w:bidi="ar"/>
                      <w:rPrChange w:id="5009" w:author="闾勇军" w:date="2024-05-20T09:09:01Z">
                        <w:rPr>
                          <w:rFonts w:hint="eastAsia" w:cs="Times New Roman"/>
                          <w:i w:val="0"/>
                          <w:iCs w:val="0"/>
                          <w:color w:val="000000" w:themeColor="text1"/>
                          <w:kern w:val="2"/>
                          <w:sz w:val="18"/>
                          <w:szCs w:val="18"/>
                          <w:u w:val="single" w:color="auto"/>
                          <w:lang w:val="en-US" w:eastAsia="zh-CN" w:bidi="ar"/>
                          <w14:textFill>
                            <w14:solidFill>
                              <w14:schemeClr w14:val="tx1"/>
                            </w14:solidFill>
                          </w14:textFill>
                        </w:rPr>
                      </w:rPrChange>
                    </w:rPr>
                    <w:t>永久占地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2" w:type="pct"/>
                  <w:tcBorders>
                    <w:tl2br w:val="nil"/>
                    <w:tr2bl w:val="nil"/>
                  </w:tcBorders>
                  <w:vAlign w:val="center"/>
                </w:tcPr>
                <w:p>
                  <w:pPr>
                    <w:widowControl/>
                    <w:numPr>
                      <w:ilvl w:val="0"/>
                      <w:numId w:val="0"/>
                    </w:numPr>
                    <w:autoSpaceDE w:val="0"/>
                    <w:autoSpaceDN w:val="0"/>
                    <w:adjustRightInd w:val="0"/>
                    <w:snapToGrid w:val="0"/>
                    <w:spacing w:line="240" w:lineRule="auto"/>
                    <w:jc w:val="center"/>
                    <w:rPr>
                      <w:rFonts w:hint="eastAsia" w:ascii="Times New Roman" w:hAnsi="Times New Roman" w:eastAsia="宋体" w:cs="Times New Roman"/>
                      <w:b w:val="0"/>
                      <w:bCs w:val="0"/>
                      <w:color w:val="auto"/>
                      <w:kern w:val="2"/>
                      <w:sz w:val="18"/>
                      <w:szCs w:val="18"/>
                      <w:u w:val="single" w:color="auto"/>
                      <w:vertAlign w:val="baseline"/>
                      <w:lang w:eastAsia="zh-CN" w:bidi="ar"/>
                      <w:rPrChange w:id="5010" w:author="闾勇军" w:date="2024-05-20T09:09:01Z">
                        <w:rPr>
                          <w:rFonts w:hint="eastAsia" w:ascii="Times New Roman" w:hAnsi="Times New Roman"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pPr>
                  <w:r>
                    <w:rPr>
                      <w:rFonts w:hint="eastAsia" w:eastAsia="宋体" w:cs="Times New Roman"/>
                      <w:b w:val="0"/>
                      <w:bCs w:val="0"/>
                      <w:color w:val="auto"/>
                      <w:kern w:val="2"/>
                      <w:sz w:val="18"/>
                      <w:szCs w:val="18"/>
                      <w:u w:val="single" w:color="auto"/>
                      <w:vertAlign w:val="baseline"/>
                      <w:lang w:eastAsia="zh-CN" w:bidi="ar"/>
                      <w:rPrChange w:id="5011" w:author="闾勇军" w:date="2024-05-20T09:09:01Z">
                        <w:rPr>
                          <w:rFonts w:hint="eastAsia" w:eastAsia="宋体" w:cs="Times New Roman"/>
                          <w:b w:val="0"/>
                          <w:bCs w:val="0"/>
                          <w:color w:val="000000" w:themeColor="text1"/>
                          <w:kern w:val="2"/>
                          <w:sz w:val="18"/>
                          <w:szCs w:val="18"/>
                          <w:u w:val="single" w:color="auto"/>
                          <w:vertAlign w:val="baseline"/>
                          <w:lang w:eastAsia="zh-CN" w:bidi="ar"/>
                          <w14:textFill>
                            <w14:solidFill>
                              <w14:schemeClr w14:val="tx1"/>
                            </w14:solidFill>
                          </w14:textFill>
                        </w:rPr>
                      </w:rPrChange>
                    </w:rPr>
                    <w:t>合计</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cs="Times New Roman"/>
                      <w:color w:val="auto"/>
                      <w:kern w:val="2"/>
                      <w:sz w:val="18"/>
                      <w:szCs w:val="18"/>
                      <w:u w:val="single" w:color="auto"/>
                      <w:lang w:val="en-US" w:eastAsia="zh-CN" w:bidi="ar"/>
                      <w:rPrChange w:id="5012"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pPr>
                  <w:r>
                    <w:rPr>
                      <w:rFonts w:hint="eastAsia" w:cs="Times New Roman"/>
                      <w:color w:val="auto"/>
                      <w:kern w:val="2"/>
                      <w:sz w:val="18"/>
                      <w:szCs w:val="18"/>
                      <w:u w:val="single" w:color="auto"/>
                      <w:lang w:val="en-US" w:eastAsia="zh-CN" w:bidi="ar"/>
                      <w:rPrChange w:id="5013"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0.726</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cs="Times New Roman"/>
                      <w:color w:val="auto"/>
                      <w:kern w:val="2"/>
                      <w:sz w:val="18"/>
                      <w:szCs w:val="18"/>
                      <w:u w:val="single" w:color="auto"/>
                      <w:lang w:val="en-US" w:eastAsia="zh-CN" w:bidi="ar"/>
                      <w:rPrChange w:id="5014"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pPr>
                  <w:r>
                    <w:rPr>
                      <w:rFonts w:hint="eastAsia" w:cs="Times New Roman"/>
                      <w:color w:val="auto"/>
                      <w:kern w:val="2"/>
                      <w:sz w:val="18"/>
                      <w:szCs w:val="18"/>
                      <w:u w:val="single" w:color="auto"/>
                      <w:lang w:val="en-US" w:eastAsia="zh-CN" w:bidi="ar"/>
                      <w:rPrChange w:id="5015"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20.1713</w:t>
                  </w:r>
                </w:p>
              </w:tc>
              <w:tc>
                <w:tcPr>
                  <w:tcW w:w="713"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cs="Times New Roman"/>
                      <w:color w:val="auto"/>
                      <w:kern w:val="2"/>
                      <w:sz w:val="18"/>
                      <w:szCs w:val="18"/>
                      <w:u w:val="single" w:color="auto"/>
                      <w:lang w:val="en-US" w:eastAsia="zh-CN" w:bidi="ar"/>
                      <w:rPrChange w:id="5016"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pPr>
                  <w:r>
                    <w:rPr>
                      <w:rFonts w:hint="eastAsia" w:cs="Times New Roman"/>
                      <w:color w:val="auto"/>
                      <w:kern w:val="2"/>
                      <w:sz w:val="18"/>
                      <w:szCs w:val="18"/>
                      <w:u w:val="single" w:color="auto"/>
                      <w:lang w:val="en-US" w:eastAsia="zh-CN" w:bidi="ar"/>
                      <w:rPrChange w:id="5017"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1.4941</w:t>
                  </w: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cs="Times New Roman"/>
                      <w:color w:val="auto"/>
                      <w:kern w:val="2"/>
                      <w:sz w:val="18"/>
                      <w:szCs w:val="18"/>
                      <w:u w:val="single" w:color="auto"/>
                      <w:lang w:val="en-US" w:eastAsia="zh-CN" w:bidi="ar"/>
                      <w:rPrChange w:id="5018"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pPr>
                  <w:r>
                    <w:rPr>
                      <w:rFonts w:hint="eastAsia" w:cs="Times New Roman"/>
                      <w:color w:val="auto"/>
                      <w:kern w:val="2"/>
                      <w:sz w:val="18"/>
                      <w:szCs w:val="18"/>
                      <w:u w:val="single" w:color="auto"/>
                      <w:lang w:val="en-US" w:eastAsia="zh-CN" w:bidi="ar"/>
                      <w:rPrChange w:id="5019"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0.0182</w:t>
                  </w: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cs="Times New Roman"/>
                      <w:color w:val="auto"/>
                      <w:kern w:val="2"/>
                      <w:sz w:val="18"/>
                      <w:szCs w:val="18"/>
                      <w:u w:val="single" w:color="auto"/>
                      <w:lang w:val="en-US" w:eastAsia="zh-CN" w:bidi="ar"/>
                      <w:rPrChange w:id="5020"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pPr>
                  <w:r>
                    <w:rPr>
                      <w:rFonts w:hint="eastAsia" w:cs="Times New Roman"/>
                      <w:color w:val="auto"/>
                      <w:kern w:val="2"/>
                      <w:sz w:val="18"/>
                      <w:szCs w:val="18"/>
                      <w:u w:val="single" w:color="auto"/>
                      <w:lang w:val="en-US" w:eastAsia="zh-CN" w:bidi="ar"/>
                      <w:rPrChange w:id="5021"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t>22.4096</w:t>
                  </w:r>
                </w:p>
              </w:tc>
              <w:tc>
                <w:tcPr>
                  <w:tcW w:w="715" w:type="pct"/>
                  <w:tcBorders>
                    <w:tl2br w:val="nil"/>
                    <w:tr2bl w:val="nil"/>
                  </w:tcBorders>
                  <w:vAlign w:val="center"/>
                </w:tcPr>
                <w:p>
                  <w:pPr>
                    <w:keepNext w:val="0"/>
                    <w:keepLines w:val="0"/>
                    <w:widowControl/>
                    <w:numPr>
                      <w:ilvl w:val="0"/>
                      <w:numId w:val="0"/>
                    </w:numPr>
                    <w:suppressLineNumbers w:val="0"/>
                    <w:autoSpaceDE w:val="0"/>
                    <w:autoSpaceDN w:val="0"/>
                    <w:adjustRightInd w:val="0"/>
                    <w:snapToGrid w:val="0"/>
                    <w:jc w:val="center"/>
                    <w:textAlignment w:val="auto"/>
                    <w:rPr>
                      <w:rFonts w:hint="eastAsia" w:cs="Times New Roman"/>
                      <w:color w:val="auto"/>
                      <w:kern w:val="2"/>
                      <w:sz w:val="18"/>
                      <w:szCs w:val="18"/>
                      <w:u w:val="single" w:color="auto"/>
                      <w:lang w:val="en-US" w:eastAsia="zh-CN" w:bidi="ar"/>
                      <w:rPrChange w:id="5022" w:author="闾勇军" w:date="2024-05-20T09:09:01Z">
                        <w:rPr>
                          <w:rFonts w:hint="eastAsia" w:cs="Times New Roman"/>
                          <w:color w:val="000000" w:themeColor="text1"/>
                          <w:kern w:val="2"/>
                          <w:sz w:val="18"/>
                          <w:szCs w:val="18"/>
                          <w:u w:val="single" w:color="auto"/>
                          <w:lang w:val="en-US" w:eastAsia="zh-CN" w:bidi="ar"/>
                          <w14:textFill>
                            <w14:solidFill>
                              <w14:schemeClr w14:val="tx1"/>
                            </w14:solidFill>
                          </w14:textFill>
                        </w:rPr>
                      </w:rPrChange>
                    </w:rPr>
                  </w:pPr>
                  <w:r>
                    <w:rPr>
                      <w:rFonts w:hint="default" w:cs="Times New Roman"/>
                      <w:color w:val="auto"/>
                      <w:kern w:val="2"/>
                      <w:sz w:val="18"/>
                      <w:szCs w:val="18"/>
                      <w:u w:val="single" w:color="auto"/>
                      <w:lang w:val="en-US" w:eastAsia="zh-CN" w:bidi="ar"/>
                      <w:rPrChange w:id="5023" w:author="闾勇军" w:date="2024-05-20T09:09:01Z">
                        <w:rPr>
                          <w:rFonts w:hint="default" w:cs="Times New Roman"/>
                          <w:color w:val="000000" w:themeColor="text1"/>
                          <w:kern w:val="2"/>
                          <w:sz w:val="18"/>
                          <w:szCs w:val="18"/>
                          <w:u w:val="single" w:color="auto"/>
                          <w:lang w:val="en-US" w:eastAsia="zh-CN" w:bidi="ar"/>
                          <w14:textFill>
                            <w14:solidFill>
                              <w14:schemeClr w14:val="tx1"/>
                            </w14:solidFill>
                          </w14:textFill>
                        </w:rPr>
                      </w:rPrChange>
                    </w:rPr>
                    <w:t>/</w:t>
                  </w:r>
                </w:p>
              </w:tc>
            </w:tr>
          </w:tbl>
          <w:p>
            <w:pPr>
              <w:adjustRightInd w:val="0"/>
              <w:snapToGrid w:val="0"/>
              <w:spacing w:line="360" w:lineRule="auto"/>
              <w:ind w:firstLine="420" w:firstLineChars="200"/>
              <w:jc w:val="both"/>
              <w:rPr>
                <w:rFonts w:hint="default" w:ascii="Times New Roman" w:hAnsi="Times New Roman" w:cs="Times New Roman"/>
                <w:b w:val="0"/>
                <w:bCs w:val="0"/>
                <w:color w:val="auto"/>
                <w:kern w:val="0"/>
                <w:szCs w:val="21"/>
                <w:u w:val="single" w:color="auto"/>
                <w:lang w:val="en-US" w:eastAsia="zh-CN"/>
                <w:rPrChange w:id="5024" w:author="闾勇军" w:date="2024-05-20T09:09:01Z">
                  <w:rPr>
                    <w:rFonts w:hint="default" w:ascii="Times New Roman" w:hAnsi="Times New Roman" w:cs="Times New Roman"/>
                    <w:b w:val="0"/>
                    <w:bCs w:val="0"/>
                    <w:color w:val="000000" w:themeColor="text1"/>
                    <w:kern w:val="0"/>
                    <w:szCs w:val="21"/>
                    <w:u w:val="single" w:color="auto"/>
                    <w:lang w:val="en-US" w:eastAsia="zh-CN"/>
                    <w14:textFill>
                      <w14:solidFill>
                        <w14:schemeClr w14:val="tx1"/>
                      </w14:solidFill>
                    </w14:textFill>
                  </w:rPr>
                </w:rPrChange>
              </w:rPr>
            </w:pPr>
            <w:r>
              <w:rPr>
                <w:rFonts w:hint="eastAsia" w:cs="Times New Roman"/>
                <w:b w:val="0"/>
                <w:bCs w:val="0"/>
                <w:color w:val="auto"/>
                <w:kern w:val="0"/>
                <w:szCs w:val="21"/>
                <w:u w:val="single" w:color="auto"/>
                <w:lang w:eastAsia="zh-CN"/>
                <w:rPrChange w:id="5025" w:author="闾勇军" w:date="2024-05-20T09:09:01Z">
                  <w:rPr>
                    <w:rFonts w:hint="eastAsia" w:cs="Times New Roman"/>
                    <w:b w:val="0"/>
                    <w:bCs w:val="0"/>
                    <w:color w:val="000000" w:themeColor="text1"/>
                    <w:kern w:val="0"/>
                    <w:szCs w:val="21"/>
                    <w:u w:val="single" w:color="auto"/>
                    <w:lang w:eastAsia="zh-CN"/>
                    <w14:textFill>
                      <w14:solidFill>
                        <w14:schemeClr w14:val="tx1"/>
                      </w14:solidFill>
                    </w14:textFill>
                  </w:rPr>
                </w:rPrChange>
              </w:rPr>
              <w:t>本项目露天采场区域土地利用现状为乔木林地和园地，其中乔木林地约占</w:t>
            </w:r>
            <w:r>
              <w:rPr>
                <w:rFonts w:hint="eastAsia" w:cs="Times New Roman"/>
                <w:b w:val="0"/>
                <w:bCs w:val="0"/>
                <w:color w:val="auto"/>
                <w:kern w:val="0"/>
                <w:szCs w:val="21"/>
                <w:u w:val="single" w:color="auto"/>
                <w:lang w:val="en-US" w:eastAsia="zh-CN"/>
                <w:rPrChange w:id="5026"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92.43%，为</w:t>
            </w:r>
            <w:r>
              <w:rPr>
                <w:rFonts w:hint="default" w:ascii="Times New Roman" w:hAnsi="Times New Roman" w:eastAsia="宋体" w:cs="Times New Roman"/>
                <w:color w:val="auto"/>
                <w:kern w:val="0"/>
                <w:sz w:val="21"/>
                <w:szCs w:val="21"/>
                <w:u w:val="single" w:color="auto"/>
                <w:rPrChange w:id="5027" w:author="闾勇军" w:date="2024-05-20T09:09:01Z">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rPrChange>
              </w:rPr>
              <w:t>14.7343</w:t>
            </w:r>
            <w:r>
              <w:rPr>
                <w:rFonts w:hint="eastAsia" w:cs="Times New Roman"/>
                <w:b w:val="0"/>
                <w:bCs w:val="0"/>
                <w:color w:val="auto"/>
                <w:kern w:val="0"/>
                <w:szCs w:val="21"/>
                <w:u w:val="single" w:color="auto"/>
                <w:lang w:val="en-US" w:eastAsia="zh-CN"/>
                <w:rPrChange w:id="5028"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hm</w:t>
            </w:r>
            <w:r>
              <w:rPr>
                <w:rFonts w:hint="eastAsia" w:cs="Times New Roman"/>
                <w:b w:val="0"/>
                <w:bCs w:val="0"/>
                <w:color w:val="auto"/>
                <w:kern w:val="0"/>
                <w:szCs w:val="21"/>
                <w:u w:val="single" w:color="auto"/>
                <w:vertAlign w:val="superscript"/>
                <w:lang w:val="en-US" w:eastAsia="zh-CN"/>
                <w:rPrChange w:id="5029" w:author="闾勇军" w:date="2024-05-20T09:09:01Z">
                  <w:rPr>
                    <w:rFonts w:hint="eastAsia" w:cs="Times New Roman"/>
                    <w:b w:val="0"/>
                    <w:bCs w:val="0"/>
                    <w:color w:val="000000" w:themeColor="text1"/>
                    <w:kern w:val="0"/>
                    <w:szCs w:val="21"/>
                    <w:u w:val="single" w:color="auto"/>
                    <w:vertAlign w:val="superscript"/>
                    <w:lang w:val="en-US" w:eastAsia="zh-CN"/>
                    <w14:textFill>
                      <w14:solidFill>
                        <w14:schemeClr w14:val="tx1"/>
                      </w14:solidFill>
                    </w14:textFill>
                  </w:rPr>
                </w:rPrChange>
              </w:rPr>
              <w:t>2</w:t>
            </w:r>
            <w:r>
              <w:rPr>
                <w:rFonts w:hint="eastAsia" w:cs="Times New Roman"/>
                <w:b w:val="0"/>
                <w:bCs w:val="0"/>
                <w:color w:val="auto"/>
                <w:kern w:val="0"/>
                <w:szCs w:val="21"/>
                <w:u w:val="single" w:color="auto"/>
                <w:lang w:val="en-US" w:eastAsia="zh-CN"/>
                <w:rPrChange w:id="5030"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，园地约占7.57%，为</w:t>
            </w:r>
            <w:r>
              <w:rPr>
                <w:rFonts w:hint="default" w:ascii="Times New Roman" w:hAnsi="Times New Roman" w:eastAsia="宋体" w:cs="Times New Roman"/>
                <w:color w:val="auto"/>
                <w:kern w:val="0"/>
                <w:sz w:val="21"/>
                <w:szCs w:val="21"/>
                <w:u w:val="single" w:color="auto"/>
                <w:rPrChange w:id="5031" w:author="闾勇军" w:date="2024-05-20T09:09:01Z">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rPrChange>
              </w:rPr>
              <w:t>0.6397</w:t>
            </w:r>
            <w:r>
              <w:rPr>
                <w:rFonts w:hint="default" w:ascii="Times New Roman" w:hAnsi="Times New Roman" w:eastAsia="宋体" w:cs="Times New Roman"/>
                <w:color w:val="auto"/>
                <w:kern w:val="0"/>
                <w:sz w:val="21"/>
                <w:szCs w:val="21"/>
                <w:u w:val="single" w:color="auto"/>
                <w:lang w:eastAsia="zh-CN"/>
                <w:rPrChange w:id="5032" w:author="闾勇军" w:date="2024-05-20T09:09:01Z">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 w:val="21"/>
                <w:szCs w:val="21"/>
                <w:u w:val="single" w:color="auto"/>
                <w:lang w:val="en-US" w:eastAsia="zh-CN"/>
                <w:rPrChange w:id="5033"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 w:val="21"/>
                <w:szCs w:val="21"/>
                <w:u w:val="single" w:color="auto"/>
                <w:vertAlign w:val="superscript"/>
                <w:lang w:val="en-US" w:eastAsia="zh-CN"/>
                <w:rPrChange w:id="5034" w:author="闾勇军" w:date="2024-05-20T09:09:01Z">
                  <w:rPr>
                    <w:rFonts w:hint="default" w:ascii="Times New Roman" w:hAnsi="Times New Roman" w:eastAsia="宋体" w:cs="Times New Roman"/>
                    <w:color w:val="000000" w:themeColor="text1"/>
                    <w:kern w:val="0"/>
                    <w:sz w:val="21"/>
                    <w:szCs w:val="21"/>
                    <w:u w:val="single" w:color="auto"/>
                    <w:vertAlign w:val="superscript"/>
                    <w:lang w:val="en-US" w:eastAsia="zh-CN"/>
                    <w14:textFill>
                      <w14:solidFill>
                        <w14:schemeClr w14:val="tx1"/>
                      </w14:solidFill>
                    </w14:textFill>
                  </w:rPr>
                </w:rPrChange>
              </w:rPr>
              <w:t>2</w:t>
            </w:r>
            <w:r>
              <w:rPr>
                <w:rFonts w:hint="eastAsia" w:cs="Times New Roman"/>
                <w:b w:val="0"/>
                <w:bCs w:val="0"/>
                <w:color w:val="auto"/>
                <w:kern w:val="0"/>
                <w:szCs w:val="21"/>
                <w:u w:val="single" w:color="auto"/>
                <w:lang w:val="en-US" w:eastAsia="zh-CN"/>
                <w:rPrChange w:id="5035"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。排土场区域土地利用现状为林地和采矿用地，其中林地约占74.16%，为</w:t>
            </w:r>
            <w:r>
              <w:rPr>
                <w:rFonts w:hint="default" w:ascii="Times New Roman" w:hAnsi="Times New Roman" w:eastAsia="宋体" w:cs="Times New Roman"/>
                <w:color w:val="auto"/>
                <w:kern w:val="0"/>
                <w:szCs w:val="21"/>
                <w:u w:val="single" w:color="auto"/>
                <w:rPrChange w:id="5036"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1.1539</w:t>
            </w:r>
            <w:r>
              <w:rPr>
                <w:rFonts w:hint="default" w:ascii="Times New Roman" w:hAnsi="Times New Roman" w:eastAsia="宋体" w:cs="Times New Roman"/>
                <w:color w:val="auto"/>
                <w:kern w:val="0"/>
                <w:szCs w:val="21"/>
                <w:u w:val="single" w:color="auto"/>
                <w:lang w:eastAsia="zh-CN"/>
                <w:rPrChange w:id="5037"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503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5039"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eastAsia" w:cs="Times New Roman"/>
                <w:color w:val="auto"/>
                <w:kern w:val="0"/>
                <w:szCs w:val="21"/>
                <w:u w:val="single" w:color="auto"/>
                <w:vertAlign w:val="baseline"/>
                <w:lang w:val="en-US" w:eastAsia="zh-CN"/>
                <w:rPrChange w:id="5040" w:author="闾勇军" w:date="2024-05-20T09:09:01Z">
                  <w:rPr>
                    <w:rFonts w:hint="eastAsia" w:cs="Times New Roman"/>
                    <w:color w:val="000000" w:themeColor="text1"/>
                    <w:kern w:val="0"/>
                    <w:szCs w:val="21"/>
                    <w:u w:val="single" w:color="auto"/>
                    <w:vertAlign w:val="baseline"/>
                    <w:lang w:val="en-US" w:eastAsia="zh-CN"/>
                    <w14:textFill>
                      <w14:solidFill>
                        <w14:schemeClr w14:val="tx1"/>
                      </w14:solidFill>
                    </w14:textFill>
                  </w:rPr>
                </w:rPrChange>
              </w:rPr>
              <w:t>；采矿用地约占25.84%，为</w:t>
            </w:r>
            <w:r>
              <w:rPr>
                <w:rFonts w:hint="default" w:ascii="Times New Roman" w:hAnsi="Times New Roman" w:eastAsia="宋体" w:cs="Times New Roman"/>
                <w:color w:val="auto"/>
                <w:kern w:val="0"/>
                <w:szCs w:val="21"/>
                <w:u w:val="single" w:color="auto"/>
                <w:rPrChange w:id="5041"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0.4030</w:t>
            </w:r>
            <w:r>
              <w:rPr>
                <w:rFonts w:hint="default" w:ascii="Times New Roman" w:hAnsi="Times New Roman" w:eastAsia="宋体" w:cs="Times New Roman"/>
                <w:color w:val="auto"/>
                <w:kern w:val="0"/>
                <w:szCs w:val="21"/>
                <w:u w:val="single" w:color="auto"/>
                <w:lang w:eastAsia="zh-CN"/>
                <w:rPrChange w:id="5042"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5043"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5044"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eastAsia" w:cs="Times New Roman"/>
                <w:color w:val="auto"/>
                <w:kern w:val="0"/>
                <w:szCs w:val="21"/>
                <w:u w:val="single" w:color="auto"/>
                <w:vertAlign w:val="baseline"/>
                <w:lang w:val="en-US" w:eastAsia="zh-CN"/>
                <w:rPrChange w:id="5045" w:author="闾勇军" w:date="2024-05-20T09:09:01Z">
                  <w:rPr>
                    <w:rFonts w:hint="eastAsia" w:cs="Times New Roman"/>
                    <w:color w:val="000000" w:themeColor="text1"/>
                    <w:kern w:val="0"/>
                    <w:szCs w:val="21"/>
                    <w:u w:val="single" w:color="auto"/>
                    <w:vertAlign w:val="baseline"/>
                    <w:lang w:val="en-US" w:eastAsia="zh-CN"/>
                    <w14:textFill>
                      <w14:solidFill>
                        <w14:schemeClr w14:val="tx1"/>
                      </w14:solidFill>
                    </w14:textFill>
                  </w:rPr>
                </w:rPrChange>
              </w:rPr>
              <w:t>。新建矿山道路区域</w:t>
            </w:r>
            <w:r>
              <w:rPr>
                <w:rFonts w:hint="eastAsia" w:cs="Times New Roman"/>
                <w:b w:val="0"/>
                <w:bCs w:val="0"/>
                <w:color w:val="auto"/>
                <w:kern w:val="0"/>
                <w:szCs w:val="21"/>
                <w:u w:val="single" w:color="auto"/>
                <w:lang w:val="en-US" w:eastAsia="zh-CN"/>
                <w:rPrChange w:id="5046"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土地利用现状为园地、林地、采矿用地、水域及水利设施用地，其中园地约占1.58%，为</w:t>
            </w:r>
            <w:r>
              <w:rPr>
                <w:rFonts w:hint="default" w:ascii="Times New Roman" w:hAnsi="Times New Roman" w:cs="Times New Roman"/>
                <w:color w:val="auto"/>
                <w:kern w:val="0"/>
                <w:szCs w:val="21"/>
                <w:u w:val="single" w:color="auto"/>
                <w:lang w:val="en-US" w:eastAsia="zh-CN"/>
                <w:rPrChange w:id="5047"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0.0863</w:t>
            </w:r>
            <w:r>
              <w:rPr>
                <w:rFonts w:hint="default" w:ascii="Times New Roman" w:hAnsi="Times New Roman" w:eastAsia="宋体" w:cs="Times New Roman"/>
                <w:color w:val="auto"/>
                <w:kern w:val="0"/>
                <w:szCs w:val="21"/>
                <w:u w:val="single" w:color="auto"/>
                <w:lang w:eastAsia="zh-CN"/>
                <w:rPrChange w:id="5048"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5049"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5050"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5051"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w:t>
            </w:r>
            <w:r>
              <w:rPr>
                <w:rFonts w:hint="eastAsia" w:cs="Times New Roman"/>
                <w:color w:val="auto"/>
                <w:kern w:val="0"/>
                <w:szCs w:val="21"/>
                <w:u w:val="single" w:color="auto"/>
                <w:lang w:eastAsia="zh-CN"/>
                <w:rPrChange w:id="5052" w:author="闾勇军" w:date="2024-05-20T09:09:01Z">
                  <w:rPr>
                    <w:rFonts w:hint="eastAsia" w:cs="Times New Roman"/>
                    <w:color w:val="000000" w:themeColor="text1"/>
                    <w:kern w:val="0"/>
                    <w:szCs w:val="21"/>
                    <w:u w:val="single" w:color="auto"/>
                    <w:lang w:eastAsia="zh-CN"/>
                    <w14:textFill>
                      <w14:solidFill>
                        <w14:schemeClr w14:val="tx1"/>
                      </w14:solidFill>
                    </w14:textFill>
                  </w:rPr>
                </w:rPrChange>
              </w:rPr>
              <w:t>林地约占</w:t>
            </w:r>
            <w:r>
              <w:rPr>
                <w:rFonts w:hint="eastAsia" w:cs="Times New Roman"/>
                <w:color w:val="auto"/>
                <w:kern w:val="0"/>
                <w:szCs w:val="21"/>
                <w:u w:val="single" w:color="auto"/>
                <w:lang w:val="en-US" w:eastAsia="zh-CN"/>
                <w:rPrChange w:id="5053"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78.18%，为</w:t>
            </w:r>
            <w:r>
              <w:rPr>
                <w:rFonts w:hint="default" w:ascii="Times New Roman" w:hAnsi="Times New Roman" w:cs="Times New Roman"/>
                <w:color w:val="auto"/>
                <w:kern w:val="0"/>
                <w:szCs w:val="21"/>
                <w:u w:val="single" w:color="auto"/>
                <w:lang w:val="en-US" w:eastAsia="zh-CN"/>
                <w:rPrChange w:id="5054"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4.2831</w:t>
            </w:r>
            <w:r>
              <w:rPr>
                <w:rFonts w:hint="default" w:ascii="Times New Roman" w:hAnsi="Times New Roman" w:eastAsia="宋体" w:cs="Times New Roman"/>
                <w:color w:val="auto"/>
                <w:kern w:val="0"/>
                <w:szCs w:val="21"/>
                <w:u w:val="single" w:color="auto"/>
                <w:lang w:eastAsia="zh-CN"/>
                <w:rPrChange w:id="5055"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505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5057"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single" w:color="auto"/>
                <w:rPrChange w:id="5058"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w:t>
            </w:r>
            <w:r>
              <w:rPr>
                <w:rFonts w:hint="eastAsia" w:cs="Times New Roman"/>
                <w:color w:val="auto"/>
                <w:kern w:val="0"/>
                <w:szCs w:val="21"/>
                <w:u w:val="single" w:color="auto"/>
                <w:lang w:eastAsia="zh-CN"/>
                <w:rPrChange w:id="5059" w:author="闾勇军" w:date="2024-05-20T09:09:01Z">
                  <w:rPr>
                    <w:rFonts w:hint="eastAsia" w:cs="Times New Roman"/>
                    <w:color w:val="000000" w:themeColor="text1"/>
                    <w:kern w:val="0"/>
                    <w:szCs w:val="21"/>
                    <w:u w:val="single" w:color="auto"/>
                    <w:lang w:eastAsia="zh-CN"/>
                    <w14:textFill>
                      <w14:solidFill>
                        <w14:schemeClr w14:val="tx1"/>
                      </w14:solidFill>
                    </w14:textFill>
                  </w:rPr>
                </w:rPrChange>
              </w:rPr>
              <w:t>采矿用地约占</w:t>
            </w:r>
            <w:r>
              <w:rPr>
                <w:rFonts w:hint="eastAsia" w:cs="Times New Roman"/>
                <w:color w:val="auto"/>
                <w:kern w:val="0"/>
                <w:szCs w:val="21"/>
                <w:u w:val="single" w:color="auto"/>
                <w:lang w:val="en-US" w:eastAsia="zh-CN"/>
                <w:rPrChange w:id="5060"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19.92%，为</w:t>
            </w:r>
            <w:r>
              <w:rPr>
                <w:rFonts w:hint="default" w:ascii="Times New Roman" w:hAnsi="Times New Roman" w:cs="Times New Roman"/>
                <w:color w:val="auto"/>
                <w:kern w:val="0"/>
                <w:szCs w:val="21"/>
                <w:u w:val="single" w:color="auto"/>
                <w:lang w:val="en-US" w:eastAsia="zh-CN"/>
                <w:rPrChange w:id="5061"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1.0911</w:t>
            </w:r>
            <w:r>
              <w:rPr>
                <w:rFonts w:hint="default" w:ascii="Times New Roman" w:hAnsi="Times New Roman" w:eastAsia="宋体" w:cs="Times New Roman"/>
                <w:color w:val="auto"/>
                <w:kern w:val="0"/>
                <w:szCs w:val="21"/>
                <w:u w:val="single" w:color="auto"/>
                <w:lang w:eastAsia="zh-CN"/>
                <w:rPrChange w:id="5062"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5063"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5064"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eastAsia" w:cs="Times New Roman"/>
                <w:color w:val="auto"/>
                <w:kern w:val="0"/>
                <w:szCs w:val="21"/>
                <w:u w:val="single" w:color="auto"/>
                <w:vertAlign w:val="baseline"/>
                <w:lang w:val="en-US" w:eastAsia="zh-CN"/>
                <w:rPrChange w:id="5065" w:author="闾勇军" w:date="2024-05-20T09:09:01Z">
                  <w:rPr>
                    <w:rFonts w:hint="eastAsia" w:cs="Times New Roman"/>
                    <w:color w:val="000000" w:themeColor="text1"/>
                    <w:kern w:val="0"/>
                    <w:szCs w:val="21"/>
                    <w:u w:val="single" w:color="auto"/>
                    <w:vertAlign w:val="baseline"/>
                    <w:lang w:val="en-US" w:eastAsia="zh-CN"/>
                    <w14:textFill>
                      <w14:solidFill>
                        <w14:schemeClr w14:val="tx1"/>
                      </w14:solidFill>
                    </w14:textFill>
                  </w:rPr>
                </w:rPrChange>
              </w:rPr>
              <w:t>；水域及水利设施用地约占0.32%，为</w:t>
            </w:r>
            <w:r>
              <w:rPr>
                <w:rFonts w:hint="default" w:ascii="Times New Roman" w:hAnsi="Times New Roman" w:eastAsia="宋体" w:cs="Times New Roman"/>
                <w:color w:val="auto"/>
                <w:kern w:val="0"/>
                <w:szCs w:val="21"/>
                <w:u w:val="single" w:color="auto"/>
                <w:rPrChange w:id="5066"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0.0182</w:t>
            </w:r>
            <w:r>
              <w:rPr>
                <w:rFonts w:hint="default" w:ascii="Times New Roman" w:hAnsi="Times New Roman" w:eastAsia="宋体" w:cs="Times New Roman"/>
                <w:color w:val="auto"/>
                <w:kern w:val="0"/>
                <w:szCs w:val="21"/>
                <w:u w:val="single" w:color="auto"/>
                <w:lang w:eastAsia="zh-CN"/>
                <w:rPrChange w:id="5067"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h</w:t>
            </w:r>
            <w:r>
              <w:rPr>
                <w:rFonts w:hint="default" w:ascii="Times New Roman" w:hAnsi="Times New Roman" w:eastAsia="宋体" w:cs="Times New Roman"/>
                <w:color w:val="auto"/>
                <w:kern w:val="0"/>
                <w:szCs w:val="21"/>
                <w:u w:val="single" w:color="auto"/>
                <w:lang w:val="en-US" w:eastAsia="zh-CN"/>
                <w:rPrChange w:id="5068"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eastAsia="宋体" w:cs="Times New Roman"/>
                <w:color w:val="auto"/>
                <w:kern w:val="0"/>
                <w:szCs w:val="21"/>
                <w:u w:val="single" w:color="auto"/>
                <w:vertAlign w:val="superscript"/>
                <w:lang w:val="en-US" w:eastAsia="zh-CN"/>
                <w:rPrChange w:id="5069" w:author="闾勇军" w:date="2024-05-20T09:09:01Z">
                  <w:rPr>
                    <w:rFonts w:hint="default" w:ascii="Times New Roman" w:hAnsi="Times New Roman" w:eastAsia="宋体"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eastAsia" w:cs="Times New Roman"/>
                <w:color w:val="auto"/>
                <w:kern w:val="0"/>
                <w:szCs w:val="21"/>
                <w:u w:val="single" w:color="auto"/>
                <w:vertAlign w:val="baseline"/>
                <w:lang w:val="en-US" w:eastAsia="zh-CN"/>
                <w:rPrChange w:id="5070" w:author="闾勇军" w:date="2024-05-20T09:09:01Z">
                  <w:rPr>
                    <w:rFonts w:hint="eastAsia" w:cs="Times New Roman"/>
                    <w:color w:val="000000" w:themeColor="text1"/>
                    <w:kern w:val="0"/>
                    <w:szCs w:val="21"/>
                    <w:u w:val="single" w:color="auto"/>
                    <w:vertAlign w:val="baseline"/>
                    <w:lang w:val="en-US" w:eastAsia="zh-CN"/>
                    <w14:textFill>
                      <w14:solidFill>
                        <w14:schemeClr w14:val="tx1"/>
                      </w14:solidFill>
                    </w14:textFill>
                  </w:rPr>
                </w:rPrChange>
              </w:rPr>
              <w:t>。</w:t>
            </w:r>
          </w:p>
          <w:p>
            <w:pPr>
              <w:adjustRightInd w:val="0"/>
              <w:snapToGrid w:val="0"/>
              <w:spacing w:line="360" w:lineRule="auto"/>
              <w:jc w:val="both"/>
              <w:rPr>
                <w:rFonts w:hint="default" w:ascii="Times New Roman" w:hAnsi="Times New Roman" w:eastAsia="宋体" w:cs="Times New Roman"/>
                <w:b/>
                <w:bCs/>
                <w:color w:val="auto"/>
                <w:kern w:val="0"/>
                <w:szCs w:val="21"/>
                <w:u w:val="none" w:color="auto"/>
                <w:lang w:val="en-US" w:eastAsia="zh-CN"/>
                <w:rPrChange w:id="507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eastAsia="zh-CN"/>
                <w:rPrChange w:id="5072" w:author="闾勇军" w:date="2024-05-20T09:09:01Z">
                  <w:rPr>
                    <w:rFonts w:hint="default"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507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4</w:t>
            </w:r>
            <w:r>
              <w:rPr>
                <w:rFonts w:hint="default" w:ascii="Times New Roman" w:hAnsi="Times New Roman" w:cs="Times New Roman"/>
                <w:b/>
                <w:bCs/>
                <w:color w:val="auto"/>
                <w:kern w:val="0"/>
                <w:szCs w:val="21"/>
                <w:u w:val="none" w:color="auto"/>
                <w:lang w:eastAsia="zh-CN"/>
                <w:rPrChange w:id="5074" w:author="闾勇军" w:date="2024-05-20T09:09:01Z">
                  <w:rPr>
                    <w:rFonts w:hint="default"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default" w:ascii="Times New Roman" w:hAnsi="Times New Roman" w:cs="Times New Roman"/>
                <w:b/>
                <w:bCs/>
                <w:color w:val="auto"/>
                <w:kern w:val="0"/>
                <w:szCs w:val="21"/>
                <w:u w:val="none" w:color="auto"/>
                <w:lang w:val="en-US" w:eastAsia="zh-CN"/>
                <w:rPrChange w:id="5075"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生态敏感区调查</w:t>
            </w:r>
          </w:p>
          <w:p>
            <w:p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lang w:eastAsia="zh-CN"/>
                <w:rPrChange w:id="5076"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pPr>
            <w:r>
              <w:rPr>
                <w:rFonts w:hint="default" w:ascii="Times New Roman" w:hAnsi="Times New Roman" w:cs="Times New Roman"/>
                <w:color w:val="auto"/>
                <w:kern w:val="0"/>
                <w:szCs w:val="21"/>
                <w:u w:val="none" w:color="auto"/>
                <w:rPrChange w:id="5077"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经省自然资源事务中心查询</w:t>
            </w:r>
            <w:r>
              <w:rPr>
                <w:rFonts w:hint="eastAsia" w:cs="Times New Roman"/>
                <w:color w:val="auto"/>
                <w:kern w:val="0"/>
                <w:szCs w:val="21"/>
                <w:u w:val="none" w:color="auto"/>
                <w:lang w:eastAsia="zh-CN"/>
                <w:rPrChange w:id="5078"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本项目露天采场</w:t>
            </w:r>
            <w:r>
              <w:rPr>
                <w:rFonts w:hint="default" w:ascii="Times New Roman" w:hAnsi="Times New Roman" w:cs="Times New Roman"/>
                <w:color w:val="auto"/>
                <w:kern w:val="0"/>
                <w:szCs w:val="21"/>
                <w:u w:val="none" w:color="auto"/>
                <w:rPrChange w:id="5079"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范围内无国家公园、自然保护区、森林公园、风景名胜区、饮用水源保护区、湿地公园、地质公园、水产种质资源保护区等禁止开发区。矿区与“三线一单”（生态保护红线、环境质量底线、资源利用上线和环境准入负面清单）禁止范围无重叠</w:t>
            </w:r>
            <w:r>
              <w:rPr>
                <w:rFonts w:hint="eastAsia" w:cs="Times New Roman"/>
                <w:color w:val="auto"/>
                <w:kern w:val="0"/>
                <w:szCs w:val="21"/>
                <w:u w:val="none" w:color="auto"/>
                <w:lang w:eastAsia="zh-CN"/>
                <w:rPrChange w:id="5080"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，项目排土场、矿山运输道路选址不涉及生态敏感区。</w:t>
            </w:r>
          </w:p>
          <w:p>
            <w:pPr>
              <w:adjustRightInd w:val="0"/>
              <w:snapToGrid w:val="0"/>
              <w:spacing w:line="360" w:lineRule="auto"/>
              <w:ind w:firstLine="0" w:firstLineChars="0"/>
              <w:jc w:val="both"/>
              <w:rPr>
                <w:rFonts w:hint="default" w:ascii="Times New Roman" w:hAnsi="Times New Roman" w:cs="Times New Roman"/>
                <w:b/>
                <w:bCs/>
                <w:color w:val="auto"/>
                <w:kern w:val="0"/>
                <w:szCs w:val="21"/>
                <w:u w:val="none" w:color="auto"/>
                <w:lang w:eastAsia="zh-CN"/>
                <w:rPrChange w:id="5081" w:author="闾勇军" w:date="2024-05-20T09:09:01Z">
                  <w:rPr>
                    <w:rFonts w:hint="default" w:ascii="Times New Roman" w:hAnsi="Times New Roman" w:cs="Times New Roman"/>
                    <w:b/>
                    <w:bCs/>
                    <w:color w:val="000000" w:themeColor="text1"/>
                    <w:kern w:val="0"/>
                    <w:szCs w:val="21"/>
                    <w:u w:val="none" w:color="auto"/>
                    <w:lang w:eastAsia="zh-CN"/>
                    <w14:textFill>
                      <w14:solidFill>
                        <w14:schemeClr w14:val="tx1"/>
                      </w14:solidFill>
                    </w14:textFill>
                  </w:rPr>
                </w:rPrChange>
              </w:rPr>
            </w:pPr>
            <w:r>
              <w:rPr>
                <w:rFonts w:hint="eastAsia" w:cs="Times New Roman"/>
                <w:b/>
                <w:bCs/>
                <w:color w:val="auto"/>
                <w:kern w:val="0"/>
                <w:szCs w:val="21"/>
                <w:u w:val="none" w:color="auto"/>
                <w:lang w:eastAsia="zh-CN"/>
                <w:rPrChange w:id="5082"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508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5</w:t>
            </w:r>
            <w:r>
              <w:rPr>
                <w:rFonts w:hint="eastAsia" w:cs="Times New Roman"/>
                <w:b/>
                <w:bCs/>
                <w:color w:val="auto"/>
                <w:kern w:val="0"/>
                <w:szCs w:val="21"/>
                <w:u w:val="none" w:color="auto"/>
                <w:lang w:eastAsia="zh-CN"/>
                <w:rPrChange w:id="5084"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）区域水土保持情况</w:t>
            </w:r>
          </w:p>
          <w:p>
            <w:pPr>
              <w:adjustRightInd w:val="0"/>
              <w:snapToGrid w:val="0"/>
              <w:spacing w:line="360" w:lineRule="auto"/>
              <w:ind w:firstLine="420" w:firstLineChars="200"/>
              <w:jc w:val="both"/>
              <w:rPr>
                <w:rFonts w:hint="eastAsia" w:ascii="Times New Roman" w:hAnsi="Times New Roman" w:eastAsia="宋体" w:cs="Times New Roman"/>
                <w:color w:val="auto"/>
                <w:kern w:val="0"/>
                <w:szCs w:val="21"/>
                <w:u w:val="none" w:color="auto"/>
                <w:lang w:eastAsia="zh-CN"/>
                <w:rPrChange w:id="5085"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eastAsia" w:cs="Times New Roman"/>
                <w:color w:val="auto"/>
                <w:kern w:val="0"/>
                <w:szCs w:val="21"/>
                <w:u w:val="none" w:color="auto"/>
                <w:lang w:eastAsia="zh-CN"/>
                <w:rPrChange w:id="5086"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本项目位于岳阳市临湘市长塘镇、白羊田镇，经查询《</w:t>
            </w:r>
            <w:r>
              <w:rPr>
                <w:rFonts w:hint="eastAsia"/>
                <w:color w:val="auto"/>
                <w:kern w:val="0"/>
                <w:szCs w:val="21"/>
                <w:u w:val="none" w:color="auto"/>
                <w:rPrChange w:id="5087" w:author="闾勇军" w:date="2024-05-20T09:09:01Z">
                  <w:rPr>
                    <w:rFonts w:hint="eastAsia"/>
                    <w:color w:val="000000" w:themeColor="text1"/>
                    <w:kern w:val="0"/>
                    <w:szCs w:val="21"/>
                    <w:u w:val="none" w:color="auto"/>
                    <w14:textFill>
                      <w14:solidFill>
                        <w14:schemeClr w14:val="tx1"/>
                      </w14:solidFill>
                    </w14:textFill>
                  </w:rPr>
                </w:rPrChange>
              </w:rPr>
              <w:t>湖南省水利厅关于湖南省水土流失重点预防区和重点治理区划定公告</w:t>
            </w:r>
            <w:r>
              <w:rPr>
                <w:rFonts w:hint="eastAsia" w:cs="Times New Roman"/>
                <w:color w:val="auto"/>
                <w:kern w:val="0"/>
                <w:szCs w:val="21"/>
                <w:u w:val="none" w:color="auto"/>
                <w:lang w:eastAsia="zh-CN"/>
                <w:rPrChange w:id="5088"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》、《临湘市</w:t>
            </w:r>
            <w:r>
              <w:rPr>
                <w:rFonts w:hint="eastAsia"/>
                <w:color w:val="auto"/>
                <w:kern w:val="0"/>
                <w:szCs w:val="21"/>
                <w:u w:val="none" w:color="auto"/>
                <w:rPrChange w:id="5089" w:author="闾勇军" w:date="2024-05-20T09:09:01Z">
                  <w:rPr>
                    <w:rFonts w:hint="eastAsia"/>
                    <w:color w:val="000000" w:themeColor="text1"/>
                    <w:kern w:val="0"/>
                    <w:szCs w:val="21"/>
                    <w:u w:val="none" w:color="auto"/>
                    <w14:textFill>
                      <w14:solidFill>
                        <w14:schemeClr w14:val="tx1"/>
                      </w14:solidFill>
                    </w14:textFill>
                  </w:rPr>
                </w:rPrChange>
              </w:rPr>
              <w:t>县级水土流失重点预防区和重点治理区划分</w:t>
            </w:r>
            <w:r>
              <w:rPr>
                <w:rFonts w:hint="eastAsia" w:cs="Times New Roman"/>
                <w:color w:val="auto"/>
                <w:kern w:val="0"/>
                <w:szCs w:val="21"/>
                <w:u w:val="none" w:color="auto"/>
                <w:lang w:eastAsia="zh-CN"/>
                <w:rPrChange w:id="5090"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》，评价区属于</w:t>
            </w:r>
            <w:r>
              <w:rPr>
                <w:rFonts w:hint="eastAsia"/>
                <w:color w:val="auto"/>
                <w:kern w:val="0"/>
                <w:szCs w:val="21"/>
                <w:u w:val="none" w:color="auto"/>
                <w:rPrChange w:id="5091" w:author="闾勇军" w:date="2024-05-20T09:09:01Z">
                  <w:rPr>
                    <w:rFonts w:hint="eastAsia"/>
                    <w:color w:val="000000" w:themeColor="text1"/>
                    <w:kern w:val="0"/>
                    <w:szCs w:val="21"/>
                    <w:u w:val="none" w:color="auto"/>
                    <w14:textFill>
                      <w14:solidFill>
                        <w14:schemeClr w14:val="tx1"/>
                      </w14:solidFill>
                    </w14:textFill>
                  </w:rPr>
                </w:rPrChange>
              </w:rPr>
              <w:t>油港河中下游～源潭河上游县级水土流失重点治理区(XZ06822)</w:t>
            </w:r>
            <w:r>
              <w:rPr>
                <w:rFonts w:hint="eastAsia"/>
                <w:color w:val="auto"/>
                <w:kern w:val="0"/>
                <w:szCs w:val="21"/>
                <w:u w:val="none" w:color="auto"/>
                <w:lang w:eastAsia="zh-CN"/>
                <w:rPrChange w:id="5092" w:author="闾勇军" w:date="2024-05-20T09:09:01Z">
                  <w:rPr>
                    <w:rFonts w:hint="eastAsia"/>
                    <w:color w:val="000000" w:themeColor="text1"/>
                    <w:kern w:val="0"/>
                    <w:szCs w:val="21"/>
                    <w:u w:val="none" w:color="auto"/>
                    <w:lang w:eastAsia="zh-CN"/>
                    <w14:textFill>
                      <w14:solidFill>
                        <w14:schemeClr w14:val="tx1"/>
                      </w14:solidFill>
                    </w14:textFill>
                  </w:rPr>
                </w:rPrChange>
              </w:rPr>
              <w:t>。</w:t>
            </w:r>
          </w:p>
          <w:p>
            <w:pPr>
              <w:adjustRightInd w:val="0"/>
              <w:snapToGrid w:val="0"/>
              <w:spacing w:line="360" w:lineRule="auto"/>
              <w:ind w:firstLine="420" w:firstLineChars="200"/>
              <w:jc w:val="both"/>
              <w:rPr>
                <w:rFonts w:hint="eastAsia" w:ascii="Times New Roman" w:hAnsi="Times New Roman" w:eastAsia="宋体" w:cs="Times New Roman"/>
                <w:color w:val="auto"/>
                <w:kern w:val="0"/>
                <w:szCs w:val="21"/>
                <w:u w:val="none" w:color="auto"/>
                <w:lang w:eastAsia="zh-CN"/>
                <w:rPrChange w:id="5093"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default"/>
                <w:color w:val="auto"/>
                <w:kern w:val="0"/>
                <w:szCs w:val="21"/>
                <w:u w:val="none" w:color="auto"/>
                <w:rPrChange w:id="5094" w:author="闾勇军" w:date="2024-05-20T09:09:01Z">
                  <w:rPr>
                    <w:rFonts w:hint="default"/>
                    <w:color w:val="000000" w:themeColor="text1"/>
                    <w:kern w:val="0"/>
                    <w:szCs w:val="21"/>
                    <w:u w:val="none" w:color="auto"/>
                    <w14:textFill>
                      <w14:solidFill>
                        <w14:schemeClr w14:val="tx1"/>
                      </w14:solidFill>
                    </w14:textFill>
                  </w:rPr>
                </w:rPrChange>
              </w:rPr>
              <w:t>项目开采会破坏开采区的地貌植被，对该区域生态环境造成破坏，项目可能造成的水土流失危害主要为：加剧水土流失，降低水土保持功能；造成局部滑坡、崩塌，影响安全和附近地表水体水质</w:t>
            </w:r>
            <w:r>
              <w:rPr>
                <w:rFonts w:hint="eastAsia"/>
                <w:color w:val="auto"/>
                <w:kern w:val="0"/>
                <w:szCs w:val="21"/>
                <w:u w:val="none" w:color="auto"/>
                <w:lang w:eastAsia="zh-CN"/>
                <w:rPrChange w:id="5095" w:author="闾勇军" w:date="2024-05-20T09:09:01Z">
                  <w:rPr>
                    <w:rFonts w:hint="eastAsia"/>
                    <w:color w:val="000000" w:themeColor="text1"/>
                    <w:kern w:val="0"/>
                    <w:szCs w:val="21"/>
                    <w:u w:val="none" w:color="auto"/>
                    <w:lang w:eastAsia="zh-CN"/>
                    <w14:textFill>
                      <w14:solidFill>
                        <w14:schemeClr w14:val="tx1"/>
                      </w14:solidFill>
                    </w14:textFill>
                  </w:rPr>
                </w:rPrChange>
              </w:rPr>
              <w:t>。</w:t>
            </w:r>
          </w:p>
          <w:p>
            <w:pPr>
              <w:numPr>
                <w:ilvl w:val="-1"/>
                <w:numId w:val="0"/>
              </w:numPr>
              <w:adjustRightInd w:val="0"/>
              <w:snapToGrid w:val="0"/>
              <w:spacing w:line="360" w:lineRule="auto"/>
              <w:ind w:firstLine="422" w:firstLineChars="200"/>
              <w:jc w:val="left"/>
              <w:rPr>
                <w:rFonts w:hint="default" w:ascii="Times New Roman" w:hAnsi="Times New Roman" w:cs="Times New Roman"/>
                <w:b/>
                <w:bCs/>
                <w:color w:val="auto"/>
                <w:kern w:val="0"/>
                <w:szCs w:val="21"/>
                <w:u w:val="none" w:color="auto"/>
                <w:lang w:val="en-US" w:eastAsia="zh-CN"/>
                <w:rPrChange w:id="509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5097"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509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6</w:t>
            </w:r>
            <w:r>
              <w:rPr>
                <w:rFonts w:hint="default" w:ascii="Times New Roman" w:hAnsi="Times New Roman" w:cs="Times New Roman"/>
                <w:b/>
                <w:bCs/>
                <w:color w:val="auto"/>
                <w:kern w:val="0"/>
                <w:szCs w:val="21"/>
                <w:u w:val="none" w:color="auto"/>
                <w:lang w:val="en-US" w:eastAsia="zh-CN"/>
                <w:rPrChange w:id="5099"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）项目周边区域植物与植被现状调查</w:t>
            </w:r>
          </w:p>
          <w:p>
            <w:pPr>
              <w:numPr>
                <w:ilvl w:val="0"/>
                <w:numId w:val="0"/>
              </w:numPr>
              <w:adjustRightInd w:val="0"/>
              <w:snapToGrid w:val="0"/>
              <w:spacing w:line="360" w:lineRule="auto"/>
              <w:ind w:firstLine="420" w:firstLineChars="200"/>
              <w:jc w:val="both"/>
              <w:rPr>
                <w:rFonts w:hint="eastAsia" w:cs="Times New Roman"/>
                <w:color w:val="auto"/>
                <w:kern w:val="0"/>
                <w:szCs w:val="21"/>
                <w:u w:val="none" w:color="auto"/>
                <w:lang w:val="en-US" w:eastAsia="zh-CN"/>
                <w:rPrChange w:id="510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pPr>
            <w:r>
              <w:rPr>
                <w:rFonts w:hint="eastAsia"/>
                <w:color w:val="auto"/>
                <w:kern w:val="0"/>
                <w:szCs w:val="21"/>
                <w:u w:val="none" w:color="auto"/>
                <w:lang w:eastAsia="zh-CN"/>
                <w:rPrChange w:id="5101" w:author="闾勇军" w:date="2024-05-20T09:09:01Z">
                  <w:rPr>
                    <w:rFonts w:hint="eastAsia"/>
                    <w:color w:val="000000" w:themeColor="text1"/>
                    <w:kern w:val="0"/>
                    <w:szCs w:val="21"/>
                    <w:u w:val="none" w:color="auto"/>
                    <w:lang w:eastAsia="zh-CN"/>
                    <w14:textFill>
                      <w14:solidFill>
                        <w14:schemeClr w14:val="tx1"/>
                      </w14:solidFill>
                    </w14:textFill>
                  </w:rPr>
                </w:rPrChange>
              </w:rPr>
              <w:t>本项目</w:t>
            </w:r>
            <w:r>
              <w:rPr>
                <w:rFonts w:hint="eastAsia"/>
                <w:color w:val="auto"/>
                <w:kern w:val="0"/>
                <w:szCs w:val="21"/>
                <w:u w:val="none" w:color="auto"/>
                <w:rPrChange w:id="5102" w:author="闾勇军" w:date="2024-05-20T09:09:01Z">
                  <w:rPr>
                    <w:rFonts w:hint="eastAsia"/>
                    <w:color w:val="000000" w:themeColor="text1"/>
                    <w:kern w:val="0"/>
                    <w:szCs w:val="21"/>
                    <w:u w:val="none" w:color="auto"/>
                    <w14:textFill>
                      <w14:solidFill>
                        <w14:schemeClr w14:val="tx1"/>
                      </w14:solidFill>
                    </w14:textFill>
                  </w:rPr>
                </w:rPrChange>
              </w:rPr>
              <w:t>矿区南部分布有大面积黄桃种植区，当地植被较为单一。乔木主要以构树、杉树为主，灌木主要以红继木、桂花树为主。常见的草类植物有：狗尾草、白茅草、裂叶月见草、小蓬草、蕨灌草、苍耳草等。无珍稀植物分布。</w:t>
            </w:r>
          </w:p>
          <w:p>
            <w:pPr>
              <w:adjustRightInd w:val="0"/>
              <w:snapToGrid w:val="0"/>
              <w:ind w:firstLine="420" w:firstLineChars="200"/>
              <w:jc w:val="both"/>
              <w:rPr>
                <w:rFonts w:hint="default" w:ascii="Times New Roman" w:hAnsi="Times New Roman" w:eastAsia="宋体" w:cs="Times New Roman"/>
                <w:color w:val="auto"/>
                <w:kern w:val="0"/>
                <w:szCs w:val="21"/>
                <w:u w:val="none" w:color="auto"/>
                <w:lang w:val="en-US" w:eastAsia="zh-CN"/>
                <w:rPrChange w:id="510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510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项目区域</w:t>
            </w:r>
            <w:r>
              <w:rPr>
                <w:rFonts w:hint="default" w:ascii="Times New Roman" w:hAnsi="Times New Roman" w:cs="Times New Roman"/>
                <w:color w:val="auto"/>
                <w:kern w:val="0"/>
                <w:szCs w:val="21"/>
                <w:u w:val="none" w:color="auto"/>
                <w:lang w:val="en-US" w:eastAsia="zh-CN"/>
                <w:rPrChange w:id="510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植被现状图如下：</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1"/>
              <w:gridCol w:w="4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adjustRightInd w:val="0"/>
                    <w:snapToGrid w:val="0"/>
                    <w:jc w:val="center"/>
                    <w:rPr>
                      <w:rFonts w:hint="default" w:ascii="Times New Roman" w:hAnsi="Times New Roman" w:eastAsia="宋体" w:cs="Times New Roman"/>
                      <w:b/>
                      <w:bCs/>
                      <w:color w:val="auto"/>
                      <w:kern w:val="0"/>
                      <w:szCs w:val="21"/>
                      <w:u w:val="none" w:color="auto"/>
                      <w:vertAlign w:val="baseline"/>
                      <w:lang w:eastAsia="zh-CN"/>
                      <w:rPrChange w:id="5106" w:author="闾勇军" w:date="2024-05-20T09:09:01Z">
                        <w:rPr>
                          <w:rFonts w:hint="default" w:ascii="Times New Roman" w:hAnsi="Times New Roman" w:eastAsia="宋体" w:cs="Times New Roman"/>
                          <w:b/>
                          <w:bCs/>
                          <w:color w:val="000000" w:themeColor="text1"/>
                          <w:kern w:val="0"/>
                          <w:szCs w:val="21"/>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vertAlign w:val="baseline"/>
                      <w:lang w:eastAsia="zh-CN"/>
                      <w:rPrChange w:id="5108" w:author="闾勇军" w:date="2024-05-20T09:09:01Z">
                        <w:rPr>
                          <w:rFonts w:hint="default" w:ascii="Times New Roman" w:hAnsi="Times New Roman" w:eastAsia="宋体" w:cs="Times New Roman"/>
                          <w:b/>
                          <w:bCs/>
                          <w:color w:val="000000" w:themeColor="text1"/>
                          <w:kern w:val="0"/>
                          <w:szCs w:val="21"/>
                          <w:u w:val="none" w:color="auto"/>
                          <w:vertAlign w:val="baseline"/>
                          <w:lang w:eastAsia="zh-CN"/>
                          <w14:textFill>
                            <w14:solidFill>
                              <w14:schemeClr w14:val="tx1"/>
                            </w14:solidFill>
                          </w14:textFill>
                        </w:rPr>
                      </w:rPrChange>
                    </w:rPr>
                    <w:drawing>
                      <wp:inline distT="0" distB="0" distL="114300" distR="114300">
                        <wp:extent cx="2406650" cy="1805305"/>
                        <wp:effectExtent l="0" t="0" r="12700" b="4445"/>
                        <wp:docPr id="11" name="图片 11" descr="4bc26892-3465-4cba-8b4f-19c1db7e4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bc26892-3465-4cba-8b4f-19c1db7e43c1"/>
                                <pic:cNvPicPr>
                                  <a:picLocks noChangeAspect="1"/>
                                </pic:cNvPicPr>
                              </pic:nvPicPr>
                              <pic:blipFill>
                                <a:blip r:embed="rId19"/>
                                <a:stretch>
                                  <a:fillRect/>
                                </a:stretch>
                              </pic:blipFill>
                              <pic:spPr>
                                <a:xfrm>
                                  <a:off x="0" y="0"/>
                                  <a:ext cx="2406650" cy="1805305"/>
                                </a:xfrm>
                                <a:prstGeom prst="rect">
                                  <a:avLst/>
                                </a:prstGeom>
                              </pic:spPr>
                            </pic:pic>
                          </a:graphicData>
                        </a:graphic>
                      </wp:inline>
                    </w:drawing>
                  </w:r>
                </w:p>
                <w:p>
                  <w:pPr>
                    <w:adjustRightInd w:val="0"/>
                    <w:snapToGrid w:val="0"/>
                    <w:ind w:firstLine="0" w:firstLineChars="0"/>
                    <w:jc w:val="center"/>
                    <w:rPr>
                      <w:rFonts w:hint="default" w:ascii="Times New Roman" w:hAnsi="Times New Roman" w:eastAsia="宋体" w:cs="Times New Roman"/>
                      <w:b/>
                      <w:bCs/>
                      <w:color w:val="auto"/>
                      <w:kern w:val="0"/>
                      <w:szCs w:val="21"/>
                      <w:u w:val="none" w:color="auto"/>
                      <w:vertAlign w:val="baseline"/>
                      <w:lang w:val="en-US" w:eastAsia="zh-CN"/>
                      <w:rPrChange w:id="5109" w:author="闾勇军" w:date="2024-05-20T09:09:01Z">
                        <w:rPr>
                          <w:rFonts w:hint="default" w:ascii="Times New Roman" w:hAnsi="Times New Roman" w:eastAsia="宋体" w:cs="Times New Roman"/>
                          <w:b/>
                          <w:bCs/>
                          <w:color w:val="000000" w:themeColor="text1"/>
                          <w:kern w:val="0"/>
                          <w:szCs w:val="21"/>
                          <w:u w:val="none" w:color="auto"/>
                          <w:vertAlign w:val="baseline"/>
                          <w:lang w:val="en-US" w:eastAsia="zh-CN"/>
                          <w14:textFill>
                            <w14:solidFill>
                              <w14:schemeClr w14:val="tx1"/>
                            </w14:solidFill>
                          </w14:textFill>
                        </w:rPr>
                      </w:rPrChange>
                    </w:rPr>
                  </w:pPr>
                  <w:r>
                    <w:rPr>
                      <w:rFonts w:hint="eastAsia" w:cs="Times New Roman"/>
                      <w:b/>
                      <w:bCs/>
                      <w:color w:val="auto"/>
                      <w:kern w:val="0"/>
                      <w:szCs w:val="21"/>
                      <w:u w:val="none" w:color="auto"/>
                      <w:vertAlign w:val="baseline"/>
                      <w:lang w:val="en-US" w:eastAsia="zh-CN"/>
                      <w:rPrChange w:id="5110" w:author="闾勇军" w:date="2024-05-20T09:09:01Z">
                        <w:rPr>
                          <w:rFonts w:hint="eastAsia" w:cs="Times New Roman"/>
                          <w:b/>
                          <w:bCs/>
                          <w:color w:val="000000" w:themeColor="text1"/>
                          <w:kern w:val="0"/>
                          <w:szCs w:val="21"/>
                          <w:u w:val="none" w:color="auto"/>
                          <w:vertAlign w:val="baseline"/>
                          <w:lang w:val="en-US" w:eastAsia="zh-CN"/>
                          <w14:textFill>
                            <w14:solidFill>
                              <w14:schemeClr w14:val="tx1"/>
                            </w14:solidFill>
                          </w14:textFill>
                        </w:rPr>
                      </w:rPrChange>
                    </w:rPr>
                    <w:t>排土场</w:t>
                  </w:r>
                  <w:r>
                    <w:rPr>
                      <w:rFonts w:hint="default" w:ascii="Times New Roman" w:hAnsi="Times New Roman" w:cs="Times New Roman"/>
                      <w:b/>
                      <w:bCs/>
                      <w:color w:val="auto"/>
                      <w:kern w:val="0"/>
                      <w:szCs w:val="21"/>
                      <w:u w:val="none" w:color="auto"/>
                      <w:vertAlign w:val="baseline"/>
                      <w:lang w:val="en-US" w:eastAsia="zh-CN"/>
                      <w:rPrChange w:id="5111" w:author="闾勇军" w:date="2024-05-20T09:09:01Z">
                        <w:rPr>
                          <w:rFonts w:hint="default" w:ascii="Times New Roman" w:hAnsi="Times New Roman" w:cs="Times New Roman"/>
                          <w:b/>
                          <w:bCs/>
                          <w:color w:val="000000" w:themeColor="text1"/>
                          <w:kern w:val="0"/>
                          <w:szCs w:val="21"/>
                          <w:u w:val="none" w:color="auto"/>
                          <w:vertAlign w:val="baseline"/>
                          <w:lang w:val="en-US" w:eastAsia="zh-CN"/>
                          <w14:textFill>
                            <w14:solidFill>
                              <w14:schemeClr w14:val="tx1"/>
                            </w14:solidFill>
                          </w14:textFill>
                        </w:rPr>
                      </w:rPrChange>
                    </w:rPr>
                    <w:t>附近植被现状</w:t>
                  </w:r>
                </w:p>
              </w:tc>
              <w:tc>
                <w:tcPr>
                  <w:tcW w:w="2500" w:type="pct"/>
                  <w:vAlign w:val="center"/>
                </w:tcPr>
                <w:p>
                  <w:pPr>
                    <w:adjustRightInd w:val="0"/>
                    <w:snapToGrid w:val="0"/>
                    <w:jc w:val="center"/>
                    <w:rPr>
                      <w:rFonts w:hint="default" w:ascii="Times New Roman" w:hAnsi="Times New Roman" w:eastAsia="宋体" w:cs="Times New Roman"/>
                      <w:b/>
                      <w:bCs/>
                      <w:color w:val="auto"/>
                      <w:kern w:val="0"/>
                      <w:szCs w:val="21"/>
                      <w:u w:val="none" w:color="auto"/>
                      <w:vertAlign w:val="baseline"/>
                      <w:lang w:eastAsia="zh-CN"/>
                      <w:rPrChange w:id="5112" w:author="闾勇军" w:date="2024-05-20T09:09:01Z">
                        <w:rPr>
                          <w:rFonts w:hint="default" w:ascii="Times New Roman" w:hAnsi="Times New Roman" w:eastAsia="宋体" w:cs="Times New Roman"/>
                          <w:b/>
                          <w:bCs/>
                          <w:color w:val="000000" w:themeColor="text1"/>
                          <w:kern w:val="0"/>
                          <w:szCs w:val="21"/>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vertAlign w:val="baseline"/>
                      <w:lang w:eastAsia="zh-CN"/>
                      <w:rPrChange w:id="5114" w:author="闾勇军" w:date="2024-05-20T09:09:01Z">
                        <w:rPr>
                          <w:rFonts w:hint="default" w:ascii="Times New Roman" w:hAnsi="Times New Roman" w:eastAsia="宋体" w:cs="Times New Roman"/>
                          <w:b/>
                          <w:bCs/>
                          <w:color w:val="000000" w:themeColor="text1"/>
                          <w:kern w:val="0"/>
                          <w:szCs w:val="21"/>
                          <w:u w:val="none" w:color="auto"/>
                          <w:vertAlign w:val="baseline"/>
                          <w:lang w:eastAsia="zh-CN"/>
                          <w14:textFill>
                            <w14:solidFill>
                              <w14:schemeClr w14:val="tx1"/>
                            </w14:solidFill>
                          </w14:textFill>
                        </w:rPr>
                      </w:rPrChange>
                    </w:rPr>
                    <w:drawing>
                      <wp:inline distT="0" distB="0" distL="114300" distR="114300">
                        <wp:extent cx="2406650" cy="1805305"/>
                        <wp:effectExtent l="0" t="0" r="12700" b="4445"/>
                        <wp:docPr id="6" name="图片 6" descr="7c46476f-a880-47ed-92ee-742dd145b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46476f-a880-47ed-92ee-742dd145b0dd"/>
                                <pic:cNvPicPr>
                                  <a:picLocks noChangeAspect="1"/>
                                </pic:cNvPicPr>
                              </pic:nvPicPr>
                              <pic:blipFill>
                                <a:blip r:embed="rId20"/>
                                <a:stretch>
                                  <a:fillRect/>
                                </a:stretch>
                              </pic:blipFill>
                              <pic:spPr>
                                <a:xfrm>
                                  <a:off x="0" y="0"/>
                                  <a:ext cx="2406650" cy="1805305"/>
                                </a:xfrm>
                                <a:prstGeom prst="rect">
                                  <a:avLst/>
                                </a:prstGeom>
                              </pic:spPr>
                            </pic:pic>
                          </a:graphicData>
                        </a:graphic>
                      </wp:inline>
                    </w:drawing>
                  </w:r>
                </w:p>
                <w:p>
                  <w:pPr>
                    <w:adjustRightInd w:val="0"/>
                    <w:snapToGrid w:val="0"/>
                    <w:ind w:firstLine="0" w:firstLineChars="0"/>
                    <w:jc w:val="center"/>
                    <w:rPr>
                      <w:rFonts w:hint="default" w:ascii="Times New Roman" w:hAnsi="Times New Roman" w:eastAsia="宋体" w:cs="Times New Roman"/>
                      <w:b/>
                      <w:bCs/>
                      <w:color w:val="auto"/>
                      <w:kern w:val="0"/>
                      <w:szCs w:val="21"/>
                      <w:u w:val="none" w:color="auto"/>
                      <w:vertAlign w:val="baseline"/>
                      <w:lang w:val="en-US" w:eastAsia="zh-CN"/>
                      <w:rPrChange w:id="5115" w:author="闾勇军" w:date="2024-05-20T09:09:01Z">
                        <w:rPr>
                          <w:rFonts w:hint="default" w:ascii="Times New Roman" w:hAnsi="Times New Roman" w:eastAsia="宋体" w:cs="Times New Roman"/>
                          <w:b/>
                          <w:bCs/>
                          <w:color w:val="000000" w:themeColor="text1"/>
                          <w:kern w:val="0"/>
                          <w:szCs w:val="21"/>
                          <w:u w:val="none" w:color="auto"/>
                          <w:vertAlign w:val="baseline"/>
                          <w:lang w:val="en-US" w:eastAsia="zh-CN"/>
                          <w14:textFill>
                            <w14:solidFill>
                              <w14:schemeClr w14:val="tx1"/>
                            </w14:solidFill>
                          </w14:textFill>
                        </w:rPr>
                      </w:rPrChange>
                    </w:rPr>
                  </w:pPr>
                  <w:r>
                    <w:rPr>
                      <w:rFonts w:hint="eastAsia" w:cs="Times New Roman"/>
                      <w:b/>
                      <w:bCs/>
                      <w:color w:val="auto"/>
                      <w:kern w:val="0"/>
                      <w:szCs w:val="21"/>
                      <w:u w:val="none" w:color="auto"/>
                      <w:vertAlign w:val="baseline"/>
                      <w:lang w:val="en-US" w:eastAsia="zh-CN"/>
                      <w:rPrChange w:id="5116" w:author="闾勇军" w:date="2024-05-20T09:09:01Z">
                        <w:rPr>
                          <w:rFonts w:hint="eastAsia" w:cs="Times New Roman"/>
                          <w:b/>
                          <w:bCs/>
                          <w:color w:val="000000" w:themeColor="text1"/>
                          <w:kern w:val="0"/>
                          <w:szCs w:val="21"/>
                          <w:u w:val="none" w:color="auto"/>
                          <w:vertAlign w:val="baseline"/>
                          <w:lang w:val="en-US" w:eastAsia="zh-CN"/>
                          <w14:textFill>
                            <w14:solidFill>
                              <w14:schemeClr w14:val="tx1"/>
                            </w14:solidFill>
                          </w14:textFill>
                        </w:rPr>
                      </w:rPrChange>
                    </w:rPr>
                    <w:t>露天采场</w:t>
                  </w:r>
                  <w:r>
                    <w:rPr>
                      <w:rFonts w:hint="default" w:ascii="Times New Roman" w:hAnsi="Times New Roman" w:cs="Times New Roman"/>
                      <w:b/>
                      <w:bCs/>
                      <w:color w:val="auto"/>
                      <w:kern w:val="0"/>
                      <w:szCs w:val="21"/>
                      <w:u w:val="none" w:color="auto"/>
                      <w:vertAlign w:val="baseline"/>
                      <w:lang w:val="en-US" w:eastAsia="zh-CN"/>
                      <w:rPrChange w:id="5117" w:author="闾勇军" w:date="2024-05-20T09:09:01Z">
                        <w:rPr>
                          <w:rFonts w:hint="default" w:ascii="Times New Roman" w:hAnsi="Times New Roman" w:cs="Times New Roman"/>
                          <w:b/>
                          <w:bCs/>
                          <w:color w:val="000000" w:themeColor="text1"/>
                          <w:kern w:val="0"/>
                          <w:szCs w:val="21"/>
                          <w:u w:val="none" w:color="auto"/>
                          <w:vertAlign w:val="baseline"/>
                          <w:lang w:val="en-US" w:eastAsia="zh-CN"/>
                          <w14:textFill>
                            <w14:solidFill>
                              <w14:schemeClr w14:val="tx1"/>
                            </w14:solidFill>
                          </w14:textFill>
                        </w:rPr>
                      </w:rPrChange>
                    </w:rPr>
                    <w:t>附近植被现状</w:t>
                  </w:r>
                </w:p>
              </w:tc>
            </w:tr>
          </w:tbl>
          <w:p>
            <w:pPr>
              <w:adjustRightInd w:val="0"/>
              <w:snapToGrid w:val="0"/>
              <w:spacing w:line="360" w:lineRule="auto"/>
              <w:jc w:val="center"/>
              <w:rPr>
                <w:rFonts w:hint="eastAsia" w:cs="Times New Roman"/>
                <w:b/>
                <w:bCs/>
                <w:color w:val="auto"/>
                <w:kern w:val="0"/>
                <w:szCs w:val="21"/>
                <w:u w:val="none" w:color="auto"/>
                <w:lang w:val="en-US" w:eastAsia="zh-CN"/>
                <w:rPrChange w:id="511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eastAsia="zh-CN"/>
                <w:rPrChange w:id="5119"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图</w:t>
            </w:r>
            <w:r>
              <w:rPr>
                <w:rFonts w:hint="eastAsia" w:cs="Times New Roman"/>
                <w:b/>
                <w:bCs/>
                <w:color w:val="auto"/>
                <w:kern w:val="0"/>
                <w:szCs w:val="21"/>
                <w:u w:val="none" w:color="auto"/>
                <w:lang w:val="en-US" w:eastAsia="zh-CN"/>
                <w:rPrChange w:id="5120"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3-1  项目区域周边植被现状图</w:t>
            </w:r>
          </w:p>
          <w:p>
            <w:pPr>
              <w:adjustRightInd w:val="0"/>
              <w:snapToGrid w:val="0"/>
              <w:spacing w:line="360" w:lineRule="auto"/>
              <w:jc w:val="both"/>
              <w:rPr>
                <w:rFonts w:hint="default" w:ascii="Times New Roman" w:hAnsi="Times New Roman" w:eastAsia="宋体" w:cs="Times New Roman"/>
                <w:b/>
                <w:bCs/>
                <w:color w:val="auto"/>
                <w:kern w:val="0"/>
                <w:szCs w:val="21"/>
                <w:u w:val="none" w:color="auto"/>
                <w:lang w:val="en-US" w:eastAsia="zh-CN"/>
                <w:rPrChange w:id="512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eastAsia="zh-CN"/>
                <w:rPrChange w:id="5122" w:author="闾勇军" w:date="2024-05-20T09:09:01Z">
                  <w:rPr>
                    <w:rFonts w:hint="default"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512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7</w:t>
            </w:r>
            <w:r>
              <w:rPr>
                <w:rFonts w:hint="default" w:ascii="Times New Roman" w:hAnsi="Times New Roman" w:cs="Times New Roman"/>
                <w:b/>
                <w:bCs/>
                <w:color w:val="auto"/>
                <w:kern w:val="0"/>
                <w:szCs w:val="21"/>
                <w:u w:val="none" w:color="auto"/>
                <w:lang w:eastAsia="zh-CN"/>
                <w:rPrChange w:id="5124" w:author="闾勇军" w:date="2024-05-20T09:09:01Z">
                  <w:rPr>
                    <w:rFonts w:hint="default"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default" w:ascii="Times New Roman" w:hAnsi="Times New Roman" w:cs="Times New Roman"/>
                <w:b/>
                <w:bCs/>
                <w:color w:val="auto"/>
                <w:kern w:val="0"/>
                <w:szCs w:val="21"/>
                <w:u w:val="none" w:color="auto"/>
                <w:lang w:val="en-US" w:eastAsia="zh-CN"/>
                <w:rPrChange w:id="5125"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评价区野生动物情况</w:t>
            </w:r>
          </w:p>
          <w:p>
            <w:pPr>
              <w:adjustRightInd w:val="0"/>
              <w:snapToGrid w:val="0"/>
              <w:spacing w:line="360" w:lineRule="auto"/>
              <w:ind w:firstLine="420" w:firstLineChars="200"/>
              <w:jc w:val="both"/>
              <w:rPr>
                <w:rFonts w:hint="default"/>
                <w:color w:val="auto"/>
                <w:kern w:val="0"/>
                <w:szCs w:val="21"/>
                <w:u w:val="none" w:color="auto"/>
                <w:rPrChange w:id="5126" w:author="闾勇军" w:date="2024-05-20T09:09:01Z">
                  <w:rPr>
                    <w:rFonts w:hint="default"/>
                    <w:color w:val="000000" w:themeColor="text1"/>
                    <w:kern w:val="0"/>
                    <w:szCs w:val="21"/>
                    <w:u w:val="none" w:color="auto"/>
                    <w14:textFill>
                      <w14:solidFill>
                        <w14:schemeClr w14:val="tx1"/>
                      </w14:solidFill>
                    </w14:textFill>
                  </w:rPr>
                </w:rPrChange>
              </w:rPr>
            </w:pPr>
            <w:r>
              <w:rPr>
                <w:rFonts w:hint="default"/>
                <w:color w:val="auto"/>
                <w:kern w:val="0"/>
                <w:szCs w:val="21"/>
                <w:u w:val="none" w:color="auto"/>
                <w:rPrChange w:id="5127" w:author="闾勇军" w:date="2024-05-20T09:09:01Z">
                  <w:rPr>
                    <w:rFonts w:hint="default"/>
                    <w:color w:val="000000" w:themeColor="text1"/>
                    <w:kern w:val="0"/>
                    <w:szCs w:val="21"/>
                    <w:u w:val="none" w:color="auto"/>
                    <w14:textFill>
                      <w14:solidFill>
                        <w14:schemeClr w14:val="tx1"/>
                      </w14:solidFill>
                    </w14:textFill>
                  </w:rPr>
                </w:rPrChange>
              </w:rPr>
              <w:t>现场调查时走访当地村民，一般常见的野生动物兽类仅有鼠、蛙、蛇、鸟类常见，家畜家禽饲养猪、牛、羊、马、犬及鸡、鸭、鹅等；水生动物常见水虾、蚌壳、田螺、蛙类，鱼类则以四大家鱼为主。</w:t>
            </w:r>
          </w:p>
          <w:p>
            <w:pPr>
              <w:adjustRightInd w:val="0"/>
              <w:snapToGrid w:val="0"/>
              <w:spacing w:line="360" w:lineRule="auto"/>
              <w:ind w:firstLine="420" w:firstLineChars="200"/>
              <w:jc w:val="both"/>
              <w:rPr>
                <w:rFonts w:hint="default" w:ascii="Times New Roman" w:hAnsi="Times New Roman" w:eastAsia="宋体" w:cs="Times New Roman"/>
                <w:color w:val="auto"/>
                <w:kern w:val="0"/>
                <w:szCs w:val="21"/>
                <w:u w:val="none" w:color="auto"/>
                <w:lang w:eastAsia="zh-CN"/>
                <w:rPrChange w:id="5128"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eastAsia"/>
                <w:color w:val="auto"/>
                <w:kern w:val="0"/>
                <w:szCs w:val="21"/>
                <w:u w:val="none" w:color="auto"/>
                <w:lang w:eastAsia="zh-CN"/>
                <w:rPrChange w:id="5129" w:author="闾勇军" w:date="2024-05-20T09:09:01Z">
                  <w:rPr>
                    <w:rFonts w:hint="eastAsia"/>
                    <w:color w:val="000000" w:themeColor="text1"/>
                    <w:kern w:val="0"/>
                    <w:szCs w:val="21"/>
                    <w:u w:val="none" w:color="auto"/>
                    <w:lang w:eastAsia="zh-CN"/>
                    <w14:textFill>
                      <w14:solidFill>
                        <w14:schemeClr w14:val="tx1"/>
                      </w14:solidFill>
                    </w14:textFill>
                  </w:rPr>
                </w:rPrChange>
              </w:rPr>
              <w:t>本项目区</w:t>
            </w:r>
            <w:r>
              <w:rPr>
                <w:rFonts w:hint="default"/>
                <w:color w:val="auto"/>
                <w:kern w:val="0"/>
                <w:szCs w:val="21"/>
                <w:u w:val="none" w:color="auto"/>
                <w:rPrChange w:id="5130" w:author="闾勇军" w:date="2024-05-20T09:09:01Z">
                  <w:rPr>
                    <w:rFonts w:hint="default"/>
                    <w:color w:val="000000" w:themeColor="text1"/>
                    <w:kern w:val="0"/>
                    <w:szCs w:val="21"/>
                    <w:u w:val="none" w:color="auto"/>
                    <w14:textFill>
                      <w14:solidFill>
                        <w14:schemeClr w14:val="tx1"/>
                      </w14:solidFill>
                    </w14:textFill>
                  </w:rPr>
                </w:rPrChange>
              </w:rPr>
              <w:t>野生动物非常罕见，</w:t>
            </w:r>
            <w:r>
              <w:rPr>
                <w:rFonts w:hint="eastAsia"/>
                <w:color w:val="auto"/>
                <w:kern w:val="0"/>
                <w:szCs w:val="21"/>
                <w:u w:val="none" w:color="auto"/>
                <w:lang w:eastAsia="zh-CN"/>
                <w:rPrChange w:id="5131" w:author="闾勇军" w:date="2024-05-20T09:09:01Z">
                  <w:rPr>
                    <w:rFonts w:hint="eastAsia"/>
                    <w:color w:val="000000" w:themeColor="text1"/>
                    <w:kern w:val="0"/>
                    <w:szCs w:val="21"/>
                    <w:u w:val="none" w:color="auto"/>
                    <w:lang w:eastAsia="zh-CN"/>
                    <w14:textFill>
                      <w14:solidFill>
                        <w14:schemeClr w14:val="tx1"/>
                      </w14:solidFill>
                    </w14:textFill>
                  </w:rPr>
                </w:rPrChange>
              </w:rPr>
              <w:t>不涉及</w:t>
            </w:r>
            <w:r>
              <w:rPr>
                <w:rFonts w:hint="default"/>
                <w:color w:val="auto"/>
                <w:kern w:val="0"/>
                <w:szCs w:val="21"/>
                <w:u w:val="none" w:color="auto"/>
                <w:rPrChange w:id="5132" w:author="闾勇军" w:date="2024-05-20T09:09:01Z">
                  <w:rPr>
                    <w:rFonts w:hint="default"/>
                    <w:color w:val="000000" w:themeColor="text1"/>
                    <w:kern w:val="0"/>
                    <w:szCs w:val="21"/>
                    <w:u w:val="none" w:color="auto"/>
                    <w14:textFill>
                      <w14:solidFill>
                        <w14:schemeClr w14:val="tx1"/>
                      </w14:solidFill>
                    </w14:textFill>
                  </w:rPr>
                </w:rPrChange>
              </w:rPr>
              <w:t>国家重点保护的野生动物物种，不涉及干流河道和滩涂，不涉及鱼类三场（鱼类产卵场、索饵场、越冬场）。</w:t>
            </w:r>
          </w:p>
          <w:p>
            <w:p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lang w:val="en-US" w:eastAsia="zh-CN"/>
                <w:rPrChange w:id="513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513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综上，</w:t>
            </w:r>
            <w:r>
              <w:rPr>
                <w:rFonts w:hint="eastAsia" w:cs="Times New Roman"/>
                <w:color w:val="auto"/>
                <w:kern w:val="0"/>
                <w:szCs w:val="21"/>
                <w:u w:val="none" w:color="auto"/>
                <w:lang w:val="en-US" w:eastAsia="zh-CN"/>
                <w:rPrChange w:id="513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本项目</w:t>
            </w:r>
            <w:r>
              <w:rPr>
                <w:rFonts w:hint="default" w:ascii="Times New Roman" w:hAnsi="Times New Roman" w:eastAsia="宋体" w:cs="Times New Roman"/>
                <w:color w:val="auto"/>
                <w:kern w:val="0"/>
                <w:szCs w:val="21"/>
                <w:u w:val="none" w:color="auto"/>
                <w:lang w:val="en-US" w:eastAsia="zh-CN"/>
                <w:rPrChange w:id="513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区属农村农业生态与林地生态系统区域，临近没有生态敏感区，动植物物种多为常见的广布种，区域内没有国家特别保护的珍稀动、植物</w:t>
            </w:r>
            <w:r>
              <w:rPr>
                <w:rFonts w:hint="default" w:ascii="Times New Roman" w:hAnsi="Times New Roman" w:cs="Times New Roman"/>
                <w:color w:val="auto"/>
                <w:kern w:val="0"/>
                <w:szCs w:val="21"/>
                <w:u w:val="none" w:color="auto"/>
                <w:lang w:val="en-US" w:eastAsia="zh-CN"/>
                <w:rPrChange w:id="513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w:t>
            </w:r>
          </w:p>
          <w:p>
            <w:pPr>
              <w:numPr>
                <w:ilvl w:val="0"/>
                <w:numId w:val="5"/>
              </w:numPr>
              <w:adjustRightInd w:val="0"/>
              <w:snapToGrid w:val="0"/>
              <w:spacing w:line="360" w:lineRule="auto"/>
              <w:ind w:firstLine="0" w:firstLineChars="0"/>
              <w:jc w:val="both"/>
              <w:rPr>
                <w:rFonts w:hint="eastAsia" w:cs="Times New Roman"/>
                <w:b/>
                <w:bCs/>
                <w:color w:val="auto"/>
                <w:kern w:val="0"/>
                <w:szCs w:val="21"/>
                <w:u w:val="single" w:color="auto"/>
                <w:lang w:val="en-US" w:eastAsia="zh-CN"/>
                <w:rPrChange w:id="5138"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pPr>
            <w:r>
              <w:rPr>
                <w:rFonts w:hint="eastAsia" w:cs="Times New Roman"/>
                <w:b/>
                <w:bCs/>
                <w:color w:val="auto"/>
                <w:kern w:val="0"/>
                <w:szCs w:val="21"/>
                <w:u w:val="single" w:color="auto"/>
                <w:lang w:val="en-US" w:eastAsia="zh-CN"/>
                <w:rPrChange w:id="5139"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矿山开采现状、历史沿革等调查</w:t>
            </w:r>
          </w:p>
          <w:p>
            <w:pPr>
              <w:numPr>
                <w:ilvl w:val="-1"/>
                <w:numId w:val="0"/>
              </w:numPr>
              <w:adjustRightInd w:val="0"/>
              <w:snapToGrid w:val="0"/>
              <w:spacing w:line="360" w:lineRule="auto"/>
              <w:ind w:firstLine="420" w:firstLineChars="200"/>
              <w:jc w:val="both"/>
              <w:rPr>
                <w:rFonts w:hint="default" w:cs="Times New Roman"/>
                <w:b w:val="0"/>
                <w:bCs w:val="0"/>
                <w:color w:val="auto"/>
                <w:kern w:val="0"/>
                <w:szCs w:val="21"/>
                <w:u w:val="single" w:color="auto"/>
                <w:lang w:val="en-US" w:eastAsia="zh-CN"/>
                <w:rPrChange w:id="5140" w:author="闾勇军" w:date="2024-05-20T09:09:01Z">
                  <w:rPr>
                    <w:rFonts w:hint="default" w:cs="Times New Roman"/>
                    <w:b w:val="0"/>
                    <w:bCs w:val="0"/>
                    <w:color w:val="000000" w:themeColor="text1"/>
                    <w:kern w:val="0"/>
                    <w:szCs w:val="21"/>
                    <w:u w:val="single" w:color="auto"/>
                    <w:lang w:val="en-US" w:eastAsia="zh-CN"/>
                    <w14:textFill>
                      <w14:solidFill>
                        <w14:schemeClr w14:val="tx1"/>
                      </w14:solidFill>
                    </w14:textFill>
                  </w:rPr>
                </w:rPrChange>
              </w:rPr>
            </w:pPr>
            <w:r>
              <w:rPr>
                <w:rFonts w:hint="eastAsia" w:cs="Times New Roman"/>
                <w:b w:val="0"/>
                <w:bCs w:val="0"/>
                <w:color w:val="auto"/>
                <w:kern w:val="0"/>
                <w:szCs w:val="21"/>
                <w:u w:val="single" w:color="auto"/>
                <w:lang w:val="en-US" w:eastAsia="zh-CN"/>
                <w:rPrChange w:id="5141"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本项目所属矿山为“</w:t>
            </w:r>
            <w:r>
              <w:rPr>
                <w:rFonts w:hint="default" w:ascii="Times New Roman" w:hAnsi="Times New Roman" w:cs="Times New Roman"/>
                <w:color w:val="auto"/>
                <w:kern w:val="0"/>
                <w:szCs w:val="21"/>
                <w:u w:val="single" w:color="auto"/>
                <w:lang w:val="en-US" w:eastAsia="zh-CN"/>
                <w:rPrChange w:id="5142"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湖南省临湘市</w:t>
            </w:r>
            <w:r>
              <w:rPr>
                <w:rFonts w:hint="eastAsia" w:cs="Times New Roman"/>
                <w:color w:val="auto"/>
                <w:kern w:val="0"/>
                <w:szCs w:val="21"/>
                <w:u w:val="single" w:color="auto"/>
                <w:lang w:val="en-US" w:eastAsia="zh-CN"/>
                <w:rPrChange w:id="5143"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牛崖山矿区建筑用花岗岩矿</w:t>
            </w:r>
            <w:r>
              <w:rPr>
                <w:rFonts w:hint="eastAsia" w:cs="Times New Roman"/>
                <w:b w:val="0"/>
                <w:bCs w:val="0"/>
                <w:color w:val="auto"/>
                <w:kern w:val="0"/>
                <w:szCs w:val="21"/>
                <w:u w:val="single" w:color="auto"/>
                <w:lang w:val="en-US" w:eastAsia="zh-CN"/>
                <w:rPrChange w:id="5144"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”，为新设矿权，现状未进行开采，生态系统现状完整，项目不存在一矿多开、大矿小开等情况。矿权周边存在两个关闭的矿山，其开采现状介绍见“</w:t>
            </w:r>
            <w:r>
              <w:rPr>
                <w:rFonts w:hint="default" w:ascii="Times New Roman" w:hAnsi="Times New Roman" w:cs="Times New Roman"/>
                <w:bCs/>
                <w:color w:val="auto"/>
                <w:szCs w:val="21"/>
                <w:u w:val="single" w:color="auto"/>
                <w:rPrChange w:id="5145" w:author="闾勇军" w:date="2024-05-20T09:09:01Z">
                  <w:rPr>
                    <w:rFonts w:hint="default" w:ascii="Times New Roman" w:hAnsi="Times New Roman" w:cs="Times New Roman"/>
                    <w:bCs/>
                    <w:color w:val="000000" w:themeColor="text1"/>
                    <w:szCs w:val="21"/>
                    <w:u w:val="single" w:color="auto"/>
                    <w14:textFill>
                      <w14:solidFill>
                        <w14:schemeClr w14:val="tx1"/>
                      </w14:solidFill>
                    </w14:textFill>
                  </w:rPr>
                </w:rPrChange>
              </w:rPr>
              <w:t>与项目有关的原有环境污染和生态破坏问题</w:t>
            </w:r>
            <w:r>
              <w:rPr>
                <w:rFonts w:hint="eastAsia" w:cs="Times New Roman"/>
                <w:b w:val="0"/>
                <w:bCs w:val="0"/>
                <w:color w:val="auto"/>
                <w:kern w:val="0"/>
                <w:szCs w:val="21"/>
                <w:u w:val="single" w:color="auto"/>
                <w:lang w:val="en-US" w:eastAsia="zh-CN"/>
                <w:rPrChange w:id="5146"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”章节。</w:t>
            </w:r>
          </w:p>
          <w:p>
            <w:pPr>
              <w:numPr>
                <w:ilvl w:val="0"/>
                <w:numId w:val="4"/>
              </w:numPr>
              <w:adjustRightInd w:val="0"/>
              <w:snapToGrid w:val="0"/>
              <w:spacing w:line="360" w:lineRule="auto"/>
              <w:ind w:left="0" w:leftChars="0" w:firstLine="0" w:firstLineChars="0"/>
              <w:jc w:val="both"/>
              <w:rPr>
                <w:rFonts w:hint="default" w:ascii="Times New Roman" w:hAnsi="Times New Roman" w:cs="Times New Roman"/>
                <w:b/>
                <w:bCs/>
                <w:color w:val="auto"/>
                <w:kern w:val="0"/>
                <w:szCs w:val="21"/>
                <w:u w:val="none" w:color="auto"/>
                <w:lang w:val="en-US" w:eastAsia="zh-CN"/>
                <w:rPrChange w:id="5147"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5148"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大气环境质量现状</w:t>
            </w:r>
          </w:p>
          <w:p>
            <w:pPr>
              <w:numPr>
                <w:ilvl w:val="0"/>
                <w:numId w:val="6"/>
              </w:numPr>
              <w:adjustRightInd w:val="0"/>
              <w:snapToGrid w:val="0"/>
              <w:spacing w:line="360" w:lineRule="auto"/>
              <w:ind w:leftChars="0"/>
              <w:jc w:val="both"/>
              <w:rPr>
                <w:rFonts w:hint="default" w:ascii="Times New Roman" w:hAnsi="Times New Roman" w:cs="Times New Roman"/>
                <w:b w:val="0"/>
                <w:bCs w:val="0"/>
                <w:color w:val="auto"/>
                <w:kern w:val="0"/>
                <w:szCs w:val="21"/>
                <w:u w:val="none" w:color="auto"/>
                <w:lang w:val="en-US" w:eastAsia="zh-CN"/>
                <w:rPrChange w:id="5149"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val="0"/>
                <w:bCs w:val="0"/>
                <w:color w:val="auto"/>
                <w:kern w:val="0"/>
                <w:szCs w:val="21"/>
                <w:u w:val="none" w:color="auto"/>
                <w:lang w:val="en-US" w:eastAsia="zh-CN"/>
                <w:rPrChange w:id="5150"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t>达标区判定</w:t>
            </w:r>
          </w:p>
          <w:p>
            <w:pPr>
              <w:adjustRightInd w:val="0"/>
              <w:snapToGrid w:val="0"/>
              <w:spacing w:line="360" w:lineRule="auto"/>
              <w:ind w:firstLine="420" w:firstLineChars="200"/>
              <w:jc w:val="both"/>
              <w:rPr>
                <w:rFonts w:hint="default" w:ascii="Times New Roman" w:hAnsi="Times New Roman" w:eastAsia="宋体" w:cs="Times New Roman"/>
                <w:color w:val="auto"/>
                <w:kern w:val="0"/>
                <w:szCs w:val="21"/>
                <w:u w:val="none" w:color="auto"/>
                <w:lang w:val="en-US" w:eastAsia="zh-CN"/>
                <w:rPrChange w:id="515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515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为了解项目所在地环境空气质量状况，本次评价采用岳阳市生态环境局临湘分局公布的</w:t>
            </w:r>
            <w:r>
              <w:rPr>
                <w:rFonts w:hint="eastAsia" w:cs="Times New Roman"/>
                <w:color w:val="auto"/>
                <w:kern w:val="0"/>
                <w:szCs w:val="21"/>
                <w:u w:val="none" w:color="auto"/>
                <w:lang w:val="en-US" w:eastAsia="zh-CN"/>
                <w:rPrChange w:id="515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2022年临湘市环境空气质量数据</w:t>
            </w:r>
            <w:r>
              <w:rPr>
                <w:rFonts w:hint="default" w:ascii="Times New Roman" w:hAnsi="Times New Roman" w:eastAsia="宋体" w:cs="Times New Roman"/>
                <w:color w:val="auto"/>
                <w:kern w:val="0"/>
                <w:szCs w:val="21"/>
                <w:u w:val="none" w:color="auto"/>
                <w:lang w:val="en-US" w:eastAsia="zh-CN"/>
                <w:rPrChange w:id="515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进行评价。</w:t>
            </w:r>
            <w:r>
              <w:rPr>
                <w:rFonts w:hint="eastAsia" w:cs="Times New Roman"/>
                <w:color w:val="auto"/>
                <w:kern w:val="0"/>
                <w:szCs w:val="21"/>
                <w:u w:val="none" w:color="auto"/>
                <w:lang w:val="en-US" w:eastAsia="zh-CN"/>
                <w:rPrChange w:id="515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临湘市2022年区域环境空气质量数据</w:t>
            </w:r>
            <w:r>
              <w:rPr>
                <w:rFonts w:hint="default" w:ascii="Times New Roman" w:hAnsi="Times New Roman" w:eastAsia="宋体" w:cs="Times New Roman"/>
                <w:color w:val="auto"/>
                <w:kern w:val="0"/>
                <w:szCs w:val="21"/>
                <w:u w:val="none" w:color="auto"/>
                <w:lang w:val="en-US" w:eastAsia="zh-CN"/>
                <w:rPrChange w:id="515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见表3-</w:t>
            </w:r>
            <w:r>
              <w:rPr>
                <w:rFonts w:hint="eastAsia" w:cs="Times New Roman"/>
                <w:color w:val="auto"/>
                <w:kern w:val="0"/>
                <w:szCs w:val="21"/>
                <w:u w:val="none" w:color="auto"/>
                <w:lang w:val="en-US" w:eastAsia="zh-CN"/>
                <w:rPrChange w:id="515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w:t>
            </w:r>
            <w:r>
              <w:rPr>
                <w:rFonts w:hint="default" w:ascii="Times New Roman" w:hAnsi="Times New Roman" w:eastAsia="宋体" w:cs="Times New Roman"/>
                <w:color w:val="auto"/>
                <w:kern w:val="0"/>
                <w:szCs w:val="21"/>
                <w:u w:val="none" w:color="auto"/>
                <w:lang w:val="en-US" w:eastAsia="zh-CN"/>
                <w:rPrChange w:id="515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515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516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516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w:t>
            </w:r>
            <w:r>
              <w:rPr>
                <w:rFonts w:hint="default" w:ascii="Times New Roman" w:hAnsi="Times New Roman" w:eastAsia="宋体" w:cs="Times New Roman"/>
                <w:b/>
                <w:bCs/>
                <w:color w:val="auto"/>
                <w:kern w:val="0"/>
                <w:szCs w:val="21"/>
                <w:u w:val="none" w:color="auto"/>
                <w:lang w:val="en-US" w:eastAsia="zh-CN"/>
                <w:rPrChange w:id="516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202</w:t>
            </w:r>
            <w:r>
              <w:rPr>
                <w:rFonts w:hint="eastAsia" w:cs="Times New Roman"/>
                <w:b/>
                <w:bCs/>
                <w:color w:val="auto"/>
                <w:kern w:val="0"/>
                <w:szCs w:val="21"/>
                <w:u w:val="none" w:color="auto"/>
                <w:lang w:val="en-US" w:eastAsia="zh-CN"/>
                <w:rPrChange w:id="516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2</w:t>
            </w:r>
            <w:r>
              <w:rPr>
                <w:rFonts w:hint="default" w:ascii="Times New Roman" w:hAnsi="Times New Roman" w:eastAsia="宋体" w:cs="Times New Roman"/>
                <w:b/>
                <w:bCs/>
                <w:color w:val="auto"/>
                <w:kern w:val="0"/>
                <w:szCs w:val="21"/>
                <w:u w:val="none" w:color="auto"/>
                <w:lang w:val="en-US" w:eastAsia="zh-CN"/>
                <w:rPrChange w:id="516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年临湘市环境空气质量统计表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143"/>
              <w:gridCol w:w="1143"/>
              <w:gridCol w:w="1143"/>
              <w:gridCol w:w="1143"/>
              <w:gridCol w:w="1143"/>
              <w:gridCol w:w="1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所在区域</w:t>
                  </w: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6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污染物</w:t>
                  </w: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7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年评价指标</w:t>
                  </w: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7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现状浓度（μg/m</w:t>
                  </w:r>
                  <w:r>
                    <w:rPr>
                      <w:rFonts w:hint="default" w:ascii="Times New Roman" w:hAnsi="Times New Roman" w:eastAsia="宋体" w:cs="Times New Roman"/>
                      <w:color w:val="auto"/>
                      <w:kern w:val="0"/>
                      <w:sz w:val="18"/>
                      <w:szCs w:val="18"/>
                      <w:u w:val="none" w:color="auto"/>
                      <w:vertAlign w:val="superscript"/>
                      <w:lang w:val="en-US" w:eastAsia="zh-CN"/>
                      <w:rPrChange w:id="5173" w:author="闾勇军" w:date="2024-05-20T09:09:01Z">
                        <w:rPr>
                          <w:rFonts w:hint="default" w:ascii="Times New Roman" w:hAnsi="Times New Roman" w:eastAsia="宋体" w:cs="Times New Roman"/>
                          <w:color w:val="000000" w:themeColor="text1"/>
                          <w:kern w:val="0"/>
                          <w:sz w:val="18"/>
                          <w:szCs w:val="18"/>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color w:val="auto"/>
                      <w:kern w:val="0"/>
                      <w:sz w:val="18"/>
                      <w:szCs w:val="18"/>
                      <w:u w:val="none" w:color="auto"/>
                      <w:vertAlign w:val="baseline"/>
                      <w:lang w:val="en-US" w:eastAsia="zh-CN"/>
                      <w:rPrChange w:id="517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7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标准值（μg/m</w:t>
                  </w:r>
                  <w:r>
                    <w:rPr>
                      <w:rFonts w:hint="default" w:ascii="Times New Roman" w:hAnsi="Times New Roman" w:eastAsia="宋体" w:cs="Times New Roman"/>
                      <w:color w:val="auto"/>
                      <w:kern w:val="0"/>
                      <w:sz w:val="18"/>
                      <w:szCs w:val="18"/>
                      <w:u w:val="none" w:color="auto"/>
                      <w:vertAlign w:val="superscript"/>
                      <w:lang w:val="en-US" w:eastAsia="zh-CN"/>
                      <w:rPrChange w:id="5177" w:author="闾勇军" w:date="2024-05-20T09:09:01Z">
                        <w:rPr>
                          <w:rFonts w:hint="default" w:ascii="Times New Roman" w:hAnsi="Times New Roman" w:eastAsia="宋体" w:cs="Times New Roman"/>
                          <w:color w:val="000000" w:themeColor="text1"/>
                          <w:kern w:val="0"/>
                          <w:sz w:val="18"/>
                          <w:szCs w:val="18"/>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color w:val="auto"/>
                      <w:kern w:val="0"/>
                      <w:sz w:val="18"/>
                      <w:szCs w:val="18"/>
                      <w:u w:val="none" w:color="auto"/>
                      <w:vertAlign w:val="baseline"/>
                      <w:lang w:val="en-US" w:eastAsia="zh-CN"/>
                      <w:rPrChange w:id="517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7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8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占标率（%）</w:t>
                  </w:r>
                </w:p>
              </w:tc>
              <w:tc>
                <w:tcPr>
                  <w:tcW w:w="715"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8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8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临湘市</w:t>
                  </w: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8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18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SO</w:t>
                  </w:r>
                  <w:r>
                    <w:rPr>
                      <w:rFonts w:hint="default" w:ascii="Times New Roman" w:hAnsi="Times New Roman" w:eastAsia="宋体" w:cs="Times New Roman"/>
                      <w:color w:val="auto"/>
                      <w:kern w:val="0"/>
                      <w:sz w:val="18"/>
                      <w:szCs w:val="18"/>
                      <w:u w:val="none" w:color="auto"/>
                      <w:vertAlign w:val="subscript"/>
                      <w:lang w:val="en-US" w:eastAsia="zh-CN"/>
                      <w:rPrChange w:id="5187" w:author="闾勇军" w:date="2024-05-20T09:09:01Z">
                        <w:rPr>
                          <w:rFonts w:hint="default" w:ascii="Times New Roman" w:hAnsi="Times New Roman" w:eastAsia="宋体" w:cs="Times New Roman"/>
                          <w:color w:val="000000" w:themeColor="text1"/>
                          <w:kern w:val="0"/>
                          <w:sz w:val="18"/>
                          <w:szCs w:val="18"/>
                          <w:u w:val="none" w:color="auto"/>
                          <w:vertAlign w:val="subscript"/>
                          <w:lang w:val="en-US" w:eastAsia="zh-CN"/>
                          <w14:textFill>
                            <w14:solidFill>
                              <w14:schemeClr w14:val="tx1"/>
                            </w14:solidFill>
                          </w14:textFill>
                        </w:rPr>
                      </w:rPrChange>
                    </w:rPr>
                    <w:t>2</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18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Style w:val="25"/>
                      <w:rFonts w:hint="default" w:ascii="Times New Roman" w:hAnsi="Times New Roman" w:eastAsia="宋体" w:cs="Times New Roman"/>
                      <w:color w:val="auto"/>
                      <w:sz w:val="18"/>
                      <w:szCs w:val="18"/>
                      <w:u w:val="none" w:color="auto"/>
                      <w:lang w:val="en-US" w:eastAsia="zh-CN" w:bidi="ar"/>
                      <w:rPrChange w:id="5189"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年平均</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0"/>
                      <w:sz w:val="18"/>
                      <w:szCs w:val="18"/>
                      <w:u w:val="none" w:color="auto"/>
                      <w:vertAlign w:val="baseline"/>
                      <w:lang w:val="en-US" w:eastAsia="zh-CN"/>
                      <w:rPrChange w:id="519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19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5</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19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19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60</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1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19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8.3</w:t>
                  </w:r>
                </w:p>
              </w:tc>
              <w:tc>
                <w:tcPr>
                  <w:tcW w:w="715"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196"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519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519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19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20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NO</w:t>
                  </w:r>
                  <w:r>
                    <w:rPr>
                      <w:rFonts w:hint="default" w:ascii="Times New Roman" w:hAnsi="Times New Roman" w:eastAsia="宋体" w:cs="Times New Roman"/>
                      <w:color w:val="auto"/>
                      <w:kern w:val="0"/>
                      <w:sz w:val="18"/>
                      <w:szCs w:val="18"/>
                      <w:u w:val="none" w:color="auto"/>
                      <w:vertAlign w:val="subscript"/>
                      <w:lang w:val="en-US" w:eastAsia="zh-CN"/>
                      <w:rPrChange w:id="5201" w:author="闾勇军" w:date="2024-05-20T09:09:01Z">
                        <w:rPr>
                          <w:rFonts w:hint="default" w:ascii="Times New Roman" w:hAnsi="Times New Roman" w:eastAsia="宋体" w:cs="Times New Roman"/>
                          <w:color w:val="000000" w:themeColor="text1"/>
                          <w:kern w:val="0"/>
                          <w:sz w:val="18"/>
                          <w:szCs w:val="18"/>
                          <w:u w:val="none" w:color="auto"/>
                          <w:vertAlign w:val="subscript"/>
                          <w:lang w:val="en-US" w:eastAsia="zh-CN"/>
                          <w14:textFill>
                            <w14:solidFill>
                              <w14:schemeClr w14:val="tx1"/>
                            </w14:solidFill>
                          </w14:textFill>
                        </w:rPr>
                      </w:rPrChange>
                    </w:rPr>
                    <w:t>2</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202"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Style w:val="25"/>
                      <w:rFonts w:hint="default" w:ascii="Times New Roman" w:hAnsi="Times New Roman" w:eastAsia="宋体" w:cs="Times New Roman"/>
                      <w:color w:val="auto"/>
                      <w:sz w:val="18"/>
                      <w:szCs w:val="18"/>
                      <w:u w:val="none" w:color="auto"/>
                      <w:lang w:val="en-US" w:eastAsia="zh-CN" w:bidi="ar"/>
                      <w:rPrChange w:id="5203"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年平均</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0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27</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0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40</w:t>
                  </w:r>
                </w:p>
              </w:tc>
              <w:tc>
                <w:tcPr>
                  <w:tcW w:w="714" w:type="pct"/>
                  <w:tcBorders>
                    <w:tl2br w:val="nil"/>
                    <w:tr2bl w:val="nil"/>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0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6.8</w:t>
                  </w:r>
                </w:p>
              </w:tc>
              <w:tc>
                <w:tcPr>
                  <w:tcW w:w="715"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21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521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5212"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21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21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PM</w:t>
                  </w:r>
                  <w:r>
                    <w:rPr>
                      <w:rFonts w:hint="default" w:ascii="Times New Roman" w:hAnsi="Times New Roman" w:eastAsia="宋体" w:cs="Times New Roman"/>
                      <w:color w:val="auto"/>
                      <w:kern w:val="0"/>
                      <w:sz w:val="18"/>
                      <w:szCs w:val="18"/>
                      <w:u w:val="none" w:color="auto"/>
                      <w:vertAlign w:val="subscript"/>
                      <w:lang w:val="en-US" w:eastAsia="zh-CN"/>
                      <w:rPrChange w:id="5215" w:author="闾勇军" w:date="2024-05-20T09:09:01Z">
                        <w:rPr>
                          <w:rFonts w:hint="default" w:ascii="Times New Roman" w:hAnsi="Times New Roman" w:eastAsia="宋体" w:cs="Times New Roman"/>
                          <w:color w:val="000000" w:themeColor="text1"/>
                          <w:kern w:val="0"/>
                          <w:sz w:val="18"/>
                          <w:szCs w:val="18"/>
                          <w:u w:val="none" w:color="auto"/>
                          <w:vertAlign w:val="subscript"/>
                          <w:lang w:val="en-US" w:eastAsia="zh-CN"/>
                          <w14:textFill>
                            <w14:solidFill>
                              <w14:schemeClr w14:val="tx1"/>
                            </w14:solidFill>
                          </w14:textFill>
                        </w:rPr>
                      </w:rPrChange>
                    </w:rPr>
                    <w:t>10</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216"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Style w:val="25"/>
                      <w:rFonts w:hint="default" w:ascii="Times New Roman" w:hAnsi="Times New Roman" w:eastAsia="宋体" w:cs="Times New Roman"/>
                      <w:color w:val="auto"/>
                      <w:sz w:val="18"/>
                      <w:szCs w:val="18"/>
                      <w:u w:val="none" w:color="auto"/>
                      <w:lang w:val="en-US" w:eastAsia="zh-CN" w:bidi="ar"/>
                      <w:rPrChange w:id="5217"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年平均</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1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48</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2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70</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2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2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68.8</w:t>
                  </w:r>
                </w:p>
              </w:tc>
              <w:tc>
                <w:tcPr>
                  <w:tcW w:w="715"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224"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522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5226"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2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2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PM</w:t>
                  </w:r>
                  <w:r>
                    <w:rPr>
                      <w:rFonts w:hint="default" w:ascii="Times New Roman" w:hAnsi="Times New Roman" w:eastAsia="宋体" w:cs="Times New Roman"/>
                      <w:color w:val="auto"/>
                      <w:kern w:val="0"/>
                      <w:sz w:val="18"/>
                      <w:szCs w:val="18"/>
                      <w:u w:val="none" w:color="auto"/>
                      <w:vertAlign w:val="subscript"/>
                      <w:lang w:val="en-US" w:eastAsia="zh-CN"/>
                      <w:rPrChange w:id="5229" w:author="闾勇军" w:date="2024-05-20T09:09:01Z">
                        <w:rPr>
                          <w:rFonts w:hint="default" w:ascii="Times New Roman" w:hAnsi="Times New Roman" w:eastAsia="宋体" w:cs="Times New Roman"/>
                          <w:color w:val="000000" w:themeColor="text1"/>
                          <w:kern w:val="0"/>
                          <w:sz w:val="18"/>
                          <w:szCs w:val="18"/>
                          <w:u w:val="none" w:color="auto"/>
                          <w:vertAlign w:val="subscript"/>
                          <w:lang w:val="en-US" w:eastAsia="zh-CN"/>
                          <w14:textFill>
                            <w14:solidFill>
                              <w14:schemeClr w14:val="tx1"/>
                            </w14:solidFill>
                          </w14:textFill>
                        </w:rPr>
                      </w:rPrChange>
                    </w:rPr>
                    <w:t>2.5</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23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Style w:val="25"/>
                      <w:rFonts w:hint="default" w:ascii="Times New Roman" w:hAnsi="Times New Roman" w:eastAsia="宋体" w:cs="Times New Roman"/>
                      <w:color w:val="auto"/>
                      <w:sz w:val="18"/>
                      <w:szCs w:val="18"/>
                      <w:u w:val="none" w:color="auto"/>
                      <w:lang w:val="en-US" w:eastAsia="zh-CN" w:bidi="ar"/>
                      <w:rPrChange w:id="5231"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年平均</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3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34</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3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35</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3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97.1</w:t>
                  </w:r>
                </w:p>
              </w:tc>
              <w:tc>
                <w:tcPr>
                  <w:tcW w:w="715"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23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523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524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2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2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CO</w:t>
                  </w:r>
                </w:p>
              </w:tc>
              <w:tc>
                <w:tcPr>
                  <w:tcW w:w="714" w:type="pct"/>
                  <w:tcBorders>
                    <w:tl2br w:val="nil"/>
                    <w:tr2bl w:val="nil"/>
                  </w:tcBorders>
                  <w:vAlign w:val="center"/>
                </w:tcPr>
                <w:p>
                  <w:pPr>
                    <w:keepNext w:val="0"/>
                    <w:keepLines w:val="0"/>
                    <w:widowControl/>
                    <w:suppressLineNumbers w:val="0"/>
                    <w:spacing w:line="240" w:lineRule="auto"/>
                    <w:jc w:val="center"/>
                    <w:textAlignment w:val="top"/>
                    <w:rPr>
                      <w:rFonts w:hint="default" w:ascii="Times New Roman" w:hAnsi="Times New Roman" w:eastAsia="宋体" w:cs="Times New Roman"/>
                      <w:color w:val="auto"/>
                      <w:kern w:val="0"/>
                      <w:sz w:val="18"/>
                      <w:szCs w:val="18"/>
                      <w:u w:val="none" w:color="auto"/>
                      <w:vertAlign w:val="baseline"/>
                      <w:rPrChange w:id="5243"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Style w:val="25"/>
                      <w:rFonts w:hint="default" w:ascii="Times New Roman" w:hAnsi="Times New Roman" w:eastAsia="宋体" w:cs="Times New Roman"/>
                      <w:color w:val="auto"/>
                      <w:sz w:val="18"/>
                      <w:szCs w:val="18"/>
                      <w:u w:val="none" w:color="auto"/>
                      <w:lang w:val="en-US" w:eastAsia="zh-CN" w:bidi="ar"/>
                      <w:rPrChange w:id="5244"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第</w:t>
                  </w:r>
                  <w:r>
                    <w:rPr>
                      <w:rStyle w:val="26"/>
                      <w:rFonts w:hint="default" w:ascii="Times New Roman" w:hAnsi="Times New Roman" w:eastAsia="宋体" w:cs="Times New Roman"/>
                      <w:color w:val="auto"/>
                      <w:sz w:val="18"/>
                      <w:szCs w:val="18"/>
                      <w:u w:val="none" w:color="auto"/>
                      <w:lang w:val="en-US" w:eastAsia="zh-CN" w:bidi="ar"/>
                      <w:rPrChange w:id="5245" w:author="闾勇军" w:date="2024-05-20T09:09:01Z">
                        <w:rPr>
                          <w:rStyle w:val="26"/>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95</w:t>
                  </w:r>
                  <w:r>
                    <w:rPr>
                      <w:rStyle w:val="25"/>
                      <w:rFonts w:hint="default" w:ascii="Times New Roman" w:hAnsi="Times New Roman" w:eastAsia="宋体" w:cs="Times New Roman"/>
                      <w:color w:val="auto"/>
                      <w:sz w:val="18"/>
                      <w:szCs w:val="18"/>
                      <w:u w:val="none" w:color="auto"/>
                      <w:lang w:val="en-US" w:eastAsia="zh-CN" w:bidi="ar"/>
                      <w:rPrChange w:id="5246"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百分位数 日平均</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4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1000</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5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4000</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5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25</w:t>
                  </w:r>
                </w:p>
              </w:tc>
              <w:tc>
                <w:tcPr>
                  <w:tcW w:w="715"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253"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525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5255"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7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52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2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O</w:t>
                  </w:r>
                  <w:r>
                    <w:rPr>
                      <w:rFonts w:hint="default" w:ascii="Times New Roman" w:hAnsi="Times New Roman" w:eastAsia="宋体" w:cs="Times New Roman"/>
                      <w:color w:val="auto"/>
                      <w:kern w:val="0"/>
                      <w:sz w:val="18"/>
                      <w:szCs w:val="18"/>
                      <w:u w:val="none" w:color="auto"/>
                      <w:vertAlign w:val="subscript"/>
                      <w:lang w:val="en-US" w:eastAsia="zh-CN"/>
                      <w:rPrChange w:id="5258" w:author="闾勇军" w:date="2024-05-20T09:09:01Z">
                        <w:rPr>
                          <w:rFonts w:hint="default" w:ascii="Times New Roman" w:hAnsi="Times New Roman" w:eastAsia="宋体" w:cs="Times New Roman"/>
                          <w:color w:val="000000" w:themeColor="text1"/>
                          <w:kern w:val="0"/>
                          <w:sz w:val="18"/>
                          <w:szCs w:val="18"/>
                          <w:u w:val="none" w:color="auto"/>
                          <w:vertAlign w:val="subscript"/>
                          <w:lang w:val="en-US" w:eastAsia="zh-CN"/>
                          <w14:textFill>
                            <w14:solidFill>
                              <w14:schemeClr w14:val="tx1"/>
                            </w14:solidFill>
                          </w14:textFill>
                        </w:rPr>
                      </w:rPrChange>
                    </w:rPr>
                    <w:t>3</w:t>
                  </w:r>
                </w:p>
              </w:tc>
              <w:tc>
                <w:tcPr>
                  <w:tcW w:w="714" w:type="pct"/>
                  <w:tcBorders>
                    <w:tl2br w:val="nil"/>
                    <w:tr2bl w:val="nil"/>
                  </w:tcBorders>
                  <w:vAlign w:val="center"/>
                </w:tcPr>
                <w:p>
                  <w:pPr>
                    <w:keepNext w:val="0"/>
                    <w:keepLines w:val="0"/>
                    <w:widowControl/>
                    <w:suppressLineNumbers w:val="0"/>
                    <w:spacing w:line="240" w:lineRule="auto"/>
                    <w:jc w:val="center"/>
                    <w:textAlignment w:val="top"/>
                    <w:rPr>
                      <w:rFonts w:hint="default" w:ascii="Times New Roman" w:hAnsi="Times New Roman" w:eastAsia="宋体" w:cs="Times New Roman"/>
                      <w:color w:val="auto"/>
                      <w:kern w:val="0"/>
                      <w:sz w:val="18"/>
                      <w:szCs w:val="18"/>
                      <w:u w:val="none" w:color="auto"/>
                      <w:vertAlign w:val="baseline"/>
                      <w:rPrChange w:id="5259"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Style w:val="25"/>
                      <w:rFonts w:hint="default" w:ascii="Times New Roman" w:hAnsi="Times New Roman" w:eastAsia="宋体" w:cs="Times New Roman"/>
                      <w:color w:val="auto"/>
                      <w:sz w:val="18"/>
                      <w:szCs w:val="18"/>
                      <w:u w:val="none" w:color="auto"/>
                      <w:lang w:val="en-US" w:eastAsia="zh-CN" w:bidi="ar"/>
                      <w:rPrChange w:id="5260"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第</w:t>
                  </w:r>
                  <w:r>
                    <w:rPr>
                      <w:rStyle w:val="26"/>
                      <w:rFonts w:hint="default" w:ascii="Times New Roman" w:hAnsi="Times New Roman" w:eastAsia="宋体" w:cs="Times New Roman"/>
                      <w:color w:val="auto"/>
                      <w:sz w:val="18"/>
                      <w:szCs w:val="18"/>
                      <w:u w:val="none" w:color="auto"/>
                      <w:lang w:val="en-US" w:eastAsia="zh-CN" w:bidi="ar"/>
                      <w:rPrChange w:id="5261" w:author="闾勇军" w:date="2024-05-20T09:09:01Z">
                        <w:rPr>
                          <w:rStyle w:val="26"/>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90</w:t>
                  </w:r>
                  <w:r>
                    <w:rPr>
                      <w:rStyle w:val="25"/>
                      <w:rFonts w:hint="default" w:ascii="Times New Roman" w:hAnsi="Times New Roman" w:eastAsia="宋体" w:cs="Times New Roman"/>
                      <w:color w:val="auto"/>
                      <w:sz w:val="18"/>
                      <w:szCs w:val="18"/>
                      <w:u w:val="none" w:color="auto"/>
                      <w:lang w:val="en-US" w:eastAsia="zh-CN" w:bidi="ar"/>
                      <w:rPrChange w:id="5262"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百分位数 日最大</w:t>
                  </w:r>
                  <w:r>
                    <w:rPr>
                      <w:rStyle w:val="26"/>
                      <w:rFonts w:hint="default" w:ascii="Times New Roman" w:hAnsi="Times New Roman" w:eastAsia="宋体" w:cs="Times New Roman"/>
                      <w:color w:val="auto"/>
                      <w:sz w:val="18"/>
                      <w:szCs w:val="18"/>
                      <w:u w:val="none" w:color="auto"/>
                      <w:lang w:val="en-US" w:eastAsia="zh-CN" w:bidi="ar"/>
                      <w:rPrChange w:id="5263" w:author="闾勇军" w:date="2024-05-20T09:09:01Z">
                        <w:rPr>
                          <w:rStyle w:val="26"/>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8h</w:t>
                  </w:r>
                  <w:r>
                    <w:rPr>
                      <w:rStyle w:val="25"/>
                      <w:rFonts w:hint="default" w:ascii="Times New Roman" w:hAnsi="Times New Roman" w:eastAsia="宋体" w:cs="Times New Roman"/>
                      <w:color w:val="auto"/>
                      <w:sz w:val="18"/>
                      <w:szCs w:val="18"/>
                      <w:u w:val="none" w:color="auto"/>
                      <w:lang w:val="en-US" w:eastAsia="zh-CN" w:bidi="ar"/>
                      <w:rPrChange w:id="5264" w:author="闾勇军" w:date="2024-05-20T09:09:01Z">
                        <w:rPr>
                          <w:rStyle w:val="25"/>
                          <w:rFonts w:hint="default" w:ascii="Times New Roman" w:hAnsi="Times New Roman" w:eastAsia="宋体" w:cs="Times New Roman"/>
                          <w:color w:val="000000" w:themeColor="text1"/>
                          <w:sz w:val="18"/>
                          <w:szCs w:val="18"/>
                          <w:u w:val="none" w:color="auto"/>
                          <w:lang w:val="en-US" w:eastAsia="zh-CN" w:bidi="ar"/>
                          <w14:textFill>
                            <w14:solidFill>
                              <w14:schemeClr w14:val="tx1"/>
                            </w14:solidFill>
                          </w14:textFill>
                        </w:rPr>
                      </w:rPrChange>
                    </w:rPr>
                    <w:t>平均</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6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147</w:t>
                  </w:r>
                </w:p>
              </w:tc>
              <w:tc>
                <w:tcPr>
                  <w:tcW w:w="714"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6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160</w:t>
                  </w:r>
                </w:p>
              </w:tc>
              <w:tc>
                <w:tcPr>
                  <w:tcW w:w="714" w:type="pct"/>
                  <w:tcBorders>
                    <w:tl2br w:val="nil"/>
                    <w:tr2bl w:val="nil"/>
                  </w:tcBorders>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kern w:val="0"/>
                      <w:sz w:val="18"/>
                      <w:szCs w:val="18"/>
                      <w:u w:val="none" w:color="auto"/>
                      <w:vertAlign w:val="baseline"/>
                      <w:lang w:val="en-US" w:eastAsia="zh-CN"/>
                      <w:rPrChange w:id="52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27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97.9</w:t>
                  </w:r>
                </w:p>
              </w:tc>
              <w:tc>
                <w:tcPr>
                  <w:tcW w:w="715" w:type="pct"/>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18"/>
                      <w:szCs w:val="18"/>
                      <w:u w:val="none" w:color="auto"/>
                      <w:vertAlign w:val="baseline"/>
                      <w:rPrChange w:id="5271"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527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达标</w:t>
                  </w:r>
                </w:p>
              </w:tc>
            </w:tr>
          </w:tbl>
          <w:p>
            <w:pPr>
              <w:adjustRightInd w:val="0"/>
              <w:snapToGrid w:val="0"/>
              <w:spacing w:line="360" w:lineRule="auto"/>
              <w:ind w:firstLine="420" w:firstLineChars="200"/>
              <w:jc w:val="both"/>
              <w:rPr>
                <w:rFonts w:hint="eastAsia" w:ascii="Times New Roman" w:hAnsi="Times New Roman" w:eastAsia="宋体" w:cs="Times New Roman"/>
                <w:color w:val="auto"/>
                <w:kern w:val="0"/>
                <w:szCs w:val="21"/>
                <w:u w:val="none" w:color="auto"/>
                <w:lang w:eastAsia="zh-CN"/>
                <w:rPrChange w:id="5273"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default"/>
                <w:color w:val="auto"/>
                <w:kern w:val="0"/>
                <w:szCs w:val="21"/>
                <w:u w:val="none" w:color="auto"/>
                <w:rPrChange w:id="5274" w:author="闾勇军" w:date="2024-05-20T09:09:01Z">
                  <w:rPr>
                    <w:rFonts w:hint="default"/>
                    <w:color w:val="000000" w:themeColor="text1"/>
                    <w:kern w:val="0"/>
                    <w:szCs w:val="21"/>
                    <w:u w:val="none" w:color="auto"/>
                    <w14:textFill>
                      <w14:solidFill>
                        <w14:schemeClr w14:val="tx1"/>
                      </w14:solidFill>
                    </w14:textFill>
                  </w:rPr>
                </w:rPrChange>
              </w:rPr>
              <w:t>根据上表可知，区域SO</w:t>
            </w:r>
            <w:r>
              <w:rPr>
                <w:rFonts w:hint="eastAsia"/>
                <w:color w:val="auto"/>
                <w:kern w:val="0"/>
                <w:szCs w:val="21"/>
                <w:u w:val="none" w:color="auto"/>
                <w:vertAlign w:val="subscript"/>
                <w:lang w:eastAsia="zh-CN"/>
                <w:rPrChange w:id="5275" w:author="闾勇军" w:date="2024-05-20T09:09:01Z">
                  <w:rPr>
                    <w:rFonts w:hint="eastAsia"/>
                    <w:color w:val="000000" w:themeColor="text1"/>
                    <w:kern w:val="0"/>
                    <w:szCs w:val="21"/>
                    <w:u w:val="none" w:color="auto"/>
                    <w:vertAlign w:val="subscript"/>
                    <w:lang w:eastAsia="zh-CN"/>
                    <w14:textFill>
                      <w14:solidFill>
                        <w14:schemeClr w14:val="tx1"/>
                      </w14:solidFill>
                    </w14:textFill>
                  </w:rPr>
                </w:rPrChange>
              </w:rPr>
              <w:t>2</w:t>
            </w:r>
            <w:r>
              <w:rPr>
                <w:rFonts w:hint="default"/>
                <w:color w:val="auto"/>
                <w:kern w:val="0"/>
                <w:szCs w:val="21"/>
                <w:u w:val="none" w:color="auto"/>
                <w:rPrChange w:id="5276" w:author="闾勇军" w:date="2024-05-20T09:09:01Z">
                  <w:rPr>
                    <w:rFonts w:hint="default"/>
                    <w:color w:val="000000" w:themeColor="text1"/>
                    <w:kern w:val="0"/>
                    <w:szCs w:val="21"/>
                    <w:u w:val="none" w:color="auto"/>
                    <w14:textFill>
                      <w14:solidFill>
                        <w14:schemeClr w14:val="tx1"/>
                      </w14:solidFill>
                    </w14:textFill>
                  </w:rPr>
                </w:rPrChange>
              </w:rPr>
              <w:t>、NO</w:t>
            </w:r>
            <w:r>
              <w:rPr>
                <w:rFonts w:hint="eastAsia"/>
                <w:color w:val="auto"/>
                <w:kern w:val="0"/>
                <w:szCs w:val="21"/>
                <w:u w:val="none" w:color="auto"/>
                <w:vertAlign w:val="subscript"/>
                <w:lang w:eastAsia="zh-CN"/>
                <w:rPrChange w:id="5277" w:author="闾勇军" w:date="2024-05-20T09:09:01Z">
                  <w:rPr>
                    <w:rFonts w:hint="eastAsia"/>
                    <w:color w:val="000000" w:themeColor="text1"/>
                    <w:kern w:val="0"/>
                    <w:szCs w:val="21"/>
                    <w:u w:val="none" w:color="auto"/>
                    <w:vertAlign w:val="subscript"/>
                    <w:lang w:eastAsia="zh-CN"/>
                    <w14:textFill>
                      <w14:solidFill>
                        <w14:schemeClr w14:val="tx1"/>
                      </w14:solidFill>
                    </w14:textFill>
                  </w:rPr>
                </w:rPrChange>
              </w:rPr>
              <w:t>2</w:t>
            </w:r>
            <w:r>
              <w:rPr>
                <w:rFonts w:hint="default"/>
                <w:color w:val="auto"/>
                <w:kern w:val="0"/>
                <w:szCs w:val="21"/>
                <w:u w:val="none" w:color="auto"/>
                <w:rPrChange w:id="5278" w:author="闾勇军" w:date="2024-05-20T09:09:01Z">
                  <w:rPr>
                    <w:rFonts w:hint="default"/>
                    <w:color w:val="000000" w:themeColor="text1"/>
                    <w:kern w:val="0"/>
                    <w:szCs w:val="21"/>
                    <w:u w:val="none" w:color="auto"/>
                    <w14:textFill>
                      <w14:solidFill>
                        <w14:schemeClr w14:val="tx1"/>
                      </w14:solidFill>
                    </w14:textFill>
                  </w:rPr>
                </w:rPrChange>
              </w:rPr>
              <w:t>、PM</w:t>
            </w:r>
            <w:r>
              <w:rPr>
                <w:rFonts w:hint="eastAsia"/>
                <w:color w:val="auto"/>
                <w:kern w:val="0"/>
                <w:szCs w:val="21"/>
                <w:u w:val="none" w:color="auto"/>
                <w:vertAlign w:val="subscript"/>
                <w:lang w:eastAsia="zh-CN"/>
                <w:rPrChange w:id="5279" w:author="闾勇军" w:date="2024-05-20T09:09:01Z">
                  <w:rPr>
                    <w:rFonts w:hint="eastAsia"/>
                    <w:color w:val="000000" w:themeColor="text1"/>
                    <w:kern w:val="0"/>
                    <w:szCs w:val="21"/>
                    <w:u w:val="none" w:color="auto"/>
                    <w:vertAlign w:val="subscript"/>
                    <w:lang w:eastAsia="zh-CN"/>
                    <w14:textFill>
                      <w14:solidFill>
                        <w14:schemeClr w14:val="tx1"/>
                      </w14:solidFill>
                    </w14:textFill>
                  </w:rPr>
                </w:rPrChange>
              </w:rPr>
              <w:t>1</w:t>
            </w:r>
            <w:r>
              <w:rPr>
                <w:rFonts w:hint="eastAsia"/>
                <w:color w:val="auto"/>
                <w:kern w:val="0"/>
                <w:szCs w:val="21"/>
                <w:u w:val="none" w:color="auto"/>
                <w:vertAlign w:val="subscript"/>
                <w:lang w:val="en-US" w:eastAsia="zh-CN"/>
                <w:rPrChange w:id="5280" w:author="闾勇军" w:date="2024-05-20T09:09:01Z">
                  <w:rPr>
                    <w:rFonts w:hint="eastAsia"/>
                    <w:color w:val="000000" w:themeColor="text1"/>
                    <w:kern w:val="0"/>
                    <w:szCs w:val="21"/>
                    <w:u w:val="none" w:color="auto"/>
                    <w:vertAlign w:val="subscript"/>
                    <w:lang w:val="en-US" w:eastAsia="zh-CN"/>
                    <w14:textFill>
                      <w14:solidFill>
                        <w14:schemeClr w14:val="tx1"/>
                      </w14:solidFill>
                    </w14:textFill>
                  </w:rPr>
                </w:rPrChange>
              </w:rPr>
              <w:t>0</w:t>
            </w:r>
            <w:r>
              <w:rPr>
                <w:rFonts w:hint="default"/>
                <w:color w:val="auto"/>
                <w:kern w:val="0"/>
                <w:szCs w:val="21"/>
                <w:u w:val="none" w:color="auto"/>
                <w:rPrChange w:id="5281" w:author="闾勇军" w:date="2024-05-20T09:09:01Z">
                  <w:rPr>
                    <w:rFonts w:hint="default"/>
                    <w:color w:val="000000" w:themeColor="text1"/>
                    <w:kern w:val="0"/>
                    <w:szCs w:val="21"/>
                    <w:u w:val="none" w:color="auto"/>
                    <w14:textFill>
                      <w14:solidFill>
                        <w14:schemeClr w14:val="tx1"/>
                      </w14:solidFill>
                    </w14:textFill>
                  </w:rPr>
                </w:rPrChange>
              </w:rPr>
              <w:t>、PM</w:t>
            </w:r>
            <w:r>
              <w:rPr>
                <w:rFonts w:hint="eastAsia"/>
                <w:color w:val="auto"/>
                <w:kern w:val="0"/>
                <w:szCs w:val="21"/>
                <w:u w:val="none" w:color="auto"/>
                <w:vertAlign w:val="subscript"/>
                <w:lang w:eastAsia="zh-CN"/>
                <w:rPrChange w:id="5282" w:author="闾勇军" w:date="2024-05-20T09:09:01Z">
                  <w:rPr>
                    <w:rFonts w:hint="eastAsia"/>
                    <w:color w:val="000000" w:themeColor="text1"/>
                    <w:kern w:val="0"/>
                    <w:szCs w:val="21"/>
                    <w:u w:val="none" w:color="auto"/>
                    <w:vertAlign w:val="subscript"/>
                    <w:lang w:eastAsia="zh-CN"/>
                    <w14:textFill>
                      <w14:solidFill>
                        <w14:schemeClr w14:val="tx1"/>
                      </w14:solidFill>
                    </w14:textFill>
                  </w:rPr>
                </w:rPrChange>
              </w:rPr>
              <w:t>2</w:t>
            </w:r>
            <w:r>
              <w:rPr>
                <w:rFonts w:hint="eastAsia"/>
                <w:color w:val="auto"/>
                <w:kern w:val="0"/>
                <w:szCs w:val="21"/>
                <w:u w:val="none" w:color="auto"/>
                <w:vertAlign w:val="subscript"/>
                <w:lang w:val="en-US" w:eastAsia="zh-CN"/>
                <w:rPrChange w:id="5283" w:author="闾勇军" w:date="2024-05-20T09:09:01Z">
                  <w:rPr>
                    <w:rFonts w:hint="eastAsia"/>
                    <w:color w:val="000000" w:themeColor="text1"/>
                    <w:kern w:val="0"/>
                    <w:szCs w:val="21"/>
                    <w:u w:val="none" w:color="auto"/>
                    <w:vertAlign w:val="subscript"/>
                    <w:lang w:val="en-US" w:eastAsia="zh-CN"/>
                    <w14:textFill>
                      <w14:solidFill>
                        <w14:schemeClr w14:val="tx1"/>
                      </w14:solidFill>
                    </w14:textFill>
                  </w:rPr>
                </w:rPrChange>
              </w:rPr>
              <w:t>.5</w:t>
            </w:r>
            <w:r>
              <w:rPr>
                <w:rFonts w:hint="default"/>
                <w:color w:val="auto"/>
                <w:kern w:val="0"/>
                <w:szCs w:val="21"/>
                <w:u w:val="none" w:color="auto"/>
                <w:rPrChange w:id="5284" w:author="闾勇军" w:date="2024-05-20T09:09:01Z">
                  <w:rPr>
                    <w:rFonts w:hint="default"/>
                    <w:color w:val="000000" w:themeColor="text1"/>
                    <w:kern w:val="0"/>
                    <w:szCs w:val="21"/>
                    <w:u w:val="none" w:color="auto"/>
                    <w14:textFill>
                      <w14:solidFill>
                        <w14:schemeClr w14:val="tx1"/>
                      </w14:solidFill>
                    </w14:textFill>
                  </w:rPr>
                </w:rPrChange>
              </w:rPr>
              <w:t>的年均值，以及CO24小时平均第</w:t>
            </w:r>
            <w:r>
              <w:rPr>
                <w:rFonts w:hint="eastAsia"/>
                <w:color w:val="auto"/>
                <w:kern w:val="0"/>
                <w:szCs w:val="21"/>
                <w:u w:val="none" w:color="auto"/>
                <w:lang w:eastAsia="zh-CN"/>
                <w:rPrChange w:id="5285" w:author="闾勇军" w:date="2024-05-20T09:09:01Z">
                  <w:rPr>
                    <w:rFonts w:hint="eastAsia"/>
                    <w:color w:val="000000" w:themeColor="text1"/>
                    <w:kern w:val="0"/>
                    <w:szCs w:val="21"/>
                    <w:u w:val="none" w:color="auto"/>
                    <w:lang w:eastAsia="zh-CN"/>
                    <w14:textFill>
                      <w14:solidFill>
                        <w14:schemeClr w14:val="tx1"/>
                      </w14:solidFill>
                    </w14:textFill>
                  </w:rPr>
                </w:rPrChange>
              </w:rPr>
              <w:t>9</w:t>
            </w:r>
            <w:r>
              <w:rPr>
                <w:rFonts w:hint="eastAsia"/>
                <w:color w:val="auto"/>
                <w:kern w:val="0"/>
                <w:szCs w:val="21"/>
                <w:u w:val="none" w:color="auto"/>
                <w:lang w:val="en-US" w:eastAsia="zh-CN"/>
                <w:rPrChange w:id="5286" w:author="闾勇军" w:date="2024-05-20T09:09:01Z">
                  <w:rPr>
                    <w:rFonts w:hint="eastAsia"/>
                    <w:color w:val="000000" w:themeColor="text1"/>
                    <w:kern w:val="0"/>
                    <w:szCs w:val="21"/>
                    <w:u w:val="none" w:color="auto"/>
                    <w:lang w:val="en-US" w:eastAsia="zh-CN"/>
                    <w14:textFill>
                      <w14:solidFill>
                        <w14:schemeClr w14:val="tx1"/>
                      </w14:solidFill>
                    </w14:textFill>
                  </w:rPr>
                </w:rPrChange>
              </w:rPr>
              <w:t>5</w:t>
            </w:r>
            <w:r>
              <w:rPr>
                <w:rFonts w:hint="default"/>
                <w:color w:val="auto"/>
                <w:kern w:val="0"/>
                <w:szCs w:val="21"/>
                <w:u w:val="none" w:color="auto"/>
                <w:rPrChange w:id="5287" w:author="闾勇军" w:date="2024-05-20T09:09:01Z">
                  <w:rPr>
                    <w:rFonts w:hint="default"/>
                    <w:color w:val="000000" w:themeColor="text1"/>
                    <w:kern w:val="0"/>
                    <w:szCs w:val="21"/>
                    <w:u w:val="none" w:color="auto"/>
                    <w14:textFill>
                      <w14:solidFill>
                        <w14:schemeClr w14:val="tx1"/>
                      </w14:solidFill>
                    </w14:textFill>
                  </w:rPr>
                </w:rPrChange>
              </w:rPr>
              <w:t>百分位数、O</w:t>
            </w:r>
            <w:r>
              <w:rPr>
                <w:rFonts w:hint="eastAsia"/>
                <w:color w:val="auto"/>
                <w:kern w:val="0"/>
                <w:szCs w:val="21"/>
                <w:u w:val="none" w:color="auto"/>
                <w:vertAlign w:val="subscript"/>
                <w:lang w:eastAsia="zh-CN"/>
                <w:rPrChange w:id="5288" w:author="闾勇军" w:date="2024-05-20T09:09:01Z">
                  <w:rPr>
                    <w:rFonts w:hint="eastAsia"/>
                    <w:color w:val="000000" w:themeColor="text1"/>
                    <w:kern w:val="0"/>
                    <w:szCs w:val="21"/>
                    <w:u w:val="none" w:color="auto"/>
                    <w:vertAlign w:val="subscript"/>
                    <w:lang w:eastAsia="zh-CN"/>
                    <w14:textFill>
                      <w14:solidFill>
                        <w14:schemeClr w14:val="tx1"/>
                      </w14:solidFill>
                    </w14:textFill>
                  </w:rPr>
                </w:rPrChange>
              </w:rPr>
              <w:t>3</w:t>
            </w:r>
            <w:r>
              <w:rPr>
                <w:rFonts w:hint="default"/>
                <w:color w:val="auto"/>
                <w:kern w:val="0"/>
                <w:szCs w:val="21"/>
                <w:u w:val="none" w:color="auto"/>
                <w:rPrChange w:id="5289" w:author="闾勇军" w:date="2024-05-20T09:09:01Z">
                  <w:rPr>
                    <w:rFonts w:hint="default"/>
                    <w:color w:val="000000" w:themeColor="text1"/>
                    <w:kern w:val="0"/>
                    <w:szCs w:val="21"/>
                    <w:u w:val="none" w:color="auto"/>
                    <w14:textFill>
                      <w14:solidFill>
                        <w14:schemeClr w14:val="tx1"/>
                      </w14:solidFill>
                    </w14:textFill>
                  </w:rPr>
                </w:rPrChange>
              </w:rPr>
              <w:t>第</w:t>
            </w:r>
            <w:r>
              <w:rPr>
                <w:rFonts w:hint="eastAsia"/>
                <w:color w:val="auto"/>
                <w:kern w:val="0"/>
                <w:szCs w:val="21"/>
                <w:u w:val="none" w:color="auto"/>
                <w:lang w:eastAsia="zh-CN"/>
                <w:rPrChange w:id="5290" w:author="闾勇军" w:date="2024-05-20T09:09:01Z">
                  <w:rPr>
                    <w:rFonts w:hint="eastAsia"/>
                    <w:color w:val="000000" w:themeColor="text1"/>
                    <w:kern w:val="0"/>
                    <w:szCs w:val="21"/>
                    <w:u w:val="none" w:color="auto"/>
                    <w:lang w:eastAsia="zh-CN"/>
                    <w14:textFill>
                      <w14:solidFill>
                        <w14:schemeClr w14:val="tx1"/>
                      </w14:solidFill>
                    </w14:textFill>
                  </w:rPr>
                </w:rPrChange>
              </w:rPr>
              <w:t>9</w:t>
            </w:r>
            <w:r>
              <w:rPr>
                <w:rFonts w:hint="eastAsia"/>
                <w:color w:val="auto"/>
                <w:kern w:val="0"/>
                <w:szCs w:val="21"/>
                <w:u w:val="none" w:color="auto"/>
                <w:lang w:val="en-US" w:eastAsia="zh-CN"/>
                <w:rPrChange w:id="5291" w:author="闾勇军" w:date="2024-05-20T09:09:01Z">
                  <w:rPr>
                    <w:rFonts w:hint="eastAsia"/>
                    <w:color w:val="000000" w:themeColor="text1"/>
                    <w:kern w:val="0"/>
                    <w:szCs w:val="21"/>
                    <w:u w:val="none" w:color="auto"/>
                    <w:lang w:val="en-US" w:eastAsia="zh-CN"/>
                    <w14:textFill>
                      <w14:solidFill>
                        <w14:schemeClr w14:val="tx1"/>
                      </w14:solidFill>
                    </w14:textFill>
                  </w:rPr>
                </w:rPrChange>
              </w:rPr>
              <w:t>0</w:t>
            </w:r>
            <w:r>
              <w:rPr>
                <w:rFonts w:hint="default"/>
                <w:color w:val="auto"/>
                <w:kern w:val="0"/>
                <w:szCs w:val="21"/>
                <w:u w:val="none" w:color="auto"/>
                <w:rPrChange w:id="5292" w:author="闾勇军" w:date="2024-05-20T09:09:01Z">
                  <w:rPr>
                    <w:rFonts w:hint="default"/>
                    <w:color w:val="000000" w:themeColor="text1"/>
                    <w:kern w:val="0"/>
                    <w:szCs w:val="21"/>
                    <w:u w:val="none" w:color="auto"/>
                    <w14:textFill>
                      <w14:solidFill>
                        <w14:schemeClr w14:val="tx1"/>
                      </w14:solidFill>
                    </w14:textFill>
                  </w:rPr>
                </w:rPrChange>
              </w:rPr>
              <w:t>百分位数日最大</w:t>
            </w:r>
            <w:r>
              <w:rPr>
                <w:rFonts w:hint="eastAsia"/>
                <w:color w:val="auto"/>
                <w:kern w:val="0"/>
                <w:szCs w:val="21"/>
                <w:u w:val="none" w:color="auto"/>
                <w:lang w:eastAsia="zh-CN"/>
                <w:rPrChange w:id="5293" w:author="闾勇军" w:date="2024-05-20T09:09:01Z">
                  <w:rPr>
                    <w:rFonts w:hint="eastAsia"/>
                    <w:color w:val="000000" w:themeColor="text1"/>
                    <w:kern w:val="0"/>
                    <w:szCs w:val="21"/>
                    <w:u w:val="none" w:color="auto"/>
                    <w:lang w:eastAsia="zh-CN"/>
                    <w14:textFill>
                      <w14:solidFill>
                        <w14:schemeClr w14:val="tx1"/>
                      </w14:solidFill>
                    </w14:textFill>
                  </w:rPr>
                </w:rPrChange>
              </w:rPr>
              <w:t>8</w:t>
            </w:r>
            <w:r>
              <w:rPr>
                <w:rFonts w:hint="default"/>
                <w:color w:val="auto"/>
                <w:kern w:val="0"/>
                <w:szCs w:val="21"/>
                <w:u w:val="none" w:color="auto"/>
                <w:rPrChange w:id="5294" w:author="闾勇军" w:date="2024-05-20T09:09:01Z">
                  <w:rPr>
                    <w:rFonts w:hint="default"/>
                    <w:color w:val="000000" w:themeColor="text1"/>
                    <w:kern w:val="0"/>
                    <w:szCs w:val="21"/>
                    <w:u w:val="none" w:color="auto"/>
                    <w14:textFill>
                      <w14:solidFill>
                        <w14:schemeClr w14:val="tx1"/>
                      </w14:solidFill>
                    </w14:textFill>
                  </w:rPr>
                </w:rPrChange>
              </w:rPr>
              <w:t>小时平均值均能满足《环境空气质量标准》（GB3095-2012）中的二级标准要求。因此，202</w:t>
            </w:r>
            <w:r>
              <w:rPr>
                <w:rFonts w:hint="eastAsia"/>
                <w:color w:val="auto"/>
                <w:kern w:val="0"/>
                <w:szCs w:val="21"/>
                <w:u w:val="none" w:color="auto"/>
                <w:lang w:val="en-US" w:eastAsia="zh-CN"/>
                <w:rPrChange w:id="5295" w:author="闾勇军" w:date="2024-05-20T09:09:01Z">
                  <w:rPr>
                    <w:rFonts w:hint="eastAsia"/>
                    <w:color w:val="000000" w:themeColor="text1"/>
                    <w:kern w:val="0"/>
                    <w:szCs w:val="21"/>
                    <w:u w:val="none" w:color="auto"/>
                    <w:lang w:val="en-US" w:eastAsia="zh-CN"/>
                    <w14:textFill>
                      <w14:solidFill>
                        <w14:schemeClr w14:val="tx1"/>
                      </w14:solidFill>
                    </w14:textFill>
                  </w:rPr>
                </w:rPrChange>
              </w:rPr>
              <w:t>2</w:t>
            </w:r>
            <w:r>
              <w:rPr>
                <w:rFonts w:hint="default"/>
                <w:color w:val="auto"/>
                <w:kern w:val="0"/>
                <w:szCs w:val="21"/>
                <w:u w:val="none" w:color="auto"/>
                <w:rPrChange w:id="5296" w:author="闾勇军" w:date="2024-05-20T09:09:01Z">
                  <w:rPr>
                    <w:rFonts w:hint="default"/>
                    <w:color w:val="000000" w:themeColor="text1"/>
                    <w:kern w:val="0"/>
                    <w:szCs w:val="21"/>
                    <w:u w:val="none" w:color="auto"/>
                    <w14:textFill>
                      <w14:solidFill>
                        <w14:schemeClr w14:val="tx1"/>
                      </w14:solidFill>
                    </w14:textFill>
                  </w:rPr>
                </w:rPrChange>
              </w:rPr>
              <w:t>年度项目所在区域为环境空气质量达标区</w:t>
            </w:r>
            <w:r>
              <w:rPr>
                <w:rFonts w:hint="eastAsia"/>
                <w:color w:val="auto"/>
                <w:kern w:val="0"/>
                <w:szCs w:val="21"/>
                <w:u w:val="none" w:color="auto"/>
                <w:lang w:eastAsia="zh-CN"/>
                <w:rPrChange w:id="5297" w:author="闾勇军" w:date="2024-05-20T09:09:01Z">
                  <w:rPr>
                    <w:rFonts w:hint="eastAsia"/>
                    <w:color w:val="000000" w:themeColor="text1"/>
                    <w:kern w:val="0"/>
                    <w:szCs w:val="21"/>
                    <w:u w:val="none" w:color="auto"/>
                    <w:lang w:eastAsia="zh-CN"/>
                    <w14:textFill>
                      <w14:solidFill>
                        <w14:schemeClr w14:val="tx1"/>
                      </w14:solidFill>
                    </w14:textFill>
                  </w:rPr>
                </w:rPrChange>
              </w:rPr>
              <w:t>。</w:t>
            </w:r>
          </w:p>
          <w:p>
            <w:pPr>
              <w:numPr>
                <w:ilvl w:val="0"/>
                <w:numId w:val="6"/>
              </w:numPr>
              <w:adjustRightInd w:val="0"/>
              <w:snapToGrid w:val="0"/>
              <w:spacing w:line="360" w:lineRule="auto"/>
              <w:ind w:left="0" w:leftChars="0" w:firstLine="0" w:firstLineChars="0"/>
              <w:jc w:val="both"/>
              <w:rPr>
                <w:rFonts w:hint="eastAsia" w:ascii="Times New Roman" w:hAnsi="Times New Roman" w:cs="Times New Roman"/>
                <w:color w:val="auto"/>
                <w:kern w:val="0"/>
                <w:szCs w:val="21"/>
                <w:u w:val="none" w:color="auto"/>
                <w:lang w:val="en-US" w:eastAsia="zh-CN"/>
                <w:rPrChange w:id="5298"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5299"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特征污染物环境质量现状监测</w:t>
            </w:r>
          </w:p>
          <w:p>
            <w:pPr>
              <w:numPr>
                <w:ilvl w:val="0"/>
                <w:numId w:val="0"/>
              </w:numPr>
              <w:adjustRightInd w:val="0"/>
              <w:snapToGrid w:val="0"/>
              <w:spacing w:line="360" w:lineRule="auto"/>
              <w:ind w:leftChars="0" w:firstLine="420" w:firstLineChars="200"/>
              <w:jc w:val="both"/>
              <w:rPr>
                <w:rFonts w:hint="default" w:ascii="Times New Roman" w:hAnsi="Times New Roman" w:cs="Times New Roman"/>
                <w:color w:val="auto"/>
                <w:kern w:val="0"/>
                <w:szCs w:val="21"/>
                <w:u w:val="none" w:color="auto"/>
                <w:lang w:val="en-US" w:eastAsia="zh-CN"/>
                <w:rPrChange w:id="530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5301"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为了解项目区域特征污染物TSP的环境质量现状，本项目委托</w:t>
            </w:r>
            <w:r>
              <w:rPr>
                <w:rFonts w:hint="eastAsia" w:cs="Times New Roman"/>
                <w:color w:val="auto"/>
                <w:kern w:val="0"/>
                <w:szCs w:val="21"/>
                <w:u w:val="none" w:color="auto"/>
                <w:lang w:val="en-US" w:eastAsia="zh-CN"/>
                <w:rPrChange w:id="530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湖南乾诚检测有限</w:t>
            </w:r>
            <w:r>
              <w:rPr>
                <w:rFonts w:hint="eastAsia" w:ascii="Times New Roman" w:hAnsi="Times New Roman" w:cs="Times New Roman"/>
                <w:color w:val="auto"/>
                <w:kern w:val="0"/>
                <w:szCs w:val="21"/>
                <w:u w:val="none" w:color="auto"/>
                <w:lang w:val="en-US" w:eastAsia="zh-CN"/>
                <w:rPrChange w:id="5303"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公司对项目常年主导风向的下风向进行了检测，检测结果如下：</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530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530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5306"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2</w:t>
            </w:r>
            <w:r>
              <w:rPr>
                <w:rFonts w:hint="default" w:ascii="Times New Roman" w:hAnsi="Times New Roman" w:eastAsia="宋体" w:cs="Times New Roman"/>
                <w:b/>
                <w:bCs/>
                <w:color w:val="auto"/>
                <w:kern w:val="0"/>
                <w:szCs w:val="21"/>
                <w:u w:val="none" w:color="auto"/>
                <w:lang w:val="en-US" w:eastAsia="zh-CN"/>
                <w:rPrChange w:id="530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eastAsia" w:ascii="Times New Roman" w:hAnsi="Times New Roman" w:eastAsia="宋体" w:cs="Times New Roman"/>
                <w:b/>
                <w:bCs/>
                <w:color w:val="auto"/>
                <w:kern w:val="0"/>
                <w:szCs w:val="21"/>
                <w:u w:val="none" w:color="auto"/>
                <w:lang w:val="en-US" w:eastAsia="zh-CN"/>
                <w:rPrChange w:id="530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TSP环境质量现状检测结果</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99"/>
              <w:gridCol w:w="1599"/>
              <w:gridCol w:w="1599"/>
              <w:gridCol w:w="1600"/>
              <w:gridCol w:w="160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99"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3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3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采样点位</w:t>
                  </w:r>
                </w:p>
              </w:tc>
              <w:tc>
                <w:tcPr>
                  <w:tcW w:w="999"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311"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312"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检测项目</w:t>
                  </w:r>
                </w:p>
              </w:tc>
              <w:tc>
                <w:tcPr>
                  <w:tcW w:w="999"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313"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314"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采样时间</w:t>
                  </w:r>
                </w:p>
              </w:tc>
              <w:tc>
                <w:tcPr>
                  <w:tcW w:w="1000"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315"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316"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检测结果（</w:t>
                  </w:r>
                  <w:r>
                    <w:rPr>
                      <w:rFonts w:hint="default" w:ascii="Times New Roman" w:hAnsi="Times New Roman" w:eastAsia="宋体" w:cs="Times New Roman"/>
                      <w:b/>
                      <w:bCs/>
                      <w:color w:val="auto"/>
                      <w:kern w:val="0"/>
                      <w:sz w:val="18"/>
                      <w:szCs w:val="18"/>
                      <w:u w:val="none" w:color="auto"/>
                      <w:vertAlign w:val="baseline"/>
                      <w:lang w:val="en-US" w:eastAsia="zh-CN"/>
                      <w:rPrChange w:id="531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mg/m</w:t>
                  </w:r>
                  <w:r>
                    <w:rPr>
                      <w:rFonts w:hint="default" w:ascii="Times New Roman" w:hAnsi="Times New Roman" w:eastAsia="宋体" w:cs="Times New Roman"/>
                      <w:b/>
                      <w:bCs/>
                      <w:color w:val="auto"/>
                      <w:kern w:val="0"/>
                      <w:sz w:val="18"/>
                      <w:szCs w:val="18"/>
                      <w:u w:val="none" w:color="auto"/>
                      <w:vertAlign w:val="superscript"/>
                      <w:lang w:val="en-US" w:eastAsia="zh-CN"/>
                      <w:rPrChange w:id="5318" w:author="闾勇军" w:date="2024-05-20T09:09:01Z">
                        <w:rPr>
                          <w:rFonts w:hint="default" w:ascii="Times New Roman" w:hAnsi="Times New Roman" w:eastAsia="宋体" w:cs="Times New Roman"/>
                          <w:b/>
                          <w:bCs/>
                          <w:color w:val="000000" w:themeColor="text1"/>
                          <w:kern w:val="0"/>
                          <w:sz w:val="18"/>
                          <w:szCs w:val="18"/>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b/>
                      <w:bCs/>
                      <w:color w:val="auto"/>
                      <w:kern w:val="0"/>
                      <w:sz w:val="18"/>
                      <w:szCs w:val="18"/>
                      <w:u w:val="none" w:color="auto"/>
                      <w:vertAlign w:val="baseline"/>
                      <w:lang w:eastAsia="zh-CN"/>
                      <w:rPrChange w:id="5319"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w:t>
                  </w:r>
                </w:p>
              </w:tc>
              <w:tc>
                <w:tcPr>
                  <w:tcW w:w="1000"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320"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321"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浓度限值（</w:t>
                  </w:r>
                  <w:r>
                    <w:rPr>
                      <w:rFonts w:hint="default" w:ascii="Times New Roman" w:hAnsi="Times New Roman" w:eastAsia="宋体" w:cs="Times New Roman"/>
                      <w:b/>
                      <w:bCs/>
                      <w:color w:val="auto"/>
                      <w:kern w:val="0"/>
                      <w:sz w:val="18"/>
                      <w:szCs w:val="18"/>
                      <w:u w:val="none" w:color="auto"/>
                      <w:vertAlign w:val="baseline"/>
                      <w:lang w:val="en-US" w:eastAsia="zh-CN"/>
                      <w:rPrChange w:id="532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mg/m</w:t>
                  </w:r>
                  <w:r>
                    <w:rPr>
                      <w:rFonts w:hint="default" w:ascii="Times New Roman" w:hAnsi="Times New Roman" w:eastAsia="宋体" w:cs="Times New Roman"/>
                      <w:b/>
                      <w:bCs/>
                      <w:color w:val="auto"/>
                      <w:kern w:val="0"/>
                      <w:sz w:val="18"/>
                      <w:szCs w:val="18"/>
                      <w:u w:val="none" w:color="auto"/>
                      <w:vertAlign w:val="superscript"/>
                      <w:lang w:val="en-US" w:eastAsia="zh-CN"/>
                      <w:rPrChange w:id="5323" w:author="闾勇军" w:date="2024-05-20T09:09:01Z">
                        <w:rPr>
                          <w:rFonts w:hint="default" w:ascii="Times New Roman" w:hAnsi="Times New Roman" w:eastAsia="宋体" w:cs="Times New Roman"/>
                          <w:b/>
                          <w:bCs/>
                          <w:color w:val="000000" w:themeColor="text1"/>
                          <w:kern w:val="0"/>
                          <w:sz w:val="18"/>
                          <w:szCs w:val="18"/>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b/>
                      <w:bCs/>
                      <w:color w:val="auto"/>
                      <w:kern w:val="0"/>
                      <w:sz w:val="18"/>
                      <w:szCs w:val="18"/>
                      <w:u w:val="none" w:color="auto"/>
                      <w:vertAlign w:val="baseline"/>
                      <w:lang w:eastAsia="zh-CN"/>
                      <w:rPrChange w:id="5324"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99"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3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32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A1</w:t>
                  </w:r>
                  <w:r>
                    <w:rPr>
                      <w:rFonts w:hint="eastAsia" w:cs="Times New Roman"/>
                      <w:color w:val="auto"/>
                      <w:kern w:val="0"/>
                      <w:sz w:val="18"/>
                      <w:szCs w:val="18"/>
                      <w:u w:val="none" w:color="auto"/>
                      <w:vertAlign w:val="baseline"/>
                      <w:lang w:val="en-US" w:eastAsia="zh-CN"/>
                      <w:rPrChange w:id="532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汤家居民处</w:t>
                  </w:r>
                </w:p>
              </w:tc>
              <w:tc>
                <w:tcPr>
                  <w:tcW w:w="999"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328"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eastAsia="zh-CN"/>
                      <w:rPrChange w:id="5329"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t>总悬浮颗粒物</w:t>
                  </w:r>
                </w:p>
              </w:tc>
              <w:tc>
                <w:tcPr>
                  <w:tcW w:w="9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3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33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2024.1.5</w:t>
                  </w:r>
                </w:p>
              </w:tc>
              <w:tc>
                <w:tcPr>
                  <w:tcW w:w="100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3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33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0.090</w:t>
                  </w:r>
                </w:p>
              </w:tc>
              <w:tc>
                <w:tcPr>
                  <w:tcW w:w="1000"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3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3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336"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9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337"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9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3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33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2024.1.6</w:t>
                  </w:r>
                </w:p>
              </w:tc>
              <w:tc>
                <w:tcPr>
                  <w:tcW w:w="100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3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34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0.089</w:t>
                  </w:r>
                </w:p>
              </w:tc>
              <w:tc>
                <w:tcPr>
                  <w:tcW w:w="1000"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342"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343"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9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344"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9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3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34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2024.1.7</w:t>
                  </w:r>
                </w:p>
              </w:tc>
              <w:tc>
                <w:tcPr>
                  <w:tcW w:w="100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3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34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0.091</w:t>
                  </w:r>
                </w:p>
              </w:tc>
              <w:tc>
                <w:tcPr>
                  <w:tcW w:w="1000"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349"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000" w:type="pct"/>
                  <w:gridSpan w:val="5"/>
                  <w:tcBorders>
                    <w:tl2br w:val="nil"/>
                    <w:tr2bl w:val="nil"/>
                  </w:tcBorders>
                  <w:vAlign w:val="center"/>
                </w:tcPr>
                <w:p>
                  <w:pPr>
                    <w:adjustRightInd w:val="0"/>
                    <w:snapToGrid w:val="0"/>
                    <w:jc w:val="left"/>
                    <w:rPr>
                      <w:rFonts w:hint="default" w:ascii="Times New Roman" w:hAnsi="Times New Roman" w:eastAsia="宋体" w:cs="Times New Roman"/>
                      <w:color w:val="auto"/>
                      <w:kern w:val="0"/>
                      <w:sz w:val="18"/>
                      <w:szCs w:val="18"/>
                      <w:u w:val="none" w:color="auto"/>
                      <w:lang w:val="en-US" w:eastAsia="zh-CN"/>
                      <w:rPrChange w:id="5350"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rPrChange w:id="5351"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备注：</w:t>
                  </w:r>
                  <w:r>
                    <w:rPr>
                      <w:rFonts w:hint="default" w:ascii="Times New Roman" w:hAnsi="Times New Roman" w:eastAsia="宋体" w:cs="Times New Roman"/>
                      <w:color w:val="auto"/>
                      <w:kern w:val="0"/>
                      <w:sz w:val="18"/>
                      <w:szCs w:val="18"/>
                      <w:u w:val="none" w:color="auto"/>
                      <w:lang w:val="en-US" w:eastAsia="zh-CN"/>
                      <w:rPrChange w:id="5352"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1、“检出限+L”表示检测结果低于本方法检出限，未检出；</w:t>
                  </w:r>
                </w:p>
                <w:p>
                  <w:pPr>
                    <w:adjustRightInd w:val="0"/>
                    <w:snapToGrid w:val="0"/>
                    <w:ind w:firstLine="540" w:firstLineChars="300"/>
                    <w:jc w:val="left"/>
                    <w:rPr>
                      <w:rFonts w:hint="default" w:ascii="Times New Roman" w:hAnsi="Times New Roman" w:eastAsia="宋体" w:cs="Times New Roman"/>
                      <w:color w:val="auto"/>
                      <w:sz w:val="18"/>
                      <w:szCs w:val="18"/>
                      <w:u w:val="none" w:color="auto"/>
                      <w:lang w:val="en-US" w:eastAsia="zh-CN"/>
                      <w:rPrChange w:id="5353"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53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2、执行《环境空气质量标准》（GB3095-2012）表2中24小时二级值。</w:t>
                  </w:r>
                </w:p>
              </w:tc>
            </w:tr>
          </w:tbl>
          <w:p>
            <w:pPr>
              <w:numPr>
                <w:ilvl w:val="0"/>
                <w:numId w:val="0"/>
              </w:numPr>
              <w:adjustRightInd w:val="0"/>
              <w:snapToGrid w:val="0"/>
              <w:spacing w:line="360" w:lineRule="auto"/>
              <w:ind w:leftChars="0" w:firstLine="420" w:firstLineChars="200"/>
              <w:jc w:val="both"/>
              <w:rPr>
                <w:rFonts w:hint="eastAsia" w:ascii="Times New Roman" w:hAnsi="Times New Roman" w:eastAsia="宋体" w:cs="Times New Roman"/>
                <w:color w:val="auto"/>
                <w:kern w:val="0"/>
                <w:szCs w:val="21"/>
                <w:u w:val="none" w:color="auto"/>
                <w:lang w:val="en-US" w:eastAsia="zh-CN"/>
                <w:rPrChange w:id="5355"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Cs w:val="21"/>
                <w:u w:val="none" w:color="auto"/>
                <w:lang w:val="en-US" w:eastAsia="zh-CN"/>
                <w:rPrChange w:id="5356"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根据现状监测结果可以看出，下风向</w:t>
            </w:r>
            <w:r>
              <w:rPr>
                <w:rFonts w:hint="default" w:ascii="Times New Roman" w:hAnsi="Times New Roman" w:eastAsia="宋体" w:cs="Times New Roman"/>
                <w:color w:val="auto"/>
                <w:kern w:val="0"/>
                <w:szCs w:val="21"/>
                <w:u w:val="none" w:color="auto"/>
                <w:lang w:val="en-US" w:eastAsia="zh-CN"/>
                <w:rPrChange w:id="535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TSP</w:t>
            </w:r>
            <w:r>
              <w:rPr>
                <w:rFonts w:hint="eastAsia" w:ascii="Times New Roman" w:hAnsi="Times New Roman" w:eastAsia="宋体" w:cs="Times New Roman"/>
                <w:color w:val="auto"/>
                <w:kern w:val="0"/>
                <w:szCs w:val="21"/>
                <w:u w:val="none" w:color="auto"/>
                <w:lang w:val="en-US" w:eastAsia="zh-CN"/>
                <w:rPrChange w:id="5358"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环境质量现状浓度满足《环境空气质量标准》（</w:t>
            </w:r>
            <w:r>
              <w:rPr>
                <w:rFonts w:hint="default" w:ascii="Times New Roman" w:hAnsi="Times New Roman" w:eastAsia="宋体" w:cs="Times New Roman"/>
                <w:color w:val="auto"/>
                <w:kern w:val="0"/>
                <w:szCs w:val="21"/>
                <w:u w:val="none" w:color="auto"/>
                <w:lang w:val="en-US" w:eastAsia="zh-CN"/>
                <w:rPrChange w:id="535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GB3095-2012</w:t>
            </w:r>
            <w:r>
              <w:rPr>
                <w:rFonts w:hint="eastAsia" w:ascii="Times New Roman" w:hAnsi="Times New Roman" w:eastAsia="宋体" w:cs="Times New Roman"/>
                <w:color w:val="auto"/>
                <w:kern w:val="0"/>
                <w:szCs w:val="21"/>
                <w:u w:val="none" w:color="auto"/>
                <w:lang w:val="en-US" w:eastAsia="zh-CN"/>
                <w:rPrChange w:id="5360"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）中二级标准浓度限值。</w:t>
            </w:r>
          </w:p>
          <w:p>
            <w:pPr>
              <w:numPr>
                <w:ilvl w:val="0"/>
                <w:numId w:val="4"/>
              </w:numPr>
              <w:adjustRightInd w:val="0"/>
              <w:snapToGrid w:val="0"/>
              <w:spacing w:line="360" w:lineRule="auto"/>
              <w:ind w:left="0" w:leftChars="0" w:firstLine="0" w:firstLineChars="0"/>
              <w:jc w:val="both"/>
              <w:rPr>
                <w:rFonts w:hint="eastAsia" w:ascii="Times New Roman" w:hAnsi="Times New Roman" w:cs="Times New Roman"/>
                <w:b/>
                <w:bCs/>
                <w:color w:val="auto"/>
                <w:kern w:val="0"/>
                <w:szCs w:val="21"/>
                <w:u w:val="none" w:color="auto"/>
                <w:lang w:val="en-US" w:eastAsia="zh-CN"/>
                <w:rPrChange w:id="5361"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5362"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地表水环境质量现状</w:t>
            </w:r>
          </w:p>
          <w:p>
            <w:pPr>
              <w:numPr>
                <w:ilvl w:val="0"/>
                <w:numId w:val="0"/>
              </w:numPr>
              <w:adjustRightInd w:val="0"/>
              <w:snapToGrid w:val="0"/>
              <w:spacing w:line="360" w:lineRule="auto"/>
              <w:ind w:leftChars="0" w:firstLine="420" w:firstLineChars="200"/>
              <w:jc w:val="both"/>
              <w:rPr>
                <w:rFonts w:hint="eastAsia" w:ascii="Times New Roman" w:hAnsi="Times New Roman" w:eastAsia="宋体" w:cs="Times New Roman"/>
                <w:color w:val="auto"/>
                <w:kern w:val="0"/>
                <w:szCs w:val="21"/>
                <w:u w:val="none" w:color="auto"/>
                <w:lang w:val="en-US" w:eastAsia="zh-CN"/>
                <w:rPrChange w:id="5363"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536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本项目</w:t>
            </w:r>
            <w:r>
              <w:rPr>
                <w:rFonts w:hint="eastAsia"/>
                <w:color w:val="auto"/>
                <w:kern w:val="0"/>
                <w:szCs w:val="21"/>
                <w:u w:val="none" w:color="auto"/>
                <w:rPrChange w:id="5365" w:author="闾勇军" w:date="2024-05-20T09:09:01Z">
                  <w:rPr>
                    <w:rFonts w:hint="eastAsia"/>
                    <w:color w:val="000000" w:themeColor="text1"/>
                    <w:kern w:val="0"/>
                    <w:szCs w:val="21"/>
                    <w:u w:val="none" w:color="auto"/>
                    <w14:textFill>
                      <w14:solidFill>
                        <w14:schemeClr w14:val="tx1"/>
                      </w14:solidFill>
                    </w14:textFill>
                  </w:rPr>
                </w:rPrChange>
              </w:rPr>
              <w:t>矿区内无常年地表水径流，只有几条季节性小溪沟和数个水塘。区内的小溪沟均受大气降水控制，仅在雨后有短暂径流，最大流量小于0.5m³/s，</w:t>
            </w:r>
            <w:r>
              <w:rPr>
                <w:rFonts w:hint="eastAsia"/>
                <w:color w:val="auto"/>
                <w:kern w:val="0"/>
                <w:szCs w:val="21"/>
                <w:u w:val="none" w:color="auto"/>
                <w:lang w:eastAsia="zh-CN"/>
                <w:rPrChange w:id="5366" w:author="闾勇军" w:date="2024-05-20T09:09:01Z">
                  <w:rPr>
                    <w:rFonts w:hint="eastAsia"/>
                    <w:color w:val="000000" w:themeColor="text1"/>
                    <w:kern w:val="0"/>
                    <w:szCs w:val="21"/>
                    <w:u w:val="none" w:color="auto"/>
                    <w:lang w:eastAsia="zh-CN"/>
                    <w14:textFill>
                      <w14:solidFill>
                        <w14:schemeClr w14:val="tx1"/>
                      </w14:solidFill>
                    </w14:textFill>
                  </w:rPr>
                </w:rPrChange>
              </w:rPr>
              <w:t>矿区范围内有</w:t>
            </w:r>
            <w:r>
              <w:rPr>
                <w:rFonts w:hint="eastAsia"/>
                <w:color w:val="auto"/>
                <w:kern w:val="0"/>
                <w:szCs w:val="21"/>
                <w:u w:val="none" w:color="auto"/>
                <w:rPrChange w:id="5367" w:author="闾勇军" w:date="2024-05-20T09:09:01Z">
                  <w:rPr>
                    <w:rFonts w:hint="eastAsia"/>
                    <w:color w:val="000000" w:themeColor="text1"/>
                    <w:kern w:val="0"/>
                    <w:szCs w:val="21"/>
                    <w:u w:val="none" w:color="auto"/>
                    <w14:textFill>
                      <w14:solidFill>
                        <w14:schemeClr w14:val="tx1"/>
                      </w14:solidFill>
                    </w14:textFill>
                  </w:rPr>
                </w:rPrChange>
              </w:rPr>
              <w:t>十余个水塘</w:t>
            </w:r>
            <w:r>
              <w:rPr>
                <w:rFonts w:hint="eastAsia"/>
                <w:color w:val="auto"/>
                <w:kern w:val="0"/>
                <w:szCs w:val="21"/>
                <w:u w:val="none" w:color="auto"/>
                <w:lang w:eastAsia="zh-CN"/>
                <w:rPrChange w:id="5368"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rPrChange w:id="5369" w:author="闾勇军" w:date="2024-05-20T09:09:01Z">
                  <w:rPr>
                    <w:rFonts w:hint="eastAsia"/>
                    <w:color w:val="000000" w:themeColor="text1"/>
                    <w:kern w:val="0"/>
                    <w:szCs w:val="21"/>
                    <w:u w:val="none" w:color="auto"/>
                    <w14:textFill>
                      <w14:solidFill>
                        <w14:schemeClr w14:val="tx1"/>
                      </w14:solidFill>
                    </w14:textFill>
                  </w:rPr>
                </w:rPrChange>
              </w:rPr>
              <w:t>其中最大的为工农尖山矿废弃</w:t>
            </w:r>
            <w:r>
              <w:rPr>
                <w:rFonts w:hint="eastAsia"/>
                <w:color w:val="auto"/>
                <w:kern w:val="0"/>
                <w:szCs w:val="21"/>
                <w:u w:val="none" w:color="auto"/>
                <w:lang w:eastAsia="zh-CN"/>
                <w:rPrChange w:id="5370" w:author="闾勇军" w:date="2024-05-20T09:09:01Z">
                  <w:rPr>
                    <w:rFonts w:hint="eastAsia"/>
                    <w:color w:val="000000" w:themeColor="text1"/>
                    <w:kern w:val="0"/>
                    <w:szCs w:val="21"/>
                    <w:u w:val="none" w:color="auto"/>
                    <w:lang w:eastAsia="zh-CN"/>
                    <w14:textFill>
                      <w14:solidFill>
                        <w14:schemeClr w14:val="tx1"/>
                      </w14:solidFill>
                    </w14:textFill>
                  </w:rPr>
                </w:rPrChange>
              </w:rPr>
              <w:t>露天采场</w:t>
            </w:r>
            <w:r>
              <w:rPr>
                <w:rFonts w:hint="eastAsia"/>
                <w:color w:val="auto"/>
                <w:kern w:val="0"/>
                <w:szCs w:val="21"/>
                <w:u w:val="none" w:color="auto"/>
                <w:rPrChange w:id="5371" w:author="闾勇军" w:date="2024-05-20T09:09:01Z">
                  <w:rPr>
                    <w:rFonts w:hint="eastAsia"/>
                    <w:color w:val="000000" w:themeColor="text1"/>
                    <w:kern w:val="0"/>
                    <w:szCs w:val="21"/>
                    <w:u w:val="none" w:color="auto"/>
                    <w14:textFill>
                      <w14:solidFill>
                        <w14:schemeClr w14:val="tx1"/>
                      </w14:solidFill>
                    </w14:textFill>
                  </w:rPr>
                </w:rPrChange>
              </w:rPr>
              <w:t>的积水区，积水区面积约25000</w:t>
            </w:r>
            <w:r>
              <w:rPr>
                <w:rFonts w:hint="eastAsia"/>
                <w:color w:val="auto"/>
                <w:kern w:val="0"/>
                <w:szCs w:val="21"/>
                <w:u w:val="none" w:color="auto"/>
                <w:lang w:val="en-US" w:eastAsia="zh-CN"/>
                <w:rPrChange w:id="5372" w:author="闾勇军" w:date="2024-05-20T09:09:01Z">
                  <w:rPr>
                    <w:rFonts w:hint="eastAsia"/>
                    <w:color w:val="000000" w:themeColor="text1"/>
                    <w:kern w:val="0"/>
                    <w:szCs w:val="21"/>
                    <w:u w:val="none" w:color="auto"/>
                    <w:lang w:val="en-US" w:eastAsia="zh-CN"/>
                    <w14:textFill>
                      <w14:solidFill>
                        <w14:schemeClr w14:val="tx1"/>
                      </w14:solidFill>
                    </w14:textFill>
                  </w:rPr>
                </w:rPrChange>
              </w:rPr>
              <w:t>m</w:t>
            </w:r>
            <w:r>
              <w:rPr>
                <w:rFonts w:hint="eastAsia"/>
                <w:color w:val="auto"/>
                <w:kern w:val="0"/>
                <w:szCs w:val="21"/>
                <w:u w:val="none" w:color="auto"/>
                <w:vertAlign w:val="superscript"/>
                <w:lang w:val="en-US" w:eastAsia="zh-CN"/>
                <w:rPrChange w:id="5373" w:author="闾勇军" w:date="2024-05-20T09:09:01Z">
                  <w:rPr>
                    <w:rFonts w:hint="eastAsia"/>
                    <w:color w:val="000000" w:themeColor="text1"/>
                    <w:kern w:val="0"/>
                    <w:szCs w:val="21"/>
                    <w:u w:val="none" w:color="auto"/>
                    <w:vertAlign w:val="superscript"/>
                    <w:lang w:val="en-US" w:eastAsia="zh-CN"/>
                    <w14:textFill>
                      <w14:solidFill>
                        <w14:schemeClr w14:val="tx1"/>
                      </w14:solidFill>
                    </w14:textFill>
                  </w:rPr>
                </w:rPrChange>
              </w:rPr>
              <w:t>2</w:t>
            </w:r>
            <w:r>
              <w:rPr>
                <w:rFonts w:hint="eastAsia"/>
                <w:color w:val="auto"/>
                <w:kern w:val="0"/>
                <w:szCs w:val="21"/>
                <w:u w:val="none" w:color="auto"/>
                <w:rPrChange w:id="5374" w:author="闾勇军" w:date="2024-05-20T09:09:01Z">
                  <w:rPr>
                    <w:rFonts w:hint="eastAsia"/>
                    <w:color w:val="000000" w:themeColor="text1"/>
                    <w:kern w:val="0"/>
                    <w:szCs w:val="21"/>
                    <w:u w:val="none" w:color="auto"/>
                    <w14:textFill>
                      <w14:solidFill>
                        <w14:schemeClr w14:val="tx1"/>
                      </w14:solidFill>
                    </w14:textFill>
                  </w:rPr>
                </w:rPrChange>
              </w:rPr>
              <w:t>，积水约30000</w:t>
            </w:r>
            <w:r>
              <w:rPr>
                <w:rFonts w:hint="eastAsia"/>
                <w:color w:val="auto"/>
                <w:kern w:val="0"/>
                <w:szCs w:val="21"/>
                <w:u w:val="none" w:color="auto"/>
                <w:lang w:val="en-US" w:eastAsia="zh-CN"/>
                <w:rPrChange w:id="5375" w:author="闾勇军" w:date="2024-05-20T09:09:01Z">
                  <w:rPr>
                    <w:rFonts w:hint="eastAsia"/>
                    <w:color w:val="000000" w:themeColor="text1"/>
                    <w:kern w:val="0"/>
                    <w:szCs w:val="21"/>
                    <w:u w:val="none" w:color="auto"/>
                    <w:lang w:val="en-US" w:eastAsia="zh-CN"/>
                    <w14:textFill>
                      <w14:solidFill>
                        <w14:schemeClr w14:val="tx1"/>
                      </w14:solidFill>
                    </w14:textFill>
                  </w:rPr>
                </w:rPrChange>
              </w:rPr>
              <w:t>m</w:t>
            </w:r>
            <w:r>
              <w:rPr>
                <w:rFonts w:hint="eastAsia"/>
                <w:color w:val="auto"/>
                <w:kern w:val="0"/>
                <w:szCs w:val="21"/>
                <w:u w:val="none" w:color="auto"/>
                <w:vertAlign w:val="superscript"/>
                <w:lang w:val="en-US" w:eastAsia="zh-CN"/>
                <w:rPrChange w:id="5376" w:author="闾勇军" w:date="2024-05-20T09:09:01Z">
                  <w:rPr>
                    <w:rFonts w:hint="eastAsia"/>
                    <w:color w:val="000000" w:themeColor="text1"/>
                    <w:kern w:val="0"/>
                    <w:szCs w:val="21"/>
                    <w:u w:val="none" w:color="auto"/>
                    <w:vertAlign w:val="superscript"/>
                    <w:lang w:val="en-US" w:eastAsia="zh-CN"/>
                    <w14:textFill>
                      <w14:solidFill>
                        <w14:schemeClr w14:val="tx1"/>
                      </w14:solidFill>
                    </w14:textFill>
                  </w:rPr>
                </w:rPrChange>
              </w:rPr>
              <w:t>3</w:t>
            </w:r>
            <w:r>
              <w:rPr>
                <w:rFonts w:hint="eastAsia"/>
                <w:color w:val="auto"/>
                <w:kern w:val="0"/>
                <w:szCs w:val="21"/>
                <w:u w:val="none" w:color="auto"/>
                <w:lang w:eastAsia="zh-CN"/>
                <w:rPrChange w:id="5377"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rPrChange w:id="5378" w:author="闾勇军" w:date="2024-05-20T09:09:01Z">
                  <w:rPr>
                    <w:rFonts w:hint="eastAsia"/>
                    <w:color w:val="000000" w:themeColor="text1"/>
                    <w:kern w:val="0"/>
                    <w:szCs w:val="21"/>
                    <w:u w:val="none" w:color="auto"/>
                    <w14:textFill>
                      <w14:solidFill>
                        <w14:schemeClr w14:val="tx1"/>
                      </w14:solidFill>
                    </w14:textFill>
                  </w:rPr>
                </w:rPrChange>
              </w:rPr>
              <w:t>主要用于园地种植</w:t>
            </w:r>
            <w:r>
              <w:rPr>
                <w:rFonts w:hint="eastAsia"/>
                <w:color w:val="auto"/>
                <w:kern w:val="0"/>
                <w:szCs w:val="21"/>
                <w:u w:val="none" w:color="auto"/>
                <w:lang w:eastAsia="zh-CN"/>
                <w:rPrChange w:id="5379" w:author="闾勇军" w:date="2024-05-20T09:09:01Z">
                  <w:rPr>
                    <w:rFonts w:hint="eastAsia"/>
                    <w:color w:val="000000" w:themeColor="text1"/>
                    <w:kern w:val="0"/>
                    <w:szCs w:val="21"/>
                    <w:u w:val="none" w:color="auto"/>
                    <w:lang w:eastAsia="zh-CN"/>
                    <w14:textFill>
                      <w14:solidFill>
                        <w14:schemeClr w14:val="tx1"/>
                      </w14:solidFill>
                    </w14:textFill>
                  </w:rPr>
                </w:rPrChange>
              </w:rPr>
              <w:t>、农灌</w:t>
            </w:r>
            <w:r>
              <w:rPr>
                <w:rFonts w:hint="eastAsia"/>
                <w:color w:val="auto"/>
                <w:kern w:val="0"/>
                <w:szCs w:val="21"/>
                <w:u w:val="none" w:color="auto"/>
                <w:rPrChange w:id="5380" w:author="闾勇军" w:date="2024-05-20T09:09:01Z">
                  <w:rPr>
                    <w:rFonts w:hint="eastAsia"/>
                    <w:color w:val="000000" w:themeColor="text1"/>
                    <w:kern w:val="0"/>
                    <w:szCs w:val="21"/>
                    <w:u w:val="none" w:color="auto"/>
                    <w14:textFill>
                      <w14:solidFill>
                        <w14:schemeClr w14:val="tx1"/>
                      </w14:solidFill>
                    </w14:textFill>
                  </w:rPr>
                </w:rPrChange>
              </w:rPr>
              <w:t>和养殖</w:t>
            </w:r>
            <w:r>
              <w:rPr>
                <w:rFonts w:hint="eastAsia"/>
                <w:color w:val="auto"/>
                <w:kern w:val="0"/>
                <w:szCs w:val="21"/>
                <w:u w:val="none" w:color="auto"/>
                <w:lang w:eastAsia="zh-CN"/>
                <w:rPrChange w:id="5381" w:author="闾勇军" w:date="2024-05-20T09:09:01Z">
                  <w:rPr>
                    <w:rFonts w:hint="eastAsia"/>
                    <w:color w:val="000000" w:themeColor="text1"/>
                    <w:kern w:val="0"/>
                    <w:szCs w:val="21"/>
                    <w:u w:val="none" w:color="auto"/>
                    <w:lang w:eastAsia="zh-CN"/>
                    <w14:textFill>
                      <w14:solidFill>
                        <w14:schemeClr w14:val="tx1"/>
                      </w14:solidFill>
                    </w14:textFill>
                  </w:rPr>
                </w:rPrChange>
              </w:rPr>
              <w:t>。项目排土场西侧</w:t>
            </w:r>
            <w:r>
              <w:rPr>
                <w:rFonts w:hint="eastAsia"/>
                <w:color w:val="auto"/>
                <w:kern w:val="0"/>
                <w:szCs w:val="21"/>
                <w:u w:val="none" w:color="auto"/>
                <w:lang w:val="en-US" w:eastAsia="zh-CN"/>
                <w:rPrChange w:id="5382" w:author="闾勇军" w:date="2024-05-20T09:09:01Z">
                  <w:rPr>
                    <w:rFonts w:hint="eastAsia"/>
                    <w:color w:val="000000" w:themeColor="text1"/>
                    <w:kern w:val="0"/>
                    <w:szCs w:val="21"/>
                    <w:u w:val="none" w:color="auto"/>
                    <w:lang w:val="en-US" w:eastAsia="zh-CN"/>
                    <w14:textFill>
                      <w14:solidFill>
                        <w14:schemeClr w14:val="tx1"/>
                      </w14:solidFill>
                    </w14:textFill>
                  </w:rPr>
                </w:rPrChange>
              </w:rPr>
              <w:t>200m处存在一条铁山水库北干渠，</w:t>
            </w:r>
            <w:r>
              <w:rPr>
                <w:rFonts w:hint="eastAsia"/>
                <w:color w:val="auto"/>
                <w:kern w:val="0"/>
                <w:szCs w:val="21"/>
                <w:u w:val="none" w:color="auto"/>
                <w:rPrChange w:id="5383" w:author="闾勇军" w:date="2024-05-20T09:09:01Z">
                  <w:rPr>
                    <w:rFonts w:hint="eastAsia"/>
                    <w:color w:val="000000" w:themeColor="text1"/>
                    <w:kern w:val="0"/>
                    <w:szCs w:val="21"/>
                    <w:u w:val="none" w:color="auto"/>
                    <w14:textFill>
                      <w14:solidFill>
                        <w14:schemeClr w14:val="tx1"/>
                      </w14:solidFill>
                    </w14:textFill>
                  </w:rPr>
                </w:rPrChange>
              </w:rPr>
              <w:t>为一级饮用水源</w:t>
            </w:r>
            <w:r>
              <w:rPr>
                <w:rFonts w:hint="eastAsia"/>
                <w:color w:val="auto"/>
                <w:kern w:val="0"/>
                <w:szCs w:val="21"/>
                <w:u w:val="none" w:color="auto"/>
                <w:lang w:eastAsia="zh-CN"/>
                <w:rPrChange w:id="5384" w:author="闾勇军" w:date="2024-05-20T09:09:01Z">
                  <w:rPr>
                    <w:rFonts w:hint="eastAsia"/>
                    <w:color w:val="000000" w:themeColor="text1"/>
                    <w:kern w:val="0"/>
                    <w:szCs w:val="21"/>
                    <w:u w:val="none" w:color="auto"/>
                    <w:lang w:eastAsia="zh-CN"/>
                    <w14:textFill>
                      <w14:solidFill>
                        <w14:schemeClr w14:val="tx1"/>
                      </w14:solidFill>
                    </w14:textFill>
                  </w:rPr>
                </w:rPrChange>
              </w:rPr>
              <w:t>，</w:t>
            </w:r>
            <w:r>
              <w:rPr>
                <w:rFonts w:hint="eastAsia"/>
                <w:color w:val="auto"/>
                <w:kern w:val="0"/>
                <w:szCs w:val="21"/>
                <w:u w:val="none" w:color="auto"/>
                <w:rPrChange w:id="5385" w:author="闾勇军" w:date="2024-05-20T09:09:01Z">
                  <w:rPr>
                    <w:rFonts w:hint="eastAsia"/>
                    <w:color w:val="000000" w:themeColor="text1"/>
                    <w:kern w:val="0"/>
                    <w:szCs w:val="21"/>
                    <w:u w:val="none" w:color="auto"/>
                    <w14:textFill>
                      <w14:solidFill>
                        <w14:schemeClr w14:val="tx1"/>
                      </w14:solidFill>
                    </w14:textFill>
                  </w:rPr>
                </w:rPrChange>
              </w:rPr>
              <w:t>担负着下游岳阳市饮用水的输水任务</w:t>
            </w:r>
            <w:r>
              <w:rPr>
                <w:rFonts w:hint="eastAsia"/>
                <w:color w:val="auto"/>
                <w:kern w:val="0"/>
                <w:szCs w:val="21"/>
                <w:u w:val="none" w:color="auto"/>
                <w:lang w:eastAsia="zh-CN"/>
                <w:rPrChange w:id="5386" w:author="闾勇军" w:date="2024-05-20T09:09:01Z">
                  <w:rPr>
                    <w:rFonts w:hint="eastAsia"/>
                    <w:color w:val="000000" w:themeColor="text1"/>
                    <w:kern w:val="0"/>
                    <w:szCs w:val="21"/>
                    <w:u w:val="none" w:color="auto"/>
                    <w:lang w:eastAsia="zh-CN"/>
                    <w14:textFill>
                      <w14:solidFill>
                        <w14:schemeClr w14:val="tx1"/>
                      </w14:solidFill>
                    </w14:textFill>
                  </w:rPr>
                </w:rPrChange>
              </w:rPr>
              <w:t>，现状</w:t>
            </w:r>
            <w:r>
              <w:rPr>
                <w:rFonts w:hint="eastAsia"/>
                <w:color w:val="auto"/>
                <w:kern w:val="0"/>
                <w:szCs w:val="21"/>
                <w:u w:val="none" w:color="auto"/>
                <w:rPrChange w:id="5387" w:author="闾勇军" w:date="2024-05-20T09:09:01Z">
                  <w:rPr>
                    <w:rFonts w:hint="eastAsia"/>
                    <w:color w:val="000000" w:themeColor="text1"/>
                    <w:kern w:val="0"/>
                    <w:szCs w:val="21"/>
                    <w:u w:val="none" w:color="auto"/>
                    <w14:textFill>
                      <w14:solidFill>
                        <w14:schemeClr w14:val="tx1"/>
                      </w14:solidFill>
                    </w14:textFill>
                  </w:rPr>
                </w:rPrChange>
              </w:rPr>
              <w:t>渠道宽约9m，断面为梯形，为现浇混凝土结构</w:t>
            </w:r>
            <w:r>
              <w:rPr>
                <w:rFonts w:hint="eastAsia"/>
                <w:color w:val="auto"/>
                <w:kern w:val="0"/>
                <w:szCs w:val="21"/>
                <w:u w:val="none" w:color="auto"/>
                <w:lang w:eastAsia="zh-CN"/>
                <w:rPrChange w:id="5388" w:author="闾勇军" w:date="2024-05-20T09:09:01Z">
                  <w:rPr>
                    <w:rFonts w:hint="eastAsia"/>
                    <w:color w:val="000000" w:themeColor="text1"/>
                    <w:kern w:val="0"/>
                    <w:szCs w:val="21"/>
                    <w:u w:val="none" w:color="auto"/>
                    <w:lang w:eastAsia="zh-CN"/>
                    <w14:textFill>
                      <w14:solidFill>
                        <w14:schemeClr w14:val="tx1"/>
                      </w14:solidFill>
                    </w14:textFill>
                  </w:rPr>
                </w:rPrChange>
              </w:rPr>
              <w:t>。</w:t>
            </w:r>
          </w:p>
          <w:p>
            <w:pPr>
              <w:adjustRightInd w:val="0"/>
              <w:snapToGrid w:val="0"/>
              <w:spacing w:line="360" w:lineRule="auto"/>
              <w:ind w:firstLine="420" w:firstLineChars="200"/>
              <w:jc w:val="both"/>
              <w:rPr>
                <w:rFonts w:hint="default" w:ascii="Times New Roman" w:hAnsi="Times New Roman" w:eastAsia="宋体" w:cs="Times New Roman"/>
                <w:color w:val="auto"/>
                <w:kern w:val="0"/>
                <w:szCs w:val="21"/>
                <w:u w:val="none" w:color="auto"/>
                <w:lang w:val="en-US" w:eastAsia="zh-CN"/>
                <w:rPrChange w:id="538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5390"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为了解项目周边地表水环境质量现状，本次委托</w:t>
            </w:r>
            <w:r>
              <w:rPr>
                <w:rFonts w:hint="eastAsia" w:cs="Times New Roman"/>
                <w:color w:val="auto"/>
                <w:kern w:val="0"/>
                <w:szCs w:val="21"/>
                <w:u w:val="none" w:color="auto"/>
                <w:lang w:val="en-US" w:eastAsia="zh-CN"/>
                <w:rPrChange w:id="539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湖南乾诚检测有限</w:t>
            </w:r>
            <w:r>
              <w:rPr>
                <w:rFonts w:hint="eastAsia" w:ascii="Times New Roman" w:hAnsi="Times New Roman" w:cs="Times New Roman"/>
                <w:color w:val="auto"/>
                <w:kern w:val="0"/>
                <w:szCs w:val="21"/>
                <w:u w:val="none" w:color="auto"/>
                <w:lang w:val="en-US" w:eastAsia="zh-CN"/>
                <w:rPrChange w:id="5392"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公司对</w:t>
            </w:r>
            <w:r>
              <w:rPr>
                <w:rFonts w:hint="eastAsia" w:cs="Times New Roman"/>
                <w:color w:val="auto"/>
                <w:kern w:val="0"/>
                <w:szCs w:val="21"/>
                <w:u w:val="none" w:color="auto"/>
                <w:lang w:val="en-US" w:eastAsia="zh-CN"/>
                <w:rPrChange w:id="539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铁山水库北干渠上游300m、下游500m处、</w:t>
            </w:r>
            <w:r>
              <w:rPr>
                <w:rFonts w:hint="eastAsia"/>
                <w:color w:val="auto"/>
                <w:kern w:val="0"/>
                <w:szCs w:val="21"/>
                <w:u w:val="none" w:color="auto"/>
                <w:rPrChange w:id="5394" w:author="闾勇军" w:date="2024-05-20T09:09:01Z">
                  <w:rPr>
                    <w:rFonts w:hint="eastAsia"/>
                    <w:color w:val="000000" w:themeColor="text1"/>
                    <w:kern w:val="0"/>
                    <w:szCs w:val="21"/>
                    <w:u w:val="none" w:color="auto"/>
                    <w14:textFill>
                      <w14:solidFill>
                        <w14:schemeClr w14:val="tx1"/>
                      </w14:solidFill>
                    </w14:textFill>
                  </w:rPr>
                </w:rPrChange>
              </w:rPr>
              <w:t>工农尖山矿废弃</w:t>
            </w:r>
            <w:r>
              <w:rPr>
                <w:rFonts w:hint="eastAsia"/>
                <w:color w:val="auto"/>
                <w:kern w:val="0"/>
                <w:szCs w:val="21"/>
                <w:u w:val="none" w:color="auto"/>
                <w:lang w:eastAsia="zh-CN"/>
                <w:rPrChange w:id="5395" w:author="闾勇军" w:date="2024-05-20T09:09:01Z">
                  <w:rPr>
                    <w:rFonts w:hint="eastAsia"/>
                    <w:color w:val="000000" w:themeColor="text1"/>
                    <w:kern w:val="0"/>
                    <w:szCs w:val="21"/>
                    <w:u w:val="none" w:color="auto"/>
                    <w:lang w:eastAsia="zh-CN"/>
                    <w14:textFill>
                      <w14:solidFill>
                        <w14:schemeClr w14:val="tx1"/>
                      </w14:solidFill>
                    </w14:textFill>
                  </w:rPr>
                </w:rPrChange>
              </w:rPr>
              <w:t>露天采场</w:t>
            </w:r>
            <w:r>
              <w:rPr>
                <w:rFonts w:hint="eastAsia"/>
                <w:color w:val="auto"/>
                <w:kern w:val="0"/>
                <w:szCs w:val="21"/>
                <w:u w:val="none" w:color="auto"/>
                <w:rPrChange w:id="5396" w:author="闾勇军" w:date="2024-05-20T09:09:01Z">
                  <w:rPr>
                    <w:rFonts w:hint="eastAsia"/>
                    <w:color w:val="000000" w:themeColor="text1"/>
                    <w:kern w:val="0"/>
                    <w:szCs w:val="21"/>
                    <w:u w:val="none" w:color="auto"/>
                    <w14:textFill>
                      <w14:solidFill>
                        <w14:schemeClr w14:val="tx1"/>
                      </w14:solidFill>
                    </w14:textFill>
                  </w:rPr>
                </w:rPrChange>
              </w:rPr>
              <w:t>积水区</w:t>
            </w:r>
            <w:r>
              <w:rPr>
                <w:rFonts w:hint="eastAsia" w:ascii="Times New Roman" w:hAnsi="Times New Roman" w:cs="Times New Roman"/>
                <w:color w:val="auto"/>
                <w:kern w:val="0"/>
                <w:szCs w:val="21"/>
                <w:u w:val="none" w:color="auto"/>
                <w:lang w:val="en-US" w:eastAsia="zh-CN"/>
                <w:rPrChange w:id="5397"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进行了采样检测，监测结果如下：</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5398"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5399"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5400"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w:t>
            </w:r>
            <w:r>
              <w:rPr>
                <w:rFonts w:hint="eastAsia" w:ascii="Times New Roman" w:hAnsi="Times New Roman" w:eastAsia="宋体" w:cs="Times New Roman"/>
                <w:b/>
                <w:bCs/>
                <w:color w:val="auto"/>
                <w:kern w:val="0"/>
                <w:szCs w:val="21"/>
                <w:u w:val="none" w:color="auto"/>
                <w:lang w:val="en-US" w:eastAsia="zh-CN"/>
                <w:rPrChange w:id="5401"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地表水环境质量现状监测结果</w:t>
            </w:r>
          </w:p>
          <w:tbl>
            <w:tblPr>
              <w:tblStyle w:val="1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799"/>
              <w:gridCol w:w="1231"/>
              <w:gridCol w:w="932"/>
              <w:gridCol w:w="932"/>
              <w:gridCol w:w="940"/>
              <w:gridCol w:w="761"/>
              <w:gridCol w:w="791"/>
              <w:gridCol w:w="8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7" w:hRule="atLeast"/>
              </w:trPr>
              <w:tc>
                <w:tcPr>
                  <w:tcW w:w="499"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402"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403"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采样点位</w:t>
                  </w:r>
                </w:p>
              </w:tc>
              <w:tc>
                <w:tcPr>
                  <w:tcW w:w="499"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404"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405"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检测项目</w:t>
                  </w:r>
                </w:p>
              </w:tc>
              <w:tc>
                <w:tcPr>
                  <w:tcW w:w="769"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406"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4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计量单位</w:t>
                  </w:r>
                </w:p>
              </w:tc>
              <w:tc>
                <w:tcPr>
                  <w:tcW w:w="1751" w:type="pct"/>
                  <w:gridSpan w:val="3"/>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408"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4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检测结果</w:t>
                  </w:r>
                </w:p>
              </w:tc>
              <w:tc>
                <w:tcPr>
                  <w:tcW w:w="475"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4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411"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标准限值</w:t>
                  </w:r>
                </w:p>
              </w:tc>
              <w:tc>
                <w:tcPr>
                  <w:tcW w:w="494"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412"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b/>
                      <w:bCs/>
                      <w:color w:val="auto"/>
                      <w:kern w:val="0"/>
                      <w:sz w:val="18"/>
                      <w:szCs w:val="18"/>
                      <w:u w:val="none" w:color="auto"/>
                      <w:vertAlign w:val="baseline"/>
                      <w:lang w:eastAsia="zh-CN"/>
                      <w:rPrChange w:id="5413" w:author="闾勇军" w:date="2024-05-20T09:09:01Z">
                        <w:rPr>
                          <w:rFonts w:hint="eastAsia" w:cs="Times New Roman"/>
                          <w:b/>
                          <w:bCs/>
                          <w:color w:val="000000" w:themeColor="text1"/>
                          <w:kern w:val="0"/>
                          <w:sz w:val="18"/>
                          <w:szCs w:val="18"/>
                          <w:u w:val="none" w:color="auto"/>
                          <w:vertAlign w:val="baseline"/>
                          <w:lang w:eastAsia="zh-CN"/>
                          <w14:textFill>
                            <w14:solidFill>
                              <w14:schemeClr w14:val="tx1"/>
                            </w14:solidFill>
                          </w14:textFill>
                        </w:rPr>
                      </w:rPrChange>
                    </w:rPr>
                    <w:t>最大</w:t>
                  </w:r>
                  <w:r>
                    <w:rPr>
                      <w:rFonts w:hint="eastAsia" w:ascii="Times New Roman" w:hAnsi="Times New Roman" w:eastAsia="宋体" w:cs="Times New Roman"/>
                      <w:b/>
                      <w:bCs/>
                      <w:color w:val="auto"/>
                      <w:kern w:val="0"/>
                      <w:sz w:val="18"/>
                      <w:szCs w:val="18"/>
                      <w:u w:val="none" w:color="auto"/>
                      <w:vertAlign w:val="baseline"/>
                      <w:lang w:eastAsia="zh-CN"/>
                      <w:rPrChange w:id="5414" w:author="闾勇军" w:date="2024-05-20T09:09:01Z">
                        <w:rPr>
                          <w:rFonts w:hint="eastAsia"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水质指数</w:t>
                  </w:r>
                </w:p>
              </w:tc>
              <w:tc>
                <w:tcPr>
                  <w:tcW w:w="510"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415"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5416"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达标分析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u w:val="none" w:color="auto"/>
                      <w:rPrChange w:id="5417"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u w:val="none" w:color="auto"/>
                      <w:rPrChange w:id="5418"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76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u w:val="none" w:color="auto"/>
                      <w:rPrChange w:id="5419"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val="en-US" w:eastAsia="zh-CN"/>
                      <w:rPrChange w:id="542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5421"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2024.1.5</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val="en-US" w:eastAsia="zh-CN"/>
                      <w:rPrChange w:id="542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5423"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2024.1.6</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val="en-US" w:eastAsia="zh-CN"/>
                      <w:rPrChange w:id="542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5425"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2024.1.7</w:t>
                  </w:r>
                </w:p>
              </w:tc>
              <w:tc>
                <w:tcPr>
                  <w:tcW w:w="475"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426"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4"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427"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510"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42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3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W1铁山水库北干渠上游300m处</w:t>
                  </w: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3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pH值</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433"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434"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无量纲</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3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7.6</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3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7.0</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4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7.3</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4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6-9</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4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0.3</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445"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446"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447"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448"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449"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悬浮物</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5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5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6</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5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6</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5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5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6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6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464"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465"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466"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氨氮</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6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7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0.10</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7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0.09</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7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7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0.09</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7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0.5</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7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0.2</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7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8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481"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482"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483"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化学需氧量</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8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8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8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8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11</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8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8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9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9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11</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9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9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15</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4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49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0.73</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496"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497"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49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499"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00"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总磷</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0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0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0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0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0.02</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0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0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0.03</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0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0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0.04</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0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1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0.1</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1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0.4</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513"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14"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515"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516"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17"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五日生化需氧量</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51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1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2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2.2</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2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2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2.1</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2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2.2</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2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2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2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0.73</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530"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31"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532"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533"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34"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石油类</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535"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3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3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4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4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4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0.05</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4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4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549"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550"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51"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粪大肠菌群</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5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MPN/L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5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3.1</w:t>
                  </w:r>
                  <w:r>
                    <w:rPr>
                      <w:rFonts w:hint="default" w:ascii="Arial" w:hAnsi="Arial" w:cs="Arial"/>
                      <w:color w:val="auto"/>
                      <w:kern w:val="0"/>
                      <w:sz w:val="18"/>
                      <w:szCs w:val="18"/>
                      <w:u w:val="none" w:color="auto"/>
                      <w:vertAlign w:val="baseline"/>
                      <w:lang w:val="en-US" w:eastAsia="zh-CN"/>
                      <w:rPrChange w:id="5556"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55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558"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5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6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3.3</w:t>
                  </w:r>
                  <w:r>
                    <w:rPr>
                      <w:rFonts w:hint="default" w:ascii="Arial" w:hAnsi="Arial" w:cs="Arial"/>
                      <w:color w:val="auto"/>
                      <w:kern w:val="0"/>
                      <w:sz w:val="18"/>
                      <w:szCs w:val="18"/>
                      <w:u w:val="none" w:color="auto"/>
                      <w:vertAlign w:val="baseline"/>
                      <w:lang w:val="en-US" w:eastAsia="zh-CN"/>
                      <w:rPrChange w:id="5561"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56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563"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587" w:type="pct"/>
                  <w:tcBorders>
                    <w:tl2br w:val="nil"/>
                    <w:tr2bl w:val="nil"/>
                  </w:tcBorders>
                  <w:vAlign w:val="center"/>
                </w:tcPr>
                <w:p>
                  <w:pPr>
                    <w:keepNext w:val="0"/>
                    <w:keepLines w:val="0"/>
                    <w:widowControl/>
                    <w:suppressLineNumbers w:val="0"/>
                    <w:jc w:val="center"/>
                    <w:textAlignment w:val="top"/>
                    <w:rPr>
                      <w:rFonts w:hint="default" w:ascii="Times New Roman" w:hAnsi="Times New Roman" w:eastAsia="宋体" w:cs="Times New Roman"/>
                      <w:color w:val="auto"/>
                      <w:kern w:val="0"/>
                      <w:sz w:val="18"/>
                      <w:szCs w:val="18"/>
                      <w:u w:val="none" w:color="auto"/>
                      <w:vertAlign w:val="baseline"/>
                      <w:rPrChange w:id="5564"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6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3.2</w:t>
                  </w:r>
                  <w:r>
                    <w:rPr>
                      <w:rFonts w:hint="default" w:ascii="Arial" w:hAnsi="Arial" w:cs="Arial"/>
                      <w:color w:val="auto"/>
                      <w:kern w:val="0"/>
                      <w:sz w:val="18"/>
                      <w:szCs w:val="18"/>
                      <w:u w:val="none" w:color="auto"/>
                      <w:vertAlign w:val="baseline"/>
                      <w:lang w:val="en-US" w:eastAsia="zh-CN"/>
                      <w:rPrChange w:id="5566"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56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568"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7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2000</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7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0.17</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573"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74"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7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W2铁山水库北干渠下游500m处</w:t>
                  </w: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5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7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pH值</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57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80"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无量纲</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8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7.4</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8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7.8</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8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8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7.0</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58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588"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6-9</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8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9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0.4</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591"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92"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593"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5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595"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悬浮物</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5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9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5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59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0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0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8</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0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0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9</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605"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607"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0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61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12"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氨氮</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1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1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1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0.14</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1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0.15</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2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0.15</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2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622"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0.5</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2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0.3</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625"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26"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627"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29"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化学需氧量</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3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3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13</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3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14</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3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13</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639"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15</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4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0.93</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642"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43"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644"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46"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总磷</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4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5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5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5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5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0.03</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5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656"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0.1</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5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0.3</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659"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60"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661"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63"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五日生化需氧量</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6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6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6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2.7</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6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6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2.9</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7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7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2.6</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7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673"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3</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7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7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0.97</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676"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77"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67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7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80"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石油类</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8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8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8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8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8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8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8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690"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0.05</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9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9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69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9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695"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697"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粪大肠菌群</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6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69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MPN/L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70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0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2.5</w:t>
                  </w:r>
                  <w:r>
                    <w:rPr>
                      <w:rFonts w:hint="default" w:ascii="Arial" w:hAnsi="Arial" w:cs="Arial"/>
                      <w:color w:val="auto"/>
                      <w:kern w:val="0"/>
                      <w:sz w:val="18"/>
                      <w:szCs w:val="18"/>
                      <w:u w:val="none" w:color="auto"/>
                      <w:vertAlign w:val="baseline"/>
                      <w:lang w:val="en-US" w:eastAsia="zh-CN"/>
                      <w:rPrChange w:id="5702"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70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704"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705"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0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2.7</w:t>
                  </w:r>
                  <w:r>
                    <w:rPr>
                      <w:rFonts w:hint="default" w:ascii="Arial" w:hAnsi="Arial" w:cs="Arial"/>
                      <w:color w:val="auto"/>
                      <w:kern w:val="0"/>
                      <w:sz w:val="18"/>
                      <w:szCs w:val="18"/>
                      <w:u w:val="none" w:color="auto"/>
                      <w:vertAlign w:val="baseline"/>
                      <w:lang w:val="en-US" w:eastAsia="zh-CN"/>
                      <w:rPrChange w:id="5707"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70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709"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71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1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2.6</w:t>
                  </w:r>
                  <w:r>
                    <w:rPr>
                      <w:rFonts w:hint="default" w:ascii="Arial" w:hAnsi="Arial" w:cs="Arial"/>
                      <w:color w:val="auto"/>
                      <w:kern w:val="0"/>
                      <w:sz w:val="18"/>
                      <w:szCs w:val="18"/>
                      <w:u w:val="none" w:color="auto"/>
                      <w:vertAlign w:val="baseline"/>
                      <w:lang w:val="en-US" w:eastAsia="zh-CN"/>
                      <w:rPrChange w:id="5712"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71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714"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716"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2000</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1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0.14</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719"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720"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restart"/>
                  <w:tcBorders>
                    <w:tl2br w:val="nil"/>
                    <w:tr2bl w:val="nil"/>
                  </w:tcBorders>
                  <w:vAlign w:val="center"/>
                </w:tcPr>
                <w:p>
                  <w:pPr>
                    <w:adjustRightInd w:val="0"/>
                    <w:snapToGrid w:val="0"/>
                    <w:jc w:val="center"/>
                    <w:rPr>
                      <w:rFonts w:hint="eastAsia"/>
                      <w:color w:val="auto"/>
                      <w:kern w:val="0"/>
                      <w:sz w:val="18"/>
                      <w:szCs w:val="18"/>
                      <w:u w:val="none" w:color="auto"/>
                      <w:rPrChange w:id="5721" w:author="闾勇军" w:date="2024-05-20T09:09:01Z">
                        <w:rPr>
                          <w:rFonts w:hint="eastAsia"/>
                          <w:color w:val="000000" w:themeColor="text1"/>
                          <w:kern w:val="0"/>
                          <w:sz w:val="18"/>
                          <w:szCs w:val="18"/>
                          <w:u w:val="none" w:color="auto"/>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2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W3</w:t>
                  </w:r>
                  <w:r>
                    <w:rPr>
                      <w:rFonts w:hint="eastAsia"/>
                      <w:color w:val="auto"/>
                      <w:kern w:val="0"/>
                      <w:sz w:val="18"/>
                      <w:szCs w:val="18"/>
                      <w:u w:val="none" w:color="auto"/>
                      <w:rPrChange w:id="5723" w:author="闾勇军" w:date="2024-05-20T09:09:01Z">
                        <w:rPr>
                          <w:rFonts w:hint="eastAsia"/>
                          <w:color w:val="000000" w:themeColor="text1"/>
                          <w:kern w:val="0"/>
                          <w:sz w:val="18"/>
                          <w:szCs w:val="18"/>
                          <w:u w:val="none" w:color="auto"/>
                          <w14:textFill>
                            <w14:solidFill>
                              <w14:schemeClr w14:val="tx1"/>
                            </w14:solidFill>
                          </w14:textFill>
                        </w:rPr>
                      </w:rPrChange>
                    </w:rPr>
                    <w:t>工农尖山矿废弃</w:t>
                  </w:r>
                </w:p>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olor w:val="auto"/>
                      <w:kern w:val="0"/>
                      <w:sz w:val="18"/>
                      <w:szCs w:val="18"/>
                      <w:u w:val="none" w:color="auto"/>
                      <w:lang w:eastAsia="zh-CN"/>
                      <w:rPrChange w:id="5725" w:author="闾勇军" w:date="2024-05-20T09:09:01Z">
                        <w:rPr>
                          <w:rFonts w:hint="eastAsia"/>
                          <w:color w:val="000000" w:themeColor="text1"/>
                          <w:kern w:val="0"/>
                          <w:sz w:val="18"/>
                          <w:szCs w:val="18"/>
                          <w:u w:val="none" w:color="auto"/>
                          <w:lang w:eastAsia="zh-CN"/>
                          <w14:textFill>
                            <w14:solidFill>
                              <w14:schemeClr w14:val="tx1"/>
                            </w14:solidFill>
                          </w14:textFill>
                        </w:rPr>
                      </w:rPrChange>
                    </w:rPr>
                    <w:t>露天采场</w:t>
                  </w:r>
                  <w:r>
                    <w:rPr>
                      <w:rFonts w:hint="eastAsia"/>
                      <w:color w:val="auto"/>
                      <w:kern w:val="0"/>
                      <w:sz w:val="18"/>
                      <w:szCs w:val="18"/>
                      <w:u w:val="none" w:color="auto"/>
                      <w:rPrChange w:id="5726" w:author="闾勇军" w:date="2024-05-20T09:09:01Z">
                        <w:rPr>
                          <w:rFonts w:hint="eastAsia"/>
                          <w:color w:val="000000" w:themeColor="text1"/>
                          <w:kern w:val="0"/>
                          <w:sz w:val="18"/>
                          <w:szCs w:val="18"/>
                          <w:u w:val="none" w:color="auto"/>
                          <w14:textFill>
                            <w14:solidFill>
                              <w14:schemeClr w14:val="tx1"/>
                            </w14:solidFill>
                          </w14:textFill>
                        </w:rPr>
                      </w:rPrChange>
                    </w:rPr>
                    <w:t>积水区</w:t>
                  </w: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2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pH值</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730"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无量纲</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3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7.5</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3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7.3</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3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7.0</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738"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6-9</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4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0.25</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741"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742"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743"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745"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悬浮物</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4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4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5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8</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5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7</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755"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5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5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76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6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762"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氨氮</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6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6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0.03</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6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0.03</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7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0.03</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772"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1.0</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77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7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0.03</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775"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776"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777"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7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779"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化学需氧量</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8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8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578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5783"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15</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578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5785"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18</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578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5787"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16</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578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bidi="ar-SA"/>
                      <w:rPrChange w:id="5789" w:author="闾勇军" w:date="2024-05-20T09:09:01Z">
                        <w:rPr>
                          <w:rFonts w:hint="eastAsia"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t>20</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579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5791"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0.9</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eastAsia="zh-CN"/>
                      <w:rPrChange w:id="579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eastAsia="zh-CN"/>
                      <w:rPrChange w:id="5793" w:author="闾勇军" w:date="2024-05-20T09:09:01Z">
                        <w:rPr>
                          <w:rFonts w:hint="eastAsia" w:cs="Times New Roman"/>
                          <w:b w:val="0"/>
                          <w:bCs w:val="0"/>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794"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9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796"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总磷</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79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79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579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5800"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0.03</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580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5802"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0.03</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580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5804"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0.02</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580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bidi="ar-SA"/>
                      <w:rPrChange w:id="5806" w:author="闾勇军" w:date="2024-05-20T09:09:01Z">
                        <w:rPr>
                          <w:rFonts w:hint="eastAsia"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t>0.2</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580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5808"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0.15</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none" w:color="auto"/>
                      <w:vertAlign w:val="baseline"/>
                      <w:lang w:eastAsia="zh-CN"/>
                      <w:rPrChange w:id="58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eastAsia="zh-CN"/>
                      <w:rPrChange w:id="5810" w:author="闾勇军" w:date="2024-05-20T09:09:01Z">
                        <w:rPr>
                          <w:rFonts w:hint="eastAsia" w:cs="Times New Roman"/>
                          <w:b w:val="0"/>
                          <w:bCs w:val="0"/>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811"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1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813"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五日生化需氧量</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1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1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1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1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3.1</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1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3.5</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2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3.2</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2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823"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4</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2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0.88</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826"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827"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82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830"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石油类</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3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mg/L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3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3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3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0.01L</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840"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0.05</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4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4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845"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9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847"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粪大肠菌群</w:t>
                  </w:r>
                </w:p>
              </w:tc>
              <w:tc>
                <w:tcPr>
                  <w:tcW w:w="769"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4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MPN/L</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85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5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2.2</w:t>
                  </w:r>
                  <w:r>
                    <w:rPr>
                      <w:rFonts w:hint="default" w:ascii="Arial" w:hAnsi="Arial" w:cs="Arial"/>
                      <w:color w:val="auto"/>
                      <w:kern w:val="0"/>
                      <w:sz w:val="18"/>
                      <w:szCs w:val="18"/>
                      <w:u w:val="none" w:color="auto"/>
                      <w:vertAlign w:val="baseline"/>
                      <w:lang w:val="en-US" w:eastAsia="zh-CN"/>
                      <w:rPrChange w:id="5852"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85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854"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58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855"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5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2.1</w:t>
                  </w:r>
                  <w:r>
                    <w:rPr>
                      <w:rFonts w:hint="default" w:ascii="Arial" w:hAnsi="Arial" w:cs="Arial"/>
                      <w:color w:val="auto"/>
                      <w:kern w:val="0"/>
                      <w:sz w:val="18"/>
                      <w:szCs w:val="18"/>
                      <w:u w:val="none" w:color="auto"/>
                      <w:vertAlign w:val="baseline"/>
                      <w:lang w:val="en-US" w:eastAsia="zh-CN"/>
                      <w:rPrChange w:id="5857"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85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859"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58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rPrChange w:id="5860"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6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2.3</w:t>
                  </w:r>
                  <w:r>
                    <w:rPr>
                      <w:rFonts w:hint="default" w:ascii="Arial" w:hAnsi="Arial" w:cs="Arial"/>
                      <w:color w:val="auto"/>
                      <w:kern w:val="0"/>
                      <w:sz w:val="18"/>
                      <w:szCs w:val="18"/>
                      <w:u w:val="none" w:color="auto"/>
                      <w:vertAlign w:val="baseline"/>
                      <w:lang w:val="en-US" w:eastAsia="zh-CN"/>
                      <w:rPrChange w:id="5862" w:author="闾勇军" w:date="2024-05-20T09:09:01Z">
                        <w:rPr>
                          <w:rFonts w:hint="default" w:ascii="Arial" w:hAnsi="Arial" w:cs="Arial"/>
                          <w:color w:val="000000" w:themeColor="text1"/>
                          <w:kern w:val="0"/>
                          <w:sz w:val="18"/>
                          <w:szCs w:val="18"/>
                          <w:u w:val="none" w:color="auto"/>
                          <w:vertAlign w:val="baseline"/>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rPrChange w:id="586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w:t>
                  </w:r>
                  <w:r>
                    <w:rPr>
                      <w:rFonts w:hint="eastAsia" w:cs="Times New Roman"/>
                      <w:color w:val="auto"/>
                      <w:kern w:val="0"/>
                      <w:sz w:val="18"/>
                      <w:szCs w:val="18"/>
                      <w:u w:val="none" w:color="auto"/>
                      <w:vertAlign w:val="superscript"/>
                      <w:lang w:val="en-US" w:eastAsia="zh-CN"/>
                      <w:rPrChange w:id="5864" w:author="闾勇军" w:date="2024-05-20T09:09:01Z">
                        <w:rPr>
                          <w:rFonts w:hint="eastAsia" w:cs="Times New Roman"/>
                          <w:color w:val="000000" w:themeColor="text1"/>
                          <w:kern w:val="0"/>
                          <w:sz w:val="18"/>
                          <w:szCs w:val="18"/>
                          <w:u w:val="none" w:color="auto"/>
                          <w:vertAlign w:val="superscript"/>
                          <w:lang w:val="en-US" w:eastAsia="zh-CN"/>
                          <w14:textFill>
                            <w14:solidFill>
                              <w14:schemeClr w14:val="tx1"/>
                            </w14:solidFill>
                          </w14:textFill>
                        </w:rPr>
                      </w:rPrChange>
                    </w:rPr>
                    <w:t>2</w:t>
                  </w:r>
                </w:p>
              </w:tc>
              <w:tc>
                <w:tcPr>
                  <w:tcW w:w="47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bidi="ar-SA"/>
                      <w:rPrChange w:id="58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bidi="ar-SA"/>
                      <w:rPrChange w:id="5866"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10000</w:t>
                  </w:r>
                </w:p>
              </w:tc>
              <w:tc>
                <w:tcPr>
                  <w:tcW w:w="49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val="en-US" w:eastAsia="zh-CN"/>
                      <w:rPrChange w:id="58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586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0.02</w:t>
                  </w:r>
                </w:p>
              </w:tc>
              <w:tc>
                <w:tcPr>
                  <w:tcW w:w="51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none" w:color="auto"/>
                      <w:vertAlign w:val="baseline"/>
                      <w:lang w:eastAsia="zh-CN"/>
                      <w:rPrChange w:id="5869" w:author="闾勇军" w:date="2024-05-20T09:09:01Z">
                        <w:rPr>
                          <w:rFonts w:hint="default" w:ascii="Times New Roman" w:hAnsi="Times New Roman" w:eastAsia="宋体" w:cs="Times New Roman"/>
                          <w:color w:val="000000" w:themeColor="text1"/>
                          <w:kern w:val="0"/>
                          <w:sz w:val="18"/>
                          <w:szCs w:val="18"/>
                          <w:u w:val="none" w:color="auto"/>
                          <w:vertAlign w:val="baseline"/>
                          <w:lang w:eastAsia="zh-CN"/>
                          <w14:textFill>
                            <w14:solidFill>
                              <w14:schemeClr w14:val="tx1"/>
                            </w14:solidFill>
                          </w14:textFill>
                        </w:rPr>
                      </w:rPrChange>
                    </w:rPr>
                  </w:pPr>
                  <w:r>
                    <w:rPr>
                      <w:rFonts w:hint="eastAsia" w:cs="Times New Roman"/>
                      <w:color w:val="auto"/>
                      <w:kern w:val="0"/>
                      <w:sz w:val="18"/>
                      <w:szCs w:val="18"/>
                      <w:u w:val="none" w:color="auto"/>
                      <w:vertAlign w:val="baseline"/>
                      <w:lang w:eastAsia="zh-CN"/>
                      <w:rPrChange w:id="5870" w:author="闾勇军" w:date="2024-05-20T09:09:01Z">
                        <w:rPr>
                          <w:rFonts w:hint="eastAsia" w:cs="Times New Roman"/>
                          <w:color w:val="000000" w:themeColor="text1"/>
                          <w:kern w:val="0"/>
                          <w:sz w:val="18"/>
                          <w:szCs w:val="18"/>
                          <w:u w:val="none" w:color="auto"/>
                          <w:vertAlign w:val="baseline"/>
                          <w:lang w:eastAsia="zh-CN"/>
                          <w14:textFill>
                            <w14:solidFill>
                              <w14:schemeClr w14:val="tx1"/>
                            </w14:solidFill>
                          </w14:textFill>
                        </w:rPr>
                      </w:rPrChange>
                    </w:rPr>
                    <w:t>达标</w:t>
                  </w:r>
                </w:p>
              </w:tc>
            </w:tr>
          </w:tbl>
          <w:p>
            <w:pPr>
              <w:adjustRightInd w:val="0"/>
              <w:snapToGrid w:val="0"/>
              <w:spacing w:line="360" w:lineRule="auto"/>
              <w:ind w:firstLine="420" w:firstLineChars="200"/>
              <w:jc w:val="both"/>
              <w:rPr>
                <w:rFonts w:hint="eastAsia" w:ascii="Times New Roman" w:hAnsi="Times New Roman" w:eastAsia="宋体" w:cs="Times New Roman"/>
                <w:color w:val="auto"/>
                <w:sz w:val="21"/>
                <w:szCs w:val="21"/>
                <w:u w:val="none" w:color="auto"/>
                <w:lang w:val="en-US" w:eastAsia="zh-CN"/>
                <w:rPrChange w:id="5871"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5872"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根据上述监测结果可</w:t>
            </w:r>
            <w:r>
              <w:rPr>
                <w:rFonts w:hint="eastAsia" w:ascii="Times New Roman" w:hAnsi="Times New Roman" w:eastAsia="宋体" w:cs="Times New Roman"/>
                <w:color w:val="auto"/>
                <w:kern w:val="0"/>
                <w:szCs w:val="21"/>
                <w:u w:val="none" w:color="auto"/>
                <w:lang w:val="en-US" w:eastAsia="zh-CN"/>
                <w:rPrChange w:id="5873"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知，</w:t>
            </w:r>
            <w:r>
              <w:rPr>
                <w:rFonts w:hint="eastAsia" w:cs="Times New Roman"/>
                <w:color w:val="auto"/>
                <w:kern w:val="0"/>
                <w:szCs w:val="21"/>
                <w:u w:val="none" w:color="auto"/>
                <w:lang w:val="en-US" w:eastAsia="zh-CN"/>
                <w:rPrChange w:id="587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W1、W2各因子水质均能满足</w:t>
            </w:r>
            <w:r>
              <w:rPr>
                <w:rFonts w:hint="default" w:ascii="Times New Roman" w:hAnsi="Times New Roman" w:eastAsia="宋体" w:cs="Times New Roman"/>
                <w:color w:val="auto"/>
                <w:sz w:val="21"/>
                <w:szCs w:val="21"/>
                <w:u w:val="none" w:color="auto"/>
                <w:rPrChange w:id="5875"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《地表水质量标准》（GB3838-2002）表</w:t>
            </w:r>
            <w:r>
              <w:rPr>
                <w:rFonts w:hint="default" w:ascii="Times New Roman" w:hAnsi="Times New Roman" w:eastAsia="宋体" w:cs="Times New Roman"/>
                <w:color w:val="auto"/>
                <w:sz w:val="21"/>
                <w:szCs w:val="21"/>
                <w:u w:val="none" w:color="auto"/>
                <w:lang w:eastAsia="zh-CN"/>
                <w:rPrChange w:id="5876" w:author="闾勇军" w:date="2024-05-20T09:09:01Z">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rPrChange>
              </w:rPr>
              <w:t>1</w:t>
            </w:r>
            <w:r>
              <w:rPr>
                <w:rFonts w:hint="default" w:ascii="Times New Roman" w:hAnsi="Times New Roman" w:eastAsia="宋体" w:cs="Times New Roman"/>
                <w:color w:val="auto"/>
                <w:sz w:val="21"/>
                <w:szCs w:val="21"/>
                <w:u w:val="none" w:color="auto"/>
                <w:rPrChange w:id="5877"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中</w:t>
            </w:r>
            <w:r>
              <w:rPr>
                <w:rFonts w:hint="eastAsia" w:cs="Times New Roman"/>
                <w:color w:val="auto"/>
                <w:sz w:val="21"/>
                <w:szCs w:val="21"/>
                <w:u w:val="none" w:color="auto"/>
                <w:lang w:val="en-US" w:eastAsia="zh-CN"/>
                <w:rPrChange w:id="5878"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II</w:t>
            </w:r>
            <w:r>
              <w:rPr>
                <w:rFonts w:hint="default" w:ascii="Times New Roman" w:hAnsi="Times New Roman" w:eastAsia="宋体" w:cs="Times New Roman"/>
                <w:color w:val="auto"/>
                <w:sz w:val="21"/>
                <w:szCs w:val="21"/>
                <w:u w:val="none" w:color="auto"/>
                <w:rPrChange w:id="5879"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类标准</w:t>
            </w:r>
            <w:r>
              <w:rPr>
                <w:rFonts w:hint="eastAsia" w:ascii="Times New Roman" w:hAnsi="Times New Roman" w:eastAsia="宋体" w:cs="Times New Roman"/>
                <w:color w:val="auto"/>
                <w:sz w:val="21"/>
                <w:szCs w:val="21"/>
                <w:u w:val="none" w:color="auto"/>
                <w:lang w:eastAsia="zh-CN"/>
                <w:rPrChange w:id="5880" w:author="闾勇军" w:date="2024-05-20T09:09:01Z">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rPrChange>
              </w:rPr>
              <w:t>，</w:t>
            </w:r>
            <w:r>
              <w:rPr>
                <w:rFonts w:hint="eastAsia" w:ascii="Times New Roman" w:hAnsi="Times New Roman" w:eastAsia="宋体" w:cs="Times New Roman"/>
                <w:color w:val="auto"/>
                <w:sz w:val="21"/>
                <w:szCs w:val="21"/>
                <w:u w:val="none" w:color="auto"/>
                <w:lang w:val="en-US" w:eastAsia="zh-CN"/>
                <w:rPrChange w:id="5881"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W3各因子水质均能满足</w:t>
            </w:r>
            <w:r>
              <w:rPr>
                <w:rFonts w:hint="default" w:ascii="Times New Roman" w:hAnsi="Times New Roman" w:eastAsia="宋体" w:cs="Times New Roman"/>
                <w:color w:val="auto"/>
                <w:sz w:val="21"/>
                <w:szCs w:val="21"/>
                <w:u w:val="none" w:color="auto"/>
                <w:rPrChange w:id="5882"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《地表水质量标准》（GB3838-2002）表</w:t>
            </w:r>
            <w:r>
              <w:rPr>
                <w:rFonts w:hint="default" w:ascii="Times New Roman" w:hAnsi="Times New Roman" w:eastAsia="宋体" w:cs="Times New Roman"/>
                <w:color w:val="auto"/>
                <w:sz w:val="21"/>
                <w:szCs w:val="21"/>
                <w:u w:val="none" w:color="auto"/>
                <w:lang w:eastAsia="zh-CN"/>
                <w:rPrChange w:id="5883" w:author="闾勇军" w:date="2024-05-20T09:09:01Z">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rPrChange>
              </w:rPr>
              <w:t>1</w:t>
            </w:r>
            <w:r>
              <w:rPr>
                <w:rFonts w:hint="default" w:ascii="Times New Roman" w:hAnsi="Times New Roman" w:eastAsia="宋体" w:cs="Times New Roman"/>
                <w:color w:val="auto"/>
                <w:sz w:val="21"/>
                <w:szCs w:val="21"/>
                <w:u w:val="none" w:color="auto"/>
                <w:rPrChange w:id="5884" w:author="闾勇军" w:date="2024-05-20T09:09:01Z">
                  <w:rPr>
                    <w:rFonts w:hint="default" w:ascii="Times New Roman" w:hAnsi="Times New Roman" w:eastAsia="宋体" w:cs="Times New Roman"/>
                    <w:color w:val="000000" w:themeColor="text1"/>
                    <w:sz w:val="21"/>
                    <w:szCs w:val="21"/>
                    <w:u w:val="none" w:color="auto"/>
                    <w14:textFill>
                      <w14:solidFill>
                        <w14:schemeClr w14:val="tx1"/>
                      </w14:solidFill>
                    </w14:textFill>
                  </w:rPr>
                </w:rPrChange>
              </w:rPr>
              <w:t>中</w:t>
            </w:r>
            <w:r>
              <w:rPr>
                <w:rFonts w:hint="eastAsia" w:cs="Times New Roman"/>
                <w:color w:val="auto"/>
                <w:sz w:val="21"/>
                <w:szCs w:val="21"/>
                <w:u w:val="none" w:color="auto"/>
                <w:lang w:val="en-US" w:eastAsia="zh-CN"/>
                <w:rPrChange w:id="5885"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III</w:t>
            </w:r>
            <w:r>
              <w:rPr>
                <w:rFonts w:hint="eastAsia" w:ascii="Times New Roman" w:hAnsi="Times New Roman" w:eastAsia="宋体" w:cs="Times New Roman"/>
                <w:color w:val="auto"/>
                <w:sz w:val="21"/>
                <w:szCs w:val="21"/>
                <w:u w:val="none" w:color="auto"/>
                <w:lang w:val="en-US" w:eastAsia="zh-CN"/>
                <w:rPrChange w:id="5886"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类标准，区域地表水环境质量现状较好。</w:t>
            </w:r>
          </w:p>
          <w:p>
            <w:pPr>
              <w:pStyle w:val="2"/>
              <w:spacing w:line="360" w:lineRule="auto"/>
              <w:ind w:firstLine="420" w:firstLineChars="200"/>
              <w:rPr>
                <w:rFonts w:hint="eastAsia" w:ascii="Times New Roman" w:hAnsi="Times New Roman" w:eastAsia="宋体" w:cs="Times New Roman"/>
                <w:color w:val="auto"/>
                <w:kern w:val="0"/>
                <w:sz w:val="21"/>
                <w:szCs w:val="21"/>
                <w:u w:val="single" w:color="auto"/>
                <w:lang w:val="en-US" w:eastAsia="zh-CN"/>
                <w:rPrChange w:id="5887"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Times New Roman" w:eastAsia="宋体" w:cs="Times New Roman"/>
                <w:color w:val="auto"/>
                <w:kern w:val="0"/>
                <w:sz w:val="21"/>
                <w:szCs w:val="21"/>
                <w:u w:val="single" w:color="auto"/>
                <w:lang w:val="en-US" w:eastAsia="zh-CN"/>
                <w:rPrChange w:id="5888" w:author="闾勇军" w:date="2024-05-20T09:09:01Z">
                  <w:rPr>
                    <w:rFonts w:hint="eastAsia" w:ascii="Times New Roman" w:eastAsia="宋体" w:cs="Times New Roman"/>
                    <w:color w:val="000000" w:themeColor="text1"/>
                    <w:kern w:val="0"/>
                    <w:sz w:val="21"/>
                    <w:szCs w:val="21"/>
                    <w:u w:val="single" w:color="auto"/>
                    <w:lang w:val="en-US" w:eastAsia="zh-CN"/>
                    <w14:textFill>
                      <w14:solidFill>
                        <w14:schemeClr w14:val="tx1"/>
                      </w14:solidFill>
                    </w14:textFill>
                  </w:rPr>
                </w:rPrChange>
              </w:rPr>
              <w:t>监测断面W1、W2均位于项目所在区域铁山水库北干渠的上游，且为明渠段，能较好地反映铁山水库北干渠饮用水源的水质情况。</w:t>
            </w:r>
          </w:p>
          <w:p>
            <w:pPr>
              <w:adjustRightInd w:val="0"/>
              <w:snapToGrid w:val="0"/>
              <w:spacing w:line="360" w:lineRule="auto"/>
              <w:jc w:val="both"/>
              <w:rPr>
                <w:rFonts w:hint="default" w:ascii="Times New Roman" w:hAnsi="Times New Roman" w:cs="Times New Roman"/>
                <w:b/>
                <w:bCs/>
                <w:color w:val="auto"/>
                <w:kern w:val="0"/>
                <w:szCs w:val="21"/>
                <w:u w:val="none" w:color="auto"/>
                <w:lang w:val="en-US" w:eastAsia="zh-CN"/>
                <w:rPrChange w:id="5889"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5890"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4、声环境质量现状</w:t>
            </w:r>
          </w:p>
          <w:p>
            <w:pPr>
              <w:adjustRightInd w:val="0"/>
              <w:snapToGrid w:val="0"/>
              <w:spacing w:line="360" w:lineRule="auto"/>
              <w:ind w:firstLine="420" w:firstLineChars="200"/>
              <w:jc w:val="both"/>
              <w:rPr>
                <w:rFonts w:hint="default" w:ascii="Times New Roman" w:hAnsi="Times New Roman" w:eastAsia="宋体" w:cs="Times New Roman"/>
                <w:color w:val="auto"/>
                <w:kern w:val="0"/>
                <w:szCs w:val="21"/>
                <w:u w:val="single" w:color="auto"/>
                <w:lang w:val="en-US" w:eastAsia="zh-CN"/>
                <w:rPrChange w:id="5891"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single" w:color="auto"/>
                <w:lang w:val="en-US" w:eastAsia="zh-CN"/>
                <w:rPrChange w:id="5892"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本项目周边50m范围内</w:t>
            </w:r>
            <w:r>
              <w:rPr>
                <w:rFonts w:hint="eastAsia" w:cs="Times New Roman"/>
                <w:color w:val="auto"/>
                <w:kern w:val="0"/>
                <w:szCs w:val="21"/>
                <w:u w:val="single" w:color="auto"/>
                <w:lang w:val="en-US" w:eastAsia="zh-CN"/>
                <w:rPrChange w:id="5893"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无声环境敏感目标，</w:t>
            </w:r>
            <w:r>
              <w:rPr>
                <w:rFonts w:hint="eastAsia" w:ascii="Times New Roman" w:hAnsi="Times New Roman" w:cs="Times New Roman"/>
                <w:color w:val="auto"/>
                <w:kern w:val="0"/>
                <w:szCs w:val="21"/>
                <w:u w:val="single" w:color="auto"/>
                <w:lang w:val="en-US" w:eastAsia="zh-CN"/>
                <w:rPrChange w:id="5894"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本次委托</w:t>
            </w:r>
            <w:r>
              <w:rPr>
                <w:rFonts w:hint="eastAsia" w:cs="Times New Roman"/>
                <w:color w:val="auto"/>
                <w:kern w:val="0"/>
                <w:szCs w:val="21"/>
                <w:u w:val="single" w:color="auto"/>
                <w:lang w:val="en-US" w:eastAsia="zh-CN"/>
                <w:rPrChange w:id="5895"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湖南乾诚检测有限</w:t>
            </w:r>
            <w:r>
              <w:rPr>
                <w:rFonts w:hint="eastAsia" w:ascii="Times New Roman" w:hAnsi="Times New Roman" w:cs="Times New Roman"/>
                <w:color w:val="auto"/>
                <w:kern w:val="0"/>
                <w:szCs w:val="21"/>
                <w:u w:val="single" w:color="auto"/>
                <w:lang w:val="en-US" w:eastAsia="zh-CN"/>
                <w:rPrChange w:id="5896"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公司</w:t>
            </w:r>
            <w:r>
              <w:rPr>
                <w:rFonts w:hint="eastAsia" w:cs="Times New Roman"/>
                <w:color w:val="auto"/>
                <w:kern w:val="0"/>
                <w:szCs w:val="21"/>
                <w:u w:val="single" w:color="auto"/>
                <w:lang w:val="en-US" w:eastAsia="zh-CN"/>
                <w:rPrChange w:id="5897"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和湖南安博检测有限公司分别于2024年1月7日、2024年4月25日</w:t>
            </w:r>
            <w:r>
              <w:rPr>
                <w:rFonts w:hint="eastAsia" w:ascii="Times New Roman" w:hAnsi="Times New Roman" w:cs="Times New Roman"/>
                <w:color w:val="auto"/>
                <w:kern w:val="0"/>
                <w:szCs w:val="21"/>
                <w:u w:val="single" w:color="auto"/>
                <w:lang w:val="en-US" w:eastAsia="zh-CN"/>
                <w:rPrChange w:id="5898"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对</w:t>
            </w:r>
            <w:r>
              <w:rPr>
                <w:rFonts w:hint="eastAsia" w:cs="Times New Roman"/>
                <w:color w:val="auto"/>
                <w:kern w:val="0"/>
                <w:szCs w:val="21"/>
                <w:u w:val="single" w:color="auto"/>
                <w:lang w:val="en-US" w:eastAsia="zh-CN"/>
                <w:rPrChange w:id="5899"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项目周边居民点、道路两侧敏感点</w:t>
            </w:r>
            <w:r>
              <w:rPr>
                <w:rFonts w:hint="eastAsia" w:ascii="Times New Roman" w:hAnsi="Times New Roman" w:cs="Times New Roman"/>
                <w:color w:val="auto"/>
                <w:kern w:val="0"/>
                <w:szCs w:val="21"/>
                <w:u w:val="single" w:color="auto"/>
                <w:lang w:val="en-US" w:eastAsia="zh-CN"/>
                <w:rPrChange w:id="5900"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进行声环境质量监测，监测结果如下：</w:t>
            </w:r>
          </w:p>
          <w:p>
            <w:pPr>
              <w:adjustRightInd w:val="0"/>
              <w:snapToGrid w:val="0"/>
              <w:jc w:val="center"/>
              <w:rPr>
                <w:rFonts w:hint="default" w:ascii="Times New Roman" w:hAnsi="Times New Roman" w:cs="Times New Roman"/>
                <w:color w:val="auto"/>
                <w:kern w:val="0"/>
                <w:szCs w:val="21"/>
                <w:u w:val="single" w:color="auto"/>
                <w:rPrChange w:id="5901"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pPr>
            <w:r>
              <w:rPr>
                <w:rFonts w:hint="eastAsia" w:ascii="Times New Roman" w:hAnsi="Times New Roman" w:eastAsia="宋体" w:cs="Times New Roman"/>
                <w:b/>
                <w:bCs/>
                <w:color w:val="auto"/>
                <w:kern w:val="0"/>
                <w:szCs w:val="21"/>
                <w:u w:val="single" w:color="auto"/>
                <w:lang w:val="en-US" w:eastAsia="zh-CN"/>
                <w:rPrChange w:id="5902"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表3-</w:t>
            </w:r>
            <w:r>
              <w:rPr>
                <w:rFonts w:hint="eastAsia" w:cs="Times New Roman"/>
                <w:b/>
                <w:bCs/>
                <w:color w:val="auto"/>
                <w:kern w:val="0"/>
                <w:szCs w:val="21"/>
                <w:u w:val="single" w:color="auto"/>
                <w:lang w:val="en-US" w:eastAsia="zh-CN"/>
                <w:rPrChange w:id="5903"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4</w:t>
            </w:r>
            <w:r>
              <w:rPr>
                <w:rFonts w:hint="eastAsia" w:ascii="Times New Roman" w:hAnsi="Times New Roman" w:eastAsia="宋体" w:cs="Times New Roman"/>
                <w:b/>
                <w:bCs/>
                <w:color w:val="auto"/>
                <w:kern w:val="0"/>
                <w:szCs w:val="21"/>
                <w:u w:val="single" w:color="auto"/>
                <w:lang w:val="en-US" w:eastAsia="zh-CN"/>
                <w:rPrChange w:id="5904"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 xml:space="preserve">  声环境质量现状监测结果</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2030"/>
              <w:gridCol w:w="1789"/>
              <w:gridCol w:w="2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64"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single" w:color="auto"/>
                      <w:vertAlign w:val="baseline"/>
                      <w:lang w:eastAsia="zh-CN"/>
                      <w:rPrChange w:id="590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590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采样点位</w:t>
                  </w:r>
                </w:p>
              </w:tc>
              <w:tc>
                <w:tcPr>
                  <w:tcW w:w="2385" w:type="pct"/>
                  <w:gridSpan w:val="2"/>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single" w:color="auto"/>
                      <w:vertAlign w:val="baseline"/>
                      <w:lang w:val="en-US" w:eastAsia="zh-CN"/>
                      <w:rPrChange w:id="590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590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采样时间及检测结果</w:t>
                  </w:r>
                  <w:r>
                    <w:rPr>
                      <w:rFonts w:hint="default" w:ascii="Times New Roman" w:hAnsi="Times New Roman" w:eastAsia="宋体" w:cs="Times New Roman"/>
                      <w:b/>
                      <w:bCs/>
                      <w:color w:val="auto"/>
                      <w:kern w:val="0"/>
                      <w:sz w:val="18"/>
                      <w:szCs w:val="18"/>
                      <w:u w:val="single" w:color="auto"/>
                      <w:vertAlign w:val="baseline"/>
                      <w:lang w:val="en-US" w:eastAsia="zh-CN"/>
                      <w:rPrChange w:id="590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dB（A）</w:t>
                  </w:r>
                </w:p>
              </w:tc>
              <w:tc>
                <w:tcPr>
                  <w:tcW w:w="1250" w:type="pct"/>
                  <w:vMerge w:val="restar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single" w:color="auto"/>
                      <w:vertAlign w:val="baseline"/>
                      <w:lang w:eastAsia="zh-CN"/>
                      <w:rPrChange w:id="591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pPr>
                  <w:r>
                    <w:rPr>
                      <w:rFonts w:hint="eastAsia" w:cs="Times New Roman"/>
                      <w:b/>
                      <w:bCs/>
                      <w:color w:val="auto"/>
                      <w:kern w:val="0"/>
                      <w:sz w:val="18"/>
                      <w:szCs w:val="18"/>
                      <w:u w:val="single" w:color="auto"/>
                      <w:vertAlign w:val="baseline"/>
                      <w:lang w:eastAsia="zh-CN"/>
                      <w:rPrChange w:id="5911" w:author="闾勇军" w:date="2024-05-20T09:09:01Z">
                        <w:rPr>
                          <w:rFonts w:hint="eastAsia" w:cs="Times New Roman"/>
                          <w:b/>
                          <w:bCs/>
                          <w:color w:val="000000" w:themeColor="text1"/>
                          <w:kern w:val="0"/>
                          <w:sz w:val="18"/>
                          <w:szCs w:val="18"/>
                          <w:u w:val="single" w:color="auto"/>
                          <w:vertAlign w:val="baseline"/>
                          <w:lang w:eastAsia="zh-CN"/>
                          <w14:textFill>
                            <w14:solidFill>
                              <w14:schemeClr w14:val="tx1"/>
                            </w14:solidFill>
                          </w14:textFill>
                        </w:rPr>
                      </w:rPrChange>
                    </w:rPr>
                    <w:t>委托检测单位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1364" w:type="pct"/>
                  <w:vMerge w:val="continue"/>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single" w:color="auto"/>
                      <w:vertAlign w:val="baseline"/>
                      <w:rPrChange w:id="5912" w:author="闾勇军" w:date="2024-05-20T09:09:01Z">
                        <w:rPr>
                          <w:rFonts w:hint="default" w:ascii="Times New Roman" w:hAnsi="Times New Roman" w:eastAsia="宋体" w:cs="Times New Roman"/>
                          <w:b/>
                          <w:bCs/>
                          <w:color w:val="000000" w:themeColor="text1"/>
                          <w:kern w:val="0"/>
                          <w:sz w:val="18"/>
                          <w:szCs w:val="18"/>
                          <w:u w:val="single" w:color="auto"/>
                          <w:vertAlign w:val="baseline"/>
                          <w14:textFill>
                            <w14:solidFill>
                              <w14:schemeClr w14:val="tx1"/>
                            </w14:solidFill>
                          </w14:textFill>
                        </w:rPr>
                      </w:rPrChange>
                    </w:rPr>
                  </w:pP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single" w:color="auto"/>
                      <w:vertAlign w:val="baseline"/>
                      <w:lang w:eastAsia="zh-CN"/>
                      <w:rPrChange w:id="591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591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昼间（</w:t>
                  </w:r>
                  <w:r>
                    <w:rPr>
                      <w:rFonts w:hint="default" w:ascii="Times New Roman" w:hAnsi="Times New Roman" w:eastAsia="宋体" w:cs="Times New Roman"/>
                      <w:b/>
                      <w:bCs/>
                      <w:color w:val="auto"/>
                      <w:kern w:val="0"/>
                      <w:sz w:val="18"/>
                      <w:szCs w:val="18"/>
                      <w:u w:val="single" w:color="auto"/>
                      <w:vertAlign w:val="baseline"/>
                      <w:lang w:val="en-US" w:eastAsia="zh-CN"/>
                      <w:rPrChange w:id="591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Leq</w:t>
                  </w:r>
                  <w:r>
                    <w:rPr>
                      <w:rFonts w:hint="default" w:ascii="Times New Roman" w:hAnsi="Times New Roman" w:eastAsia="宋体" w:cs="Times New Roman"/>
                      <w:b/>
                      <w:bCs/>
                      <w:color w:val="auto"/>
                      <w:kern w:val="0"/>
                      <w:sz w:val="18"/>
                      <w:szCs w:val="18"/>
                      <w:u w:val="single" w:color="auto"/>
                      <w:vertAlign w:val="baseline"/>
                      <w:lang w:eastAsia="zh-CN"/>
                      <w:rPrChange w:id="591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single" w:color="auto"/>
                      <w:vertAlign w:val="baseline"/>
                      <w:lang w:eastAsia="zh-CN"/>
                      <w:rPrChange w:id="591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591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夜间（</w:t>
                  </w:r>
                  <w:r>
                    <w:rPr>
                      <w:rFonts w:hint="default" w:ascii="Times New Roman" w:hAnsi="Times New Roman" w:eastAsia="宋体" w:cs="Times New Roman"/>
                      <w:b/>
                      <w:bCs/>
                      <w:color w:val="auto"/>
                      <w:kern w:val="0"/>
                      <w:sz w:val="18"/>
                      <w:szCs w:val="18"/>
                      <w:u w:val="single" w:color="auto"/>
                      <w:vertAlign w:val="baseline"/>
                      <w:lang w:val="en-US" w:eastAsia="zh-CN"/>
                      <w:rPrChange w:id="591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Leq</w:t>
                  </w:r>
                  <w:r>
                    <w:rPr>
                      <w:rFonts w:hint="default" w:ascii="Times New Roman" w:hAnsi="Times New Roman" w:eastAsia="宋体" w:cs="Times New Roman"/>
                      <w:b/>
                      <w:bCs/>
                      <w:color w:val="auto"/>
                      <w:kern w:val="0"/>
                      <w:sz w:val="18"/>
                      <w:szCs w:val="18"/>
                      <w:u w:val="single" w:color="auto"/>
                      <w:vertAlign w:val="baseline"/>
                      <w:lang w:eastAsia="zh-CN"/>
                      <w:rPrChange w:id="592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w:t>
                  </w:r>
                </w:p>
              </w:tc>
              <w:tc>
                <w:tcPr>
                  <w:tcW w:w="1250" w:type="pct"/>
                  <w:vMerge w:val="continue"/>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0"/>
                      <w:sz w:val="18"/>
                      <w:szCs w:val="18"/>
                      <w:u w:val="single" w:color="auto"/>
                      <w:vertAlign w:val="baseline"/>
                      <w:lang w:eastAsia="zh-CN"/>
                      <w:rPrChange w:id="5921"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49" w:type="pct"/>
                  <w:gridSpan w:val="3"/>
                  <w:tcBorders>
                    <w:tl2br w:val="nil"/>
                    <w:tr2bl w:val="nil"/>
                  </w:tcBorders>
                  <w:vAlign w:val="center"/>
                </w:tcPr>
                <w:p>
                  <w:pPr>
                    <w:adjustRightInd w:val="0"/>
                    <w:snapToGrid w:val="0"/>
                    <w:jc w:val="center"/>
                    <w:rPr>
                      <w:rFonts w:hint="default" w:cs="Times New Roman"/>
                      <w:color w:val="auto"/>
                      <w:kern w:val="0"/>
                      <w:sz w:val="18"/>
                      <w:szCs w:val="18"/>
                      <w:u w:val="single" w:color="auto"/>
                      <w:vertAlign w:val="baseline"/>
                      <w:lang w:val="en-US" w:eastAsia="zh-CN"/>
                      <w:rPrChange w:id="5922" w:author="闾勇军" w:date="2024-05-20T09:09:01Z">
                        <w:rPr>
                          <w:rFonts w:hint="default"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23"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2024.1.7</w:t>
                  </w:r>
                </w:p>
              </w:tc>
              <w:tc>
                <w:tcPr>
                  <w:tcW w:w="1250" w:type="pct"/>
                  <w:vMerge w:val="restart"/>
                  <w:tcBorders>
                    <w:tl2br w:val="nil"/>
                    <w:tr2bl w:val="nil"/>
                  </w:tcBorders>
                  <w:vAlign w:val="center"/>
                </w:tcPr>
                <w:p>
                  <w:pPr>
                    <w:adjustRightInd w:val="0"/>
                    <w:snapToGrid w:val="0"/>
                    <w:jc w:val="center"/>
                    <w:rPr>
                      <w:rFonts w:hint="eastAsia" w:cs="Times New Roman"/>
                      <w:color w:val="auto"/>
                      <w:kern w:val="0"/>
                      <w:sz w:val="18"/>
                      <w:szCs w:val="18"/>
                      <w:u w:val="single" w:color="auto"/>
                      <w:vertAlign w:val="baseline"/>
                      <w:lang w:val="en-US" w:eastAsia="zh-CN"/>
                      <w:rPrChange w:id="5924"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25"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湖南乾诚检测有限公司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4"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2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27"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N3程家岭居民处</w:t>
                  </w: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2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29"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39.3</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3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31"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37.5</w:t>
                  </w:r>
                </w:p>
              </w:tc>
              <w:tc>
                <w:tcPr>
                  <w:tcW w:w="1250" w:type="pct"/>
                  <w:vMerge w:val="continue"/>
                  <w:tcBorders>
                    <w:tl2br w:val="nil"/>
                    <w:tr2bl w:val="nil"/>
                  </w:tcBorders>
                  <w:vAlign w:val="center"/>
                </w:tcPr>
                <w:p>
                  <w:pPr>
                    <w:adjustRightInd w:val="0"/>
                    <w:snapToGrid w:val="0"/>
                    <w:jc w:val="center"/>
                    <w:rPr>
                      <w:rFonts w:hint="eastAsia" w:cs="Times New Roman"/>
                      <w:color w:val="auto"/>
                      <w:kern w:val="0"/>
                      <w:sz w:val="18"/>
                      <w:szCs w:val="18"/>
                      <w:u w:val="single" w:color="auto"/>
                      <w:vertAlign w:val="baseline"/>
                      <w:lang w:val="en-US" w:eastAsia="zh-CN"/>
                      <w:rPrChange w:id="5932"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49" w:type="pct"/>
                  <w:gridSpan w:val="3"/>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3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34"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2024.4.25</w:t>
                  </w:r>
                </w:p>
              </w:tc>
              <w:tc>
                <w:tcPr>
                  <w:tcW w:w="1250" w:type="pct"/>
                  <w:vMerge w:val="restart"/>
                  <w:tcBorders>
                    <w:tl2br w:val="nil"/>
                    <w:tr2bl w:val="nil"/>
                  </w:tcBorders>
                  <w:vAlign w:val="center"/>
                </w:tcPr>
                <w:p>
                  <w:pPr>
                    <w:adjustRightInd w:val="0"/>
                    <w:snapToGrid w:val="0"/>
                    <w:jc w:val="center"/>
                    <w:rPr>
                      <w:rFonts w:hint="eastAsia" w:cs="Times New Roman"/>
                      <w:color w:val="auto"/>
                      <w:kern w:val="0"/>
                      <w:sz w:val="18"/>
                      <w:szCs w:val="18"/>
                      <w:u w:val="single" w:color="auto"/>
                      <w:vertAlign w:val="baseline"/>
                      <w:lang w:val="en-US" w:eastAsia="zh-CN"/>
                      <w:rPrChange w:id="5935"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36"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湖南安博检测有限公司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lang w:val="en-US" w:eastAsia="zh-CN"/>
                      <w:rPrChange w:id="5937"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5938"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N1外运道路沿线居民点1</w:t>
                  </w: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3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40"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41</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4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42"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36</w:t>
                  </w:r>
                </w:p>
              </w:tc>
              <w:tc>
                <w:tcPr>
                  <w:tcW w:w="1250" w:type="pct"/>
                  <w:vMerge w:val="continue"/>
                  <w:tcBorders>
                    <w:tl2br w:val="nil"/>
                    <w:tr2bl w:val="nil"/>
                  </w:tcBorders>
                  <w:vAlign w:val="center"/>
                </w:tcPr>
                <w:p>
                  <w:pPr>
                    <w:adjustRightInd w:val="0"/>
                    <w:snapToGrid w:val="0"/>
                    <w:jc w:val="center"/>
                    <w:rPr>
                      <w:rFonts w:hint="eastAsia" w:cs="Times New Roman"/>
                      <w:color w:val="auto"/>
                      <w:kern w:val="0"/>
                      <w:sz w:val="18"/>
                      <w:szCs w:val="18"/>
                      <w:u w:val="single" w:color="auto"/>
                      <w:vertAlign w:val="baseline"/>
                      <w:lang w:val="en-US" w:eastAsia="zh-CN"/>
                      <w:rPrChange w:id="5943"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lang w:val="en-US" w:eastAsia="zh-CN"/>
                      <w:rPrChange w:id="5944"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5945"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N2外运道路沿线居民点2</w:t>
                  </w: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4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47"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42</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4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49"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38</w:t>
                  </w:r>
                </w:p>
              </w:tc>
              <w:tc>
                <w:tcPr>
                  <w:tcW w:w="1250" w:type="pct"/>
                  <w:vMerge w:val="continue"/>
                  <w:tcBorders>
                    <w:tl2br w:val="nil"/>
                    <w:tr2bl w:val="nil"/>
                  </w:tcBorders>
                  <w:vAlign w:val="center"/>
                </w:tcPr>
                <w:p>
                  <w:pPr>
                    <w:adjustRightInd w:val="0"/>
                    <w:snapToGrid w:val="0"/>
                    <w:jc w:val="center"/>
                    <w:rPr>
                      <w:rFonts w:hint="eastAsia" w:cs="Times New Roman"/>
                      <w:color w:val="auto"/>
                      <w:kern w:val="0"/>
                      <w:sz w:val="18"/>
                      <w:szCs w:val="18"/>
                      <w:u w:val="single" w:color="auto"/>
                      <w:vertAlign w:val="baseline"/>
                      <w:lang w:val="en-US" w:eastAsia="zh-CN"/>
                      <w:rPrChange w:id="5950"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lang w:val="en-US" w:eastAsia="zh-CN"/>
                      <w:rPrChange w:id="5951"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5952"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N4袁家岭居民点1</w:t>
                  </w: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5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54"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44</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5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56"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37</w:t>
                  </w:r>
                </w:p>
              </w:tc>
              <w:tc>
                <w:tcPr>
                  <w:tcW w:w="1250" w:type="pct"/>
                  <w:vMerge w:val="continue"/>
                  <w:tcBorders>
                    <w:tl2br w:val="nil"/>
                    <w:tr2bl w:val="nil"/>
                  </w:tcBorders>
                  <w:vAlign w:val="center"/>
                </w:tcPr>
                <w:p>
                  <w:pPr>
                    <w:adjustRightInd w:val="0"/>
                    <w:snapToGrid w:val="0"/>
                    <w:jc w:val="center"/>
                    <w:rPr>
                      <w:rFonts w:hint="eastAsia" w:cs="Times New Roman"/>
                      <w:color w:val="auto"/>
                      <w:kern w:val="0"/>
                      <w:sz w:val="18"/>
                      <w:szCs w:val="18"/>
                      <w:u w:val="single" w:color="auto"/>
                      <w:vertAlign w:val="baseline"/>
                      <w:lang w:val="en-US" w:eastAsia="zh-CN"/>
                      <w:rPrChange w:id="5957"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lang w:val="en-US" w:eastAsia="zh-CN"/>
                      <w:rPrChange w:id="5958"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5959"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N5袁家岭居民点2</w:t>
                  </w: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6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61"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40</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6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63"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38</w:t>
                  </w:r>
                </w:p>
              </w:tc>
              <w:tc>
                <w:tcPr>
                  <w:tcW w:w="1250" w:type="pct"/>
                  <w:vMerge w:val="continue"/>
                  <w:tcBorders>
                    <w:tl2br w:val="nil"/>
                    <w:tr2bl w:val="nil"/>
                  </w:tcBorders>
                  <w:vAlign w:val="center"/>
                </w:tcPr>
                <w:p>
                  <w:pPr>
                    <w:adjustRightInd w:val="0"/>
                    <w:snapToGrid w:val="0"/>
                    <w:jc w:val="center"/>
                    <w:rPr>
                      <w:rFonts w:hint="eastAsia" w:cs="Times New Roman"/>
                      <w:color w:val="auto"/>
                      <w:kern w:val="0"/>
                      <w:sz w:val="18"/>
                      <w:szCs w:val="18"/>
                      <w:u w:val="single" w:color="auto"/>
                      <w:vertAlign w:val="baseline"/>
                      <w:lang w:val="en-US" w:eastAsia="zh-CN"/>
                      <w:rPrChange w:id="5964"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lang w:val="en-US" w:eastAsia="zh-CN"/>
                      <w:rPrChange w:id="5965"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5966"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N6薛家咀居民处</w:t>
                  </w: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6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68"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50</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6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70"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45</w:t>
                  </w:r>
                </w:p>
              </w:tc>
              <w:tc>
                <w:tcPr>
                  <w:tcW w:w="1250" w:type="pct"/>
                  <w:vMerge w:val="continue"/>
                  <w:tcBorders>
                    <w:tl2br w:val="nil"/>
                    <w:tr2bl w:val="nil"/>
                  </w:tcBorders>
                  <w:vAlign w:val="center"/>
                </w:tcPr>
                <w:p>
                  <w:pPr>
                    <w:adjustRightInd w:val="0"/>
                    <w:snapToGrid w:val="0"/>
                    <w:jc w:val="center"/>
                    <w:rPr>
                      <w:rFonts w:hint="eastAsia" w:cs="Times New Roman"/>
                      <w:color w:val="auto"/>
                      <w:kern w:val="0"/>
                      <w:sz w:val="18"/>
                      <w:szCs w:val="18"/>
                      <w:u w:val="single" w:color="auto"/>
                      <w:vertAlign w:val="baseline"/>
                      <w:lang w:val="en-US" w:eastAsia="zh-CN"/>
                      <w:rPrChange w:id="5971"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lang w:val="en-US" w:eastAsia="zh-CN"/>
                      <w:rPrChange w:id="5972"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lang w:val="en-US" w:eastAsia="zh-CN"/>
                      <w:rPrChange w:id="5973"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《声环境质量标准》（GB3096-2008）表1中2类标准</w:t>
                  </w: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7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597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60</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7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597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50</w:t>
                  </w:r>
                </w:p>
              </w:tc>
              <w:tc>
                <w:tcPr>
                  <w:tcW w:w="125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7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79"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lang w:val="en-US" w:eastAsia="zh-CN"/>
                      <w:rPrChange w:id="5980"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lang w:val="en-US" w:eastAsia="zh-CN"/>
                      <w:rPrChange w:id="5981"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达标性分析</w:t>
                  </w:r>
                </w:p>
              </w:tc>
              <w:tc>
                <w:tcPr>
                  <w:tcW w:w="126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8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598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达标</w:t>
                  </w:r>
                </w:p>
              </w:tc>
              <w:tc>
                <w:tcPr>
                  <w:tcW w:w="1117"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8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598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达标</w:t>
                  </w:r>
                </w:p>
              </w:tc>
              <w:tc>
                <w:tcPr>
                  <w:tcW w:w="1250"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u w:val="single" w:color="auto"/>
                      <w:vertAlign w:val="baseline"/>
                      <w:lang w:val="en-US" w:eastAsia="zh-CN"/>
                      <w:rPrChange w:id="598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5987"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w:t>
                  </w:r>
                </w:p>
              </w:tc>
            </w:tr>
          </w:tbl>
          <w:p>
            <w:p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single" w:color="auto"/>
                <w:lang w:val="en-US" w:eastAsia="zh-CN"/>
                <w:rPrChange w:id="5988"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Times New Roman" w:hAnsi="Times New Roman" w:cs="Times New Roman"/>
                <w:color w:val="auto"/>
                <w:kern w:val="0"/>
                <w:sz w:val="21"/>
                <w:szCs w:val="21"/>
                <w:u w:val="single" w:color="auto"/>
                <w:lang w:val="en-US" w:eastAsia="zh-CN"/>
                <w:rPrChange w:id="5989" w:author="闾勇军" w:date="2024-05-20T09:09:01Z">
                  <w:rPr>
                    <w:rFonts w:hint="eastAsia" w:ascii="Times New Roman" w:hAnsi="Times New Roman" w:cs="Times New Roman"/>
                    <w:color w:val="000000" w:themeColor="text1"/>
                    <w:kern w:val="0"/>
                    <w:sz w:val="21"/>
                    <w:szCs w:val="21"/>
                    <w:u w:val="single" w:color="auto"/>
                    <w:lang w:val="en-US" w:eastAsia="zh-CN"/>
                    <w14:textFill>
                      <w14:solidFill>
                        <w14:schemeClr w14:val="tx1"/>
                      </w14:solidFill>
                    </w14:textFill>
                  </w:rPr>
                </w:rPrChange>
              </w:rPr>
              <w:t>根据上述监测结果可知，</w:t>
            </w:r>
            <w:r>
              <w:rPr>
                <w:rFonts w:hint="eastAsia" w:cs="Times New Roman"/>
                <w:color w:val="auto"/>
                <w:kern w:val="0"/>
                <w:sz w:val="21"/>
                <w:szCs w:val="21"/>
                <w:u w:val="single" w:color="auto"/>
                <w:lang w:val="en-US" w:eastAsia="zh-CN"/>
                <w:rPrChange w:id="5990"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本项目周边居民处、道路两侧敏感点处声环境质量能满足</w:t>
            </w:r>
            <w:r>
              <w:rPr>
                <w:rFonts w:hint="default" w:ascii="Times New Roman" w:hAnsi="Times New Roman" w:eastAsia="宋体" w:cs="Times New Roman"/>
                <w:color w:val="auto"/>
                <w:kern w:val="0"/>
                <w:sz w:val="21"/>
                <w:szCs w:val="21"/>
                <w:u w:val="single" w:color="auto"/>
                <w:lang w:val="en-US" w:eastAsia="zh-CN"/>
                <w:rPrChange w:id="5991"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《声环境质量标准》（GB3096-2008）表1中2类标准</w:t>
            </w:r>
            <w:r>
              <w:rPr>
                <w:rFonts w:hint="eastAsia" w:ascii="Times New Roman" w:hAnsi="Times New Roman" w:eastAsia="宋体" w:cs="Times New Roman"/>
                <w:color w:val="auto"/>
                <w:kern w:val="0"/>
                <w:sz w:val="21"/>
                <w:szCs w:val="21"/>
                <w:u w:val="single" w:color="auto"/>
                <w:lang w:val="en-US" w:eastAsia="zh-CN"/>
                <w:rPrChange w:id="5992"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限值。</w:t>
            </w:r>
          </w:p>
          <w:p>
            <w:pPr>
              <w:adjustRightInd w:val="0"/>
              <w:snapToGrid w:val="0"/>
              <w:spacing w:line="360" w:lineRule="auto"/>
              <w:jc w:val="both"/>
              <w:rPr>
                <w:rFonts w:hint="default" w:ascii="Times New Roman" w:hAnsi="Times New Roman" w:eastAsia="宋体" w:cs="Times New Roman"/>
                <w:b/>
                <w:bCs/>
                <w:color w:val="auto"/>
                <w:kern w:val="0"/>
                <w:szCs w:val="21"/>
                <w:u w:val="none" w:color="auto"/>
                <w:lang w:val="en-US" w:eastAsia="zh-CN"/>
                <w:rPrChange w:id="599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5994"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5、土壤环境质量现状</w:t>
            </w:r>
          </w:p>
          <w:p>
            <w:p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rPrChange w:id="5995"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5996"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项目为</w:t>
            </w:r>
            <w:r>
              <w:rPr>
                <w:rFonts w:hint="eastAsia" w:cs="Times New Roman"/>
                <w:color w:val="auto"/>
                <w:kern w:val="0"/>
                <w:szCs w:val="21"/>
                <w:u w:val="none" w:color="auto"/>
                <w:lang w:eastAsia="zh-CN"/>
                <w:rPrChange w:id="5997"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花岗岩</w:t>
            </w:r>
            <w:r>
              <w:rPr>
                <w:rFonts w:hint="default" w:ascii="Times New Roman" w:hAnsi="Times New Roman" w:cs="Times New Roman"/>
                <w:color w:val="auto"/>
                <w:kern w:val="0"/>
                <w:szCs w:val="21"/>
                <w:u w:val="none" w:color="auto"/>
                <w:rPrChange w:id="599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矿开采，在项目开采过程中不会对土壤环境造成直接影响，根据《建设项目环境影响报告表编制技术指南（</w:t>
            </w:r>
            <w:r>
              <w:rPr>
                <w:rFonts w:hint="eastAsia" w:cs="Times New Roman"/>
                <w:color w:val="auto"/>
                <w:kern w:val="0"/>
                <w:szCs w:val="21"/>
                <w:u w:val="none" w:color="auto"/>
                <w:lang w:eastAsia="zh-CN"/>
                <w:rPrChange w:id="5999"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生态</w:t>
            </w:r>
            <w:r>
              <w:rPr>
                <w:rFonts w:hint="default" w:ascii="Times New Roman" w:hAnsi="Times New Roman" w:cs="Times New Roman"/>
                <w:color w:val="auto"/>
                <w:kern w:val="0"/>
                <w:szCs w:val="21"/>
                <w:u w:val="none" w:color="auto"/>
                <w:rPrChange w:id="6000"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影响类）》（试行），</w:t>
            </w:r>
            <w:r>
              <w:rPr>
                <w:rFonts w:hint="eastAsia" w:ascii="Times New Roman" w:hAnsi="Times New Roman" w:eastAsia="宋体" w:cs="Times New Roman"/>
                <w:color w:val="auto"/>
                <w:sz w:val="21"/>
                <w:szCs w:val="21"/>
                <w:u w:val="none" w:color="auto"/>
                <w:lang w:val="en-US" w:eastAsia="zh-CN"/>
                <w:rPrChange w:id="6001"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查看</w:t>
            </w:r>
            <w:r>
              <w:rPr>
                <w:rFonts w:hint="eastAsia"/>
                <w:color w:val="auto"/>
                <w:u w:val="none" w:color="auto"/>
                <w:lang w:eastAsia="zh-CN"/>
                <w:rPrChange w:id="6002" w:author="闾勇军" w:date="2024-05-20T09:09:01Z">
                  <w:rPr>
                    <w:rFonts w:hint="eastAsia"/>
                    <w:color w:val="000000" w:themeColor="text1"/>
                    <w:u w:val="none" w:color="auto"/>
                    <w:lang w:eastAsia="zh-CN"/>
                    <w14:textFill>
                      <w14:solidFill>
                        <w14:schemeClr w14:val="tx1"/>
                      </w14:solidFill>
                    </w14:textFill>
                  </w:rPr>
                </w:rPrChange>
              </w:rPr>
              <w:t>《环境影响评价技术导则</w:t>
            </w:r>
            <w:r>
              <w:rPr>
                <w:rFonts w:hint="eastAsia"/>
                <w:color w:val="auto"/>
                <w:u w:val="none" w:color="auto"/>
                <w:lang w:val="en-US" w:eastAsia="zh-CN"/>
                <w:rPrChange w:id="6003" w:author="闾勇军" w:date="2024-05-20T09:09:01Z">
                  <w:rPr>
                    <w:rFonts w:hint="eastAsia"/>
                    <w:color w:val="000000" w:themeColor="text1"/>
                    <w:u w:val="none" w:color="auto"/>
                    <w:lang w:val="en-US" w:eastAsia="zh-CN"/>
                    <w14:textFill>
                      <w14:solidFill>
                        <w14:schemeClr w14:val="tx1"/>
                      </w14:solidFill>
                    </w14:textFill>
                  </w:rPr>
                </w:rPrChange>
              </w:rPr>
              <w:t xml:space="preserve"> 土壤环境</w:t>
            </w:r>
            <w:r>
              <w:rPr>
                <w:rFonts w:hint="eastAsia"/>
                <w:color w:val="auto"/>
                <w:u w:val="none" w:color="auto"/>
                <w:lang w:eastAsia="zh-CN"/>
                <w:rPrChange w:id="6004" w:author="闾勇军" w:date="2024-05-20T09:09:01Z">
                  <w:rPr>
                    <w:rFonts w:hint="eastAsia"/>
                    <w:color w:val="000000" w:themeColor="text1"/>
                    <w:u w:val="none" w:color="auto"/>
                    <w:lang w:eastAsia="zh-CN"/>
                    <w14:textFill>
                      <w14:solidFill>
                        <w14:schemeClr w14:val="tx1"/>
                      </w14:solidFill>
                    </w14:textFill>
                  </w:rPr>
                </w:rPrChange>
              </w:rPr>
              <w:t>》（</w:t>
            </w:r>
            <w:r>
              <w:rPr>
                <w:rFonts w:hint="eastAsia"/>
                <w:color w:val="auto"/>
                <w:u w:val="none" w:color="auto"/>
                <w:lang w:val="en-US" w:eastAsia="zh-CN"/>
                <w:rPrChange w:id="6005" w:author="闾勇军" w:date="2024-05-20T09:09:01Z">
                  <w:rPr>
                    <w:rFonts w:hint="eastAsia"/>
                    <w:color w:val="000000" w:themeColor="text1"/>
                    <w:u w:val="none" w:color="auto"/>
                    <w:lang w:val="en-US" w:eastAsia="zh-CN"/>
                    <w14:textFill>
                      <w14:solidFill>
                        <w14:schemeClr w14:val="tx1"/>
                      </w14:solidFill>
                    </w14:textFill>
                  </w:rPr>
                </w:rPrChange>
              </w:rPr>
              <w:t>HJ964-2018</w:t>
            </w:r>
            <w:r>
              <w:rPr>
                <w:rFonts w:hint="eastAsia"/>
                <w:color w:val="auto"/>
                <w:u w:val="none" w:color="auto"/>
                <w:lang w:eastAsia="zh-CN"/>
                <w:rPrChange w:id="6006" w:author="闾勇军" w:date="2024-05-20T09:09:01Z">
                  <w:rPr>
                    <w:rFonts w:hint="eastAsia"/>
                    <w:color w:val="000000" w:themeColor="text1"/>
                    <w:u w:val="none" w:color="auto"/>
                    <w:lang w:eastAsia="zh-CN"/>
                    <w14:textFill>
                      <w14:solidFill>
                        <w14:schemeClr w14:val="tx1"/>
                      </w14:solidFill>
                    </w14:textFill>
                  </w:rPr>
                </w:rPrChange>
              </w:rPr>
              <w:t>）</w:t>
            </w:r>
            <w:r>
              <w:rPr>
                <w:rFonts w:hint="eastAsia" w:ascii="Times New Roman" w:hAnsi="Times New Roman" w:eastAsia="宋体" w:cs="Times New Roman"/>
                <w:color w:val="auto"/>
                <w:sz w:val="21"/>
                <w:szCs w:val="21"/>
                <w:u w:val="none" w:color="auto"/>
                <w:lang w:val="en-US" w:eastAsia="zh-CN"/>
                <w:rPrChange w:id="6007"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附录A，项目属于III类，项目所在地土壤环境（生态影响型）为不敏感，根据导则表2，</w:t>
            </w:r>
            <w:r>
              <w:rPr>
                <w:rFonts w:hint="default" w:ascii="Times New Roman" w:hAnsi="Times New Roman" w:cs="Times New Roman"/>
                <w:color w:val="auto"/>
                <w:kern w:val="0"/>
                <w:szCs w:val="21"/>
                <w:u w:val="none" w:color="auto"/>
                <w:rPrChange w:id="600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本次评价原则上不开展土壤环境质量现状调查。</w:t>
            </w:r>
          </w:p>
          <w:p>
            <w:pPr>
              <w:numPr>
                <w:ilvl w:val="0"/>
                <w:numId w:val="7"/>
              </w:numPr>
              <w:adjustRightInd w:val="0"/>
              <w:snapToGrid w:val="0"/>
              <w:spacing w:line="360" w:lineRule="auto"/>
              <w:jc w:val="both"/>
              <w:rPr>
                <w:rFonts w:hint="eastAsia" w:ascii="Times New Roman" w:hAnsi="Times New Roman" w:cs="Times New Roman"/>
                <w:b/>
                <w:bCs/>
                <w:color w:val="auto"/>
                <w:kern w:val="0"/>
                <w:szCs w:val="21"/>
                <w:u w:val="none" w:color="auto"/>
                <w:lang w:val="en-US" w:eastAsia="zh-CN"/>
                <w:rPrChange w:id="6009"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6010"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地下水环境质量现状</w:t>
            </w:r>
          </w:p>
          <w:p>
            <w:pPr>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Cs w:val="21"/>
                <w:u w:val="none" w:color="auto"/>
                <w:lang w:val="en-US" w:eastAsia="zh-CN"/>
                <w:rPrChange w:id="601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601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本项目属于新的矿区开采，项目所在范围不涉及集中式饮用水水源和热水、矿泉水、温泉等特殊地下水资源保护区。不存在地下水环境污染途径，根据《建设项目环境影响报告表编制技术指南（</w:t>
            </w:r>
            <w:r>
              <w:rPr>
                <w:rFonts w:hint="eastAsia" w:cs="Times New Roman"/>
                <w:color w:val="auto"/>
                <w:kern w:val="0"/>
                <w:szCs w:val="21"/>
                <w:u w:val="none" w:color="auto"/>
                <w:lang w:val="en-US" w:eastAsia="zh-CN"/>
                <w:rPrChange w:id="601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生态</w:t>
            </w:r>
            <w:r>
              <w:rPr>
                <w:rFonts w:hint="default" w:ascii="Times New Roman" w:hAnsi="Times New Roman" w:cs="Times New Roman"/>
                <w:color w:val="auto"/>
                <w:kern w:val="0"/>
                <w:szCs w:val="21"/>
                <w:u w:val="none" w:color="auto"/>
                <w:lang w:val="en-US" w:eastAsia="zh-CN"/>
                <w:rPrChange w:id="601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影响类）》（试行），</w:t>
            </w:r>
            <w:r>
              <w:rPr>
                <w:rFonts w:hint="eastAsia" w:ascii="Times New Roman" w:hAnsi="Times New Roman" w:cs="Times New Roman"/>
                <w:color w:val="auto"/>
                <w:kern w:val="0"/>
                <w:szCs w:val="21"/>
                <w:u w:val="none" w:color="auto"/>
                <w:lang w:val="en-US" w:eastAsia="zh-CN"/>
                <w:rPrChange w:id="6015"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对照</w:t>
            </w:r>
            <w:r>
              <w:rPr>
                <w:rFonts w:hint="eastAsia" w:cs="Times New Roman"/>
                <w:color w:val="auto"/>
                <w:kern w:val="0"/>
                <w:szCs w:val="21"/>
                <w:u w:val="none" w:color="auto"/>
                <w:lang w:val="en-US" w:eastAsia="zh-CN"/>
                <w:rPrChange w:id="601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《环境影响评价技术导则 地下水环境》（HJ610-2016）</w:t>
            </w:r>
            <w:r>
              <w:rPr>
                <w:rFonts w:hint="default" w:ascii="Times New Roman" w:hAnsi="Times New Roman" w:cs="Times New Roman"/>
                <w:color w:val="auto"/>
                <w:kern w:val="0"/>
                <w:szCs w:val="21"/>
                <w:u w:val="none" w:color="auto"/>
                <w:lang w:val="en-US" w:eastAsia="zh-CN"/>
                <w:rPrChange w:id="601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附录A，项目属于IV类，本次评价原则上不开展地下水环境质量现状调查。</w:t>
            </w:r>
          </w:p>
          <w:p>
            <w:pPr>
              <w:adjustRightInd w:val="0"/>
              <w:snapToGrid w:val="0"/>
              <w:jc w:val="center"/>
              <w:rPr>
                <w:rFonts w:hint="default" w:ascii="Times New Roman" w:hAnsi="Times New Roman" w:cs="Times New Roman"/>
                <w:color w:val="auto"/>
                <w:kern w:val="0"/>
                <w:szCs w:val="21"/>
                <w:u w:val="none" w:color="auto"/>
                <w:rPrChange w:id="601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904" w:type="dxa"/>
            <w:noWrap w:val="0"/>
            <w:vAlign w:val="center"/>
          </w:tcPr>
          <w:p>
            <w:pPr>
              <w:adjustRightInd w:val="0"/>
              <w:snapToGrid w:val="0"/>
              <w:jc w:val="center"/>
              <w:rPr>
                <w:rFonts w:hint="default" w:ascii="Times New Roman" w:hAnsi="Times New Roman" w:cs="Times New Roman"/>
                <w:color w:val="auto"/>
                <w:kern w:val="0"/>
                <w:szCs w:val="21"/>
                <w:u w:val="none" w:color="auto"/>
                <w:rPrChange w:id="6019"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bCs/>
                <w:color w:val="auto"/>
                <w:szCs w:val="21"/>
                <w:u w:val="none" w:color="auto"/>
                <w:rPrChange w:id="6020" w:author="闾勇军" w:date="2024-05-20T09:09:01Z">
                  <w:rPr>
                    <w:rFonts w:hint="default" w:ascii="Times New Roman" w:hAnsi="Times New Roman" w:cs="Times New Roman"/>
                    <w:bCs/>
                    <w:color w:val="000000" w:themeColor="text1"/>
                    <w:szCs w:val="21"/>
                    <w:u w:val="none" w:color="auto"/>
                    <w14:textFill>
                      <w14:solidFill>
                        <w14:schemeClr w14:val="tx1"/>
                      </w14:solidFill>
                    </w14:textFill>
                  </w:rPr>
                </w:rPrChange>
              </w:rPr>
              <w:t>与项目有关的原有环境污染和生态破坏问题</w:t>
            </w:r>
          </w:p>
        </w:tc>
        <w:tc>
          <w:tcPr>
            <w:tcW w:w="8253" w:type="dxa"/>
            <w:noWrap w:val="0"/>
            <w:vAlign w:val="center"/>
          </w:tcPr>
          <w:p>
            <w:p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602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rPrChange w:id="6022"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湖南省临湘市牛崖山矿区建筑用花岗岩矿</w:t>
            </w:r>
            <w:r>
              <w:rPr>
                <w:rFonts w:hint="default" w:ascii="Times New Roman" w:hAnsi="Times New Roman" w:eastAsia="宋体" w:cs="Times New Roman"/>
                <w:color w:val="auto"/>
                <w:kern w:val="0"/>
                <w:szCs w:val="21"/>
                <w:u w:val="none" w:color="auto"/>
                <w:lang w:eastAsia="zh-CN"/>
                <w:rPrChange w:id="6023"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矿权范围周边</w:t>
            </w:r>
            <w:r>
              <w:rPr>
                <w:rFonts w:hint="default" w:ascii="Times New Roman" w:hAnsi="Times New Roman" w:eastAsia="宋体" w:cs="Times New Roman"/>
                <w:color w:val="auto"/>
                <w:kern w:val="0"/>
                <w:szCs w:val="21"/>
                <w:u w:val="none" w:color="auto"/>
                <w:rPrChange w:id="6024"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有两个关闭的矿山，分别是位于矿权范围南西</w:t>
            </w:r>
            <w:r>
              <w:rPr>
                <w:rFonts w:ascii="Times New Roman" w:hAnsi="Times New Roman" w:eastAsia="宋体" w:cs="Times New Roman"/>
                <w:color w:val="auto"/>
                <w:kern w:val="0"/>
                <w:szCs w:val="21"/>
                <w:u w:val="none" w:color="auto"/>
                <w:rPrChange w:id="6025" w:author="闾勇军" w:date="2024-05-20T09:09:01Z">
                  <w:rPr>
                    <w:rFonts w:ascii="Times New Roman" w:hAnsi="Times New Roman" w:eastAsia="宋体" w:cs="Times New Roman"/>
                    <w:color w:val="000000" w:themeColor="text1"/>
                    <w:kern w:val="0"/>
                    <w:szCs w:val="21"/>
                    <w:u w:val="none" w:color="auto"/>
                    <w14:textFill>
                      <w14:solidFill>
                        <w14:schemeClr w14:val="tx1"/>
                      </w14:solidFill>
                    </w14:textFill>
                  </w:rPr>
                </w:rPrChange>
              </w:rPr>
              <w:t>200m</w:t>
            </w:r>
            <w:r>
              <w:rPr>
                <w:rFonts w:hint="default" w:ascii="Times New Roman" w:hAnsi="Times New Roman" w:eastAsia="宋体" w:cs="Times New Roman"/>
                <w:color w:val="auto"/>
                <w:kern w:val="0"/>
                <w:szCs w:val="21"/>
                <w:u w:val="none" w:color="auto"/>
                <w:rPrChange w:id="6026"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处的临湘市柳昌采石场和位于矿权西</w:t>
            </w:r>
            <w:r>
              <w:rPr>
                <w:rFonts w:ascii="Times New Roman" w:hAnsi="Times New Roman" w:eastAsia="宋体" w:cs="Times New Roman"/>
                <w:color w:val="auto"/>
                <w:kern w:val="0"/>
                <w:szCs w:val="21"/>
                <w:u w:val="none" w:color="auto"/>
                <w:rPrChange w:id="6027" w:author="闾勇军" w:date="2024-05-20T09:09:01Z">
                  <w:rPr>
                    <w:rFonts w:ascii="Times New Roman" w:hAnsi="Times New Roman" w:eastAsia="宋体" w:cs="Times New Roman"/>
                    <w:color w:val="000000" w:themeColor="text1"/>
                    <w:kern w:val="0"/>
                    <w:szCs w:val="21"/>
                    <w:u w:val="none" w:color="auto"/>
                    <w14:textFill>
                      <w14:solidFill>
                        <w14:schemeClr w14:val="tx1"/>
                      </w14:solidFill>
                    </w14:textFill>
                  </w:rPr>
                </w:rPrChange>
              </w:rPr>
              <w:t>400m</w:t>
            </w:r>
            <w:r>
              <w:rPr>
                <w:rFonts w:hint="default" w:ascii="Times New Roman" w:hAnsi="Times New Roman" w:eastAsia="宋体" w:cs="Times New Roman"/>
                <w:color w:val="auto"/>
                <w:kern w:val="0"/>
                <w:szCs w:val="21"/>
                <w:u w:val="none" w:color="auto"/>
                <w:rPrChange w:id="6028"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处的</w:t>
            </w:r>
            <w:r>
              <w:rPr>
                <w:rFonts w:hint="default" w:ascii="Times New Roman" w:hAnsi="Times New Roman" w:eastAsia="宋体" w:cs="Times New Roman"/>
                <w:color w:val="auto"/>
                <w:kern w:val="0"/>
                <w:szCs w:val="21"/>
                <w:u w:val="none" w:color="auto"/>
                <w:lang w:val="en-US" w:eastAsia="zh-CN"/>
                <w:rPrChange w:id="602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临湘市长塘镇工农尖山矿。</w:t>
            </w:r>
            <w:r>
              <w:rPr>
                <w:rFonts w:hint="default" w:ascii="Times New Roman" w:hAnsi="Times New Roman" w:eastAsia="宋体" w:cs="Times New Roman"/>
                <w:color w:val="auto"/>
                <w:kern w:val="0"/>
                <w:szCs w:val="21"/>
                <w:u w:val="none" w:color="auto"/>
                <w:lang w:val="zh-CN" w:eastAsia="zh-TW"/>
                <w:rPrChange w:id="6030" w:author="闾勇军" w:date="2024-05-20T09:09:01Z">
                  <w:rPr>
                    <w:rFonts w:hint="default" w:ascii="Times New Roman" w:hAnsi="Times New Roman" w:eastAsia="宋体" w:cs="Times New Roman"/>
                    <w:color w:val="000000" w:themeColor="text1"/>
                    <w:kern w:val="0"/>
                    <w:szCs w:val="21"/>
                    <w:u w:val="none" w:color="auto"/>
                    <w:lang w:val="zh-CN" w:eastAsia="zh-TW"/>
                    <w14:textFill>
                      <w14:solidFill>
                        <w14:schemeClr w14:val="tx1"/>
                      </w14:solidFill>
                    </w14:textFill>
                  </w:rPr>
                </w:rPrChange>
              </w:rPr>
              <w:t>两个矿山分别遗留一个工业场地及</w:t>
            </w:r>
            <w:r>
              <w:rPr>
                <w:rFonts w:hint="eastAsia" w:cs="Times New Roman"/>
                <w:color w:val="auto"/>
                <w:kern w:val="0"/>
                <w:szCs w:val="21"/>
                <w:u w:val="none" w:color="auto"/>
                <w:lang w:val="zh-CN" w:eastAsia="zh-TW"/>
                <w:rPrChange w:id="6031" w:author="闾勇军" w:date="2024-05-20T09:09:01Z">
                  <w:rPr>
                    <w:rFonts w:hint="eastAsia" w:cs="Times New Roman"/>
                    <w:color w:val="000000" w:themeColor="text1"/>
                    <w:kern w:val="0"/>
                    <w:szCs w:val="21"/>
                    <w:u w:val="none" w:color="auto"/>
                    <w:lang w:val="zh-CN" w:eastAsia="zh-TW"/>
                    <w14:textFill>
                      <w14:solidFill>
                        <w14:schemeClr w14:val="tx1"/>
                      </w14:solidFill>
                    </w14:textFill>
                  </w:rPr>
                </w:rPrChange>
              </w:rPr>
              <w:t>露天采场</w:t>
            </w:r>
            <w:r>
              <w:rPr>
                <w:rFonts w:hint="default" w:ascii="Times New Roman" w:hAnsi="Times New Roman" w:eastAsia="宋体" w:cs="Times New Roman"/>
                <w:color w:val="auto"/>
                <w:kern w:val="0"/>
                <w:szCs w:val="21"/>
                <w:u w:val="none" w:color="auto"/>
                <w:lang w:val="zh-CN" w:eastAsia="zh-TW"/>
                <w:rPrChange w:id="6032" w:author="闾勇军" w:date="2024-05-20T09:09:01Z">
                  <w:rPr>
                    <w:rFonts w:hint="default" w:ascii="Times New Roman" w:hAnsi="Times New Roman" w:eastAsia="宋体" w:cs="Times New Roman"/>
                    <w:color w:val="000000" w:themeColor="text1"/>
                    <w:kern w:val="0"/>
                    <w:szCs w:val="21"/>
                    <w:u w:val="none" w:color="auto"/>
                    <w:lang w:val="zh-CN" w:eastAsia="zh-TW"/>
                    <w14:textFill>
                      <w14:solidFill>
                        <w14:schemeClr w14:val="tx1"/>
                      </w14:solidFill>
                    </w14:textFill>
                  </w:rPr>
                </w:rPrChange>
              </w:rPr>
              <w:t>，遗留的</w:t>
            </w:r>
            <w:r>
              <w:rPr>
                <w:rFonts w:hint="eastAsia" w:cs="Times New Roman"/>
                <w:color w:val="auto"/>
                <w:kern w:val="0"/>
                <w:szCs w:val="21"/>
                <w:u w:val="none" w:color="auto"/>
                <w:lang w:val="zh-CN" w:eastAsia="zh-TW"/>
                <w:rPrChange w:id="6033" w:author="闾勇军" w:date="2024-05-20T09:09:01Z">
                  <w:rPr>
                    <w:rFonts w:hint="eastAsia" w:cs="Times New Roman"/>
                    <w:color w:val="000000" w:themeColor="text1"/>
                    <w:kern w:val="0"/>
                    <w:szCs w:val="21"/>
                    <w:u w:val="none" w:color="auto"/>
                    <w:lang w:val="zh-CN" w:eastAsia="zh-TW"/>
                    <w14:textFill>
                      <w14:solidFill>
                        <w14:schemeClr w14:val="tx1"/>
                      </w14:solidFill>
                    </w14:textFill>
                  </w:rPr>
                </w:rPrChange>
              </w:rPr>
              <w:t>露天采场</w:t>
            </w:r>
            <w:r>
              <w:rPr>
                <w:rFonts w:hint="default" w:ascii="Times New Roman" w:hAnsi="Times New Roman" w:eastAsia="宋体" w:cs="Times New Roman"/>
                <w:color w:val="auto"/>
                <w:kern w:val="0"/>
                <w:szCs w:val="21"/>
                <w:u w:val="none" w:color="auto"/>
                <w:lang w:val="zh-CN" w:eastAsia="zh-TW"/>
                <w:rPrChange w:id="6034" w:author="闾勇军" w:date="2024-05-20T09:09:01Z">
                  <w:rPr>
                    <w:rFonts w:hint="default" w:ascii="Times New Roman" w:hAnsi="Times New Roman" w:eastAsia="宋体" w:cs="Times New Roman"/>
                    <w:color w:val="000000" w:themeColor="text1"/>
                    <w:kern w:val="0"/>
                    <w:szCs w:val="21"/>
                    <w:u w:val="none" w:color="auto"/>
                    <w:lang w:val="zh-CN" w:eastAsia="zh-TW"/>
                    <w14:textFill>
                      <w14:solidFill>
                        <w14:schemeClr w14:val="tx1"/>
                      </w14:solidFill>
                    </w14:textFill>
                  </w:rPr>
                </w:rPrChange>
              </w:rPr>
              <w:t>对地形地貌</w:t>
            </w:r>
            <w:r>
              <w:rPr>
                <w:rFonts w:hint="eastAsia" w:ascii="Times New Roman" w:hAnsi="Times New Roman" w:eastAsia="宋体" w:cs="Times New Roman"/>
                <w:color w:val="auto"/>
                <w:kern w:val="0"/>
                <w:szCs w:val="21"/>
                <w:u w:val="none" w:color="auto"/>
                <w:lang w:val="zh-CN" w:eastAsia="zh-TW"/>
                <w:rPrChange w:id="6035" w:author="闾勇军" w:date="2024-05-20T09:09:01Z">
                  <w:rPr>
                    <w:rFonts w:hint="eastAsia" w:ascii="Times New Roman" w:hAnsi="Times New Roman" w:eastAsia="宋体" w:cs="Times New Roman"/>
                    <w:color w:val="000000" w:themeColor="text1"/>
                    <w:kern w:val="0"/>
                    <w:szCs w:val="21"/>
                    <w:u w:val="none" w:color="auto"/>
                    <w:lang w:val="zh-CN" w:eastAsia="zh-TW"/>
                    <w14:textFill>
                      <w14:solidFill>
                        <w14:schemeClr w14:val="tx1"/>
                      </w14:solidFill>
                    </w14:textFill>
                  </w:rPr>
                </w:rPrChange>
              </w:rPr>
              <w:t>、生态环境、</w:t>
            </w:r>
            <w:r>
              <w:rPr>
                <w:rFonts w:hint="default" w:ascii="Times New Roman" w:hAnsi="Times New Roman" w:eastAsia="宋体" w:cs="Times New Roman"/>
                <w:color w:val="auto"/>
                <w:kern w:val="0"/>
                <w:szCs w:val="21"/>
                <w:u w:val="none" w:color="auto"/>
                <w:lang w:val="zh-CN" w:eastAsia="zh-TW"/>
                <w:rPrChange w:id="6036" w:author="闾勇军" w:date="2024-05-20T09:09:01Z">
                  <w:rPr>
                    <w:rFonts w:hint="default" w:ascii="Times New Roman" w:hAnsi="Times New Roman" w:eastAsia="宋体" w:cs="Times New Roman"/>
                    <w:color w:val="000000" w:themeColor="text1"/>
                    <w:kern w:val="0"/>
                    <w:szCs w:val="21"/>
                    <w:u w:val="none" w:color="auto"/>
                    <w:lang w:val="zh-CN" w:eastAsia="zh-TW"/>
                    <w14:textFill>
                      <w14:solidFill>
                        <w14:schemeClr w14:val="tx1"/>
                      </w14:solidFill>
                    </w14:textFill>
                  </w:rPr>
                </w:rPrChange>
              </w:rPr>
              <w:t>景观造成了影响。两个矿山目前均处于停产状态，根据湖南省自然资源厅关于《临湘市普通建筑用砂石土矿专项规划（2019-2025年）》审查意见的函（见附件</w:t>
            </w:r>
            <w:r>
              <w:rPr>
                <w:rFonts w:hint="eastAsia" w:cs="Times New Roman"/>
                <w:color w:val="auto"/>
                <w:kern w:val="0"/>
                <w:szCs w:val="21"/>
                <w:u w:val="none" w:color="auto"/>
                <w:lang w:val="en-US" w:eastAsia="zh-CN"/>
                <w:rPrChange w:id="603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13</w:t>
            </w:r>
            <w:r>
              <w:rPr>
                <w:rFonts w:hint="default" w:ascii="Times New Roman" w:hAnsi="Times New Roman" w:eastAsia="宋体" w:cs="Times New Roman"/>
                <w:color w:val="auto"/>
                <w:kern w:val="0"/>
                <w:szCs w:val="21"/>
                <w:u w:val="none" w:color="auto"/>
                <w:lang w:val="zh-CN" w:eastAsia="zh-TW"/>
                <w:rPrChange w:id="6038" w:author="闾勇军" w:date="2024-05-20T09:09:01Z">
                  <w:rPr>
                    <w:rFonts w:hint="default" w:ascii="Times New Roman" w:hAnsi="Times New Roman" w:eastAsia="宋体" w:cs="Times New Roman"/>
                    <w:color w:val="000000" w:themeColor="text1"/>
                    <w:kern w:val="0"/>
                    <w:szCs w:val="21"/>
                    <w:u w:val="none" w:color="auto"/>
                    <w:lang w:val="zh-CN" w:eastAsia="zh-TW"/>
                    <w14:textFill>
                      <w14:solidFill>
                        <w14:schemeClr w14:val="tx1"/>
                      </w14:solidFill>
                    </w14:textFill>
                  </w:rPr>
                </w:rPrChange>
              </w:rPr>
              <w:t>），两矿均未纳入规划，属于关闭退出矿山。目前除了必要的水生态治理工程外，两矿暂未采取其它的生态环境修复工程。</w:t>
            </w:r>
          </w:p>
          <w:p>
            <w:pPr>
              <w:pStyle w:val="6"/>
              <w:rPr>
                <w:rFonts w:hint="eastAsia" w:ascii="Times New Roman" w:hAnsi="Times New Roman" w:eastAsia="宋体" w:cs="Times New Roman"/>
                <w:color w:val="auto"/>
                <w:kern w:val="0"/>
                <w:szCs w:val="21"/>
                <w:u w:val="none" w:color="auto"/>
                <w:lang w:val="en-US" w:eastAsia="zh-CN"/>
                <w:rPrChange w:id="6039"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Cs w:val="21"/>
                <w:u w:val="none" w:color="auto"/>
                <w:lang w:val="en-US" w:eastAsia="zh-CN"/>
                <w:rPrChange w:id="6041"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drawing>
                <wp:inline distT="0" distB="0" distL="114300" distR="114300">
                  <wp:extent cx="5099050" cy="3462655"/>
                  <wp:effectExtent l="0" t="0" r="6350" b="4445"/>
                  <wp:docPr id="20" name="图片 20" descr="952602cb410108987c0c718a7a6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52602cb410108987c0c718a7a67af0"/>
                          <pic:cNvPicPr>
                            <a:picLocks noChangeAspect="1"/>
                          </pic:cNvPicPr>
                        </pic:nvPicPr>
                        <pic:blipFill>
                          <a:blip r:embed="rId21"/>
                          <a:stretch>
                            <a:fillRect/>
                          </a:stretch>
                        </pic:blipFill>
                        <pic:spPr>
                          <a:xfrm>
                            <a:off x="0" y="0"/>
                            <a:ext cx="5099050" cy="3462655"/>
                          </a:xfrm>
                          <a:prstGeom prst="rect">
                            <a:avLst/>
                          </a:prstGeom>
                        </pic:spPr>
                      </pic:pic>
                    </a:graphicData>
                  </a:graphic>
                </wp:inline>
              </w:drawing>
            </w:r>
          </w:p>
          <w:p>
            <w:pPr>
              <w:adjustRightInd w:val="0"/>
              <w:snapToGrid w:val="0"/>
              <w:spacing w:line="360" w:lineRule="auto"/>
              <w:jc w:val="center"/>
              <w:rPr>
                <w:rFonts w:hint="eastAsia" w:cs="Times New Roman"/>
                <w:b/>
                <w:bCs/>
                <w:color w:val="auto"/>
                <w:kern w:val="0"/>
                <w:szCs w:val="21"/>
                <w:u w:val="none" w:color="auto"/>
                <w:lang w:val="en-US" w:eastAsia="zh-CN"/>
                <w:rPrChange w:id="6042"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eastAsia="zh-CN"/>
                <w:rPrChange w:id="6043"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图</w:t>
            </w:r>
            <w:r>
              <w:rPr>
                <w:rFonts w:hint="eastAsia" w:cs="Times New Roman"/>
                <w:b/>
                <w:bCs/>
                <w:color w:val="auto"/>
                <w:kern w:val="0"/>
                <w:szCs w:val="21"/>
                <w:u w:val="none" w:color="auto"/>
                <w:lang w:val="en-US" w:eastAsia="zh-CN"/>
                <w:rPrChange w:id="604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3-2  本项目矿山与相邻矿山相对位置图</w:t>
            </w:r>
          </w:p>
          <w:p>
            <w:pPr>
              <w:pStyle w:val="6"/>
              <w:rPr>
                <w:rFonts w:hint="default" w:ascii="Times New Roman" w:hAnsi="Times New Roman" w:eastAsia="宋体" w:cs="Times New Roman"/>
                <w:color w:val="auto"/>
                <w:kern w:val="0"/>
                <w:szCs w:val="21"/>
                <w:u w:val="none" w:color="auto"/>
                <w:lang w:val="en-US" w:eastAsia="zh-CN"/>
                <w:rPrChange w:id="604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color w:val="auto"/>
                <w:u w:val="none" w:color="auto"/>
                <w:lang w:val="en-US" w:eastAsia="zh-CN"/>
                <w:rPrChange w:id="6047" w:author="闾勇军" w:date="2024-05-20T09:09:01Z">
                  <w:rPr>
                    <w:rFonts w:hint="default"/>
                    <w:color w:val="000000" w:themeColor="text1"/>
                    <w:u w:val="none" w:color="auto"/>
                    <w:lang w:val="en-US" w:eastAsia="zh-CN"/>
                    <w14:textFill>
                      <w14:solidFill>
                        <w14:schemeClr w14:val="tx1"/>
                      </w14:solidFill>
                    </w14:textFill>
                  </w:rPr>
                </w:rPrChange>
              </w:rPr>
              <w:drawing>
                <wp:inline distT="0" distB="0" distL="114300" distR="114300">
                  <wp:extent cx="5041900" cy="2496185"/>
                  <wp:effectExtent l="0" t="0" r="6350" b="18415"/>
                  <wp:docPr id="19" name="图片 14" descr="DJI_0797牛崖山.MP4_20220809_01315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DJI_0797牛崖山.MP4_20220809_013151948"/>
                          <pic:cNvPicPr>
                            <a:picLocks noChangeAspect="1"/>
                          </pic:cNvPicPr>
                        </pic:nvPicPr>
                        <pic:blipFill>
                          <a:blip r:embed="rId22"/>
                          <a:srcRect t="7219"/>
                          <a:stretch>
                            <a:fillRect/>
                          </a:stretch>
                        </pic:blipFill>
                        <pic:spPr>
                          <a:xfrm>
                            <a:off x="0" y="0"/>
                            <a:ext cx="5041900" cy="2496185"/>
                          </a:xfrm>
                          <a:prstGeom prst="rect">
                            <a:avLst/>
                          </a:prstGeom>
                          <a:noFill/>
                          <a:ln>
                            <a:noFill/>
                          </a:ln>
                        </pic:spPr>
                      </pic:pic>
                    </a:graphicData>
                  </a:graphic>
                </wp:inline>
              </w:drawing>
            </w:r>
          </w:p>
          <w:p>
            <w:pPr>
              <w:adjustRightInd w:val="0"/>
              <w:snapToGrid w:val="0"/>
              <w:spacing w:line="360" w:lineRule="auto"/>
              <w:jc w:val="center"/>
              <w:rPr>
                <w:rFonts w:hint="eastAsia" w:cs="Times New Roman"/>
                <w:b/>
                <w:bCs/>
                <w:color w:val="auto"/>
                <w:kern w:val="0"/>
                <w:szCs w:val="21"/>
                <w:u w:val="none" w:color="auto"/>
                <w:lang w:val="en-US" w:eastAsia="zh-CN"/>
                <w:rPrChange w:id="604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eastAsia="zh-CN"/>
                <w:rPrChange w:id="6049"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图</w:t>
            </w:r>
            <w:r>
              <w:rPr>
                <w:rFonts w:hint="eastAsia" w:cs="Times New Roman"/>
                <w:b/>
                <w:bCs/>
                <w:color w:val="auto"/>
                <w:kern w:val="0"/>
                <w:szCs w:val="21"/>
                <w:u w:val="none" w:color="auto"/>
                <w:lang w:val="en-US" w:eastAsia="zh-CN"/>
                <w:rPrChange w:id="6050"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3-3  相邻矿山生态环境现状图</w:t>
            </w:r>
          </w:p>
          <w:p>
            <w:pPr>
              <w:adjustRightInd w:val="0"/>
              <w:snapToGrid w:val="0"/>
              <w:spacing w:line="360" w:lineRule="auto"/>
              <w:ind w:firstLine="420" w:firstLineChars="200"/>
              <w:rPr>
                <w:rFonts w:hint="eastAsia" w:ascii="Times New Roman" w:hAnsi="Times New Roman" w:eastAsia="宋体" w:cs="Times New Roman"/>
                <w:color w:val="auto"/>
                <w:kern w:val="0"/>
                <w:szCs w:val="21"/>
                <w:u w:val="none" w:color="auto"/>
                <w:lang w:eastAsia="zh-CN"/>
                <w:rPrChange w:id="6051"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eastAsia" w:cs="Times New Roman"/>
                <w:color w:val="auto"/>
                <w:kern w:val="0"/>
                <w:szCs w:val="21"/>
                <w:u w:val="none" w:color="auto"/>
                <w:lang w:eastAsia="zh-CN"/>
                <w:rPrChange w:id="6052"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根据现场踏勘，已停产的工农尖山矿露采场地表凹陷裸露，形成一个较大的积水坑，主要为周边山体雨水汇集其中，地表植被几近消失，其工业广场内遗留有部分厂房未拆除，场内为混凝土地面，边界种植有少量乔木、灌木及草等；已停产的柳昌采石场露天采场呈现裸露边坡，未进行生态修复，暂未出现崩滑现象，边坡为基本稳定状态，边坡顶部可见大片乔木林，其底部植被较少，主要为草丛等，柳昌采石场工业广场内遗留有部分生产设备和建构筑物未拆除，场地地面混凝土已全部拆除，现状种植有草，未见乔木及灌木等。</w:t>
            </w:r>
          </w:p>
          <w:p>
            <w:pPr>
              <w:adjustRightInd w:val="0"/>
              <w:spacing w:line="360" w:lineRule="auto"/>
              <w:ind w:firstLine="420" w:firstLineChars="200"/>
              <w:rPr>
                <w:rFonts w:hint="eastAsia" w:ascii="Times New Roman" w:hAnsi="Times New Roman" w:eastAsia="宋体" w:cs="Times New Roman"/>
                <w:color w:val="auto"/>
                <w:kern w:val="0"/>
                <w:szCs w:val="21"/>
                <w:u w:val="none" w:color="auto"/>
                <w:lang w:val="en-US" w:eastAsia="zh-CN"/>
                <w:rPrChange w:id="6053"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605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2022年10月21日，临湘市自然资源局发布了</w:t>
            </w:r>
            <w:r>
              <w:rPr>
                <w:rFonts w:hint="default" w:ascii="Times New Roman" w:hAnsi="Times New Roman" w:eastAsia="宋体" w:cs="Times New Roman"/>
                <w:color w:val="auto"/>
                <w:kern w:val="0"/>
                <w:szCs w:val="21"/>
                <w:u w:val="none" w:color="auto"/>
                <w:rPrChange w:id="6055"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临湘市柳昌采石场</w:t>
            </w:r>
            <w:r>
              <w:rPr>
                <w:rFonts w:hint="default" w:ascii="Times New Roman" w:hAnsi="Times New Roman" w:eastAsia="宋体" w:cs="Times New Roman"/>
                <w:color w:val="auto"/>
                <w:kern w:val="0"/>
                <w:szCs w:val="21"/>
                <w:u w:val="none" w:color="auto"/>
                <w:lang w:val="en-US" w:eastAsia="zh-CN"/>
                <w:rPrChange w:id="605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采矿许可证注销公告（见附件</w:t>
            </w:r>
            <w:r>
              <w:rPr>
                <w:rFonts w:hint="eastAsia" w:cs="Times New Roman"/>
                <w:color w:val="auto"/>
                <w:kern w:val="0"/>
                <w:szCs w:val="21"/>
                <w:u w:val="none" w:color="auto"/>
                <w:lang w:val="en-US" w:eastAsia="zh-CN"/>
                <w:rPrChange w:id="605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17</w:t>
            </w:r>
            <w:r>
              <w:rPr>
                <w:rFonts w:hint="default" w:ascii="Times New Roman" w:hAnsi="Times New Roman" w:eastAsia="宋体" w:cs="Times New Roman"/>
                <w:color w:val="auto"/>
                <w:kern w:val="0"/>
                <w:szCs w:val="21"/>
                <w:u w:val="none" w:color="auto"/>
                <w:lang w:val="en-US" w:eastAsia="zh-CN"/>
                <w:rPrChange w:id="605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）；临湘市长塘镇工农尖山矿因牵涉与其它公司的采矿纠纷，目前</w:t>
            </w:r>
            <w:r>
              <w:rPr>
                <w:rFonts w:hint="default" w:ascii="Times New Roman" w:hAnsi="Times New Roman" w:eastAsia="宋体" w:cs="Times New Roman"/>
                <w:color w:val="auto"/>
                <w:kern w:val="0"/>
                <w:szCs w:val="21"/>
                <w:u w:val="none" w:color="auto"/>
                <w:rPrChange w:id="6059"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临湘市</w:t>
            </w:r>
            <w:r>
              <w:rPr>
                <w:rFonts w:hint="default" w:ascii="Times New Roman" w:hAnsi="Times New Roman" w:eastAsia="宋体" w:cs="Times New Roman"/>
                <w:color w:val="auto"/>
                <w:kern w:val="0"/>
                <w:szCs w:val="21"/>
                <w:u w:val="none" w:color="auto"/>
                <w:lang w:val="en-US" w:eastAsia="zh-CN"/>
                <w:rPrChange w:id="606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局暂未发布采矿许可证注销公告。据调查，目前两矿的闭坑设计正在编制中，下一步将立即开展修复工作</w:t>
            </w:r>
            <w:r>
              <w:rPr>
                <w:rFonts w:hint="eastAsia" w:ascii="Times New Roman" w:hAnsi="Times New Roman" w:eastAsia="宋体" w:cs="Times New Roman"/>
                <w:color w:val="auto"/>
                <w:kern w:val="0"/>
                <w:szCs w:val="21"/>
                <w:u w:val="none" w:color="auto"/>
                <w:lang w:val="en-US" w:eastAsia="zh-CN"/>
                <w:rPrChange w:id="6061"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，其生态修复主体分别为临湘市长塘镇工农尖山矿和临湘市柳昌采石场。</w:t>
            </w:r>
          </w:p>
          <w:p>
            <w:pPr>
              <w:pStyle w:val="4"/>
              <w:rPr>
                <w:rFonts w:hint="default" w:eastAsia="宋体"/>
                <w:color w:val="auto"/>
                <w:kern w:val="0"/>
                <w:sz w:val="21"/>
                <w:szCs w:val="21"/>
                <w:u w:val="none" w:color="auto"/>
                <w:lang w:val="en-US" w:eastAsia="zh-CN"/>
                <w:rPrChange w:id="6062" w:author="闾勇军" w:date="2024-05-20T09:09:01Z">
                  <w:rPr>
                    <w:rFonts w:hint="default" w:eastAsia="宋体"/>
                    <w:color w:val="0000FF"/>
                    <w:kern w:val="0"/>
                    <w:sz w:val="21"/>
                    <w:szCs w:val="21"/>
                    <w:u w:val="none" w:color="auto"/>
                    <w:lang w:val="en-US" w:eastAsia="zh-CN"/>
                  </w:rPr>
                </w:rPrChange>
              </w:rPr>
            </w:pPr>
            <w:r>
              <w:rPr>
                <w:rFonts w:hint="default"/>
                <w:color w:val="auto"/>
                <w:kern w:val="0"/>
                <w:sz w:val="21"/>
                <w:szCs w:val="21"/>
                <w:u w:val="none" w:color="auto"/>
                <w:lang w:val="en-US" w:eastAsia="zh-CN"/>
                <w:rPrChange w:id="6063" w:author="闾勇军" w:date="2024-05-20T09:09:01Z">
                  <w:rPr>
                    <w:rFonts w:hint="default"/>
                    <w:color w:val="0000FF"/>
                    <w:kern w:val="0"/>
                    <w:sz w:val="21"/>
                    <w:szCs w:val="21"/>
                    <w:u w:val="none" w:color="auto"/>
                    <w:lang w:val="en-US" w:eastAsia="zh-CN"/>
                  </w:rPr>
                </w:rPrChange>
              </w:rPr>
              <w:t>2023年9月28日，铁山水库市级河长在对铁山水库巡河过程中发现“临湘市长塘镇柳厂村花岗岩矿建设临近北干渠，存在遇大暴雨形成泥石流堰塞渠道，影响北干渠运行安全及污染水质等风险”，整改措施为对北干渠临湘市长塘镇柳厂村段干渠改造，建设</w:t>
            </w:r>
            <w:r>
              <w:rPr>
                <w:rFonts w:hint="eastAsia"/>
                <w:color w:val="auto"/>
                <w:kern w:val="0"/>
                <w:sz w:val="21"/>
                <w:szCs w:val="21"/>
                <w:u w:val="none" w:color="auto"/>
                <w:lang w:val="en-US" w:eastAsia="zh-CN"/>
                <w:rPrChange w:id="6064" w:author="闾勇军" w:date="2024-05-20T09:09:01Z">
                  <w:rPr>
                    <w:rFonts w:hint="eastAsia"/>
                    <w:color w:val="0000FF"/>
                    <w:kern w:val="0"/>
                    <w:sz w:val="21"/>
                    <w:szCs w:val="21"/>
                    <w:u w:val="none" w:color="auto"/>
                    <w:lang w:val="en-US" w:eastAsia="zh-CN"/>
                  </w:rPr>
                </w:rPrChange>
              </w:rPr>
              <w:t>箱涵</w:t>
            </w:r>
            <w:r>
              <w:rPr>
                <w:rFonts w:hint="default"/>
                <w:color w:val="auto"/>
                <w:kern w:val="0"/>
                <w:sz w:val="21"/>
                <w:szCs w:val="21"/>
                <w:u w:val="none" w:color="auto"/>
                <w:lang w:val="en-US" w:eastAsia="zh-CN"/>
                <w:rPrChange w:id="6065" w:author="闾勇军" w:date="2024-05-20T09:09:01Z">
                  <w:rPr>
                    <w:rFonts w:hint="default"/>
                    <w:color w:val="0000FF"/>
                    <w:kern w:val="0"/>
                    <w:sz w:val="21"/>
                    <w:szCs w:val="21"/>
                    <w:u w:val="none" w:color="auto"/>
                    <w:lang w:val="en-US" w:eastAsia="zh-CN"/>
                  </w:rPr>
                </w:rPrChange>
              </w:rPr>
              <w:t>，采取封闭保护。</w:t>
            </w:r>
            <w:r>
              <w:rPr>
                <w:color w:val="auto"/>
                <w:rPrChange w:id="6066" w:author="闾勇军" w:date="2024-05-20T09:09:01Z">
                  <w:rPr/>
                </w:rPrChange>
              </w:rPr>
              <w:commentReference w:id="21"/>
            </w:r>
          </w:p>
          <w:p>
            <w:pPr>
              <w:pStyle w:val="4"/>
              <w:rPr>
                <w:rFonts w:hint="default"/>
                <w:color w:val="auto"/>
                <w:rPrChange w:id="6067" w:author="闾勇军" w:date="2024-05-20T09:09:01Z">
                  <w:rPr>
                    <w:rFonts w:hint="default"/>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1" w:hRule="atLeast"/>
          <w:jc w:val="center"/>
        </w:trPr>
        <w:tc>
          <w:tcPr>
            <w:tcW w:w="904" w:type="dxa"/>
            <w:noWrap w:val="0"/>
            <w:vAlign w:val="center"/>
          </w:tcPr>
          <w:p>
            <w:pPr>
              <w:adjustRightInd w:val="0"/>
              <w:snapToGrid w:val="0"/>
              <w:jc w:val="center"/>
              <w:rPr>
                <w:rFonts w:hint="default" w:ascii="Times New Roman" w:hAnsi="Times New Roman" w:cs="Times New Roman"/>
                <w:color w:val="auto"/>
                <w:kern w:val="0"/>
                <w:szCs w:val="21"/>
                <w:u w:val="none" w:color="auto"/>
                <w:rPrChange w:id="606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6069"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生态环境保护目标</w:t>
            </w:r>
          </w:p>
        </w:tc>
        <w:tc>
          <w:tcPr>
            <w:tcW w:w="8253" w:type="dxa"/>
            <w:noWrap w:val="0"/>
            <w:vAlign w:val="center"/>
          </w:tcPr>
          <w:p>
            <w:pPr>
              <w:numPr>
                <w:ilvl w:val="0"/>
                <w:numId w:val="8"/>
              </w:numPr>
              <w:adjustRightInd w:val="0"/>
              <w:snapToGrid w:val="0"/>
              <w:spacing w:line="360" w:lineRule="auto"/>
              <w:rPr>
                <w:rFonts w:hint="eastAsia" w:ascii="Times New Roman" w:hAnsi="Times New Roman" w:cs="Times New Roman"/>
                <w:b/>
                <w:bCs/>
                <w:color w:val="auto"/>
                <w:kern w:val="0"/>
                <w:szCs w:val="21"/>
                <w:u w:val="none" w:color="auto"/>
                <w:lang w:val="en-US" w:eastAsia="zh-CN"/>
                <w:rPrChange w:id="6070"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6071"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环境空气保护目标</w:t>
            </w:r>
          </w:p>
          <w:p>
            <w:pPr>
              <w:numPr>
                <w:ilvl w:val="0"/>
                <w:numId w:val="0"/>
              </w:numPr>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607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6073"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根据现场勘察，项目周边500m范围内空气保护目标如下：</w:t>
            </w:r>
          </w:p>
          <w:p>
            <w:pPr>
              <w:adjustRightInd w:val="0"/>
              <w:snapToGrid w:val="0"/>
              <w:jc w:val="center"/>
              <w:rPr>
                <w:rFonts w:hint="default" w:ascii="Times New Roman" w:hAnsi="Times New Roman" w:eastAsia="宋体" w:cs="Times New Roman"/>
                <w:b/>
                <w:bCs/>
                <w:color w:val="auto"/>
                <w:kern w:val="0"/>
                <w:szCs w:val="21"/>
                <w:u w:val="none" w:color="auto"/>
                <w:lang w:val="en-US" w:eastAsia="zh-CN"/>
                <w:rPrChange w:id="607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6075"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表3-6  环境空气保护目标</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400"/>
              <w:gridCol w:w="1368"/>
              <w:gridCol w:w="801"/>
              <w:gridCol w:w="896"/>
              <w:gridCol w:w="1232"/>
              <w:gridCol w:w="652"/>
              <w:gridCol w:w="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20"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7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07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名称</w:t>
                  </w:r>
                </w:p>
              </w:tc>
              <w:tc>
                <w:tcPr>
                  <w:tcW w:w="1728" w:type="pct"/>
                  <w:gridSpan w:val="2"/>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7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07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坐标</w:t>
                  </w:r>
                </w:p>
              </w:tc>
              <w:tc>
                <w:tcPr>
                  <w:tcW w:w="500"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8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08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保护类别</w:t>
                  </w:r>
                </w:p>
              </w:tc>
              <w:tc>
                <w:tcPr>
                  <w:tcW w:w="559"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8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08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保护内容</w:t>
                  </w:r>
                </w:p>
              </w:tc>
              <w:tc>
                <w:tcPr>
                  <w:tcW w:w="769"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8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08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环境功能区</w:t>
                  </w:r>
                </w:p>
              </w:tc>
              <w:tc>
                <w:tcPr>
                  <w:tcW w:w="407"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8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08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相对方位</w:t>
                  </w:r>
                </w:p>
              </w:tc>
              <w:tc>
                <w:tcPr>
                  <w:tcW w:w="614"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8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08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相对距离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420"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u w:val="none" w:color="auto"/>
                      <w:rPrChange w:id="6090"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87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9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6092"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X</w:t>
                  </w:r>
                </w:p>
              </w:tc>
              <w:tc>
                <w:tcPr>
                  <w:tcW w:w="853"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09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6094"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Y</w:t>
                  </w:r>
                </w:p>
              </w:tc>
              <w:tc>
                <w:tcPr>
                  <w:tcW w:w="500"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6095"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559"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6096"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769"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6097"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07"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6098"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614"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6099"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0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0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陈家冲</w:t>
                  </w:r>
                </w:p>
              </w:tc>
              <w:tc>
                <w:tcPr>
                  <w:tcW w:w="87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rPrChange w:id="6102" w:author="闾勇军" w:date="2024-05-20T09:09:01Z">
                        <w:rPr>
                          <w:rFonts w:hint="default" w:ascii="Times New Roman" w:hAnsi="Times New Roman" w:eastAsia="宋体" w:cs="Times New Roman"/>
                          <w:color w:val="000000" w:themeColor="text1"/>
                          <w:kern w:val="0"/>
                          <w:sz w:val="18"/>
                          <w:szCs w:val="18"/>
                          <w:u w:val="single" w:color="auto"/>
                          <w:vertAlign w:val="baseline"/>
                          <w14:textFill>
                            <w14:solidFill>
                              <w14:schemeClr w14:val="tx1"/>
                            </w14:solidFill>
                          </w14:textFill>
                        </w:rPr>
                      </w:rPrChange>
                    </w:rPr>
                  </w:pPr>
                  <w:r>
                    <w:rPr>
                      <w:rFonts w:hint="default"/>
                      <w:color w:val="auto"/>
                      <w:kern w:val="0"/>
                      <w:sz w:val="18"/>
                      <w:szCs w:val="18"/>
                      <w:u w:val="single" w:color="auto"/>
                      <w:rPrChange w:id="6103" w:author="闾勇军" w:date="2024-05-20T09:09:01Z">
                        <w:rPr>
                          <w:rFonts w:hint="default"/>
                          <w:color w:val="000000" w:themeColor="text1"/>
                          <w:kern w:val="0"/>
                          <w:sz w:val="18"/>
                          <w:szCs w:val="18"/>
                          <w:u w:val="single" w:color="auto"/>
                          <w14:textFill>
                            <w14:solidFill>
                              <w14:schemeClr w14:val="tx1"/>
                            </w14:solidFill>
                          </w14:textFill>
                        </w:rPr>
                      </w:rPrChange>
                    </w:rPr>
                    <w:t>3257349.702</w:t>
                  </w:r>
                </w:p>
              </w:tc>
              <w:tc>
                <w:tcPr>
                  <w:tcW w:w="853"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rPrChange w:id="6104" w:author="闾勇军" w:date="2024-05-20T09:09:01Z">
                        <w:rPr>
                          <w:rFonts w:hint="default" w:ascii="Times New Roman" w:hAnsi="Times New Roman" w:eastAsia="宋体" w:cs="Times New Roman"/>
                          <w:color w:val="000000" w:themeColor="text1"/>
                          <w:kern w:val="0"/>
                          <w:sz w:val="18"/>
                          <w:szCs w:val="18"/>
                          <w:u w:val="single" w:color="auto"/>
                          <w:vertAlign w:val="baseline"/>
                          <w14:textFill>
                            <w14:solidFill>
                              <w14:schemeClr w14:val="tx1"/>
                            </w14:solidFill>
                          </w14:textFill>
                        </w:rPr>
                      </w:rPrChange>
                    </w:rPr>
                  </w:pPr>
                  <w:r>
                    <w:rPr>
                      <w:rFonts w:hint="default"/>
                      <w:color w:val="auto"/>
                      <w:kern w:val="0"/>
                      <w:sz w:val="18"/>
                      <w:szCs w:val="18"/>
                      <w:u w:val="single" w:color="auto"/>
                      <w:rPrChange w:id="6105" w:author="闾勇军" w:date="2024-05-20T09:09:01Z">
                        <w:rPr>
                          <w:rFonts w:hint="default"/>
                          <w:color w:val="000000" w:themeColor="text1"/>
                          <w:kern w:val="0"/>
                          <w:sz w:val="18"/>
                          <w:szCs w:val="18"/>
                          <w:u w:val="single" w:color="auto"/>
                          <w14:textFill>
                            <w14:solidFill>
                              <w14:schemeClr w14:val="tx1"/>
                            </w14:solidFill>
                          </w14:textFill>
                        </w:rPr>
                      </w:rPrChange>
                    </w:rPr>
                    <w:t>38440619.34</w:t>
                  </w:r>
                </w:p>
              </w:tc>
              <w:tc>
                <w:tcPr>
                  <w:tcW w:w="500"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0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居民</w:t>
                  </w:r>
                </w:p>
              </w:tc>
              <w:tc>
                <w:tcPr>
                  <w:tcW w:w="559"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0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约20户，70人</w:t>
                  </w:r>
                </w:p>
              </w:tc>
              <w:tc>
                <w:tcPr>
                  <w:tcW w:w="769" w:type="pct"/>
                  <w:vMerge w:val="restar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11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61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环境空气二类区</w:t>
                  </w:r>
                  <w:r>
                    <w:rPr>
                      <w:rFonts w:hint="default"/>
                      <w:color w:val="auto"/>
                      <w:kern w:val="0"/>
                      <w:sz w:val="18"/>
                      <w:szCs w:val="18"/>
                      <w:u w:val="none" w:color="auto"/>
                      <w:lang w:eastAsia="zh-CN"/>
                      <w:rPrChange w:id="6112" w:author="闾勇军" w:date="2024-05-20T09:09:01Z">
                        <w:rPr>
                          <w:rFonts w:hint="default"/>
                          <w:color w:val="000000" w:themeColor="text1"/>
                          <w:kern w:val="0"/>
                          <w:sz w:val="18"/>
                          <w:szCs w:val="18"/>
                          <w:u w:val="none" w:color="auto"/>
                          <w:lang w:eastAsia="zh-CN"/>
                          <w14:textFill>
                            <w14:solidFill>
                              <w14:schemeClr w14:val="tx1"/>
                            </w14:solidFill>
                          </w14:textFill>
                        </w:rPr>
                      </w:rPrChange>
                    </w:rPr>
                    <w:t>，</w:t>
                  </w:r>
                  <w:r>
                    <w:rPr>
                      <w:rFonts w:hint="eastAsia"/>
                      <w:color w:val="auto"/>
                      <w:kern w:val="0"/>
                      <w:sz w:val="18"/>
                      <w:szCs w:val="18"/>
                      <w:u w:val="none" w:color="auto"/>
                      <w:lang w:eastAsia="zh-CN"/>
                      <w:rPrChange w:id="6113" w:author="闾勇军" w:date="2024-05-20T09:09:01Z">
                        <w:rPr>
                          <w:rFonts w:hint="eastAsia"/>
                          <w:color w:val="000000" w:themeColor="text1"/>
                          <w:kern w:val="0"/>
                          <w:sz w:val="18"/>
                          <w:szCs w:val="18"/>
                          <w:u w:val="none" w:color="auto"/>
                          <w:lang w:eastAsia="zh-CN"/>
                          <w14:textFill>
                            <w14:solidFill>
                              <w14:schemeClr w14:val="tx1"/>
                            </w14:solidFill>
                          </w14:textFill>
                        </w:rPr>
                      </w:rPrChange>
                    </w:rPr>
                    <w:t>执行</w:t>
                  </w:r>
                  <w:r>
                    <w:rPr>
                      <w:rFonts w:hint="default"/>
                      <w:color w:val="auto"/>
                      <w:kern w:val="0"/>
                      <w:sz w:val="18"/>
                      <w:szCs w:val="18"/>
                      <w:u w:val="none" w:color="auto"/>
                      <w:rPrChange w:id="6114" w:author="闾勇军" w:date="2024-05-20T09:09:01Z">
                        <w:rPr>
                          <w:rFonts w:hint="default"/>
                          <w:color w:val="000000" w:themeColor="text1"/>
                          <w:kern w:val="0"/>
                          <w:sz w:val="18"/>
                          <w:szCs w:val="18"/>
                          <w:u w:val="none" w:color="auto"/>
                          <w14:textFill>
                            <w14:solidFill>
                              <w14:schemeClr w14:val="tx1"/>
                            </w14:solidFill>
                          </w14:textFill>
                        </w:rPr>
                      </w:rPrChange>
                    </w:rPr>
                    <w:t>GB3095-2012中的二级标准</w:t>
                  </w:r>
                </w:p>
              </w:tc>
              <w:tc>
                <w:tcPr>
                  <w:tcW w:w="407"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1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排土场西北侧</w:t>
                  </w:r>
                </w:p>
              </w:tc>
              <w:tc>
                <w:tcPr>
                  <w:tcW w:w="6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1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230~420m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2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大屋塅家</w:t>
                  </w:r>
                </w:p>
              </w:tc>
              <w:tc>
                <w:tcPr>
                  <w:tcW w:w="87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rPrChange w:id="6121" w:author="闾勇军" w:date="2024-05-20T09:09:01Z">
                        <w:rPr>
                          <w:rFonts w:hint="default" w:ascii="Times New Roman" w:hAnsi="Times New Roman" w:eastAsia="宋体" w:cs="Times New Roman"/>
                          <w:color w:val="000000" w:themeColor="text1"/>
                          <w:kern w:val="0"/>
                          <w:sz w:val="18"/>
                          <w:szCs w:val="18"/>
                          <w:u w:val="single" w:color="auto"/>
                          <w:vertAlign w:val="baseline"/>
                          <w14:textFill>
                            <w14:solidFill>
                              <w14:schemeClr w14:val="tx1"/>
                            </w14:solidFill>
                          </w14:textFill>
                        </w:rPr>
                      </w:rPrChange>
                    </w:rPr>
                  </w:pPr>
                  <w:r>
                    <w:rPr>
                      <w:rFonts w:hint="default"/>
                      <w:color w:val="auto"/>
                      <w:kern w:val="0"/>
                      <w:sz w:val="18"/>
                      <w:szCs w:val="18"/>
                      <w:u w:val="single" w:color="auto"/>
                      <w:rPrChange w:id="6122" w:author="闾勇军" w:date="2024-05-20T09:09:01Z">
                        <w:rPr>
                          <w:rFonts w:hint="default"/>
                          <w:color w:val="000000" w:themeColor="text1"/>
                          <w:kern w:val="0"/>
                          <w:sz w:val="18"/>
                          <w:szCs w:val="18"/>
                          <w:u w:val="single" w:color="auto"/>
                          <w14:textFill>
                            <w14:solidFill>
                              <w14:schemeClr w14:val="tx1"/>
                            </w14:solidFill>
                          </w14:textFill>
                        </w:rPr>
                      </w:rPrChange>
                    </w:rPr>
                    <w:t>3239050.918</w:t>
                  </w:r>
                </w:p>
              </w:tc>
              <w:tc>
                <w:tcPr>
                  <w:tcW w:w="853"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rPrChange w:id="6123" w:author="闾勇军" w:date="2024-05-20T09:09:01Z">
                        <w:rPr>
                          <w:rFonts w:hint="default" w:ascii="Times New Roman" w:hAnsi="Times New Roman" w:eastAsia="宋体" w:cs="Times New Roman"/>
                          <w:color w:val="000000" w:themeColor="text1"/>
                          <w:kern w:val="0"/>
                          <w:sz w:val="18"/>
                          <w:szCs w:val="18"/>
                          <w:u w:val="single" w:color="auto"/>
                          <w:vertAlign w:val="baseline"/>
                          <w14:textFill>
                            <w14:solidFill>
                              <w14:schemeClr w14:val="tx1"/>
                            </w14:solidFill>
                          </w14:textFill>
                        </w:rPr>
                      </w:rPrChange>
                    </w:rPr>
                  </w:pPr>
                  <w:r>
                    <w:rPr>
                      <w:rFonts w:hint="default"/>
                      <w:color w:val="auto"/>
                      <w:kern w:val="0"/>
                      <w:sz w:val="18"/>
                      <w:szCs w:val="18"/>
                      <w:u w:val="single" w:color="auto"/>
                      <w:rPrChange w:id="6124" w:author="闾勇军" w:date="2024-05-20T09:09:01Z">
                        <w:rPr>
                          <w:rFonts w:hint="default"/>
                          <w:color w:val="000000" w:themeColor="text1"/>
                          <w:kern w:val="0"/>
                          <w:sz w:val="18"/>
                          <w:szCs w:val="18"/>
                          <w:u w:val="single" w:color="auto"/>
                          <w14:textFill>
                            <w14:solidFill>
                              <w14:schemeClr w14:val="tx1"/>
                            </w14:solidFill>
                          </w14:textFill>
                        </w:rPr>
                      </w:rPrChange>
                    </w:rPr>
                    <w:t>38441030.66</w:t>
                  </w:r>
                </w:p>
              </w:tc>
              <w:tc>
                <w:tcPr>
                  <w:tcW w:w="500"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2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居民</w:t>
                  </w:r>
                </w:p>
              </w:tc>
              <w:tc>
                <w:tcPr>
                  <w:tcW w:w="559"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2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约36户，126人</w:t>
                  </w:r>
                </w:p>
              </w:tc>
              <w:tc>
                <w:tcPr>
                  <w:tcW w:w="769"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6129"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07"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3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露天采场北侧</w:t>
                  </w:r>
                </w:p>
              </w:tc>
              <w:tc>
                <w:tcPr>
                  <w:tcW w:w="6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3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300~710m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3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程家岭</w:t>
                  </w:r>
                </w:p>
              </w:tc>
              <w:tc>
                <w:tcPr>
                  <w:tcW w:w="874"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613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color w:val="auto"/>
                      <w:kern w:val="0"/>
                      <w:sz w:val="18"/>
                      <w:szCs w:val="18"/>
                      <w:u w:val="single" w:color="auto"/>
                      <w:rPrChange w:id="6137" w:author="闾勇军" w:date="2024-05-20T09:09:01Z">
                        <w:rPr>
                          <w:rFonts w:hint="default"/>
                          <w:color w:val="000000" w:themeColor="text1"/>
                          <w:kern w:val="0"/>
                          <w:sz w:val="18"/>
                          <w:szCs w:val="18"/>
                          <w:u w:val="single" w:color="auto"/>
                          <w14:textFill>
                            <w14:solidFill>
                              <w14:schemeClr w14:val="tx1"/>
                            </w14:solidFill>
                          </w14:textFill>
                        </w:rPr>
                      </w:rPrChange>
                    </w:rPr>
                    <w:t>3237889.782</w:t>
                  </w:r>
                </w:p>
              </w:tc>
              <w:tc>
                <w:tcPr>
                  <w:tcW w:w="853"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613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color w:val="auto"/>
                      <w:kern w:val="0"/>
                      <w:sz w:val="18"/>
                      <w:szCs w:val="18"/>
                      <w:u w:val="single" w:color="auto"/>
                      <w:rPrChange w:id="6139" w:author="闾勇军" w:date="2024-05-20T09:09:01Z">
                        <w:rPr>
                          <w:rFonts w:hint="default"/>
                          <w:color w:val="000000" w:themeColor="text1"/>
                          <w:kern w:val="0"/>
                          <w:sz w:val="18"/>
                          <w:szCs w:val="18"/>
                          <w:u w:val="single" w:color="auto"/>
                          <w14:textFill>
                            <w14:solidFill>
                              <w14:schemeClr w14:val="tx1"/>
                            </w14:solidFill>
                          </w14:textFill>
                        </w:rPr>
                      </w:rPrChange>
                    </w:rPr>
                    <w:t>38440883.34</w:t>
                  </w:r>
                </w:p>
              </w:tc>
              <w:tc>
                <w:tcPr>
                  <w:tcW w:w="500"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4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居民</w:t>
                  </w:r>
                </w:p>
              </w:tc>
              <w:tc>
                <w:tcPr>
                  <w:tcW w:w="559"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4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约10户，35人</w:t>
                  </w:r>
                </w:p>
              </w:tc>
              <w:tc>
                <w:tcPr>
                  <w:tcW w:w="769"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6144"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07"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4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露天采场南侧</w:t>
                  </w:r>
                </w:p>
              </w:tc>
              <w:tc>
                <w:tcPr>
                  <w:tcW w:w="614"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1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14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316m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vMerge w:val="continue"/>
                  <w:tcBorders>
                    <w:tl2br w:val="nil"/>
                    <w:tr2bl w:val="nil"/>
                  </w:tcBorders>
                  <w:vAlign w:val="center"/>
                </w:tcPr>
                <w:p>
                  <w:pPr>
                    <w:adjustRightInd w:val="0"/>
                    <w:snapToGrid w:val="0"/>
                    <w:spacing w:line="240" w:lineRule="auto"/>
                    <w:jc w:val="center"/>
                    <w:rPr>
                      <w:rFonts w:hint="eastAsia" w:cs="Times New Roman"/>
                      <w:color w:val="auto"/>
                      <w:kern w:val="0"/>
                      <w:sz w:val="18"/>
                      <w:szCs w:val="18"/>
                      <w:u w:val="none" w:color="auto"/>
                      <w:vertAlign w:val="baseline"/>
                      <w:lang w:val="en-US" w:eastAsia="zh-CN"/>
                      <w:rPrChange w:id="614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874" w:type="pct"/>
                  <w:vMerge w:val="continue"/>
                  <w:tcBorders>
                    <w:tl2br w:val="nil"/>
                    <w:tr2bl w:val="nil"/>
                  </w:tcBorders>
                  <w:vAlign w:val="center"/>
                </w:tcPr>
                <w:p>
                  <w:pPr>
                    <w:adjustRightInd w:val="0"/>
                    <w:snapToGrid w:val="0"/>
                    <w:spacing w:line="240" w:lineRule="auto"/>
                    <w:jc w:val="center"/>
                    <w:rPr>
                      <w:rFonts w:hint="default"/>
                      <w:color w:val="auto"/>
                      <w:kern w:val="0"/>
                      <w:sz w:val="18"/>
                      <w:szCs w:val="18"/>
                      <w:u w:val="single" w:color="auto"/>
                      <w:rPrChange w:id="6150" w:author="闾勇军" w:date="2024-05-20T09:09:01Z">
                        <w:rPr>
                          <w:rFonts w:hint="default"/>
                          <w:color w:val="000000" w:themeColor="text1"/>
                          <w:kern w:val="0"/>
                          <w:sz w:val="18"/>
                          <w:szCs w:val="18"/>
                          <w:u w:val="single" w:color="auto"/>
                          <w14:textFill>
                            <w14:solidFill>
                              <w14:schemeClr w14:val="tx1"/>
                            </w14:solidFill>
                          </w14:textFill>
                        </w:rPr>
                      </w:rPrChange>
                    </w:rPr>
                  </w:pPr>
                </w:p>
              </w:tc>
              <w:tc>
                <w:tcPr>
                  <w:tcW w:w="853" w:type="pct"/>
                  <w:vMerge w:val="continue"/>
                  <w:tcBorders>
                    <w:tl2br w:val="nil"/>
                    <w:tr2bl w:val="nil"/>
                  </w:tcBorders>
                  <w:vAlign w:val="center"/>
                </w:tcPr>
                <w:p>
                  <w:pPr>
                    <w:adjustRightInd w:val="0"/>
                    <w:snapToGrid w:val="0"/>
                    <w:spacing w:line="240" w:lineRule="auto"/>
                    <w:jc w:val="center"/>
                    <w:rPr>
                      <w:rFonts w:hint="default"/>
                      <w:color w:val="auto"/>
                      <w:kern w:val="0"/>
                      <w:sz w:val="18"/>
                      <w:szCs w:val="18"/>
                      <w:u w:val="single" w:color="auto"/>
                      <w:rPrChange w:id="6151" w:author="闾勇军" w:date="2024-05-20T09:09:01Z">
                        <w:rPr>
                          <w:rFonts w:hint="default"/>
                          <w:color w:val="000000" w:themeColor="text1"/>
                          <w:kern w:val="0"/>
                          <w:sz w:val="18"/>
                          <w:szCs w:val="18"/>
                          <w:u w:val="single" w:color="auto"/>
                          <w14:textFill>
                            <w14:solidFill>
                              <w14:schemeClr w14:val="tx1"/>
                            </w14:solidFill>
                          </w14:textFill>
                        </w:rPr>
                      </w:rPrChange>
                    </w:rPr>
                  </w:pPr>
                </w:p>
              </w:tc>
              <w:tc>
                <w:tcPr>
                  <w:tcW w:w="500" w:type="pct"/>
                  <w:vMerge w:val="continue"/>
                  <w:tcBorders>
                    <w:tl2br w:val="nil"/>
                    <w:tr2bl w:val="nil"/>
                  </w:tcBorders>
                  <w:vAlign w:val="center"/>
                </w:tcPr>
                <w:p>
                  <w:pPr>
                    <w:adjustRightInd w:val="0"/>
                    <w:snapToGrid w:val="0"/>
                    <w:spacing w:line="240" w:lineRule="auto"/>
                    <w:jc w:val="center"/>
                    <w:rPr>
                      <w:rFonts w:hint="eastAsia" w:cs="Times New Roman"/>
                      <w:color w:val="auto"/>
                      <w:kern w:val="0"/>
                      <w:sz w:val="18"/>
                      <w:szCs w:val="18"/>
                      <w:u w:val="none" w:color="auto"/>
                      <w:vertAlign w:val="baseline"/>
                      <w:lang w:val="en-US" w:eastAsia="zh-CN"/>
                      <w:rPrChange w:id="615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559" w:type="pct"/>
                  <w:vMerge w:val="continue"/>
                  <w:tcBorders>
                    <w:tl2br w:val="nil"/>
                    <w:tr2bl w:val="nil"/>
                  </w:tcBorders>
                  <w:vAlign w:val="center"/>
                </w:tcPr>
                <w:p>
                  <w:pPr>
                    <w:adjustRightInd w:val="0"/>
                    <w:snapToGrid w:val="0"/>
                    <w:spacing w:line="240" w:lineRule="auto"/>
                    <w:jc w:val="center"/>
                    <w:rPr>
                      <w:rFonts w:hint="eastAsia" w:cs="Times New Roman"/>
                      <w:color w:val="auto"/>
                      <w:kern w:val="0"/>
                      <w:sz w:val="18"/>
                      <w:szCs w:val="18"/>
                      <w:u w:val="none" w:color="auto"/>
                      <w:vertAlign w:val="baseline"/>
                      <w:lang w:val="en-US" w:eastAsia="zh-CN"/>
                      <w:rPrChange w:id="615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769"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rPrChange w:id="6154" w:author="闾勇军" w:date="2024-05-20T09:09:01Z">
                        <w:rPr>
                          <w:rFonts w:hint="default"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p>
              </w:tc>
              <w:tc>
                <w:tcPr>
                  <w:tcW w:w="407" w:type="pct"/>
                  <w:tcBorders>
                    <w:tl2br w:val="nil"/>
                    <w:tr2bl w:val="nil"/>
                  </w:tcBorders>
                  <w:vAlign w:val="center"/>
                </w:tcPr>
                <w:p>
                  <w:pPr>
                    <w:adjustRightInd w:val="0"/>
                    <w:snapToGrid w:val="0"/>
                    <w:spacing w:line="240" w:lineRule="auto"/>
                    <w:jc w:val="center"/>
                    <w:rPr>
                      <w:rFonts w:hint="eastAsia" w:cs="Times New Roman"/>
                      <w:color w:val="auto"/>
                      <w:kern w:val="0"/>
                      <w:sz w:val="18"/>
                      <w:szCs w:val="18"/>
                      <w:u w:val="single" w:color="auto"/>
                      <w:vertAlign w:val="baseline"/>
                      <w:lang w:val="en-US" w:eastAsia="zh-CN"/>
                      <w:rPrChange w:id="6155"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56"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新建矿山道路东南侧</w:t>
                  </w:r>
                </w:p>
              </w:tc>
              <w:tc>
                <w:tcPr>
                  <w:tcW w:w="614" w:type="pct"/>
                  <w:tcBorders>
                    <w:tl2br w:val="nil"/>
                    <w:tr2bl w:val="nil"/>
                  </w:tcBorders>
                  <w:vAlign w:val="center"/>
                </w:tcPr>
                <w:p>
                  <w:pPr>
                    <w:adjustRightInd w:val="0"/>
                    <w:snapToGrid w:val="0"/>
                    <w:spacing w:line="240" w:lineRule="auto"/>
                    <w:jc w:val="center"/>
                    <w:rPr>
                      <w:rFonts w:hint="default" w:cs="Times New Roman"/>
                      <w:color w:val="auto"/>
                      <w:kern w:val="0"/>
                      <w:sz w:val="18"/>
                      <w:szCs w:val="18"/>
                      <w:u w:val="single" w:color="auto"/>
                      <w:vertAlign w:val="baseline"/>
                      <w:lang w:val="en-US" w:eastAsia="zh-CN"/>
                      <w:rPrChange w:id="6157" w:author="闾勇军" w:date="2024-05-20T09:09:01Z">
                        <w:rPr>
                          <w:rFonts w:hint="default"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58"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120m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tcBorders>
                    <w:tl2br w:val="nil"/>
                    <w:tr2bl w:val="nil"/>
                  </w:tcBorders>
                  <w:vAlign w:val="center"/>
                </w:tcPr>
                <w:p>
                  <w:pPr>
                    <w:adjustRightInd w:val="0"/>
                    <w:snapToGrid w:val="0"/>
                    <w:spacing w:line="240" w:lineRule="auto"/>
                    <w:jc w:val="center"/>
                    <w:rPr>
                      <w:rFonts w:hint="eastAsia" w:eastAsia="宋体" w:cs="Times New Roman"/>
                      <w:color w:val="auto"/>
                      <w:kern w:val="0"/>
                      <w:sz w:val="18"/>
                      <w:szCs w:val="18"/>
                      <w:u w:val="single" w:color="auto"/>
                      <w:vertAlign w:val="baseline"/>
                      <w:lang w:val="en-US" w:eastAsia="zh-CN"/>
                      <w:rPrChange w:id="6159" w:author="闾勇军" w:date="2024-05-20T09:09:01Z">
                        <w:rPr>
                          <w:rFonts w:hint="eastAsia"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60"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外运道路两侧居民</w:t>
                  </w:r>
                </w:p>
              </w:tc>
              <w:tc>
                <w:tcPr>
                  <w:tcW w:w="874" w:type="pct"/>
                  <w:tcBorders>
                    <w:tl2br w:val="nil"/>
                    <w:tr2bl w:val="nil"/>
                  </w:tcBorders>
                  <w:vAlign w:val="center"/>
                </w:tcPr>
                <w:p>
                  <w:pPr>
                    <w:adjustRightInd w:val="0"/>
                    <w:snapToGrid w:val="0"/>
                    <w:spacing w:line="240" w:lineRule="auto"/>
                    <w:jc w:val="center"/>
                    <w:rPr>
                      <w:rFonts w:hint="default"/>
                      <w:color w:val="auto"/>
                      <w:kern w:val="0"/>
                      <w:sz w:val="18"/>
                      <w:szCs w:val="18"/>
                      <w:u w:val="single" w:color="auto"/>
                      <w:rPrChange w:id="6161" w:author="闾勇军" w:date="2024-05-20T09:09:01Z">
                        <w:rPr>
                          <w:rFonts w:hint="default"/>
                          <w:color w:val="000000" w:themeColor="text1"/>
                          <w:kern w:val="0"/>
                          <w:sz w:val="18"/>
                          <w:szCs w:val="18"/>
                          <w:u w:val="single" w:color="auto"/>
                          <w14:textFill>
                            <w14:solidFill>
                              <w14:schemeClr w14:val="tx1"/>
                            </w14:solidFill>
                          </w14:textFill>
                        </w:rPr>
                      </w:rPrChange>
                    </w:rPr>
                  </w:pPr>
                  <w:r>
                    <w:rPr>
                      <w:rFonts w:hint="default"/>
                      <w:color w:val="auto"/>
                      <w:kern w:val="0"/>
                      <w:sz w:val="18"/>
                      <w:szCs w:val="18"/>
                      <w:u w:val="single" w:color="auto"/>
                      <w:rPrChange w:id="6162" w:author="闾勇军" w:date="2024-05-20T09:09:01Z">
                        <w:rPr>
                          <w:rFonts w:hint="default"/>
                          <w:color w:val="000000" w:themeColor="text1"/>
                          <w:kern w:val="0"/>
                          <w:sz w:val="18"/>
                          <w:szCs w:val="18"/>
                          <w:u w:val="single" w:color="auto"/>
                          <w14:textFill>
                            <w14:solidFill>
                              <w14:schemeClr w14:val="tx1"/>
                            </w14:solidFill>
                          </w14:textFill>
                        </w:rPr>
                      </w:rPrChange>
                    </w:rPr>
                    <w:t>3238586.972</w:t>
                  </w:r>
                </w:p>
              </w:tc>
              <w:tc>
                <w:tcPr>
                  <w:tcW w:w="853" w:type="pct"/>
                  <w:tcBorders>
                    <w:tl2br w:val="nil"/>
                    <w:tr2bl w:val="nil"/>
                  </w:tcBorders>
                  <w:vAlign w:val="center"/>
                </w:tcPr>
                <w:p>
                  <w:pPr>
                    <w:adjustRightInd w:val="0"/>
                    <w:snapToGrid w:val="0"/>
                    <w:spacing w:line="240" w:lineRule="auto"/>
                    <w:jc w:val="center"/>
                    <w:rPr>
                      <w:rFonts w:hint="default"/>
                      <w:color w:val="auto"/>
                      <w:kern w:val="0"/>
                      <w:sz w:val="18"/>
                      <w:szCs w:val="18"/>
                      <w:u w:val="single" w:color="auto"/>
                      <w:rPrChange w:id="6163" w:author="闾勇军" w:date="2024-05-20T09:09:01Z">
                        <w:rPr>
                          <w:rFonts w:hint="default"/>
                          <w:color w:val="000000" w:themeColor="text1"/>
                          <w:kern w:val="0"/>
                          <w:sz w:val="18"/>
                          <w:szCs w:val="18"/>
                          <w:u w:val="single" w:color="auto"/>
                          <w14:textFill>
                            <w14:solidFill>
                              <w14:schemeClr w14:val="tx1"/>
                            </w14:solidFill>
                          </w14:textFill>
                        </w:rPr>
                      </w:rPrChange>
                    </w:rPr>
                  </w:pPr>
                  <w:r>
                    <w:rPr>
                      <w:rFonts w:hint="default"/>
                      <w:color w:val="auto"/>
                      <w:kern w:val="0"/>
                      <w:sz w:val="18"/>
                      <w:szCs w:val="18"/>
                      <w:u w:val="single" w:color="auto"/>
                      <w:rPrChange w:id="6164" w:author="闾勇军" w:date="2024-05-20T09:09:01Z">
                        <w:rPr>
                          <w:rFonts w:hint="default"/>
                          <w:color w:val="000000" w:themeColor="text1"/>
                          <w:kern w:val="0"/>
                          <w:sz w:val="18"/>
                          <w:szCs w:val="18"/>
                          <w:u w:val="single" w:color="auto"/>
                          <w14:textFill>
                            <w14:solidFill>
                              <w14:schemeClr w14:val="tx1"/>
                            </w14:solidFill>
                          </w14:textFill>
                        </w:rPr>
                      </w:rPrChange>
                    </w:rPr>
                    <w:t>38440181.14</w:t>
                  </w:r>
                </w:p>
              </w:tc>
              <w:tc>
                <w:tcPr>
                  <w:tcW w:w="500" w:type="pct"/>
                  <w:tcBorders>
                    <w:tl2br w:val="nil"/>
                    <w:tr2bl w:val="nil"/>
                  </w:tcBorders>
                  <w:vAlign w:val="center"/>
                </w:tcPr>
                <w:p>
                  <w:pPr>
                    <w:adjustRightInd w:val="0"/>
                    <w:snapToGrid w:val="0"/>
                    <w:spacing w:line="240" w:lineRule="auto"/>
                    <w:jc w:val="center"/>
                    <w:rPr>
                      <w:rFonts w:hint="eastAsia" w:cs="Times New Roman"/>
                      <w:color w:val="auto"/>
                      <w:kern w:val="0"/>
                      <w:sz w:val="18"/>
                      <w:szCs w:val="18"/>
                      <w:u w:val="single" w:color="auto"/>
                      <w:vertAlign w:val="baseline"/>
                      <w:lang w:val="en-US" w:eastAsia="zh-CN"/>
                      <w:rPrChange w:id="6165"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66"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居民</w:t>
                  </w:r>
                </w:p>
              </w:tc>
              <w:tc>
                <w:tcPr>
                  <w:tcW w:w="559" w:type="pct"/>
                  <w:tcBorders>
                    <w:tl2br w:val="nil"/>
                    <w:tr2bl w:val="nil"/>
                  </w:tcBorders>
                  <w:vAlign w:val="center"/>
                </w:tcPr>
                <w:p>
                  <w:pPr>
                    <w:adjustRightInd w:val="0"/>
                    <w:snapToGrid w:val="0"/>
                    <w:spacing w:line="240" w:lineRule="auto"/>
                    <w:jc w:val="center"/>
                    <w:rPr>
                      <w:rFonts w:hint="default" w:cs="Times New Roman"/>
                      <w:color w:val="auto"/>
                      <w:kern w:val="0"/>
                      <w:sz w:val="18"/>
                      <w:szCs w:val="18"/>
                      <w:u w:val="single" w:color="auto"/>
                      <w:vertAlign w:val="baseline"/>
                      <w:lang w:val="en-US" w:eastAsia="zh-CN"/>
                      <w:rPrChange w:id="6167" w:author="闾勇军" w:date="2024-05-20T09:09:01Z">
                        <w:rPr>
                          <w:rFonts w:hint="default"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68"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约7户，25人</w:t>
                  </w:r>
                </w:p>
              </w:tc>
              <w:tc>
                <w:tcPr>
                  <w:tcW w:w="769"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rPrChange w:id="6169" w:author="闾勇军" w:date="2024-05-20T09:09:01Z">
                        <w:rPr>
                          <w:rFonts w:hint="default" w:ascii="Times New Roman" w:hAnsi="Times New Roman" w:eastAsia="宋体" w:cs="Times New Roman"/>
                          <w:color w:val="000000" w:themeColor="text1"/>
                          <w:kern w:val="0"/>
                          <w:sz w:val="18"/>
                          <w:szCs w:val="18"/>
                          <w:u w:val="single" w:color="auto"/>
                          <w:vertAlign w:val="baseline"/>
                          <w14:textFill>
                            <w14:solidFill>
                              <w14:schemeClr w14:val="tx1"/>
                            </w14:solidFill>
                          </w14:textFill>
                        </w:rPr>
                      </w:rPrChange>
                    </w:rPr>
                  </w:pPr>
                </w:p>
              </w:tc>
              <w:tc>
                <w:tcPr>
                  <w:tcW w:w="407" w:type="pct"/>
                  <w:tcBorders>
                    <w:tl2br w:val="nil"/>
                    <w:tr2bl w:val="nil"/>
                  </w:tcBorders>
                  <w:vAlign w:val="center"/>
                </w:tcPr>
                <w:p>
                  <w:pPr>
                    <w:adjustRightInd w:val="0"/>
                    <w:snapToGrid w:val="0"/>
                    <w:spacing w:line="240" w:lineRule="auto"/>
                    <w:jc w:val="center"/>
                    <w:rPr>
                      <w:rFonts w:hint="eastAsia" w:cs="Times New Roman"/>
                      <w:color w:val="auto"/>
                      <w:kern w:val="0"/>
                      <w:sz w:val="18"/>
                      <w:szCs w:val="18"/>
                      <w:u w:val="single" w:color="auto"/>
                      <w:vertAlign w:val="baseline"/>
                      <w:lang w:val="en-US" w:eastAsia="zh-CN"/>
                      <w:rPrChange w:id="6170"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71"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外运道路两侧</w:t>
                  </w:r>
                </w:p>
              </w:tc>
              <w:tc>
                <w:tcPr>
                  <w:tcW w:w="614" w:type="pct"/>
                  <w:tcBorders>
                    <w:tl2br w:val="nil"/>
                    <w:tr2bl w:val="nil"/>
                  </w:tcBorders>
                  <w:vAlign w:val="center"/>
                </w:tcPr>
                <w:p>
                  <w:pPr>
                    <w:adjustRightInd w:val="0"/>
                    <w:snapToGrid w:val="0"/>
                    <w:spacing w:line="240" w:lineRule="auto"/>
                    <w:jc w:val="center"/>
                    <w:rPr>
                      <w:rFonts w:hint="default" w:cs="Times New Roman"/>
                      <w:color w:val="auto"/>
                      <w:kern w:val="0"/>
                      <w:sz w:val="18"/>
                      <w:szCs w:val="18"/>
                      <w:u w:val="single" w:color="auto"/>
                      <w:vertAlign w:val="baseline"/>
                      <w:lang w:val="en-US" w:eastAsia="zh-CN"/>
                      <w:rPrChange w:id="6172" w:author="闾勇军" w:date="2024-05-20T09:09:01Z">
                        <w:rPr>
                          <w:rFonts w:hint="default"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73"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10m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tcBorders>
                    <w:tl2br w:val="nil"/>
                    <w:tr2bl w:val="nil"/>
                  </w:tcBorders>
                  <w:vAlign w:val="center"/>
                </w:tcPr>
                <w:p>
                  <w:pPr>
                    <w:adjustRightInd w:val="0"/>
                    <w:snapToGrid w:val="0"/>
                    <w:spacing w:line="240" w:lineRule="auto"/>
                    <w:jc w:val="center"/>
                    <w:rPr>
                      <w:rFonts w:hint="eastAsia" w:cs="Times New Roman"/>
                      <w:color w:val="auto"/>
                      <w:kern w:val="0"/>
                      <w:sz w:val="18"/>
                      <w:szCs w:val="18"/>
                      <w:u w:val="single" w:color="auto"/>
                      <w:vertAlign w:val="baseline"/>
                      <w:lang w:val="en-US" w:eastAsia="zh-CN"/>
                      <w:rPrChange w:id="6174"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75"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薛家咀居民</w:t>
                  </w:r>
                </w:p>
              </w:tc>
              <w:tc>
                <w:tcPr>
                  <w:tcW w:w="874" w:type="pct"/>
                  <w:tcBorders>
                    <w:tl2br w:val="nil"/>
                    <w:tr2bl w:val="nil"/>
                  </w:tcBorders>
                  <w:vAlign w:val="center"/>
                </w:tcPr>
                <w:p>
                  <w:pPr>
                    <w:adjustRightInd w:val="0"/>
                    <w:snapToGrid w:val="0"/>
                    <w:spacing w:line="240" w:lineRule="auto"/>
                    <w:jc w:val="center"/>
                    <w:rPr>
                      <w:rFonts w:hint="default"/>
                      <w:color w:val="auto"/>
                      <w:kern w:val="0"/>
                      <w:sz w:val="18"/>
                      <w:szCs w:val="18"/>
                      <w:u w:val="single" w:color="auto"/>
                      <w:rPrChange w:id="6176" w:author="闾勇军" w:date="2024-05-20T09:09:01Z">
                        <w:rPr>
                          <w:rFonts w:hint="default"/>
                          <w:color w:val="000000" w:themeColor="text1"/>
                          <w:kern w:val="0"/>
                          <w:sz w:val="18"/>
                          <w:szCs w:val="18"/>
                          <w:u w:val="single" w:color="auto"/>
                          <w14:textFill>
                            <w14:solidFill>
                              <w14:schemeClr w14:val="tx1"/>
                            </w14:solidFill>
                          </w14:textFill>
                        </w:rPr>
                      </w:rPrChange>
                    </w:rPr>
                  </w:pPr>
                  <w:r>
                    <w:rPr>
                      <w:rFonts w:hint="default"/>
                      <w:color w:val="auto"/>
                      <w:kern w:val="0"/>
                      <w:sz w:val="18"/>
                      <w:szCs w:val="18"/>
                      <w:u w:val="single" w:color="auto"/>
                      <w:rPrChange w:id="6177" w:author="闾勇军" w:date="2024-05-20T09:09:01Z">
                        <w:rPr>
                          <w:rFonts w:hint="default"/>
                          <w:color w:val="000000" w:themeColor="text1"/>
                          <w:kern w:val="0"/>
                          <w:sz w:val="18"/>
                          <w:szCs w:val="18"/>
                          <w:u w:val="single" w:color="auto"/>
                          <w14:textFill>
                            <w14:solidFill>
                              <w14:schemeClr w14:val="tx1"/>
                            </w14:solidFill>
                          </w14:textFill>
                        </w:rPr>
                      </w:rPrChange>
                    </w:rPr>
                    <w:t>3238632.991</w:t>
                  </w:r>
                </w:p>
              </w:tc>
              <w:tc>
                <w:tcPr>
                  <w:tcW w:w="853" w:type="pct"/>
                  <w:tcBorders>
                    <w:tl2br w:val="nil"/>
                    <w:tr2bl w:val="nil"/>
                  </w:tcBorders>
                  <w:vAlign w:val="center"/>
                </w:tcPr>
                <w:p>
                  <w:pPr>
                    <w:adjustRightInd w:val="0"/>
                    <w:snapToGrid w:val="0"/>
                    <w:spacing w:line="240" w:lineRule="auto"/>
                    <w:jc w:val="center"/>
                    <w:rPr>
                      <w:rFonts w:hint="default"/>
                      <w:color w:val="auto"/>
                      <w:kern w:val="0"/>
                      <w:sz w:val="18"/>
                      <w:szCs w:val="18"/>
                      <w:u w:val="single" w:color="auto"/>
                      <w:rPrChange w:id="6178" w:author="闾勇军" w:date="2024-05-20T09:09:01Z">
                        <w:rPr>
                          <w:rFonts w:hint="default"/>
                          <w:color w:val="000000" w:themeColor="text1"/>
                          <w:kern w:val="0"/>
                          <w:sz w:val="18"/>
                          <w:szCs w:val="18"/>
                          <w:u w:val="single" w:color="auto"/>
                          <w14:textFill>
                            <w14:solidFill>
                              <w14:schemeClr w14:val="tx1"/>
                            </w14:solidFill>
                          </w14:textFill>
                        </w:rPr>
                      </w:rPrChange>
                    </w:rPr>
                  </w:pPr>
                  <w:r>
                    <w:rPr>
                      <w:rFonts w:hint="default"/>
                      <w:color w:val="auto"/>
                      <w:kern w:val="0"/>
                      <w:sz w:val="18"/>
                      <w:szCs w:val="18"/>
                      <w:u w:val="single" w:color="auto"/>
                      <w:rPrChange w:id="6179" w:author="闾勇军" w:date="2024-05-20T09:09:01Z">
                        <w:rPr>
                          <w:rFonts w:hint="default"/>
                          <w:color w:val="000000" w:themeColor="text1"/>
                          <w:kern w:val="0"/>
                          <w:sz w:val="18"/>
                          <w:szCs w:val="18"/>
                          <w:u w:val="single" w:color="auto"/>
                          <w14:textFill>
                            <w14:solidFill>
                              <w14:schemeClr w14:val="tx1"/>
                            </w14:solidFill>
                          </w14:textFill>
                        </w:rPr>
                      </w:rPrChange>
                    </w:rPr>
                    <w:t>38439349.74</w:t>
                  </w:r>
                </w:p>
              </w:tc>
              <w:tc>
                <w:tcPr>
                  <w:tcW w:w="500" w:type="pct"/>
                  <w:tcBorders>
                    <w:tl2br w:val="nil"/>
                    <w:tr2bl w:val="nil"/>
                  </w:tcBorders>
                  <w:vAlign w:val="center"/>
                </w:tcPr>
                <w:p>
                  <w:pPr>
                    <w:adjustRightInd w:val="0"/>
                    <w:snapToGrid w:val="0"/>
                    <w:spacing w:line="240" w:lineRule="auto"/>
                    <w:jc w:val="center"/>
                    <w:rPr>
                      <w:rFonts w:hint="eastAsia" w:cs="Times New Roman"/>
                      <w:color w:val="auto"/>
                      <w:kern w:val="0"/>
                      <w:sz w:val="18"/>
                      <w:szCs w:val="18"/>
                      <w:u w:val="single" w:color="auto"/>
                      <w:vertAlign w:val="baseline"/>
                      <w:lang w:val="en-US" w:eastAsia="zh-CN"/>
                      <w:rPrChange w:id="6180"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81"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居民</w:t>
                  </w:r>
                </w:p>
              </w:tc>
              <w:tc>
                <w:tcPr>
                  <w:tcW w:w="559" w:type="pct"/>
                  <w:tcBorders>
                    <w:tl2br w:val="nil"/>
                    <w:tr2bl w:val="nil"/>
                  </w:tcBorders>
                  <w:vAlign w:val="center"/>
                </w:tcPr>
                <w:p>
                  <w:pPr>
                    <w:adjustRightInd w:val="0"/>
                    <w:snapToGrid w:val="0"/>
                    <w:spacing w:line="240" w:lineRule="auto"/>
                    <w:jc w:val="center"/>
                    <w:rPr>
                      <w:rFonts w:hint="default" w:cs="Times New Roman"/>
                      <w:color w:val="auto"/>
                      <w:kern w:val="0"/>
                      <w:sz w:val="18"/>
                      <w:szCs w:val="18"/>
                      <w:u w:val="single" w:color="auto"/>
                      <w:vertAlign w:val="baseline"/>
                      <w:lang w:val="en-US" w:eastAsia="zh-CN"/>
                      <w:rPrChange w:id="6182" w:author="闾勇军" w:date="2024-05-20T09:09:01Z">
                        <w:rPr>
                          <w:rFonts w:hint="default"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83"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约6户，21人</w:t>
                  </w:r>
                </w:p>
              </w:tc>
              <w:tc>
                <w:tcPr>
                  <w:tcW w:w="769"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rPrChange w:id="6184" w:author="闾勇军" w:date="2024-05-20T09:09:01Z">
                        <w:rPr>
                          <w:rFonts w:hint="default" w:ascii="Times New Roman" w:hAnsi="Times New Roman" w:eastAsia="宋体" w:cs="Times New Roman"/>
                          <w:color w:val="000000" w:themeColor="text1"/>
                          <w:kern w:val="0"/>
                          <w:sz w:val="18"/>
                          <w:szCs w:val="18"/>
                          <w:u w:val="single" w:color="auto"/>
                          <w:vertAlign w:val="baseline"/>
                          <w14:textFill>
                            <w14:solidFill>
                              <w14:schemeClr w14:val="tx1"/>
                            </w14:solidFill>
                          </w14:textFill>
                        </w:rPr>
                      </w:rPrChange>
                    </w:rPr>
                  </w:pPr>
                </w:p>
              </w:tc>
              <w:tc>
                <w:tcPr>
                  <w:tcW w:w="407" w:type="pct"/>
                  <w:tcBorders>
                    <w:tl2br w:val="nil"/>
                    <w:tr2bl w:val="nil"/>
                  </w:tcBorders>
                  <w:vAlign w:val="center"/>
                </w:tcPr>
                <w:p>
                  <w:pPr>
                    <w:adjustRightInd w:val="0"/>
                    <w:snapToGrid w:val="0"/>
                    <w:spacing w:line="240" w:lineRule="auto"/>
                    <w:jc w:val="center"/>
                    <w:rPr>
                      <w:rFonts w:hint="eastAsia" w:cs="Times New Roman"/>
                      <w:color w:val="auto"/>
                      <w:kern w:val="0"/>
                      <w:sz w:val="18"/>
                      <w:szCs w:val="18"/>
                      <w:u w:val="single" w:color="auto"/>
                      <w:vertAlign w:val="baseline"/>
                      <w:lang w:val="en-US" w:eastAsia="zh-CN"/>
                      <w:rPrChange w:id="6185"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86"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外运道路两侧</w:t>
                  </w:r>
                </w:p>
              </w:tc>
              <w:tc>
                <w:tcPr>
                  <w:tcW w:w="614" w:type="pct"/>
                  <w:tcBorders>
                    <w:tl2br w:val="nil"/>
                    <w:tr2bl w:val="nil"/>
                  </w:tcBorders>
                  <w:vAlign w:val="center"/>
                </w:tcPr>
                <w:p>
                  <w:pPr>
                    <w:adjustRightInd w:val="0"/>
                    <w:snapToGrid w:val="0"/>
                    <w:spacing w:line="240" w:lineRule="auto"/>
                    <w:jc w:val="center"/>
                    <w:rPr>
                      <w:rFonts w:hint="default" w:cs="Times New Roman"/>
                      <w:color w:val="auto"/>
                      <w:kern w:val="0"/>
                      <w:sz w:val="18"/>
                      <w:szCs w:val="18"/>
                      <w:u w:val="single" w:color="auto"/>
                      <w:vertAlign w:val="baseline"/>
                      <w:lang w:val="en-US" w:eastAsia="zh-CN"/>
                      <w:rPrChange w:id="6187" w:author="闾勇军" w:date="2024-05-20T09:09:01Z">
                        <w:rPr>
                          <w:rFonts w:hint="default"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6188"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10m</w:t>
                  </w:r>
                </w:p>
              </w:tc>
            </w:tr>
          </w:tbl>
          <w:p>
            <w:pPr>
              <w:adjustRightInd w:val="0"/>
              <w:snapToGrid w:val="0"/>
              <w:rPr>
                <w:rFonts w:hint="default" w:ascii="Times New Roman" w:hAnsi="Times New Roman" w:cs="Times New Roman"/>
                <w:color w:val="auto"/>
                <w:kern w:val="0"/>
                <w:szCs w:val="21"/>
                <w:u w:val="none" w:color="auto"/>
                <w:rPrChange w:id="6189"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p>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619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6191"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2、声环境保护目标</w:t>
            </w:r>
          </w:p>
          <w:p>
            <w:pPr>
              <w:adjustRightInd w:val="0"/>
              <w:snapToGrid w:val="0"/>
              <w:spacing w:line="360" w:lineRule="auto"/>
              <w:ind w:firstLine="420" w:firstLineChars="200"/>
              <w:rPr>
                <w:rFonts w:hint="default" w:ascii="Times New Roman" w:hAnsi="Times New Roman" w:eastAsia="宋体" w:cs="Times New Roman"/>
                <w:color w:val="auto"/>
                <w:kern w:val="0"/>
                <w:szCs w:val="21"/>
                <w:u w:val="single" w:color="auto"/>
                <w:lang w:val="en-US" w:eastAsia="zh-CN"/>
                <w:rPrChange w:id="6192"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single" w:color="auto"/>
                <w:lang w:val="en-US" w:eastAsia="zh-CN"/>
                <w:rPrChange w:id="6193"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本项目厂界外50m范围内</w:t>
            </w:r>
            <w:r>
              <w:rPr>
                <w:rFonts w:hint="eastAsia" w:cs="Times New Roman"/>
                <w:color w:val="auto"/>
                <w:kern w:val="0"/>
                <w:szCs w:val="21"/>
                <w:u w:val="single" w:color="auto"/>
                <w:lang w:val="en-US" w:eastAsia="zh-CN"/>
                <w:rPrChange w:id="6194"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无声环境敏感目标，主要声环境敏感目标为进场、外运道路两侧的7户散户及靠近S206的薛家咀居民</w:t>
            </w:r>
            <w:r>
              <w:rPr>
                <w:rFonts w:hint="eastAsia" w:ascii="Times New Roman" w:hAnsi="Times New Roman" w:cs="Times New Roman"/>
                <w:color w:val="auto"/>
                <w:kern w:val="0"/>
                <w:szCs w:val="21"/>
                <w:u w:val="single" w:color="auto"/>
                <w:lang w:val="en-US" w:eastAsia="zh-CN"/>
                <w:rPrChange w:id="6195"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w:t>
            </w:r>
          </w:p>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6196"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6197"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3、地表水环境保护目标</w:t>
            </w:r>
          </w:p>
          <w:p>
            <w:pPr>
              <w:adjustRightInd w:val="0"/>
              <w:snapToGrid w:val="0"/>
              <w:spacing w:line="360" w:lineRule="auto"/>
              <w:ind w:firstLine="422" w:firstLineChars="200"/>
              <w:rPr>
                <w:rFonts w:hint="eastAsia" w:cs="Times New Roman"/>
                <w:b/>
                <w:bCs/>
                <w:color w:val="auto"/>
                <w:kern w:val="0"/>
                <w:szCs w:val="21"/>
                <w:u w:val="none" w:color="auto"/>
                <w:lang w:val="en-US" w:eastAsia="zh-CN"/>
                <w:rPrChange w:id="619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6199"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（1）保护目标：</w:t>
            </w:r>
          </w:p>
          <w:p>
            <w:p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620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6201"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根据现场勘察，本项目地表水环境保护目标如下：</w:t>
            </w:r>
          </w:p>
          <w:p>
            <w:pPr>
              <w:adjustRightInd w:val="0"/>
              <w:snapToGrid w:val="0"/>
              <w:jc w:val="center"/>
              <w:rPr>
                <w:rFonts w:hint="default" w:ascii="Times New Roman" w:hAnsi="Times New Roman" w:eastAsia="宋体" w:cs="Times New Roman"/>
                <w:b/>
                <w:bCs/>
                <w:color w:val="auto"/>
                <w:kern w:val="0"/>
                <w:szCs w:val="21"/>
                <w:u w:val="none" w:color="auto"/>
                <w:lang w:val="en-US" w:eastAsia="zh-CN"/>
                <w:rPrChange w:id="620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6203"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表3-7  地表水环境保护目标</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787"/>
              <w:gridCol w:w="1025"/>
              <w:gridCol w:w="1396"/>
              <w:gridCol w:w="16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9"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20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20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名称</w:t>
                  </w:r>
                </w:p>
              </w:tc>
              <w:tc>
                <w:tcPr>
                  <w:tcW w:w="1116"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20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2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方位、距离</w:t>
                  </w:r>
                </w:p>
              </w:tc>
              <w:tc>
                <w:tcPr>
                  <w:tcW w:w="640"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20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2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流向</w:t>
                  </w:r>
                </w:p>
              </w:tc>
              <w:tc>
                <w:tcPr>
                  <w:tcW w:w="872"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2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21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环境功能</w:t>
                  </w:r>
                </w:p>
              </w:tc>
              <w:tc>
                <w:tcPr>
                  <w:tcW w:w="1000"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21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21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9"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21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21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铁山水库北干渠</w:t>
                  </w:r>
                </w:p>
              </w:tc>
              <w:tc>
                <w:tcPr>
                  <w:tcW w:w="1116"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21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21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露天采场西南侧1km~西北侧600m、排土场西侧200m~北侧290m</w:t>
                  </w:r>
                </w:p>
              </w:tc>
              <w:tc>
                <w:tcPr>
                  <w:tcW w:w="640"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2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21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从南往北</w:t>
                  </w:r>
                </w:p>
              </w:tc>
              <w:tc>
                <w:tcPr>
                  <w:tcW w:w="872"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2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22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饮用水源一级保护区（水域）</w:t>
                  </w:r>
                </w:p>
              </w:tc>
              <w:tc>
                <w:tcPr>
                  <w:tcW w:w="1000" w:type="pct"/>
                  <w:vMerge w:val="restart"/>
                  <w:tcBorders>
                    <w:tl2br w:val="nil"/>
                    <w:tr2bl w:val="nil"/>
                  </w:tcBorders>
                  <w:vAlign w:val="center"/>
                </w:tcPr>
                <w:p>
                  <w:pPr>
                    <w:adjustRightInd w:val="0"/>
                    <w:snapToGrid w:val="0"/>
                    <w:spacing w:line="240" w:lineRule="auto"/>
                    <w:jc w:val="center"/>
                    <w:rPr>
                      <w:rFonts w:hint="default" w:cs="Times New Roman"/>
                      <w:color w:val="auto"/>
                      <w:kern w:val="0"/>
                      <w:sz w:val="18"/>
                      <w:szCs w:val="18"/>
                      <w:u w:val="none" w:color="auto"/>
                      <w:vertAlign w:val="baseline"/>
                      <w:lang w:val="en-US" w:eastAsia="zh-CN"/>
                      <w:rPrChange w:id="6222"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62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《地表水环境质量标准》（GB3838-2002）</w:t>
                  </w:r>
                  <w:r>
                    <w:rPr>
                      <w:rFonts w:hint="eastAsia" w:ascii="Times New Roman" w:hAnsi="Times New Roman" w:cs="Times New Roman"/>
                      <w:color w:val="auto"/>
                      <w:kern w:val="0"/>
                      <w:sz w:val="18"/>
                      <w:szCs w:val="18"/>
                      <w:u w:val="none" w:color="auto"/>
                      <w:vertAlign w:val="baseline"/>
                      <w:lang w:val="en-US" w:eastAsia="zh-CN"/>
                      <w:rPrChange w:id="6224"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II类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69"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2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26"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铁山水库北干渠</w:t>
                  </w:r>
                  <w:r>
                    <w:rPr>
                      <w:rFonts w:hint="eastAsia" w:ascii="Times New Roman" w:hAnsi="Times New Roman" w:cs="Times New Roman"/>
                      <w:color w:val="auto"/>
                      <w:kern w:val="0"/>
                      <w:sz w:val="18"/>
                      <w:szCs w:val="18"/>
                      <w:u w:val="none" w:color="auto"/>
                      <w:rPrChange w:id="6227"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物理隔离区、封闭段两侧纵深30米内的陆域（不超过分水岭）</w:t>
                  </w:r>
                  <w:r>
                    <w:rPr>
                      <w:rFonts w:hint="eastAsia" w:ascii="Times New Roman" w:hAnsi="Times New Roman" w:cs="Times New Roman"/>
                      <w:color w:val="auto"/>
                      <w:kern w:val="0"/>
                      <w:sz w:val="18"/>
                      <w:szCs w:val="18"/>
                      <w:u w:val="none" w:color="auto"/>
                      <w:lang w:eastAsia="zh-CN"/>
                      <w:rPrChange w:id="6228"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w:t>
                  </w:r>
                  <w:r>
                    <w:rPr>
                      <w:rFonts w:hint="eastAsia" w:ascii="Times New Roman" w:hAnsi="Times New Roman" w:cs="Times New Roman"/>
                      <w:color w:val="auto"/>
                      <w:kern w:val="0"/>
                      <w:sz w:val="18"/>
                      <w:szCs w:val="18"/>
                      <w:u w:val="none" w:color="auto"/>
                      <w:rPrChange w:id="6229"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非封闭段（不含渡槽）两侧纵深50米内的陆域（不超过分水岭）</w:t>
                  </w:r>
                </w:p>
              </w:tc>
              <w:tc>
                <w:tcPr>
                  <w:tcW w:w="1116"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2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31"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露天采场西南侧960m~1100m、西侧700~760m、西北侧280~380m；排土场西南侧880~1100m、西侧245~335m、西北侧190~290m</w:t>
                  </w:r>
                </w:p>
              </w:tc>
              <w:tc>
                <w:tcPr>
                  <w:tcW w:w="640"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3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33"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872"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62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23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饮用水源一级保护区（陆域）</w:t>
                  </w:r>
                </w:p>
              </w:tc>
              <w:tc>
                <w:tcPr>
                  <w:tcW w:w="1000" w:type="pct"/>
                  <w:vMerge w:val="continue"/>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36"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69"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37"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38"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铁山水库北干渠</w:t>
                  </w:r>
                  <w:r>
                    <w:rPr>
                      <w:rFonts w:hint="eastAsia" w:ascii="Times New Roman" w:hAnsi="Times New Roman" w:cs="Times New Roman"/>
                      <w:color w:val="auto"/>
                      <w:kern w:val="0"/>
                      <w:sz w:val="18"/>
                      <w:szCs w:val="18"/>
                      <w:u w:val="none" w:color="auto"/>
                      <w:rPrChange w:id="6239"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物理隔离区、封闭段两侧纵深30米内的陆域，非封闭段（不含渡槽）两侧纵深1000米内的陆域（不超过分水岭、一级保护区陆域除外</w:t>
                  </w:r>
                  <w:r>
                    <w:rPr>
                      <w:rFonts w:hint="eastAsia" w:ascii="Times New Roman" w:hAnsi="Times New Roman" w:cs="Times New Roman"/>
                      <w:color w:val="auto"/>
                      <w:kern w:val="0"/>
                      <w:sz w:val="18"/>
                      <w:szCs w:val="18"/>
                      <w:u w:val="none" w:color="auto"/>
                      <w:lang w:eastAsia="zh-CN"/>
                      <w:rPrChange w:id="6240"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）范围内的水体</w:t>
                  </w:r>
                </w:p>
              </w:tc>
              <w:tc>
                <w:tcPr>
                  <w:tcW w:w="1116" w:type="pct"/>
                  <w:tcBorders>
                    <w:tl2br w:val="nil"/>
                    <w:tr2bl w:val="nil"/>
                  </w:tcBorders>
                  <w:vAlign w:val="center"/>
                </w:tcPr>
                <w:p>
                  <w:pPr>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6241"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42"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露天采场西南侧650~1400m、西北侧200~260m；排土场西南侧550~1200m、西北侧23~165m</w:t>
                  </w:r>
                </w:p>
              </w:tc>
              <w:tc>
                <w:tcPr>
                  <w:tcW w:w="640"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4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44"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从南往北</w:t>
                  </w:r>
                </w:p>
              </w:tc>
              <w:tc>
                <w:tcPr>
                  <w:tcW w:w="872"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4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46"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饮用水源二级保护区（水域）</w:t>
                  </w:r>
                </w:p>
              </w:tc>
              <w:tc>
                <w:tcPr>
                  <w:tcW w:w="1000" w:type="pct"/>
                  <w:vMerge w:val="restar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rPrChange w:id="6247" w:author="闾勇军" w:date="2024-05-20T09:09:01Z">
                        <w:rPr>
                          <w:rFonts w:hint="eastAsia" w:ascii="Times New Roman" w:hAnsi="Times New Roman" w:eastAsia="宋体" w:cs="Times New Roman"/>
                          <w:color w:val="000000" w:themeColor="text1"/>
                          <w:kern w:val="0"/>
                          <w:sz w:val="18"/>
                          <w:szCs w:val="18"/>
                          <w:u w:val="none" w:color="auto"/>
                          <w:vertAlign w:val="baseline"/>
                          <w14:textFill>
                            <w14:solidFill>
                              <w14:schemeClr w14:val="tx1"/>
                            </w14:solidFill>
                          </w14:textFill>
                        </w:rPr>
                      </w:rPrChange>
                    </w:rPr>
                  </w:pPr>
                  <w:r>
                    <w:rPr>
                      <w:rFonts w:hint="eastAsia"/>
                      <w:color w:val="auto"/>
                      <w:kern w:val="0"/>
                      <w:sz w:val="18"/>
                      <w:szCs w:val="18"/>
                      <w:u w:val="none" w:color="auto"/>
                      <w:rPrChange w:id="6248" w:author="闾勇军" w:date="2024-05-20T09:09:01Z">
                        <w:rPr>
                          <w:rFonts w:hint="eastAsia"/>
                          <w:color w:val="000000" w:themeColor="text1"/>
                          <w:kern w:val="0"/>
                          <w:sz w:val="18"/>
                          <w:szCs w:val="18"/>
                          <w:u w:val="none" w:color="auto"/>
                          <w14:textFill>
                            <w14:solidFill>
                              <w14:schemeClr w14:val="tx1"/>
                            </w14:solidFill>
                          </w14:textFill>
                        </w:rPr>
                      </w:rPrChange>
                    </w:rPr>
                    <w:t>《地表水环境质量标准》（GB 3838-2002）中的Ⅲ类标准，并保证流入一级保护区的水质满足一级保护区水质标准的要求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69" w:type="pct"/>
                  <w:tcBorders>
                    <w:tl2br w:val="nil"/>
                    <w:tr2bl w:val="nil"/>
                  </w:tcBorders>
                  <w:vAlign w:val="center"/>
                </w:tcPr>
                <w:p>
                  <w:pPr>
                    <w:adjustRightInd w:val="0"/>
                    <w:snapToGrid w:val="0"/>
                    <w:spacing w:line="240" w:lineRule="auto"/>
                    <w:jc w:val="center"/>
                    <w:rPr>
                      <w:color w:val="auto"/>
                      <w:u w:val="none" w:color="auto"/>
                      <w:rPrChange w:id="6249" w:author="闾勇军" w:date="2024-05-20T09:09:01Z">
                        <w:rPr>
                          <w:color w:val="000000" w:themeColor="text1"/>
                          <w:u w:val="none" w:color="auto"/>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50"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铁山水库北干渠</w:t>
                  </w:r>
                  <w:r>
                    <w:rPr>
                      <w:rFonts w:hint="eastAsia" w:ascii="Times New Roman" w:hAnsi="Times New Roman" w:cs="Times New Roman"/>
                      <w:color w:val="auto"/>
                      <w:kern w:val="0"/>
                      <w:sz w:val="18"/>
                      <w:szCs w:val="18"/>
                      <w:u w:val="none" w:color="auto"/>
                      <w:rPrChange w:id="6251" w:author="闾勇军" w:date="2024-05-20T09:09:01Z">
                        <w:rPr>
                          <w:rFonts w:hint="eastAsia" w:ascii="Times New Roman" w:hAnsi="Times New Roman" w:cs="Times New Roman"/>
                          <w:color w:val="000000" w:themeColor="text1"/>
                          <w:kern w:val="0"/>
                          <w:sz w:val="18"/>
                          <w:szCs w:val="18"/>
                          <w:u w:val="none" w:color="auto"/>
                          <w14:textFill>
                            <w14:solidFill>
                              <w14:schemeClr w14:val="tx1"/>
                            </w14:solidFill>
                          </w14:textFill>
                        </w:rPr>
                      </w:rPrChange>
                    </w:rPr>
                    <w:t>物理隔离区、封闭段两侧纵深30米内的陆域，非封闭段（不含渡槽）两侧纵深1000米内的陆域（不超过分水岭、一级保护区陆域除外</w:t>
                  </w:r>
                  <w:r>
                    <w:rPr>
                      <w:rFonts w:hint="eastAsia" w:ascii="Times New Roman" w:hAnsi="Times New Roman" w:cs="Times New Roman"/>
                      <w:color w:val="auto"/>
                      <w:kern w:val="0"/>
                      <w:sz w:val="18"/>
                      <w:szCs w:val="18"/>
                      <w:u w:val="none" w:color="auto"/>
                      <w:lang w:eastAsia="zh-CN"/>
                      <w:rPrChange w:id="6252"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w:t>
                  </w:r>
                </w:p>
              </w:tc>
              <w:tc>
                <w:tcPr>
                  <w:tcW w:w="1116" w:type="pct"/>
                  <w:tcBorders>
                    <w:tl2br w:val="nil"/>
                    <w:tr2bl w:val="nil"/>
                  </w:tcBorders>
                  <w:vAlign w:val="center"/>
                </w:tcPr>
                <w:p>
                  <w:pPr>
                    <w:adjustRightInd w:val="0"/>
                    <w:snapToGrid w:val="0"/>
                    <w:spacing w:line="240" w:lineRule="auto"/>
                    <w:jc w:val="center"/>
                    <w:rPr>
                      <w:rFonts w:hint="default" w:cs="Times New Roman"/>
                      <w:color w:val="auto"/>
                      <w:kern w:val="0"/>
                      <w:sz w:val="18"/>
                      <w:szCs w:val="18"/>
                      <w:u w:val="none" w:color="auto"/>
                      <w:vertAlign w:val="baseline"/>
                      <w:lang w:val="en-US" w:eastAsia="zh-CN"/>
                      <w:rPrChange w:id="6253"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cs="Times New Roman"/>
                      <w:color w:val="auto"/>
                      <w:kern w:val="0"/>
                      <w:sz w:val="18"/>
                      <w:szCs w:val="18"/>
                      <w:u w:val="none" w:color="auto"/>
                      <w:vertAlign w:val="baseline"/>
                      <w:lang w:val="en-US" w:eastAsia="zh-CN"/>
                      <w:rPrChange w:id="6254"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露天采场西南侧650~1400m、西北侧</w:t>
                  </w:r>
                  <w:r>
                    <w:rPr>
                      <w:rFonts w:hint="eastAsia" w:cs="Times New Roman"/>
                      <w:color w:val="auto"/>
                      <w:kern w:val="0"/>
                      <w:sz w:val="18"/>
                      <w:szCs w:val="18"/>
                      <w:u w:val="none" w:color="auto"/>
                      <w:vertAlign w:val="baseline"/>
                      <w:lang w:val="en-US" w:eastAsia="zh-CN"/>
                      <w:rPrChange w:id="625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168</w:t>
                  </w:r>
                  <w:r>
                    <w:rPr>
                      <w:rFonts w:hint="eastAsia" w:ascii="Times New Roman" w:hAnsi="Times New Roman" w:cs="Times New Roman"/>
                      <w:color w:val="auto"/>
                      <w:kern w:val="0"/>
                      <w:sz w:val="18"/>
                      <w:szCs w:val="18"/>
                      <w:u w:val="none" w:color="auto"/>
                      <w:vertAlign w:val="baseline"/>
                      <w:lang w:val="en-US" w:eastAsia="zh-CN"/>
                      <w:rPrChange w:id="6256"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~260m；排土场西南侧550~1200m、西北侧</w:t>
                  </w:r>
                  <w:r>
                    <w:rPr>
                      <w:rFonts w:hint="eastAsia"/>
                      <w:color w:val="auto"/>
                      <w:u w:val="none" w:color="auto"/>
                      <w:lang w:val="en-US" w:eastAsia="zh-CN"/>
                      <w:rPrChange w:id="6257" w:author="闾勇军" w:date="2024-05-20T09:09:01Z">
                        <w:rPr>
                          <w:rFonts w:hint="eastAsia"/>
                          <w:u w:val="none" w:color="auto"/>
                          <w:lang w:val="en-US" w:eastAsia="zh-CN"/>
                        </w:rPr>
                      </w:rPrChange>
                    </w:rPr>
                    <w:t>27</w:t>
                  </w:r>
                  <w:r>
                    <w:rPr>
                      <w:rFonts w:hint="eastAsia" w:ascii="Times New Roman" w:hAnsi="Times New Roman" w:cs="Times New Roman"/>
                      <w:color w:val="auto"/>
                      <w:kern w:val="0"/>
                      <w:sz w:val="18"/>
                      <w:szCs w:val="18"/>
                      <w:u w:val="none" w:color="auto"/>
                      <w:vertAlign w:val="baseline"/>
                      <w:lang w:val="en-US" w:eastAsia="zh-CN"/>
                      <w:rPrChange w:id="6258" w:author="闾勇军" w:date="2024-05-20T09:09:01Z">
                        <w:rPr>
                          <w:rFonts w:hint="eastAsia"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~165m</w:t>
                  </w:r>
                </w:p>
              </w:tc>
              <w:tc>
                <w:tcPr>
                  <w:tcW w:w="640" w:type="pct"/>
                  <w:tcBorders>
                    <w:tl2br w:val="nil"/>
                    <w:tr2bl w:val="nil"/>
                  </w:tcBorders>
                  <w:vAlign w:val="center"/>
                </w:tcPr>
                <w:p>
                  <w:pPr>
                    <w:adjustRightInd w:val="0"/>
                    <w:snapToGrid w:val="0"/>
                    <w:spacing w:line="240" w:lineRule="auto"/>
                    <w:jc w:val="center"/>
                    <w:rPr>
                      <w:rFonts w:hint="default" w:cs="Times New Roman"/>
                      <w:color w:val="auto"/>
                      <w:kern w:val="0"/>
                      <w:sz w:val="18"/>
                      <w:szCs w:val="18"/>
                      <w:u w:val="none" w:color="auto"/>
                      <w:vertAlign w:val="baseline"/>
                      <w:lang w:val="en-US" w:eastAsia="zh-CN"/>
                      <w:rPrChange w:id="6259"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26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872" w:type="pct"/>
                  <w:tcBorders>
                    <w:tl2br w:val="nil"/>
                    <w:tr2bl w:val="nil"/>
                  </w:tcBorders>
                  <w:vAlign w:val="center"/>
                </w:tcPr>
                <w:p>
                  <w:pPr>
                    <w:adjustRightInd w:val="0"/>
                    <w:snapToGrid w:val="0"/>
                    <w:spacing w:line="240" w:lineRule="auto"/>
                    <w:jc w:val="center"/>
                    <w:rPr>
                      <w:rFonts w:hint="eastAsia" w:cs="Times New Roman"/>
                      <w:color w:val="auto"/>
                      <w:kern w:val="0"/>
                      <w:sz w:val="18"/>
                      <w:szCs w:val="18"/>
                      <w:u w:val="none" w:color="auto"/>
                      <w:vertAlign w:val="baseline"/>
                      <w:lang w:val="en-US" w:eastAsia="zh-CN"/>
                      <w:rPrChange w:id="626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626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饮用水源二级保护区（陆域）</w:t>
                  </w:r>
                </w:p>
              </w:tc>
              <w:tc>
                <w:tcPr>
                  <w:tcW w:w="1000" w:type="pct"/>
                  <w:vMerge w:val="continue"/>
                  <w:tcBorders>
                    <w:tl2br w:val="nil"/>
                    <w:tr2bl w:val="nil"/>
                  </w:tcBorders>
                  <w:vAlign w:val="center"/>
                </w:tcPr>
                <w:p>
                  <w:pPr>
                    <w:adjustRightInd w:val="0"/>
                    <w:snapToGrid w:val="0"/>
                    <w:spacing w:line="240" w:lineRule="auto"/>
                    <w:jc w:val="center"/>
                    <w:rPr>
                      <w:rFonts w:hint="default" w:cs="Times New Roman"/>
                      <w:color w:val="auto"/>
                      <w:kern w:val="0"/>
                      <w:sz w:val="18"/>
                      <w:szCs w:val="18"/>
                      <w:u w:val="none" w:color="auto"/>
                      <w:vertAlign w:val="baseline"/>
                      <w:lang w:val="en-US" w:eastAsia="zh-CN"/>
                      <w:rPrChange w:id="6263"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69"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64"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lang w:val="en-US" w:eastAsia="zh-CN"/>
                      <w:rPrChange w:id="6265" w:author="闾勇军" w:date="2024-05-20T09:09:01Z">
                        <w:rPr>
                          <w:rFonts w:hint="eastAsia"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工农尖山矿废弃</w:t>
                  </w:r>
                  <w:r>
                    <w:rPr>
                      <w:rFonts w:hint="eastAsia" w:cs="Times New Roman"/>
                      <w:color w:val="auto"/>
                      <w:kern w:val="0"/>
                      <w:sz w:val="18"/>
                      <w:szCs w:val="18"/>
                      <w:u w:val="none" w:color="auto"/>
                      <w:lang w:val="en-US" w:eastAsia="zh-CN"/>
                      <w:rPrChange w:id="6266"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露天采场</w:t>
                  </w:r>
                  <w:r>
                    <w:rPr>
                      <w:rFonts w:hint="eastAsia" w:ascii="Times New Roman" w:hAnsi="Times New Roman" w:eastAsia="宋体" w:cs="Times New Roman"/>
                      <w:color w:val="auto"/>
                      <w:kern w:val="0"/>
                      <w:sz w:val="18"/>
                      <w:szCs w:val="18"/>
                      <w:u w:val="none" w:color="auto"/>
                      <w:lang w:val="en-US" w:eastAsia="zh-CN"/>
                      <w:rPrChange w:id="6267" w:author="闾勇军" w:date="2024-05-20T09:09:01Z">
                        <w:rPr>
                          <w:rFonts w:hint="eastAsia"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积水区</w:t>
                  </w:r>
                </w:p>
              </w:tc>
              <w:tc>
                <w:tcPr>
                  <w:tcW w:w="1116"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68"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626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露天采场西南侧315~520m、排土场</w:t>
                  </w:r>
                  <w:r>
                    <w:rPr>
                      <w:rFonts w:hint="eastAsia" w:cs="Times New Roman"/>
                      <w:color w:val="auto"/>
                      <w:kern w:val="0"/>
                      <w:sz w:val="18"/>
                      <w:szCs w:val="18"/>
                      <w:u w:val="none" w:color="auto"/>
                      <w:vertAlign w:val="baseline"/>
                      <w:lang w:val="en-US" w:eastAsia="zh-CN"/>
                      <w:rPrChange w:id="627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西南侧</w:t>
                  </w:r>
                  <w:r>
                    <w:rPr>
                      <w:rFonts w:hint="eastAsia" w:ascii="Times New Roman" w:hAnsi="Times New Roman" w:eastAsia="宋体" w:cs="Times New Roman"/>
                      <w:color w:val="auto"/>
                      <w:kern w:val="0"/>
                      <w:sz w:val="18"/>
                      <w:szCs w:val="18"/>
                      <w:u w:val="none" w:color="auto"/>
                      <w:vertAlign w:val="baseline"/>
                      <w:lang w:val="en-US" w:eastAsia="zh-CN"/>
                      <w:rPrChange w:id="6271"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40~220m</w:t>
                  </w:r>
                </w:p>
              </w:tc>
              <w:tc>
                <w:tcPr>
                  <w:tcW w:w="640"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7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627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872"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74"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627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农业用水</w:t>
                  </w:r>
                </w:p>
              </w:tc>
              <w:tc>
                <w:tcPr>
                  <w:tcW w:w="1000" w:type="pc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kern w:val="0"/>
                      <w:sz w:val="18"/>
                      <w:szCs w:val="18"/>
                      <w:u w:val="none" w:color="auto"/>
                      <w:vertAlign w:val="baseline"/>
                      <w:lang w:val="en-US" w:eastAsia="zh-CN"/>
                      <w:rPrChange w:id="6276"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6277"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《地表水环境质量标准》（GB3838-2002）</w:t>
                  </w:r>
                  <w:r>
                    <w:rPr>
                      <w:rFonts w:hint="eastAsia" w:cs="Times New Roman"/>
                      <w:color w:val="auto"/>
                      <w:kern w:val="0"/>
                      <w:sz w:val="18"/>
                      <w:szCs w:val="18"/>
                      <w:u w:val="none" w:color="auto"/>
                      <w:vertAlign w:val="baseline"/>
                      <w:lang w:val="en-US" w:eastAsia="zh-CN"/>
                      <w:rPrChange w:id="627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III</w:t>
                  </w:r>
                  <w:r>
                    <w:rPr>
                      <w:rFonts w:hint="eastAsia" w:ascii="Times New Roman" w:hAnsi="Times New Roman" w:eastAsia="宋体" w:cs="Times New Roman"/>
                      <w:color w:val="auto"/>
                      <w:kern w:val="0"/>
                      <w:sz w:val="18"/>
                      <w:szCs w:val="18"/>
                      <w:u w:val="none" w:color="auto"/>
                      <w:vertAlign w:val="baseline"/>
                      <w:lang w:val="en-US" w:eastAsia="zh-CN"/>
                      <w:rPrChange w:id="627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类</w:t>
                  </w:r>
                </w:p>
              </w:tc>
            </w:tr>
          </w:tbl>
          <w:p>
            <w:pPr>
              <w:adjustRightInd w:val="0"/>
              <w:snapToGrid w:val="0"/>
              <w:spacing w:line="360" w:lineRule="auto"/>
              <w:ind w:firstLine="422" w:firstLineChars="200"/>
              <w:rPr>
                <w:rFonts w:hint="eastAsia" w:ascii="Times New Roman" w:hAnsi="Times New Roman" w:eastAsia="宋体" w:cs="Times New Roman"/>
                <w:b/>
                <w:bCs/>
                <w:color w:val="auto"/>
                <w:kern w:val="0"/>
                <w:szCs w:val="21"/>
                <w:u w:val="none" w:color="auto"/>
                <w:lang w:eastAsia="zh-CN"/>
                <w:rPrChange w:id="6280" w:author="闾勇军" w:date="2024-05-20T09:09:01Z">
                  <w:rPr>
                    <w:rFonts w:hint="eastAsia" w:ascii="Times New Roman" w:hAnsi="Times New Roman" w:eastAsia="宋体" w:cs="Times New Roman"/>
                    <w:b/>
                    <w:bCs/>
                    <w:color w:val="000000" w:themeColor="text1"/>
                    <w:kern w:val="0"/>
                    <w:szCs w:val="21"/>
                    <w:u w:val="none" w:color="auto"/>
                    <w:lang w:eastAsia="zh-CN"/>
                    <w14:textFill>
                      <w14:solidFill>
                        <w14:schemeClr w14:val="tx1"/>
                      </w14:solidFill>
                    </w14:textFill>
                  </w:rPr>
                </w:rPrChange>
              </w:rPr>
            </w:pPr>
            <w:r>
              <w:rPr>
                <w:rFonts w:hint="eastAsia" w:cs="Times New Roman"/>
                <w:b/>
                <w:bCs/>
                <w:color w:val="auto"/>
                <w:kern w:val="0"/>
                <w:szCs w:val="21"/>
                <w:u w:val="none" w:color="auto"/>
                <w:lang w:eastAsia="zh-CN"/>
                <w:rPrChange w:id="6281"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6282"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2</w:t>
            </w:r>
            <w:r>
              <w:rPr>
                <w:rFonts w:hint="eastAsia" w:cs="Times New Roman"/>
                <w:b/>
                <w:bCs/>
                <w:color w:val="auto"/>
                <w:kern w:val="0"/>
                <w:szCs w:val="21"/>
                <w:u w:val="none" w:color="auto"/>
                <w:lang w:eastAsia="zh-CN"/>
                <w:rPrChange w:id="6283"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）铁山水库北干渠饮用水源保护区划定情况</w:t>
            </w:r>
          </w:p>
          <w:p>
            <w:pPr>
              <w:widowControl/>
              <w:spacing w:line="360" w:lineRule="auto"/>
              <w:ind w:left="0" w:leftChars="0" w:firstLine="420" w:firstLineChars="200"/>
              <w:jc w:val="both"/>
              <w:outlineLvl w:val="9"/>
              <w:rPr>
                <w:rFonts w:hint="eastAsia" w:ascii="Times New Roman" w:hAnsi="Times New Roman" w:eastAsia="宋体" w:cs="Times New Roman"/>
                <w:color w:val="auto"/>
                <w:kern w:val="0"/>
                <w:sz w:val="21"/>
                <w:szCs w:val="21"/>
                <w:u w:val="none" w:color="auto"/>
                <w:lang w:eastAsia="zh-CN"/>
                <w:rPrChange w:id="6284"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eastAsia="zh-CN"/>
                <w:rPrChange w:id="6285"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铁山水库位于</w:t>
            </w:r>
            <w:r>
              <w:rPr>
                <w:rFonts w:hint="eastAsia" w:ascii="Times New Roman" w:hAnsi="Times New Roman" w:eastAsia="宋体" w:cs="Times New Roman"/>
                <w:color w:val="auto"/>
                <w:kern w:val="0"/>
                <w:sz w:val="21"/>
                <w:szCs w:val="21"/>
                <w:u w:val="none" w:color="auto"/>
                <w:rPrChange w:id="6286"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岳阳县公田镇铁山口</w:t>
            </w:r>
            <w:r>
              <w:rPr>
                <w:rFonts w:hint="eastAsia" w:ascii="Times New Roman" w:hAnsi="Times New Roman" w:eastAsia="宋体" w:cs="Times New Roman"/>
                <w:color w:val="auto"/>
                <w:kern w:val="0"/>
                <w:sz w:val="21"/>
                <w:szCs w:val="21"/>
                <w:u w:val="none" w:color="auto"/>
                <w:lang w:eastAsia="zh-CN"/>
                <w:rPrChange w:id="6287"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w:t>
            </w:r>
            <w:r>
              <w:rPr>
                <w:rFonts w:hint="eastAsia" w:ascii="Times New Roman" w:hAnsi="Times New Roman" w:eastAsia="宋体" w:cs="Times New Roman"/>
                <w:color w:val="auto"/>
                <w:kern w:val="0"/>
                <w:sz w:val="21"/>
                <w:szCs w:val="21"/>
                <w:u w:val="none" w:color="auto"/>
                <w:rPrChange w:id="6288"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金凤水库为铁山水库的附属水库</w:t>
            </w:r>
            <w:r>
              <w:rPr>
                <w:rFonts w:hint="eastAsia" w:ascii="Times New Roman" w:hAnsi="Times New Roman" w:eastAsia="宋体" w:cs="Times New Roman"/>
                <w:color w:val="auto"/>
                <w:kern w:val="0"/>
                <w:sz w:val="21"/>
                <w:szCs w:val="21"/>
                <w:u w:val="none" w:color="auto"/>
                <w:lang w:eastAsia="zh-CN"/>
                <w:rPrChange w:id="6289"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，位于</w:t>
            </w:r>
            <w:r>
              <w:rPr>
                <w:rFonts w:hint="eastAsia" w:ascii="Times New Roman" w:hAnsi="Times New Roman" w:eastAsia="宋体" w:cs="Times New Roman"/>
                <w:color w:val="auto"/>
                <w:kern w:val="0"/>
                <w:sz w:val="21"/>
                <w:szCs w:val="21"/>
                <w:u w:val="none" w:color="auto"/>
                <w:rPrChange w:id="6290"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岳阳市经济技术开发区金凤桥村、监审桥村</w:t>
            </w:r>
            <w:r>
              <w:rPr>
                <w:rFonts w:hint="eastAsia" w:ascii="Times New Roman" w:hAnsi="Times New Roman" w:eastAsia="宋体" w:cs="Times New Roman"/>
                <w:color w:val="auto"/>
                <w:kern w:val="0"/>
                <w:sz w:val="21"/>
                <w:szCs w:val="21"/>
                <w:u w:val="none" w:color="auto"/>
                <w:lang w:eastAsia="zh-CN"/>
                <w:rPrChange w:id="6291"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，铁山水库通过北干渠</w:t>
            </w:r>
            <w:r>
              <w:rPr>
                <w:rFonts w:hint="eastAsia" w:ascii="Times New Roman" w:hAnsi="Times New Roman" w:eastAsia="宋体" w:cs="Times New Roman"/>
                <w:color w:val="auto"/>
                <w:kern w:val="0"/>
                <w:sz w:val="21"/>
                <w:szCs w:val="21"/>
                <w:u w:val="none" w:color="auto"/>
                <w:rPrChange w:id="6292" w:author="闾勇军" w:date="2024-05-20T09:09:01Z">
                  <w:rPr>
                    <w:rFonts w:hint="eastAsia" w:ascii="Times New Roman" w:hAnsi="Times New Roman" w:eastAsia="宋体" w:cs="Times New Roman"/>
                    <w:color w:val="000000" w:themeColor="text1"/>
                    <w:kern w:val="0"/>
                    <w:sz w:val="21"/>
                    <w:szCs w:val="21"/>
                    <w:u w:val="none" w:color="auto"/>
                    <w14:textFill>
                      <w14:solidFill>
                        <w14:schemeClr w14:val="tx1"/>
                      </w14:solidFill>
                    </w14:textFill>
                  </w:rPr>
                </w:rPrChange>
              </w:rPr>
              <w:t>将水源输送至金凤水库</w:t>
            </w:r>
            <w:r>
              <w:rPr>
                <w:rFonts w:hint="eastAsia" w:ascii="Times New Roman" w:hAnsi="Times New Roman" w:eastAsia="宋体" w:cs="Times New Roman"/>
                <w:color w:val="auto"/>
                <w:kern w:val="0"/>
                <w:sz w:val="21"/>
                <w:szCs w:val="21"/>
                <w:u w:val="none" w:color="auto"/>
                <w:lang w:eastAsia="zh-CN"/>
                <w:rPrChange w:id="6293"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，铁山水库北干渠全线输水线路如下图所示：</w:t>
            </w:r>
          </w:p>
          <w:p>
            <w:pPr>
              <w:widowControl/>
              <w:spacing w:line="360" w:lineRule="auto"/>
              <w:ind w:left="0" w:leftChars="0" w:firstLine="0" w:firstLineChars="0"/>
              <w:jc w:val="both"/>
              <w:outlineLvl w:val="9"/>
              <w:rPr>
                <w:rFonts w:hint="eastAsia" w:cs="Times New Roman"/>
                <w:color w:val="auto"/>
                <w:kern w:val="0"/>
                <w:sz w:val="21"/>
                <w:szCs w:val="21"/>
                <w:u w:val="none" w:color="auto"/>
                <w:lang w:eastAsia="zh-CN"/>
                <w:rPrChange w:id="6294"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pPr>
            <w:r>
              <w:rPr>
                <w:color w:val="auto"/>
                <w:sz w:val="28"/>
                <w:u w:val="none" w:color="auto"/>
                <w:rPrChange w:id="6296" w:author="闾勇军" w:date="2024-05-20T09:09:01Z">
                  <w:rPr>
                    <w:color w:val="000000" w:themeColor="text1"/>
                    <w:sz w:val="28"/>
                    <w:u w:val="none" w:color="auto"/>
                    <w14:textFill>
                      <w14:solidFill>
                        <w14:schemeClr w14:val="tx1"/>
                      </w14:solidFill>
                    </w14:textFill>
                  </w:rPr>
                </w:rPrChange>
              </w:rPr>
              <mc:AlternateContent>
                <mc:Choice Requires="wps">
                  <w:drawing>
                    <wp:anchor distT="0" distB="0" distL="114300" distR="114300" simplePos="0" relativeHeight="251686912" behindDoc="0" locked="0" layoutInCell="1" allowOverlap="1">
                      <wp:simplePos x="0" y="0"/>
                      <wp:positionH relativeFrom="column">
                        <wp:posOffset>2844800</wp:posOffset>
                      </wp:positionH>
                      <wp:positionV relativeFrom="paragraph">
                        <wp:posOffset>895350</wp:posOffset>
                      </wp:positionV>
                      <wp:extent cx="989330" cy="264795"/>
                      <wp:effectExtent l="311785" t="4445" r="13335" b="454660"/>
                      <wp:wrapNone/>
                      <wp:docPr id="54" name="矩形标注 54"/>
                      <wp:cNvGraphicFramePr/>
                      <a:graphic xmlns:a="http://schemas.openxmlformats.org/drawingml/2006/main">
                        <a:graphicData uri="http://schemas.microsoft.com/office/word/2010/wordprocessingShape">
                          <wps:wsp>
                            <wps:cNvSpPr/>
                            <wps:spPr>
                              <a:xfrm>
                                <a:off x="4107180" y="4899025"/>
                                <a:ext cx="989330" cy="264795"/>
                              </a:xfrm>
                              <a:prstGeom prst="wedgeRectCallout">
                                <a:avLst>
                                  <a:gd name="adj1" fmla="val -78433"/>
                                  <a:gd name="adj2" fmla="val 208992"/>
                                </a:avLst>
                              </a:prstGeom>
                              <a:solidFill>
                                <a:srgbClr val="FFFF00"/>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color w:val="FF0000"/>
                                      <w:lang w:eastAsia="zh-CN"/>
                                    </w:rPr>
                                  </w:pPr>
                                  <w:r>
                                    <w:rPr>
                                      <w:rFonts w:hint="eastAsia"/>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4pt;margin-top:70.5pt;height:20.85pt;width:77.9pt;z-index:251686912;v-text-anchor:middle;mso-width-relative:page;mso-height-relative:page;" fillcolor="#FFFF00" filled="t" stroked="t" coordsize="21600,21600" o:gfxdata="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oPf+B2QAAAAsBAAAPAAAA&#10;AAAAAAEAIAAAACIAAABkcnMvZG93bnJldi54bWxQSwECFAAUAAAACACHTuJASHnXZr8CAABwBQAA&#10;DgAAAAAAAAABACAAAAAoAQAAZHJzL2Uyb0RvYy54bWxQSwUGAAAAAAYABgBZAQAAWQYAAAAA&#10;" adj="-6142,55942">
                      <v:fill on="t" focussize="0,0"/>
                      <v:stroke weight="0.5pt" color="#FF0000 [2404]" miterlimit="8" joinstyle="miter"/>
                      <v:imagedata o:title=""/>
                      <o:lock v:ext="edit" aspectratio="f"/>
                      <v:textbox>
                        <w:txbxContent>
                          <w:p>
                            <w:pPr>
                              <w:jc w:val="center"/>
                              <w:rPr>
                                <w:rFonts w:hint="eastAsia" w:eastAsia="宋体"/>
                                <w:color w:val="FF0000"/>
                                <w:lang w:eastAsia="zh-CN"/>
                              </w:rPr>
                            </w:pPr>
                            <w:r>
                              <w:rPr>
                                <w:rFonts w:hint="eastAsia"/>
                                <w:color w:val="FF0000"/>
                                <w:lang w:eastAsia="zh-CN"/>
                              </w:rPr>
                              <w:t>项目所在地</w:t>
                            </w:r>
                          </w:p>
                        </w:txbxContent>
                      </v:textbox>
                    </v:shape>
                  </w:pict>
                </mc:Fallback>
              </mc:AlternateContent>
            </w:r>
            <w:r>
              <w:rPr>
                <w:color w:val="auto"/>
                <w:sz w:val="28"/>
                <w:u w:val="none" w:color="auto"/>
                <w:rPrChange w:id="6298" w:author="闾勇军" w:date="2024-05-20T09:09:01Z">
                  <w:rPr>
                    <w:color w:val="000000" w:themeColor="text1"/>
                    <w:sz w:val="28"/>
                    <w:u w:val="none" w:color="auto"/>
                    <w14:textFill>
                      <w14:solidFill>
                        <w14:schemeClr w14:val="tx1"/>
                      </w14:solidFill>
                    </w14:textFill>
                  </w:rPr>
                </w:rPrChange>
              </w:rPr>
              <mc:AlternateContent>
                <mc:Choice Requires="wps">
                  <w:drawing>
                    <wp:anchor distT="0" distB="0" distL="114300" distR="114300" simplePos="0" relativeHeight="251685888" behindDoc="0" locked="0" layoutInCell="1" allowOverlap="1">
                      <wp:simplePos x="0" y="0"/>
                      <wp:positionH relativeFrom="column">
                        <wp:posOffset>2448560</wp:posOffset>
                      </wp:positionH>
                      <wp:positionV relativeFrom="paragraph">
                        <wp:posOffset>1548765</wp:posOffset>
                      </wp:positionV>
                      <wp:extent cx="95250" cy="95250"/>
                      <wp:effectExtent l="6350" t="6350" r="12700" b="12700"/>
                      <wp:wrapNone/>
                      <wp:docPr id="53" name="椭圆 53"/>
                      <wp:cNvGraphicFramePr/>
                      <a:graphic xmlns:a="http://schemas.openxmlformats.org/drawingml/2006/main">
                        <a:graphicData uri="http://schemas.microsoft.com/office/word/2010/wordprocessingShape">
                          <wps:wsp>
                            <wps:cNvSpPr/>
                            <wps:spPr>
                              <a:xfrm>
                                <a:off x="3923665" y="5448935"/>
                                <a:ext cx="95250" cy="95250"/>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2.8pt;margin-top:121.95pt;height:7.5pt;width:7.5pt;z-index:251685888;v-text-anchor:middle;mso-width-relative:page;mso-height-relative:page;" fillcolor="#FF0000" filled="t" stroked="t" coordsize="21600,21600" o:gfxdata="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JER0g2gAA&#10;AAsBAAAPAAAAAAAAAAEAIAAAACIAAABkcnMvZG93bnJldi54bWxQSwECFAAUAAAACACHTuJAISpM&#10;A44CAAAkBQAADgAAAAAAAAABACAAAAApAQAAZHJzL2Uyb0RvYy54bWxQSwUGAAAAAAYABgBZAQAA&#10;KQYAAAAA&#10;">
                      <v:fill on="t" focussize="0,0"/>
                      <v:stroke weight="1pt" color="#2E54A1 [2404]" miterlimit="8" joinstyle="miter"/>
                      <v:imagedata o:title=""/>
                      <o:lock v:ext="edit" aspectratio="f"/>
                    </v:shape>
                  </w:pict>
                </mc:Fallback>
              </mc:AlternateContent>
            </w:r>
            <w:r>
              <w:rPr>
                <w:rFonts w:hint="eastAsia" w:ascii="Times New Roman" w:hAnsi="Times New Roman"/>
                <w:color w:val="auto"/>
                <w:kern w:val="0"/>
                <w:sz w:val="28"/>
                <w:szCs w:val="28"/>
                <w:u w:val="none" w:color="auto"/>
                <w:rPrChange w:id="6300" w:author="闾勇军" w:date="2024-05-20T09:09:01Z">
                  <w:rPr>
                    <w:rFonts w:hint="eastAsia" w:ascii="Times New Roman" w:hAnsi="Times New Roman"/>
                    <w:color w:val="000000" w:themeColor="text1"/>
                    <w:kern w:val="0"/>
                    <w:sz w:val="28"/>
                    <w:szCs w:val="28"/>
                    <w:u w:val="none" w:color="auto"/>
                    <w14:textFill>
                      <w14:solidFill>
                        <w14:schemeClr w14:val="tx1"/>
                      </w14:solidFill>
                    </w14:textFill>
                  </w:rPr>
                </w:rPrChange>
              </w:rPr>
              <w:drawing>
                <wp:inline distT="0" distB="0" distL="0" distR="0">
                  <wp:extent cx="5109845" cy="2804160"/>
                  <wp:effectExtent l="9525" t="9525" r="24130" b="247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09845" cy="2804160"/>
                          </a:xfrm>
                          <a:prstGeom prst="rect">
                            <a:avLst/>
                          </a:prstGeom>
                          <a:ln>
                            <a:solidFill>
                              <a:sysClr val="windowText" lastClr="000000"/>
                            </a:solidFill>
                          </a:ln>
                        </pic:spPr>
                      </pic:pic>
                    </a:graphicData>
                  </a:graphic>
                </wp:inline>
              </w:drawing>
            </w:r>
          </w:p>
          <w:p>
            <w:pPr>
              <w:adjustRightInd w:val="0"/>
              <w:snapToGrid w:val="0"/>
              <w:spacing w:line="360" w:lineRule="auto"/>
              <w:jc w:val="center"/>
              <w:rPr>
                <w:rFonts w:hint="eastAsia" w:cs="Times New Roman"/>
                <w:b/>
                <w:bCs/>
                <w:color w:val="auto"/>
                <w:kern w:val="0"/>
                <w:szCs w:val="21"/>
                <w:u w:val="none" w:color="auto"/>
                <w:lang w:val="en-US" w:eastAsia="zh-CN"/>
                <w:rPrChange w:id="630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eastAsia="zh-CN"/>
                <w:rPrChange w:id="6302"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图</w:t>
            </w:r>
            <w:r>
              <w:rPr>
                <w:rFonts w:hint="eastAsia" w:cs="Times New Roman"/>
                <w:b/>
                <w:bCs/>
                <w:color w:val="auto"/>
                <w:kern w:val="0"/>
                <w:szCs w:val="21"/>
                <w:u w:val="none" w:color="auto"/>
                <w:lang w:val="en-US" w:eastAsia="zh-CN"/>
                <w:rPrChange w:id="630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3-4  铁山水库北干渠全线输水线路图</w:t>
            </w:r>
          </w:p>
          <w:p>
            <w:pPr>
              <w:widowControl/>
              <w:spacing w:line="360" w:lineRule="auto"/>
              <w:ind w:left="0" w:leftChars="0" w:firstLine="420" w:firstLineChars="200"/>
              <w:jc w:val="both"/>
              <w:outlineLvl w:val="9"/>
              <w:rPr>
                <w:rFonts w:hint="eastAsia" w:ascii="Times New Roman" w:hAnsi="Times New Roman" w:eastAsia="宋体" w:cs="Times New Roman"/>
                <w:color w:val="auto"/>
                <w:kern w:val="0"/>
                <w:sz w:val="21"/>
                <w:szCs w:val="21"/>
                <w:u w:val="none" w:color="auto"/>
                <w:lang w:eastAsia="zh-CN"/>
                <w:rPrChange w:id="6304"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eastAsia="zh-CN"/>
                <w:rPrChange w:id="6305"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本项目所在区域涉及部分段铁山水库北干渠，为一级饮用水源，</w:t>
            </w:r>
            <w:r>
              <w:rPr>
                <w:rFonts w:hint="eastAsia" w:ascii="Times New Roman" w:hAnsi="Times New Roman" w:eastAsia="宋体" w:cs="Times New Roman"/>
                <w:color w:val="auto"/>
                <w:kern w:val="0"/>
                <w:sz w:val="21"/>
                <w:szCs w:val="21"/>
                <w:u w:val="none" w:color="auto"/>
                <w:lang w:val="en-US" w:eastAsia="zh-CN"/>
                <w:rPrChange w:id="6306"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渠道宽约9m，断面为梯形，为现浇混凝土结构，本项目所涉段大部分为暗渠，但在排土场西北侧230m处上下游约1.5km为明渠段。与本项目相对位置关系如下图：</w:t>
            </w:r>
          </w:p>
          <w:p>
            <w:pPr>
              <w:widowControl/>
              <w:spacing w:line="360" w:lineRule="auto"/>
              <w:ind w:left="0" w:leftChars="0" w:firstLine="0" w:firstLineChars="0"/>
              <w:jc w:val="both"/>
              <w:outlineLvl w:val="9"/>
              <w:rPr>
                <w:rFonts w:hint="eastAsia" w:cs="Times New Roman"/>
                <w:color w:val="auto"/>
                <w:kern w:val="0"/>
                <w:sz w:val="21"/>
                <w:szCs w:val="21"/>
                <w:u w:val="none" w:color="auto"/>
                <w:lang w:eastAsia="zh-CN"/>
                <w:rPrChange w:id="6307"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pPr>
            <w:r>
              <w:rPr>
                <w:color w:val="auto"/>
                <w:sz w:val="21"/>
                <w:u w:val="none" w:color="auto"/>
                <w:rPrChange w:id="6309" w:author="闾勇军" w:date="2024-05-20T09:09:01Z">
                  <w:rPr>
                    <w:color w:val="000000" w:themeColor="text1"/>
                    <w:sz w:val="21"/>
                    <w:u w:val="none" w:color="auto"/>
                    <w14:textFill>
                      <w14:solidFill>
                        <w14:schemeClr w14:val="tx1"/>
                      </w14:solidFill>
                    </w14:textFill>
                  </w:rPr>
                </w:rPrChange>
              </w:rPr>
              <mc:AlternateContent>
                <mc:Choice Requires="wps">
                  <w:drawing>
                    <wp:anchor distT="0" distB="0" distL="114300" distR="114300" simplePos="0" relativeHeight="251694080" behindDoc="0" locked="0" layoutInCell="1" allowOverlap="1">
                      <wp:simplePos x="0" y="0"/>
                      <wp:positionH relativeFrom="column">
                        <wp:posOffset>560070</wp:posOffset>
                      </wp:positionH>
                      <wp:positionV relativeFrom="paragraph">
                        <wp:posOffset>407670</wp:posOffset>
                      </wp:positionV>
                      <wp:extent cx="2065020" cy="2698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06502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eastAsia="宋体"/>
                                      <w:b/>
                                      <w:bCs/>
                                      <w:color w:val="FFFF00"/>
                                      <w:lang w:val="en-US" w:eastAsia="zh-CN"/>
                                    </w:rPr>
                                    <w:t>外运出厂道路（依托现有）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pt;margin-top:32.1pt;height:21.25pt;width:162.6pt;z-index:251694080;mso-width-relative:page;mso-height-relative:page;" filled="f" stroked="f" coordsize="21600,21600" o:gfxdata="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VUnYzaAAAACQEAAA8AAAAAAAAAAQAgAAAAIgAAAGRy&#10;cy9kb3ducmV2LnhtbFBLAQIUABQAAAAIAIdO4kDoFvdePAIAAGYEAAAOAAAAAAAAAAEAIAAAACkB&#10;AABkcnMvZTJvRG9jLnhtbFBLBQYAAAAABgAGAFkBAADXBQAAAAA=&#10;">
                      <v:fill on="f" focussize="0,0"/>
                      <v:stroke on="f" weight="0.5pt"/>
                      <v:imagedata o:title=""/>
                      <o:lock v:ext="edit" aspectratio="f"/>
                      <v:textbox>
                        <w:txbxContent>
                          <w:p>
                            <w:pPr>
                              <w:rPr>
                                <w:rFonts w:hint="default" w:eastAsia="宋体"/>
                                <w:b/>
                                <w:bCs/>
                                <w:color w:val="FFFF00"/>
                                <w:lang w:val="en-US" w:eastAsia="zh-CN"/>
                              </w:rPr>
                            </w:pPr>
                            <w:r>
                              <w:rPr>
                                <w:rFonts w:hint="eastAsia" w:eastAsia="宋体"/>
                                <w:b/>
                                <w:bCs/>
                                <w:color w:val="FFFF00"/>
                                <w:lang w:val="en-US" w:eastAsia="zh-CN"/>
                              </w:rPr>
                              <w:t>外运出厂道路（依托现有）</w:t>
                            </w:r>
                          </w:p>
                        </w:txbxContent>
                      </v:textbox>
                    </v:shape>
                  </w:pict>
                </mc:Fallback>
              </mc:AlternateContent>
            </w:r>
            <w:r>
              <w:rPr>
                <w:color w:val="auto"/>
                <w:sz w:val="21"/>
                <w:u w:val="none" w:color="auto"/>
                <w:rPrChange w:id="6311" w:author="闾勇军" w:date="2024-05-20T09:09:01Z">
                  <w:rPr>
                    <w:color w:val="000000" w:themeColor="text1"/>
                    <w:sz w:val="21"/>
                    <w:u w:val="none" w:color="auto"/>
                    <w14:textFill>
                      <w14:solidFill>
                        <w14:schemeClr w14:val="tx1"/>
                      </w14:solidFill>
                    </w14:textFill>
                  </w:rPr>
                </w:rPrChange>
              </w:rPr>
              <mc:AlternateContent>
                <mc:Choice Requires="wps">
                  <w:drawing>
                    <wp:anchor distT="0" distB="0" distL="114300" distR="114300" simplePos="0" relativeHeight="251673600" behindDoc="0" locked="0" layoutInCell="1" allowOverlap="1">
                      <wp:simplePos x="0" y="0"/>
                      <wp:positionH relativeFrom="column">
                        <wp:posOffset>2547620</wp:posOffset>
                      </wp:positionH>
                      <wp:positionV relativeFrom="paragraph">
                        <wp:posOffset>2366010</wp:posOffset>
                      </wp:positionV>
                      <wp:extent cx="1371600" cy="298450"/>
                      <wp:effectExtent l="198755" t="0" r="10795" b="44450"/>
                      <wp:wrapNone/>
                      <wp:docPr id="80" name="矩形标注 80"/>
                      <wp:cNvGraphicFramePr/>
                      <a:graphic xmlns:a="http://schemas.openxmlformats.org/drawingml/2006/main">
                        <a:graphicData uri="http://schemas.microsoft.com/office/word/2010/wordprocessingShape">
                          <wps:wsp>
                            <wps:cNvSpPr/>
                            <wps:spPr>
                              <a:xfrm>
                                <a:off x="0" y="0"/>
                                <a:ext cx="1371600" cy="298450"/>
                              </a:xfrm>
                              <a:prstGeom prst="wedgeRectCallout">
                                <a:avLst>
                                  <a:gd name="adj1" fmla="val -64490"/>
                                  <a:gd name="adj2" fmla="val 59148"/>
                                </a:avLst>
                              </a:prstGeom>
                              <a:solidFill>
                                <a:srgbClr val="FFC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FF0000"/>
                                      <w:sz w:val="18"/>
                                      <w:szCs w:val="18"/>
                                      <w:highlight w:val="none"/>
                                      <w:lang w:eastAsia="zh-CN"/>
                                    </w:rPr>
                                  </w:pPr>
                                  <w:r>
                                    <w:rPr>
                                      <w:rFonts w:hint="eastAsia"/>
                                      <w:b/>
                                      <w:bCs/>
                                      <w:color w:val="FF0000"/>
                                      <w:sz w:val="18"/>
                                      <w:szCs w:val="18"/>
                                      <w:highlight w:val="none"/>
                                      <w:lang w:eastAsia="zh-CN"/>
                                    </w:rPr>
                                    <w:t>铁山水库北干渠暗渠段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0.6pt;margin-top:186.3pt;height:23.5pt;width:108pt;z-index:251673600;v-text-anchor:middle;mso-width-relative:page;mso-height-relative:page;" fillcolor="#FFC000" filled="t" stroked="f" coordsize="21600,21600" o:gfxdata="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CERwBtYAAAALAQAADwAAAAAAAAABACAAAAAiAAAAZHJzL2Rvd25yZXYu&#10;eG1sUEsBAhQAFAAAAAgAh07iQAeZcBOoAgAAPAUAAA4AAAAAAAAAAQAgAAAAJQEAAGRycy9lMm9E&#10;b2MueG1sUEsFBgAAAAAGAAYAWQEAAD8GAAAAAA==&#10;" adj="-3130,23576">
                      <v:fill on="t" focussize="0,0"/>
                      <v:stroke on="f" weight="1pt" miterlimit="8" joinstyle="miter"/>
                      <v:imagedata o:title=""/>
                      <o:lock v:ext="edit" aspectratio="f"/>
                      <v:textbox>
                        <w:txbxContent>
                          <w:p>
                            <w:pPr>
                              <w:jc w:val="center"/>
                              <w:rPr>
                                <w:rFonts w:hint="eastAsia" w:eastAsia="宋体"/>
                                <w:b/>
                                <w:bCs/>
                                <w:color w:val="FF0000"/>
                                <w:sz w:val="18"/>
                                <w:szCs w:val="18"/>
                                <w:highlight w:val="none"/>
                                <w:lang w:eastAsia="zh-CN"/>
                              </w:rPr>
                            </w:pPr>
                            <w:r>
                              <w:rPr>
                                <w:rFonts w:hint="eastAsia"/>
                                <w:b/>
                                <w:bCs/>
                                <w:color w:val="FF0000"/>
                                <w:sz w:val="18"/>
                                <w:szCs w:val="18"/>
                                <w:highlight w:val="none"/>
                                <w:lang w:eastAsia="zh-CN"/>
                              </w:rPr>
                              <w:t>铁山水库北干渠暗渠段</w:t>
                            </w:r>
                          </w:p>
                        </w:txbxContent>
                      </v:textbox>
                    </v:shape>
                  </w:pict>
                </mc:Fallback>
              </mc:AlternateContent>
            </w:r>
            <w:r>
              <w:rPr>
                <w:color w:val="auto"/>
                <w:sz w:val="21"/>
                <w:u w:val="none" w:color="auto"/>
                <w:rPrChange w:id="6313" w:author="闾勇军" w:date="2024-05-20T09:09:01Z">
                  <w:rPr>
                    <w:color w:val="000000" w:themeColor="text1"/>
                    <w:sz w:val="21"/>
                    <w:u w:val="none" w:color="auto"/>
                    <w14:textFill>
                      <w14:solidFill>
                        <w14:schemeClr w14:val="tx1"/>
                      </w14:solidFill>
                    </w14:textFill>
                  </w:rPr>
                </w:rPrChange>
              </w:rPr>
              <mc:AlternateContent>
                <mc:Choice Requires="wps">
                  <w:drawing>
                    <wp:anchor distT="0" distB="0" distL="114300" distR="114300" simplePos="0" relativeHeight="251671552" behindDoc="0" locked="0" layoutInCell="1" allowOverlap="1">
                      <wp:simplePos x="0" y="0"/>
                      <wp:positionH relativeFrom="column">
                        <wp:posOffset>525780</wp:posOffset>
                      </wp:positionH>
                      <wp:positionV relativeFrom="paragraph">
                        <wp:posOffset>876935</wp:posOffset>
                      </wp:positionV>
                      <wp:extent cx="1371600" cy="298450"/>
                      <wp:effectExtent l="0" t="0" r="342900" b="139700"/>
                      <wp:wrapNone/>
                      <wp:docPr id="77" name="矩形标注 77"/>
                      <wp:cNvGraphicFramePr/>
                      <a:graphic xmlns:a="http://schemas.openxmlformats.org/drawingml/2006/main">
                        <a:graphicData uri="http://schemas.microsoft.com/office/word/2010/wordprocessingShape">
                          <wps:wsp>
                            <wps:cNvSpPr/>
                            <wps:spPr>
                              <a:xfrm>
                                <a:off x="0" y="0"/>
                                <a:ext cx="1371600" cy="298450"/>
                              </a:xfrm>
                              <a:prstGeom prst="wedgeRectCallout">
                                <a:avLst>
                                  <a:gd name="adj1" fmla="val 74675"/>
                                  <a:gd name="adj2" fmla="val 93404"/>
                                </a:avLst>
                              </a:prstGeom>
                              <a:solidFill>
                                <a:srgbClr val="FFC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FF0000"/>
                                      <w:sz w:val="18"/>
                                      <w:szCs w:val="18"/>
                                      <w:highlight w:val="none"/>
                                      <w:lang w:eastAsia="zh-CN"/>
                                    </w:rPr>
                                  </w:pPr>
                                  <w:r>
                                    <w:rPr>
                                      <w:rFonts w:hint="eastAsia"/>
                                      <w:b/>
                                      <w:bCs/>
                                      <w:color w:val="FF0000"/>
                                      <w:sz w:val="18"/>
                                      <w:szCs w:val="18"/>
                                      <w:highlight w:val="none"/>
                                      <w:lang w:eastAsia="zh-CN"/>
                                    </w:rPr>
                                    <w:t>铁山水库北干渠暗渠段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1.4pt;margin-top:69.05pt;height:23.5pt;width:108pt;z-index:251671552;v-text-anchor:middle;mso-width-relative:page;mso-height-relative:page;" fillcolor="#FFC000" filled="t" stroked="f" coordsize="21600,21600" o:gfxdata="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Egfz/ZAAAACgEAAA8AAAAAAAAAAQAgAAAAIgAAAGRycy9kb3du&#10;cmV2LnhtbFBLAQIUABQAAAAIAIdO4kBNJDVbqQIAADsFAAAOAAAAAAAAAAEAIAAAACgBAABkcnMv&#10;ZTJvRG9jLnhtbFBLBQYAAAAABgAGAFkBAABDBgAAAAA=&#10;" adj="26930,30975">
                      <v:fill on="t" focussize="0,0"/>
                      <v:stroke on="f" weight="1pt" miterlimit="8" joinstyle="miter"/>
                      <v:imagedata o:title=""/>
                      <o:lock v:ext="edit" aspectratio="f"/>
                      <v:textbox>
                        <w:txbxContent>
                          <w:p>
                            <w:pPr>
                              <w:jc w:val="center"/>
                              <w:rPr>
                                <w:rFonts w:hint="eastAsia" w:eastAsia="宋体"/>
                                <w:b/>
                                <w:bCs/>
                                <w:color w:val="FF0000"/>
                                <w:sz w:val="18"/>
                                <w:szCs w:val="18"/>
                                <w:highlight w:val="none"/>
                                <w:lang w:eastAsia="zh-CN"/>
                              </w:rPr>
                            </w:pPr>
                            <w:r>
                              <w:rPr>
                                <w:rFonts w:hint="eastAsia"/>
                                <w:b/>
                                <w:bCs/>
                                <w:color w:val="FF0000"/>
                                <w:sz w:val="18"/>
                                <w:szCs w:val="18"/>
                                <w:highlight w:val="none"/>
                                <w:lang w:eastAsia="zh-CN"/>
                              </w:rPr>
                              <w:t>铁山水库北干渠暗渠段</w:t>
                            </w:r>
                          </w:p>
                        </w:txbxContent>
                      </v:textbox>
                    </v:shape>
                  </w:pict>
                </mc:Fallback>
              </mc:AlternateContent>
            </w:r>
            <w:r>
              <w:rPr>
                <w:color w:val="auto"/>
                <w:sz w:val="21"/>
                <w:u w:val="none" w:color="auto"/>
                <w:rPrChange w:id="6315" w:author="闾勇军" w:date="2024-05-20T09:09:01Z">
                  <w:rPr>
                    <w:color w:val="000000" w:themeColor="text1"/>
                    <w:sz w:val="21"/>
                    <w:u w:val="none" w:color="auto"/>
                    <w14:textFill>
                      <w14:solidFill>
                        <w14:schemeClr w14:val="tx1"/>
                      </w14:solidFill>
                    </w14:textFill>
                  </w:rPr>
                </w:rPrChange>
              </w:rPr>
              <mc:AlternateContent>
                <mc:Choice Requires="wps">
                  <w:drawing>
                    <wp:anchor distT="0" distB="0" distL="114300" distR="114300" simplePos="0" relativeHeight="251672576" behindDoc="0" locked="0" layoutInCell="1" allowOverlap="1">
                      <wp:simplePos x="0" y="0"/>
                      <wp:positionH relativeFrom="column">
                        <wp:posOffset>1263650</wp:posOffset>
                      </wp:positionH>
                      <wp:positionV relativeFrom="paragraph">
                        <wp:posOffset>-3810</wp:posOffset>
                      </wp:positionV>
                      <wp:extent cx="1371600" cy="298450"/>
                      <wp:effectExtent l="0" t="0" r="495300" b="158750"/>
                      <wp:wrapNone/>
                      <wp:docPr id="79" name="矩形标注 79"/>
                      <wp:cNvGraphicFramePr/>
                      <a:graphic xmlns:a="http://schemas.openxmlformats.org/drawingml/2006/main">
                        <a:graphicData uri="http://schemas.microsoft.com/office/word/2010/wordprocessingShape">
                          <wps:wsp>
                            <wps:cNvSpPr/>
                            <wps:spPr>
                              <a:xfrm>
                                <a:off x="0" y="0"/>
                                <a:ext cx="1371600" cy="298450"/>
                              </a:xfrm>
                              <a:prstGeom prst="wedgeRectCallout">
                                <a:avLst>
                                  <a:gd name="adj1" fmla="val 85694"/>
                                  <a:gd name="adj2" fmla="val 102127"/>
                                </a:avLst>
                              </a:prstGeom>
                              <a:solidFill>
                                <a:srgbClr val="FFC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FF0000"/>
                                      <w:sz w:val="18"/>
                                      <w:szCs w:val="18"/>
                                      <w:highlight w:val="none"/>
                                      <w:lang w:eastAsia="zh-CN"/>
                                    </w:rPr>
                                  </w:pPr>
                                  <w:r>
                                    <w:rPr>
                                      <w:rFonts w:hint="eastAsia"/>
                                      <w:b/>
                                      <w:bCs/>
                                      <w:color w:val="FF0000"/>
                                      <w:sz w:val="18"/>
                                      <w:szCs w:val="18"/>
                                      <w:highlight w:val="none"/>
                                      <w:lang w:eastAsia="zh-CN"/>
                                    </w:rPr>
                                    <w:t>铁山水库北干渠明渠段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9.5pt;margin-top:-0.3pt;height:23.5pt;width:108pt;z-index:251672576;v-text-anchor:middle;mso-width-relative:page;mso-height-relative:page;" fillcolor="#FFC000" filled="t" stroked="f" coordsize="21600,21600" o:gfxdata="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3L0GrYAAAACAEAAA8AAAAAAAAAAQAgAAAAIgAAAGRycy9kb3du&#10;cmV2LnhtbFBLAQIUABQAAAAIAIdO4kDX63knqgIAADwFAAAOAAAAAAAAAAEAIAAAACcBAABkcnMv&#10;ZTJvRG9jLnhtbFBLBQYAAAAABgAGAFkBAABDBgAAAAA=&#10;" adj="29310,32859">
                      <v:fill on="t" focussize="0,0"/>
                      <v:stroke on="f" weight="1pt" miterlimit="8" joinstyle="miter"/>
                      <v:imagedata o:title=""/>
                      <o:lock v:ext="edit" aspectratio="f"/>
                      <v:textbox>
                        <w:txbxContent>
                          <w:p>
                            <w:pPr>
                              <w:jc w:val="center"/>
                              <w:rPr>
                                <w:rFonts w:hint="eastAsia" w:eastAsia="宋体"/>
                                <w:b/>
                                <w:bCs/>
                                <w:color w:val="FF0000"/>
                                <w:sz w:val="18"/>
                                <w:szCs w:val="18"/>
                                <w:highlight w:val="none"/>
                                <w:lang w:eastAsia="zh-CN"/>
                              </w:rPr>
                            </w:pPr>
                            <w:r>
                              <w:rPr>
                                <w:rFonts w:hint="eastAsia"/>
                                <w:b/>
                                <w:bCs/>
                                <w:color w:val="FF0000"/>
                                <w:sz w:val="18"/>
                                <w:szCs w:val="18"/>
                                <w:highlight w:val="none"/>
                                <w:lang w:eastAsia="zh-CN"/>
                              </w:rPr>
                              <w:t>铁山水库北干渠明渠段</w:t>
                            </w:r>
                          </w:p>
                        </w:txbxContent>
                      </v:textbox>
                    </v:shape>
                  </w:pict>
                </mc:Fallback>
              </mc:AlternateContent>
            </w:r>
            <w:r>
              <w:rPr>
                <w:color w:val="auto"/>
                <w:sz w:val="21"/>
                <w:u w:val="none" w:color="auto"/>
                <w:rPrChange w:id="6317" w:author="闾勇军" w:date="2024-05-20T09:09:01Z">
                  <w:rPr>
                    <w:color w:val="000000" w:themeColor="text1"/>
                    <w:sz w:val="21"/>
                    <w:u w:val="none" w:color="auto"/>
                    <w14:textFill>
                      <w14:solidFill>
                        <w14:schemeClr w14:val="tx1"/>
                      </w14:solidFill>
                    </w14:textFill>
                  </w:rPr>
                </w:rPrChange>
              </w:rPr>
              <mc:AlternateContent>
                <mc:Choice Requires="wps">
                  <w:drawing>
                    <wp:anchor distT="0" distB="0" distL="114300" distR="114300" simplePos="0" relativeHeight="251665408" behindDoc="0" locked="0" layoutInCell="1" allowOverlap="1">
                      <wp:simplePos x="0" y="0"/>
                      <wp:positionH relativeFrom="column">
                        <wp:posOffset>2486025</wp:posOffset>
                      </wp:positionH>
                      <wp:positionV relativeFrom="paragraph">
                        <wp:posOffset>1949450</wp:posOffset>
                      </wp:positionV>
                      <wp:extent cx="1371600" cy="298450"/>
                      <wp:effectExtent l="401320" t="0" r="17780" b="6350"/>
                      <wp:wrapNone/>
                      <wp:docPr id="5" name="矩形标注 5"/>
                      <wp:cNvGraphicFramePr/>
                      <a:graphic xmlns:a="http://schemas.openxmlformats.org/drawingml/2006/main">
                        <a:graphicData uri="http://schemas.microsoft.com/office/word/2010/wordprocessingShape">
                          <wps:wsp>
                            <wps:cNvSpPr/>
                            <wps:spPr>
                              <a:xfrm>
                                <a:off x="1925320" y="7529195"/>
                                <a:ext cx="1371600" cy="298450"/>
                              </a:xfrm>
                              <a:prstGeom prst="wedgeRectCallout">
                                <a:avLst>
                                  <a:gd name="adj1" fmla="val -79259"/>
                                  <a:gd name="adj2" fmla="val 37659"/>
                                </a:avLst>
                              </a:prstGeom>
                              <a:solidFill>
                                <a:srgbClr val="FFC000"/>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FF0000"/>
                                      <w:sz w:val="18"/>
                                      <w:szCs w:val="18"/>
                                      <w:highlight w:val="none"/>
                                      <w:lang w:eastAsia="zh-CN"/>
                                    </w:rPr>
                                  </w:pPr>
                                  <w:r>
                                    <w:rPr>
                                      <w:rFonts w:hint="eastAsia"/>
                                      <w:b/>
                                      <w:bCs/>
                                      <w:color w:val="FF0000"/>
                                      <w:sz w:val="18"/>
                                      <w:szCs w:val="18"/>
                                      <w:highlight w:val="none"/>
                                      <w:lang w:eastAsia="zh-CN"/>
                                    </w:rPr>
                                    <w:t>铁山水库北干渠明渠段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5.75pt;margin-top:153.5pt;height:23.5pt;width:108pt;z-index:251665408;v-text-anchor:middle;mso-width-relative:page;mso-height-relative:page;" fillcolor="#FFC000" filled="t" stroked="f" coordsize="21600,21600" o:gfxdata="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2H5pT2QAAAAsBAAAPAAAAAAAAAAEAIAAA&#10;ACIAAABkcnMvZG93bnJldi54bWxQSwECFAAUAAAACACHTuJAEiWUBLYCAABGBQAADgAAAAAAAAAB&#10;ACAAAAAoAQAAZHJzL2Uyb0RvYy54bWxQSwUGAAAAAAYABgBZAQAAUAYAAAAA&#10;" adj="-6320,18934">
                      <v:fill on="t" focussize="0,0"/>
                      <v:stroke on="f" weight="1pt" miterlimit="8" joinstyle="miter"/>
                      <v:imagedata o:title=""/>
                      <o:lock v:ext="edit" aspectratio="f"/>
                      <v:textbox>
                        <w:txbxContent>
                          <w:p>
                            <w:pPr>
                              <w:jc w:val="center"/>
                              <w:rPr>
                                <w:rFonts w:hint="eastAsia" w:eastAsia="宋体"/>
                                <w:b/>
                                <w:bCs/>
                                <w:color w:val="FF0000"/>
                                <w:sz w:val="18"/>
                                <w:szCs w:val="18"/>
                                <w:highlight w:val="none"/>
                                <w:lang w:eastAsia="zh-CN"/>
                              </w:rPr>
                            </w:pPr>
                            <w:r>
                              <w:rPr>
                                <w:rFonts w:hint="eastAsia"/>
                                <w:b/>
                                <w:bCs/>
                                <w:color w:val="FF0000"/>
                                <w:sz w:val="18"/>
                                <w:szCs w:val="18"/>
                                <w:highlight w:val="none"/>
                                <w:lang w:eastAsia="zh-CN"/>
                              </w:rPr>
                              <w:t>铁山水库北干渠明渠段</w:t>
                            </w:r>
                          </w:p>
                        </w:txbxContent>
                      </v:textbox>
                    </v:shape>
                  </w:pict>
                </mc:Fallback>
              </mc:AlternateContent>
            </w:r>
            <w:r>
              <w:rPr>
                <w:color w:val="auto"/>
                <w:sz w:val="21"/>
                <w:u w:val="none" w:color="auto"/>
                <w:rPrChange w:id="6319" w:author="闾勇军" w:date="2024-05-20T09:09:01Z">
                  <w:rPr>
                    <w:color w:val="000000" w:themeColor="text1"/>
                    <w:sz w:val="21"/>
                    <w:u w:val="none" w:color="auto"/>
                    <w14:textFill>
                      <w14:solidFill>
                        <w14:schemeClr w14:val="tx1"/>
                      </w14:solidFill>
                    </w14:textFill>
                  </w:rPr>
                </w:rPrChange>
              </w:rPr>
              <mc:AlternateContent>
                <mc:Choice Requires="wps">
                  <w:drawing>
                    <wp:anchor distT="0" distB="0" distL="114300" distR="114300" simplePos="0" relativeHeight="251667456" behindDoc="0" locked="0" layoutInCell="1" allowOverlap="1">
                      <wp:simplePos x="0" y="0"/>
                      <wp:positionH relativeFrom="column">
                        <wp:posOffset>2806065</wp:posOffset>
                      </wp:positionH>
                      <wp:positionV relativeFrom="paragraph">
                        <wp:posOffset>825500</wp:posOffset>
                      </wp:positionV>
                      <wp:extent cx="777240" cy="269875"/>
                      <wp:effectExtent l="254000" t="0" r="0" b="0"/>
                      <wp:wrapNone/>
                      <wp:docPr id="26" name="文本框 26"/>
                      <wp:cNvGraphicFramePr/>
                      <a:graphic xmlns:a="http://schemas.openxmlformats.org/drawingml/2006/main">
                        <a:graphicData uri="http://schemas.microsoft.com/office/word/2010/wordprocessingShape">
                          <wps:wsp>
                            <wps:cNvSpPr txBox="1"/>
                            <wps:spPr>
                              <a:xfrm rot="18360000">
                                <a:off x="0" y="0"/>
                                <a:ext cx="77724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排土场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95pt;margin-top:65pt;height:21.25pt;width:61.2pt;rotation:-3538944f;z-index:251667456;mso-width-relative:page;mso-height-relative:page;" filled="f" stroked="f" coordsize="21600,21600" o:gfxdata="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2X/+82QAAAAsBAAAPAAAAAAAAAAEAIAAA&#10;ACIAAABkcnMvZG93bnJldi54bWxQSwECFAAUAAAACACHTuJAkCh1LUQCAAB2BAAADgAAAAAAAAAB&#10;ACAAAAAoAQAAZHJzL2Uyb0RvYy54bWxQSwUGAAAAAAYABgBZAQAA3gU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排土场</w:t>
                            </w:r>
                          </w:p>
                        </w:txbxContent>
                      </v:textbox>
                    </v:shape>
                  </w:pict>
                </mc:Fallback>
              </mc:AlternateContent>
            </w:r>
            <w:r>
              <w:rPr>
                <w:color w:val="auto"/>
                <w:sz w:val="21"/>
                <w:u w:val="none" w:color="auto"/>
                <w:rPrChange w:id="6321" w:author="闾勇军" w:date="2024-05-20T09:09:01Z">
                  <w:rPr>
                    <w:color w:val="000000" w:themeColor="text1"/>
                    <w:sz w:val="21"/>
                    <w:u w:val="none" w:color="auto"/>
                    <w14:textFill>
                      <w14:solidFill>
                        <w14:schemeClr w14:val="tx1"/>
                      </w14:solidFill>
                    </w14:textFill>
                  </w:rPr>
                </w:rPrChange>
              </w:rPr>
              <mc:AlternateContent>
                <mc:Choice Requires="wps">
                  <w:drawing>
                    <wp:anchor distT="0" distB="0" distL="114300" distR="114300" simplePos="0" relativeHeight="251687936" behindDoc="0" locked="0" layoutInCell="1" allowOverlap="1">
                      <wp:simplePos x="0" y="0"/>
                      <wp:positionH relativeFrom="column">
                        <wp:posOffset>2837180</wp:posOffset>
                      </wp:positionH>
                      <wp:positionV relativeFrom="paragraph">
                        <wp:posOffset>1350645</wp:posOffset>
                      </wp:positionV>
                      <wp:extent cx="1134110" cy="2698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13411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新建矿山道路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4pt;margin-top:106.35pt;height:21.25pt;width:89.3pt;z-index:251687936;mso-width-relative:page;mso-height-relative:page;" filled="f" stroked="f" coordsize="21600,21600" o:gfxdata="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&#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kL6RNwAAAALAQAADwAAAAAAAAABACAAAAAiAAAA&#10;ZHJzL2Rvd25yZXYueG1sUEsBAhQAFAAAAAgAh07iQOvqm7Q8AgAAaAQAAA4AAAAAAAAAAQAgAAAA&#10;KwEAAGRycy9lMm9Eb2MueG1sUEsFBgAAAAAGAAYAWQEAANkFA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新建矿山道路</w:t>
                            </w:r>
                          </w:p>
                        </w:txbxContent>
                      </v:textbox>
                    </v:shape>
                  </w:pict>
                </mc:Fallback>
              </mc:AlternateContent>
            </w:r>
            <w:r>
              <w:rPr>
                <w:color w:val="auto"/>
                <w:sz w:val="21"/>
                <w:u w:val="none" w:color="auto"/>
                <w:rPrChange w:id="6323" w:author="闾勇军" w:date="2024-05-20T09:09:01Z">
                  <w:rPr>
                    <w:color w:val="000000" w:themeColor="text1"/>
                    <w:sz w:val="21"/>
                    <w:u w:val="none" w:color="auto"/>
                    <w14:textFill>
                      <w14:solidFill>
                        <w14:schemeClr w14:val="tx1"/>
                      </w14:solidFill>
                    </w14:textFill>
                  </w:rPr>
                </w:rPrChange>
              </w:rPr>
              <mc:AlternateContent>
                <mc:Choice Requires="wps">
                  <w:drawing>
                    <wp:anchor distT="0" distB="0" distL="114300" distR="114300" simplePos="0" relativeHeight="251666432" behindDoc="0" locked="0" layoutInCell="1" allowOverlap="1">
                      <wp:simplePos x="0" y="0"/>
                      <wp:positionH relativeFrom="column">
                        <wp:posOffset>3627120</wp:posOffset>
                      </wp:positionH>
                      <wp:positionV relativeFrom="paragraph">
                        <wp:posOffset>888365</wp:posOffset>
                      </wp:positionV>
                      <wp:extent cx="777240" cy="269875"/>
                      <wp:effectExtent l="0" t="0" r="0" b="0"/>
                      <wp:wrapNone/>
                      <wp:docPr id="24" name="文本框 24"/>
                      <wp:cNvGraphicFramePr/>
                      <a:graphic xmlns:a="http://schemas.openxmlformats.org/drawingml/2006/main">
                        <a:graphicData uri="http://schemas.microsoft.com/office/word/2010/wordprocessingShape">
                          <wps:wsp>
                            <wps:cNvSpPr txBox="1"/>
                            <wps:spPr>
                              <a:xfrm>
                                <a:off x="4997450" y="7204075"/>
                                <a:ext cx="77724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露天采场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6pt;margin-top:69.95pt;height:21.25pt;width:61.2pt;z-index:251666432;mso-width-relative:page;mso-height-relative:page;" filled="f" stroked="f" coordsize="21600,21600" o:gfxdata="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jmPzZ3AAAAAsBAAAPAAAAAAAA&#10;AAEAIAAAACIAAABkcnMvZG93bnJldi54bWxQSwECFAAUAAAACACHTuJARn4EJ0cCAABzBAAADgAA&#10;AAAAAAABACAAAAArAQAAZHJzL2Uyb0RvYy54bWxQSwUGAAAAAAYABgBZAQAA5AU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露天采场</w:t>
                            </w:r>
                          </w:p>
                        </w:txbxContent>
                      </v:textbox>
                    </v:shape>
                  </w:pict>
                </mc:Fallback>
              </mc:AlternateContent>
            </w:r>
            <w:r>
              <w:rPr>
                <w:rFonts w:hint="eastAsia" w:eastAsiaTheme="minorEastAsia"/>
                <w:color w:val="auto"/>
                <w:u w:val="none" w:color="auto"/>
                <w:lang w:val="en-US" w:eastAsia="zh-CN"/>
                <w:rPrChange w:id="6325" w:author="闾勇军" w:date="2024-05-20T09:09:01Z">
                  <w:rPr>
                    <w:rFonts w:hint="eastAsia" w:eastAsiaTheme="minorEastAsia"/>
                    <w:color w:val="000000" w:themeColor="text1"/>
                    <w:u w:val="none" w:color="auto"/>
                    <w:lang w:val="en-US" w:eastAsia="zh-CN"/>
                    <w14:textFill>
                      <w14:solidFill>
                        <w14:schemeClr w14:val="tx1"/>
                      </w14:solidFill>
                    </w14:textFill>
                  </w:rPr>
                </w:rPrChange>
              </w:rPr>
              <w:drawing>
                <wp:anchor distT="0" distB="0" distL="114300" distR="114300" simplePos="0" relativeHeight="251668480" behindDoc="0" locked="0" layoutInCell="1" allowOverlap="1">
                  <wp:simplePos x="0" y="0"/>
                  <wp:positionH relativeFrom="column">
                    <wp:posOffset>4513580</wp:posOffset>
                  </wp:positionH>
                  <wp:positionV relativeFrom="paragraph">
                    <wp:posOffset>-29845</wp:posOffset>
                  </wp:positionV>
                  <wp:extent cx="637540" cy="800735"/>
                  <wp:effectExtent l="0" t="0" r="10160" b="18415"/>
                  <wp:wrapNone/>
                  <wp:docPr id="28" name="图片 28" descr="岳阳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岳阳市风玫瑰图"/>
                          <pic:cNvPicPr>
                            <a:picLocks noChangeAspect="1"/>
                          </pic:cNvPicPr>
                        </pic:nvPicPr>
                        <pic:blipFill>
                          <a:blip r:embed="rId24">
                            <a:lum bright="6000"/>
                          </a:blip>
                          <a:stretch>
                            <a:fillRect/>
                          </a:stretch>
                        </pic:blipFill>
                        <pic:spPr>
                          <a:xfrm>
                            <a:off x="0" y="0"/>
                            <a:ext cx="637540" cy="800735"/>
                          </a:xfrm>
                          <a:prstGeom prst="rect">
                            <a:avLst/>
                          </a:prstGeom>
                        </pic:spPr>
                      </pic:pic>
                    </a:graphicData>
                  </a:graphic>
                </wp:anchor>
              </w:drawing>
            </w:r>
            <w:r>
              <w:rPr>
                <w:rFonts w:hint="eastAsia" w:eastAsiaTheme="minorEastAsia"/>
                <w:color w:val="auto"/>
                <w:u w:val="none" w:color="auto"/>
                <w:lang w:val="en-US" w:eastAsia="zh-CN"/>
                <w:rPrChange w:id="6327" w:author="闾勇军" w:date="2024-05-20T09:09:01Z">
                  <w:rPr>
                    <w:rFonts w:hint="eastAsia" w:eastAsiaTheme="minorEastAsia"/>
                    <w:color w:val="000000" w:themeColor="text1"/>
                    <w:u w:val="none" w:color="auto"/>
                    <w:lang w:val="en-US" w:eastAsia="zh-CN"/>
                    <w14:textFill>
                      <w14:solidFill>
                        <w14:schemeClr w14:val="tx1"/>
                      </w14:solidFill>
                    </w14:textFill>
                  </w:rPr>
                </w:rPrChange>
              </w:rPr>
              <w:drawing>
                <wp:inline distT="0" distB="0" distL="114300" distR="114300">
                  <wp:extent cx="5156835" cy="2766060"/>
                  <wp:effectExtent l="0" t="0" r="5715" b="15240"/>
                  <wp:docPr id="4" name="图片 4" descr="c5340fcbf218c78975b5467a71d6a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5340fcbf218c78975b5467a71d6a95"/>
                          <pic:cNvPicPr>
                            <a:picLocks noChangeAspect="1"/>
                          </pic:cNvPicPr>
                        </pic:nvPicPr>
                        <pic:blipFill>
                          <a:blip r:embed="rId25"/>
                          <a:stretch>
                            <a:fillRect/>
                          </a:stretch>
                        </pic:blipFill>
                        <pic:spPr>
                          <a:xfrm>
                            <a:off x="0" y="0"/>
                            <a:ext cx="5156835" cy="2766060"/>
                          </a:xfrm>
                          <a:prstGeom prst="rect">
                            <a:avLst/>
                          </a:prstGeom>
                        </pic:spPr>
                      </pic:pic>
                    </a:graphicData>
                  </a:graphic>
                </wp:inline>
              </w:drawing>
            </w:r>
          </w:p>
          <w:p>
            <w:pPr>
              <w:adjustRightInd w:val="0"/>
              <w:snapToGrid w:val="0"/>
              <w:spacing w:line="360" w:lineRule="auto"/>
              <w:jc w:val="center"/>
              <w:rPr>
                <w:rFonts w:hint="eastAsia" w:cs="Times New Roman"/>
                <w:b/>
                <w:bCs/>
                <w:color w:val="auto"/>
                <w:kern w:val="0"/>
                <w:szCs w:val="21"/>
                <w:u w:val="none" w:color="auto"/>
                <w:lang w:val="en-US" w:eastAsia="zh-CN"/>
                <w:rPrChange w:id="632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eastAsia="zh-CN"/>
                <w:rPrChange w:id="6329"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图</w:t>
            </w:r>
            <w:r>
              <w:rPr>
                <w:rFonts w:hint="eastAsia" w:cs="Times New Roman"/>
                <w:b/>
                <w:bCs/>
                <w:color w:val="auto"/>
                <w:kern w:val="0"/>
                <w:szCs w:val="21"/>
                <w:u w:val="none" w:color="auto"/>
                <w:lang w:val="en-US" w:eastAsia="zh-CN"/>
                <w:rPrChange w:id="6330"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3-5  铁山水库北干渠牛崖山矿区段与本项目相对位置关系图</w:t>
            </w:r>
          </w:p>
          <w:p>
            <w:pPr>
              <w:widowControl/>
              <w:spacing w:line="360" w:lineRule="auto"/>
              <w:ind w:left="0" w:leftChars="0" w:firstLine="420" w:firstLineChars="200"/>
              <w:jc w:val="both"/>
              <w:outlineLvl w:val="9"/>
              <w:rPr>
                <w:rFonts w:hint="eastAsia" w:ascii="Times New Roman" w:hAnsi="Times New Roman" w:cs="Times New Roman"/>
                <w:color w:val="auto"/>
                <w:kern w:val="0"/>
                <w:sz w:val="21"/>
                <w:szCs w:val="21"/>
                <w:u w:val="none" w:color="auto"/>
                <w:rPrChange w:id="6331" w:author="闾勇军" w:date="2024-05-20T09:09:01Z">
                  <w:rPr>
                    <w:rFonts w:hint="eastAsia" w:ascii="Times New Roman" w:hAnsi="Times New Roman" w:cs="Times New Roman"/>
                    <w:color w:val="000000" w:themeColor="text1"/>
                    <w:kern w:val="0"/>
                    <w:sz w:val="21"/>
                    <w:szCs w:val="21"/>
                    <w:u w:val="none" w:color="auto"/>
                    <w14:textFill>
                      <w14:solidFill>
                        <w14:schemeClr w14:val="tx1"/>
                      </w14:solidFill>
                    </w14:textFill>
                  </w:rPr>
                </w:rPrChange>
              </w:rPr>
            </w:pPr>
            <w:r>
              <w:rPr>
                <w:rFonts w:hint="eastAsia" w:cs="Times New Roman"/>
                <w:color w:val="auto"/>
                <w:kern w:val="0"/>
                <w:sz w:val="21"/>
                <w:szCs w:val="21"/>
                <w:u w:val="none" w:color="auto"/>
                <w:lang w:eastAsia="zh-CN"/>
                <w:rPrChange w:id="6332"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根据《</w:t>
            </w:r>
            <w:r>
              <w:rPr>
                <w:rFonts w:hint="eastAsia"/>
                <w:color w:val="auto"/>
                <w:kern w:val="0"/>
                <w:szCs w:val="21"/>
                <w:u w:val="none" w:color="auto"/>
                <w:rPrChange w:id="6333" w:author="闾勇军" w:date="2024-05-20T09:09:01Z">
                  <w:rPr>
                    <w:rFonts w:hint="eastAsia"/>
                    <w:color w:val="000000" w:themeColor="text1"/>
                    <w:kern w:val="0"/>
                    <w:szCs w:val="21"/>
                    <w:u w:val="none" w:color="auto"/>
                    <w14:textFill>
                      <w14:solidFill>
                        <w14:schemeClr w14:val="tx1"/>
                      </w14:solidFill>
                    </w14:textFill>
                  </w:rPr>
                </w:rPrChange>
              </w:rPr>
              <w:t>岳阳市市级饮用水调蓄水库金凤水库（含北干渠）水源保护区划分技术报告</w:t>
            </w:r>
            <w:r>
              <w:rPr>
                <w:rFonts w:hint="eastAsia" w:ascii="Times New Roman" w:hAnsi="Times New Roman" w:cs="Times New Roman"/>
                <w:color w:val="auto"/>
                <w:kern w:val="0"/>
                <w:sz w:val="21"/>
                <w:szCs w:val="21"/>
                <w:u w:val="none" w:color="auto"/>
                <w:lang w:eastAsia="zh-CN"/>
                <w:rPrChange w:id="6334" w:author="闾勇军" w:date="2024-05-20T09:09:01Z">
                  <w:rPr>
                    <w:rFonts w:hint="eastAsia" w:ascii="Times New Roman" w:hAnsi="Times New Roman" w:cs="Times New Roman"/>
                    <w:color w:val="000000" w:themeColor="text1"/>
                    <w:kern w:val="0"/>
                    <w:sz w:val="21"/>
                    <w:szCs w:val="21"/>
                    <w:u w:val="none" w:color="auto"/>
                    <w:lang w:eastAsia="zh-CN"/>
                    <w14:textFill>
                      <w14:solidFill>
                        <w14:schemeClr w14:val="tx1"/>
                      </w14:solidFill>
                    </w14:textFill>
                  </w:rPr>
                </w:rPrChange>
              </w:rPr>
              <w:t>》，</w:t>
            </w:r>
            <w:r>
              <w:rPr>
                <w:rFonts w:hint="eastAsia" w:cs="Times New Roman"/>
                <w:color w:val="auto"/>
                <w:kern w:val="0"/>
                <w:sz w:val="21"/>
                <w:szCs w:val="21"/>
                <w:u w:val="none" w:color="auto"/>
                <w:lang w:eastAsia="zh-CN"/>
                <w:rPrChange w:id="6335"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铁山水库北干渠</w:t>
            </w:r>
            <w:r>
              <w:rPr>
                <w:rFonts w:hint="eastAsia" w:ascii="Times New Roman" w:hAnsi="Times New Roman" w:cs="Times New Roman"/>
                <w:color w:val="auto"/>
                <w:kern w:val="0"/>
                <w:sz w:val="21"/>
                <w:szCs w:val="21"/>
                <w:u w:val="none" w:color="auto"/>
                <w:lang w:eastAsia="zh-CN"/>
                <w:rPrChange w:id="6336" w:author="闾勇军" w:date="2024-05-20T09:09:01Z">
                  <w:rPr>
                    <w:rFonts w:hint="eastAsia" w:ascii="Times New Roman" w:hAnsi="Times New Roman" w:cs="Times New Roman"/>
                    <w:color w:val="000000" w:themeColor="text1"/>
                    <w:kern w:val="0"/>
                    <w:sz w:val="21"/>
                    <w:szCs w:val="21"/>
                    <w:u w:val="none" w:color="auto"/>
                    <w:lang w:eastAsia="zh-CN"/>
                    <w14:textFill>
                      <w14:solidFill>
                        <w14:schemeClr w14:val="tx1"/>
                      </w14:solidFill>
                    </w14:textFill>
                  </w:rPr>
                </w:rPrChange>
              </w:rPr>
              <w:t>饮用水源保护区划定情况汇总如下表所示：</w:t>
            </w:r>
          </w:p>
          <w:p>
            <w:pPr>
              <w:adjustRightInd w:val="0"/>
              <w:snapToGrid w:val="0"/>
              <w:jc w:val="center"/>
              <w:rPr>
                <w:rFonts w:hint="default" w:ascii="Times New Roman" w:hAnsi="Times New Roman" w:eastAsia="宋体" w:cs="Times New Roman"/>
                <w:b/>
                <w:bCs/>
                <w:color w:val="auto"/>
                <w:kern w:val="0"/>
                <w:szCs w:val="21"/>
                <w:u w:val="none" w:color="auto"/>
                <w:lang w:val="en-US" w:eastAsia="zh-CN"/>
                <w:rPrChange w:id="633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633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ascii="Times New Roman" w:hAnsi="Times New Roman" w:cs="Times New Roman"/>
                <w:b/>
                <w:bCs/>
                <w:color w:val="auto"/>
                <w:kern w:val="0"/>
                <w:szCs w:val="21"/>
                <w:u w:val="none" w:color="auto"/>
                <w:lang w:val="en-US" w:eastAsia="zh-CN"/>
                <w:rPrChange w:id="6339"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8</w:t>
            </w:r>
            <w:r>
              <w:rPr>
                <w:rFonts w:hint="eastAsia" w:ascii="Times New Roman" w:hAnsi="Times New Roman" w:eastAsia="宋体" w:cs="Times New Roman"/>
                <w:b/>
                <w:bCs/>
                <w:color w:val="auto"/>
                <w:kern w:val="0"/>
                <w:szCs w:val="21"/>
                <w:u w:val="none" w:color="auto"/>
                <w:lang w:val="en-US" w:eastAsia="zh-CN"/>
                <w:rPrChange w:id="6340"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eastAsia" w:cs="Times New Roman"/>
                <w:b/>
                <w:bCs/>
                <w:color w:val="auto"/>
                <w:kern w:val="0"/>
                <w:szCs w:val="21"/>
                <w:u w:val="none" w:color="auto"/>
                <w:lang w:val="en-US" w:eastAsia="zh-CN"/>
                <w:rPrChange w:id="634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铁山水库北干渠</w:t>
            </w:r>
            <w:r>
              <w:rPr>
                <w:rFonts w:hint="eastAsia" w:ascii="Times New Roman" w:hAnsi="Times New Roman" w:cs="Times New Roman"/>
                <w:b/>
                <w:bCs/>
                <w:color w:val="auto"/>
                <w:kern w:val="0"/>
                <w:szCs w:val="21"/>
                <w:u w:val="none" w:color="auto"/>
                <w:lang w:val="en-US" w:eastAsia="zh-CN"/>
                <w:rPrChange w:id="6342"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饮用水源保护区划定情况</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84"/>
              <w:gridCol w:w="701"/>
              <w:gridCol w:w="3949"/>
              <w:gridCol w:w="2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01" w:hRule="atLeast"/>
                <w:jc w:val="center"/>
              </w:trPr>
              <w:tc>
                <w:tcPr>
                  <w:tcW w:w="990" w:type="pct"/>
                  <w:gridSpan w:val="2"/>
                  <w:noWrap w:val="0"/>
                  <w:vAlign w:val="center"/>
                </w:tcPr>
                <w:p>
                  <w:pPr>
                    <w:spacing w:line="240" w:lineRule="auto"/>
                    <w:ind w:firstLine="0" w:firstLineChars="0"/>
                    <w:jc w:val="center"/>
                    <w:rPr>
                      <w:rFonts w:hint="eastAsia" w:ascii="Times New Roman" w:hAnsi="Times New Roman" w:eastAsia="宋体" w:cs="Times New Roman"/>
                      <w:b/>
                      <w:bCs/>
                      <w:color w:val="auto"/>
                      <w:kern w:val="0"/>
                      <w:sz w:val="18"/>
                      <w:szCs w:val="18"/>
                      <w:u w:val="none" w:color="auto"/>
                      <w:lang w:eastAsia="zh-CN"/>
                      <w:rPrChange w:id="6343" w:author="闾勇军" w:date="2024-05-20T09:09:01Z">
                        <w:rPr>
                          <w:rFonts w:hint="eastAsia" w:ascii="Times New Roman" w:hAnsi="Times New Roman" w:eastAsia="宋体" w:cs="Times New Roman"/>
                          <w:b/>
                          <w:bCs/>
                          <w:color w:val="000000" w:themeColor="text1"/>
                          <w:kern w:val="0"/>
                          <w:sz w:val="18"/>
                          <w:szCs w:val="18"/>
                          <w:u w:val="none" w:color="auto"/>
                          <w:lang w:eastAsia="zh-CN"/>
                          <w14:textFill>
                            <w14:solidFill>
                              <w14:schemeClr w14:val="tx1"/>
                            </w14:solidFill>
                          </w14:textFill>
                        </w:rPr>
                      </w:rPrChange>
                    </w:rPr>
                  </w:pPr>
                  <w:r>
                    <w:rPr>
                      <w:rFonts w:hint="eastAsia" w:cs="Times New Roman"/>
                      <w:b/>
                      <w:bCs/>
                      <w:color w:val="auto"/>
                      <w:kern w:val="0"/>
                      <w:sz w:val="18"/>
                      <w:szCs w:val="18"/>
                      <w:u w:val="none" w:color="auto"/>
                      <w:lang w:eastAsia="zh-CN"/>
                      <w:rPrChange w:id="6344" w:author="闾勇军" w:date="2024-05-20T09:09:01Z">
                        <w:rPr>
                          <w:rFonts w:hint="eastAsia" w:cs="Times New Roman"/>
                          <w:b/>
                          <w:bCs/>
                          <w:color w:val="000000" w:themeColor="text1"/>
                          <w:kern w:val="0"/>
                          <w:sz w:val="18"/>
                          <w:szCs w:val="18"/>
                          <w:u w:val="none" w:color="auto"/>
                          <w:lang w:eastAsia="zh-CN"/>
                          <w14:textFill>
                            <w14:solidFill>
                              <w14:schemeClr w14:val="tx1"/>
                            </w14:solidFill>
                          </w14:textFill>
                        </w:rPr>
                      </w:rPrChange>
                    </w:rPr>
                    <w:t>保护级别</w:t>
                  </w:r>
                </w:p>
              </w:tc>
              <w:tc>
                <w:tcPr>
                  <w:tcW w:w="2466" w:type="pct"/>
                  <w:noWrap w:val="0"/>
                  <w:vAlign w:val="center"/>
                </w:tcPr>
                <w:p>
                  <w:pPr>
                    <w:spacing w:line="240" w:lineRule="auto"/>
                    <w:ind w:firstLine="0" w:firstLineChars="0"/>
                    <w:jc w:val="center"/>
                    <w:rPr>
                      <w:rFonts w:hint="eastAsia" w:ascii="Times New Roman" w:hAnsi="Times New Roman" w:eastAsia="宋体" w:cs="Times New Roman"/>
                      <w:b/>
                      <w:bCs/>
                      <w:color w:val="auto"/>
                      <w:kern w:val="0"/>
                      <w:sz w:val="18"/>
                      <w:szCs w:val="18"/>
                      <w:u w:val="none" w:color="auto"/>
                      <w:lang w:eastAsia="zh-CN"/>
                      <w:rPrChange w:id="6345" w:author="闾勇军" w:date="2024-05-20T09:09:01Z">
                        <w:rPr>
                          <w:rFonts w:hint="eastAsia" w:ascii="Times New Roman" w:hAnsi="Times New Roman" w:eastAsia="宋体" w:cs="Times New Roman"/>
                          <w:b/>
                          <w:bCs/>
                          <w:color w:val="000000" w:themeColor="text1"/>
                          <w:kern w:val="0"/>
                          <w:sz w:val="18"/>
                          <w:szCs w:val="18"/>
                          <w:u w:val="none" w:color="auto"/>
                          <w:lang w:eastAsia="zh-CN"/>
                          <w14:textFill>
                            <w14:solidFill>
                              <w14:schemeClr w14:val="tx1"/>
                            </w14:solidFill>
                          </w14:textFill>
                        </w:rPr>
                      </w:rPrChange>
                    </w:rPr>
                  </w:pPr>
                  <w:r>
                    <w:rPr>
                      <w:rFonts w:hint="eastAsia" w:cs="Times New Roman"/>
                      <w:b/>
                      <w:bCs/>
                      <w:color w:val="auto"/>
                      <w:kern w:val="0"/>
                      <w:sz w:val="18"/>
                      <w:szCs w:val="18"/>
                      <w:u w:val="none" w:color="auto"/>
                      <w:lang w:eastAsia="zh-CN"/>
                      <w:rPrChange w:id="6346" w:author="闾勇军" w:date="2024-05-20T09:09:01Z">
                        <w:rPr>
                          <w:rFonts w:hint="eastAsia" w:cs="Times New Roman"/>
                          <w:b/>
                          <w:bCs/>
                          <w:color w:val="000000" w:themeColor="text1"/>
                          <w:kern w:val="0"/>
                          <w:sz w:val="18"/>
                          <w:szCs w:val="18"/>
                          <w:u w:val="none" w:color="auto"/>
                          <w:lang w:eastAsia="zh-CN"/>
                          <w14:textFill>
                            <w14:solidFill>
                              <w14:schemeClr w14:val="tx1"/>
                            </w14:solidFill>
                          </w14:textFill>
                        </w:rPr>
                      </w:rPrChange>
                    </w:rPr>
                    <w:t>保护区范围</w:t>
                  </w:r>
                </w:p>
              </w:tc>
              <w:tc>
                <w:tcPr>
                  <w:tcW w:w="1542" w:type="pct"/>
                  <w:noWrap w:val="0"/>
                  <w:vAlign w:val="center"/>
                </w:tcPr>
                <w:p>
                  <w:pPr>
                    <w:spacing w:line="240" w:lineRule="auto"/>
                    <w:ind w:firstLine="0" w:firstLineChars="0"/>
                    <w:jc w:val="center"/>
                    <w:rPr>
                      <w:rFonts w:hint="eastAsia" w:ascii="Times New Roman" w:hAnsi="Times New Roman" w:eastAsia="宋体" w:cs="Times New Roman"/>
                      <w:b/>
                      <w:bCs/>
                      <w:color w:val="auto"/>
                      <w:kern w:val="0"/>
                      <w:sz w:val="18"/>
                      <w:szCs w:val="18"/>
                      <w:u w:val="none" w:color="auto"/>
                      <w:lang w:eastAsia="zh-CN"/>
                      <w:rPrChange w:id="6347" w:author="闾勇军" w:date="2024-05-20T09:09:01Z">
                        <w:rPr>
                          <w:rFonts w:hint="eastAsia" w:ascii="Times New Roman" w:hAnsi="Times New Roman" w:eastAsia="宋体" w:cs="Times New Roman"/>
                          <w:b/>
                          <w:bCs/>
                          <w:color w:val="000000" w:themeColor="text1"/>
                          <w:kern w:val="0"/>
                          <w:sz w:val="18"/>
                          <w:szCs w:val="18"/>
                          <w:u w:val="none" w:color="auto"/>
                          <w:lang w:eastAsia="zh-CN"/>
                          <w14:textFill>
                            <w14:solidFill>
                              <w14:schemeClr w14:val="tx1"/>
                            </w14:solidFill>
                          </w14:textFill>
                        </w:rPr>
                      </w:rPrChange>
                    </w:rPr>
                  </w:pPr>
                  <w:r>
                    <w:rPr>
                      <w:rFonts w:hint="eastAsia" w:cs="Times New Roman"/>
                      <w:b/>
                      <w:bCs/>
                      <w:color w:val="auto"/>
                      <w:kern w:val="0"/>
                      <w:sz w:val="18"/>
                      <w:szCs w:val="18"/>
                      <w:u w:val="none" w:color="auto"/>
                      <w:lang w:eastAsia="zh-CN"/>
                      <w:rPrChange w:id="6348" w:author="闾勇军" w:date="2024-05-20T09:09:01Z">
                        <w:rPr>
                          <w:rFonts w:hint="eastAsia" w:cs="Times New Roman"/>
                          <w:b/>
                          <w:bCs/>
                          <w:color w:val="000000" w:themeColor="text1"/>
                          <w:kern w:val="0"/>
                          <w:sz w:val="18"/>
                          <w:szCs w:val="18"/>
                          <w:u w:val="none" w:color="auto"/>
                          <w:lang w:eastAsia="zh-CN"/>
                          <w14:textFill>
                            <w14:solidFill>
                              <w14:schemeClr w14:val="tx1"/>
                            </w14:solidFill>
                          </w14:textFill>
                        </w:rPr>
                      </w:rPrChang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552" w:type="pct"/>
                  <w:vMerge w:val="restart"/>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49"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rPrChange w:id="6350"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t>一级</w:t>
                  </w:r>
                </w:p>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51"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rPrChange w:id="6352"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t>保护区</w:t>
                  </w:r>
                </w:p>
              </w:tc>
              <w:tc>
                <w:tcPr>
                  <w:tcW w:w="438"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53"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rPrChange w:id="6354"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t>水域</w:t>
                  </w:r>
                </w:p>
              </w:tc>
              <w:tc>
                <w:tcPr>
                  <w:tcW w:w="2466" w:type="pct"/>
                  <w:noWrap w:val="0"/>
                  <w:vAlign w:val="center"/>
                </w:tcPr>
                <w:p>
                  <w:pPr>
                    <w:spacing w:line="240" w:lineRule="auto"/>
                    <w:ind w:firstLine="0" w:firstLineChars="0"/>
                    <w:jc w:val="center"/>
                    <w:rPr>
                      <w:rFonts w:hint="eastAsia" w:ascii="Times New Roman" w:hAnsi="Times New Roman" w:eastAsia="宋体" w:cs="Times New Roman"/>
                      <w:bCs w:val="0"/>
                      <w:color w:val="auto"/>
                      <w:kern w:val="0"/>
                      <w:sz w:val="18"/>
                      <w:szCs w:val="18"/>
                      <w:u w:val="none" w:color="auto"/>
                      <w:rPrChange w:id="6355" w:author="闾勇军" w:date="2024-05-20T09:09:01Z">
                        <w:rPr>
                          <w:rFonts w:hint="eastAsia" w:ascii="Times New Roman" w:hAnsi="Times New Roman" w:eastAsia="宋体" w:cs="Times New Roman"/>
                          <w:bCs w:val="0"/>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lang w:eastAsia="zh-CN"/>
                      <w:rPrChange w:id="6356" w:author="闾勇军" w:date="2024-05-20T09:09:01Z">
                        <w:rPr>
                          <w:rFonts w:hint="eastAsia"/>
                          <w:color w:val="000000" w:themeColor="text1"/>
                          <w:kern w:val="0"/>
                          <w:sz w:val="18"/>
                          <w:szCs w:val="18"/>
                          <w:u w:val="none" w:color="auto"/>
                          <w:lang w:eastAsia="zh-CN"/>
                          <w14:textFill>
                            <w14:solidFill>
                              <w14:schemeClr w14:val="tx1"/>
                            </w14:solidFill>
                          </w14:textFill>
                        </w:rPr>
                      </w:rPrChange>
                    </w:rPr>
                    <w:t>4</w:t>
                  </w:r>
                  <w:r>
                    <w:rPr>
                      <w:rFonts w:hint="eastAsia"/>
                      <w:color w:val="auto"/>
                      <w:kern w:val="0"/>
                      <w:sz w:val="18"/>
                      <w:szCs w:val="18"/>
                      <w:u w:val="none" w:color="auto"/>
                      <w:lang w:val="en-US" w:eastAsia="zh-CN"/>
                      <w:rPrChange w:id="6357"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8.8</w:t>
                  </w:r>
                  <w:r>
                    <w:rPr>
                      <w:rFonts w:hint="eastAsia"/>
                      <w:color w:val="auto"/>
                      <w:kern w:val="0"/>
                      <w:sz w:val="18"/>
                      <w:szCs w:val="18"/>
                      <w:u w:val="none" w:color="auto"/>
                      <w:rPrChange w:id="6358" w:author="闾勇军" w:date="2024-05-20T09:09:01Z">
                        <w:rPr>
                          <w:rFonts w:hint="eastAsia"/>
                          <w:color w:val="000000" w:themeColor="text1"/>
                          <w:kern w:val="0"/>
                          <w:sz w:val="18"/>
                          <w:szCs w:val="18"/>
                          <w:u w:val="none" w:color="auto"/>
                          <w14:textFill>
                            <w14:solidFill>
                              <w14:schemeClr w14:val="tx1"/>
                            </w14:solidFill>
                          </w14:textFill>
                        </w:rPr>
                      </w:rPrChange>
                    </w:rPr>
                    <w:t>千米北干渠（铁山水库至金凤水库）。</w:t>
                  </w:r>
                </w:p>
              </w:tc>
              <w:tc>
                <w:tcPr>
                  <w:tcW w:w="1542" w:type="pct"/>
                  <w:vMerge w:val="restart"/>
                  <w:noWrap w:val="0"/>
                  <w:vAlign w:val="center"/>
                </w:tcPr>
                <w:p>
                  <w:pPr>
                    <w:spacing w:line="240" w:lineRule="auto"/>
                    <w:ind w:firstLine="0" w:firstLineChars="0"/>
                    <w:jc w:val="center"/>
                    <w:rPr>
                      <w:rFonts w:hint="eastAsia" w:ascii="Times New Roman" w:hAnsi="Times New Roman" w:eastAsia="宋体" w:cs="Times New Roman"/>
                      <w:bCs w:val="0"/>
                      <w:color w:val="auto"/>
                      <w:kern w:val="0"/>
                      <w:sz w:val="18"/>
                      <w:szCs w:val="18"/>
                      <w:u w:val="none" w:color="auto"/>
                      <w:lang w:val="en-US" w:eastAsia="zh-CN"/>
                      <w:rPrChange w:id="6359" w:author="闾勇军" w:date="2024-05-20T09:09:01Z">
                        <w:rPr>
                          <w:rFonts w:hint="eastAsia" w:ascii="Times New Roman" w:hAnsi="Times New Roman" w:eastAsia="宋体" w:cs="Times New Roman"/>
                          <w:bCs w:val="0"/>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63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《地表水环境质量标准》（GB3838-2002）</w:t>
                  </w:r>
                  <w:r>
                    <w:rPr>
                      <w:rFonts w:hint="eastAsia" w:cs="Times New Roman"/>
                      <w:color w:val="auto"/>
                      <w:kern w:val="0"/>
                      <w:sz w:val="18"/>
                      <w:szCs w:val="18"/>
                      <w:u w:val="none" w:color="auto"/>
                      <w:vertAlign w:val="baseline"/>
                      <w:lang w:val="en-US" w:eastAsia="zh-CN"/>
                      <w:rPrChange w:id="636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II</w:t>
                  </w:r>
                  <w:r>
                    <w:rPr>
                      <w:rFonts w:hint="default" w:ascii="Times New Roman" w:hAnsi="Times New Roman" w:eastAsia="宋体" w:cs="Times New Roman"/>
                      <w:color w:val="auto"/>
                      <w:kern w:val="0"/>
                      <w:sz w:val="18"/>
                      <w:szCs w:val="18"/>
                      <w:u w:val="none" w:color="auto"/>
                      <w:vertAlign w:val="baseline"/>
                      <w:lang w:val="en-US" w:eastAsia="zh-CN"/>
                      <w:rPrChange w:id="63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08" w:hRule="atLeast"/>
                <w:jc w:val="center"/>
              </w:trPr>
              <w:tc>
                <w:tcPr>
                  <w:tcW w:w="552" w:type="pct"/>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63"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p>
              </w:tc>
              <w:tc>
                <w:tcPr>
                  <w:tcW w:w="438"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64"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rPrChange w:id="6365"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t>陆域</w:t>
                  </w:r>
                </w:p>
              </w:tc>
              <w:tc>
                <w:tcPr>
                  <w:tcW w:w="2466" w:type="pct"/>
                  <w:noWrap w:val="0"/>
                  <w:vAlign w:val="center"/>
                </w:tcPr>
                <w:p>
                  <w:pPr>
                    <w:spacing w:line="240" w:lineRule="auto"/>
                    <w:ind w:firstLine="0" w:firstLineChars="0"/>
                    <w:jc w:val="center"/>
                    <w:rPr>
                      <w:rFonts w:hint="eastAsia" w:ascii="Times New Roman" w:hAnsi="Times New Roman" w:eastAsia="宋体" w:cs="Times New Roman"/>
                      <w:bCs w:val="0"/>
                      <w:color w:val="auto"/>
                      <w:kern w:val="0"/>
                      <w:sz w:val="18"/>
                      <w:szCs w:val="18"/>
                      <w:u w:val="none" w:color="auto"/>
                      <w:rPrChange w:id="6366" w:author="闾勇军" w:date="2024-05-20T09:09:01Z">
                        <w:rPr>
                          <w:rFonts w:hint="eastAsia" w:ascii="Times New Roman" w:hAnsi="Times New Roman" w:eastAsia="宋体" w:cs="Times New Roman"/>
                          <w:bCs w:val="0"/>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rPrChange w:id="6367" w:author="闾勇军" w:date="2024-05-20T09:09:01Z">
                        <w:rPr>
                          <w:rFonts w:hint="eastAsia"/>
                          <w:color w:val="000000" w:themeColor="text1"/>
                          <w:kern w:val="0"/>
                          <w:sz w:val="18"/>
                          <w:szCs w:val="18"/>
                          <w:u w:val="none" w:color="auto"/>
                          <w14:textFill>
                            <w14:solidFill>
                              <w14:schemeClr w14:val="tx1"/>
                            </w14:solidFill>
                          </w14:textFill>
                        </w:rPr>
                      </w:rPrChange>
                    </w:rPr>
                    <w:t>北干渠物理隔离区、封闭段两侧纵深</w:t>
                  </w:r>
                  <w:r>
                    <w:rPr>
                      <w:rFonts w:hint="eastAsia"/>
                      <w:color w:val="auto"/>
                      <w:kern w:val="0"/>
                      <w:sz w:val="18"/>
                      <w:szCs w:val="18"/>
                      <w:u w:val="none" w:color="auto"/>
                      <w:lang w:val="en-US" w:eastAsia="zh-CN"/>
                      <w:rPrChange w:id="6368"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30</w:t>
                  </w:r>
                  <w:r>
                    <w:rPr>
                      <w:rFonts w:hint="eastAsia"/>
                      <w:color w:val="auto"/>
                      <w:kern w:val="0"/>
                      <w:sz w:val="18"/>
                      <w:szCs w:val="18"/>
                      <w:u w:val="none" w:color="auto"/>
                      <w:rPrChange w:id="6369" w:author="闾勇军" w:date="2024-05-20T09:09:01Z">
                        <w:rPr>
                          <w:rFonts w:hint="eastAsia"/>
                          <w:color w:val="000000" w:themeColor="text1"/>
                          <w:kern w:val="0"/>
                          <w:sz w:val="18"/>
                          <w:szCs w:val="18"/>
                          <w:u w:val="none" w:color="auto"/>
                          <w14:textFill>
                            <w14:solidFill>
                              <w14:schemeClr w14:val="tx1"/>
                            </w14:solidFill>
                          </w14:textFill>
                        </w:rPr>
                      </w:rPrChange>
                    </w:rPr>
                    <w:t>米内的陆域（不超过分水岭），北干渠非封闭段（不含渡槽）两侧纵深</w:t>
                  </w:r>
                  <w:r>
                    <w:rPr>
                      <w:rFonts w:hint="eastAsia"/>
                      <w:color w:val="auto"/>
                      <w:kern w:val="0"/>
                      <w:sz w:val="18"/>
                      <w:szCs w:val="18"/>
                      <w:u w:val="none" w:color="auto"/>
                      <w:lang w:val="en-US" w:eastAsia="zh-CN"/>
                      <w:rPrChange w:id="6370" w:author="闾勇军" w:date="2024-05-20T09:09:01Z">
                        <w:rPr>
                          <w:rFonts w:hint="eastAsia"/>
                          <w:color w:val="000000" w:themeColor="text1"/>
                          <w:kern w:val="0"/>
                          <w:sz w:val="18"/>
                          <w:szCs w:val="18"/>
                          <w:u w:val="none" w:color="auto"/>
                          <w:lang w:val="en-US" w:eastAsia="zh-CN"/>
                          <w14:textFill>
                            <w14:solidFill>
                              <w14:schemeClr w14:val="tx1"/>
                            </w14:solidFill>
                          </w14:textFill>
                        </w:rPr>
                      </w:rPrChange>
                    </w:rPr>
                    <w:t>50</w:t>
                  </w:r>
                  <w:r>
                    <w:rPr>
                      <w:rFonts w:hint="eastAsia"/>
                      <w:color w:val="auto"/>
                      <w:kern w:val="0"/>
                      <w:sz w:val="18"/>
                      <w:szCs w:val="18"/>
                      <w:u w:val="none" w:color="auto"/>
                      <w:rPrChange w:id="6371" w:author="闾勇军" w:date="2024-05-20T09:09:01Z">
                        <w:rPr>
                          <w:rFonts w:hint="eastAsia"/>
                          <w:color w:val="000000" w:themeColor="text1"/>
                          <w:kern w:val="0"/>
                          <w:sz w:val="18"/>
                          <w:szCs w:val="18"/>
                          <w:u w:val="none" w:color="auto"/>
                          <w14:textFill>
                            <w14:solidFill>
                              <w14:schemeClr w14:val="tx1"/>
                            </w14:solidFill>
                          </w14:textFill>
                        </w:rPr>
                      </w:rPrChange>
                    </w:rPr>
                    <w:t>米内的陆域（不超过分水岭）。</w:t>
                  </w:r>
                </w:p>
              </w:tc>
              <w:tc>
                <w:tcPr>
                  <w:tcW w:w="1542" w:type="pct"/>
                  <w:vMerge w:val="continue"/>
                  <w:noWrap w:val="0"/>
                  <w:vAlign w:val="center"/>
                </w:tcPr>
                <w:p>
                  <w:pPr>
                    <w:spacing w:line="240" w:lineRule="auto"/>
                    <w:ind w:firstLine="0" w:firstLineChars="0"/>
                    <w:jc w:val="center"/>
                    <w:rPr>
                      <w:rFonts w:hint="eastAsia" w:ascii="Times New Roman" w:hAnsi="Times New Roman" w:eastAsia="宋体" w:cs="Times New Roman"/>
                      <w:bCs w:val="0"/>
                      <w:color w:val="auto"/>
                      <w:kern w:val="0"/>
                      <w:sz w:val="18"/>
                      <w:szCs w:val="18"/>
                      <w:u w:val="none" w:color="auto"/>
                      <w:lang w:val="en-US" w:eastAsia="zh-CN"/>
                      <w:rPrChange w:id="6372" w:author="闾勇军" w:date="2024-05-20T09:09:01Z">
                        <w:rPr>
                          <w:rFonts w:hint="eastAsia" w:ascii="Times New Roman" w:hAnsi="Times New Roman" w:eastAsia="宋体" w:cs="Times New Roman"/>
                          <w:bCs w:val="0"/>
                          <w:color w:val="000000" w:themeColor="text1"/>
                          <w:kern w:val="0"/>
                          <w:sz w:val="18"/>
                          <w:szCs w:val="18"/>
                          <w:u w:val="none" w:color="auto"/>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33" w:hRule="atLeast"/>
                <w:jc w:val="center"/>
              </w:trPr>
              <w:tc>
                <w:tcPr>
                  <w:tcW w:w="552" w:type="pct"/>
                  <w:vMerge w:val="restart"/>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73"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rPrChange w:id="6374"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t>二级</w:t>
                  </w:r>
                </w:p>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75"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rPrChange w:id="6376"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t>保护区</w:t>
                  </w:r>
                </w:p>
              </w:tc>
              <w:tc>
                <w:tcPr>
                  <w:tcW w:w="438"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77"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r>
                    <w:rPr>
                      <w:rFonts w:hint="eastAsia" w:cs="Times New Roman"/>
                      <w:color w:val="auto"/>
                      <w:kern w:val="0"/>
                      <w:sz w:val="18"/>
                      <w:szCs w:val="18"/>
                      <w:u w:val="none" w:color="auto"/>
                      <w:lang w:eastAsia="zh-CN"/>
                      <w:rPrChange w:id="6378"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水域</w:t>
                  </w:r>
                </w:p>
              </w:tc>
              <w:tc>
                <w:tcPr>
                  <w:tcW w:w="2466" w:type="pct"/>
                  <w:noWrap w:val="0"/>
                  <w:vAlign w:val="center"/>
                </w:tcPr>
                <w:p>
                  <w:pPr>
                    <w:spacing w:line="240" w:lineRule="auto"/>
                    <w:ind w:firstLine="0" w:firstLineChars="0"/>
                    <w:jc w:val="center"/>
                    <w:rPr>
                      <w:rFonts w:hint="eastAsia" w:ascii="Times New Roman" w:hAnsi="Times New Roman" w:eastAsia="宋体" w:cs="Times New Roman"/>
                      <w:bCs w:val="0"/>
                      <w:color w:val="auto"/>
                      <w:kern w:val="0"/>
                      <w:sz w:val="18"/>
                      <w:szCs w:val="18"/>
                      <w:u w:val="none" w:color="auto"/>
                      <w:rPrChange w:id="6379" w:author="闾勇军" w:date="2024-05-20T09:09:01Z">
                        <w:rPr>
                          <w:rFonts w:hint="eastAsia" w:ascii="Times New Roman" w:hAnsi="Times New Roman" w:eastAsia="宋体" w:cs="Times New Roman"/>
                          <w:bCs w:val="0"/>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rPrChange w:id="6380" w:author="闾勇军" w:date="2024-05-20T09:09:01Z">
                        <w:rPr>
                          <w:rFonts w:hint="eastAsia"/>
                          <w:color w:val="000000" w:themeColor="text1"/>
                          <w:kern w:val="0"/>
                          <w:sz w:val="18"/>
                          <w:szCs w:val="18"/>
                          <w:u w:val="none" w:color="auto"/>
                          <w14:textFill>
                            <w14:solidFill>
                              <w14:schemeClr w14:val="tx1"/>
                            </w14:solidFill>
                          </w14:textFill>
                        </w:rPr>
                      </w:rPrChange>
                    </w:rPr>
                    <w:t>二级保护区陆域范围内的水体</w:t>
                  </w:r>
                </w:p>
              </w:tc>
              <w:tc>
                <w:tcPr>
                  <w:tcW w:w="1542" w:type="pct"/>
                  <w:vMerge w:val="restart"/>
                  <w:noWrap w:val="0"/>
                  <w:vAlign w:val="center"/>
                </w:tcPr>
                <w:p>
                  <w:pPr>
                    <w:spacing w:line="240" w:lineRule="auto"/>
                    <w:ind w:firstLine="0" w:firstLineChars="0"/>
                    <w:jc w:val="center"/>
                    <w:rPr>
                      <w:rFonts w:hint="eastAsia" w:ascii="Times New Roman" w:hAnsi="Times New Roman" w:eastAsia="宋体" w:cs="Times New Roman"/>
                      <w:bCs w:val="0"/>
                      <w:color w:val="auto"/>
                      <w:kern w:val="0"/>
                      <w:sz w:val="18"/>
                      <w:szCs w:val="18"/>
                      <w:u w:val="none" w:color="auto"/>
                      <w:lang w:val="en-US" w:eastAsia="zh-CN"/>
                      <w:rPrChange w:id="6381" w:author="闾勇军" w:date="2024-05-20T09:09:01Z">
                        <w:rPr>
                          <w:rFonts w:hint="eastAsia" w:ascii="Times New Roman" w:hAnsi="Times New Roman" w:eastAsia="宋体" w:cs="Times New Roman"/>
                          <w:bCs w:val="0"/>
                          <w:color w:val="000000" w:themeColor="text1"/>
                          <w:kern w:val="0"/>
                          <w:sz w:val="18"/>
                          <w:szCs w:val="18"/>
                          <w:u w:val="none" w:color="auto"/>
                          <w:lang w:val="en-US" w:eastAsia="zh-CN"/>
                          <w14:textFill>
                            <w14:solidFill>
                              <w14:schemeClr w14:val="tx1"/>
                            </w14:solidFill>
                          </w14:textFill>
                        </w:rPr>
                      </w:rPrChange>
                    </w:rPr>
                  </w:pPr>
                  <w:r>
                    <w:rPr>
                      <w:rFonts w:hint="eastAsia"/>
                      <w:color w:val="auto"/>
                      <w:kern w:val="0"/>
                      <w:sz w:val="18"/>
                      <w:szCs w:val="18"/>
                      <w:u w:val="none" w:color="auto"/>
                      <w:rPrChange w:id="6382" w:author="闾勇军" w:date="2024-05-20T09:09:01Z">
                        <w:rPr>
                          <w:rFonts w:hint="eastAsia"/>
                          <w:color w:val="000000" w:themeColor="text1"/>
                          <w:kern w:val="0"/>
                          <w:sz w:val="18"/>
                          <w:szCs w:val="18"/>
                          <w:u w:val="none" w:color="auto"/>
                          <w14:textFill>
                            <w14:solidFill>
                              <w14:schemeClr w14:val="tx1"/>
                            </w14:solidFill>
                          </w14:textFill>
                        </w:rPr>
                      </w:rPrChange>
                    </w:rPr>
                    <w:t>《地表水环境质量标准》（GB 3838-2002）中的Ⅲ类标准，并保证流入一级保护区的水质满足一级保护区水质标准的要求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33" w:hRule="atLeast"/>
                <w:jc w:val="center"/>
              </w:trPr>
              <w:tc>
                <w:tcPr>
                  <w:tcW w:w="552" w:type="pct"/>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rPrChange w:id="6383" w:author="闾勇军" w:date="2024-05-20T09:09:01Z">
                        <w:rPr>
                          <w:rFonts w:hint="eastAsia" w:ascii="Times New Roman" w:hAnsi="Times New Roman" w:eastAsia="宋体" w:cs="Times New Roman"/>
                          <w:color w:val="000000" w:themeColor="text1"/>
                          <w:kern w:val="0"/>
                          <w:sz w:val="18"/>
                          <w:szCs w:val="18"/>
                          <w:u w:val="none" w:color="auto"/>
                          <w14:textFill>
                            <w14:solidFill>
                              <w14:schemeClr w14:val="tx1"/>
                            </w14:solidFill>
                          </w14:textFill>
                        </w:rPr>
                      </w:rPrChange>
                    </w:rPr>
                  </w:pPr>
                </w:p>
              </w:tc>
              <w:tc>
                <w:tcPr>
                  <w:tcW w:w="438"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lang w:eastAsia="zh-CN"/>
                      <w:rPrChange w:id="6384" w:author="闾勇军" w:date="2024-05-20T09:09:01Z">
                        <w:rPr>
                          <w:rFonts w:hint="eastAsia"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pPr>
                  <w:r>
                    <w:rPr>
                      <w:rFonts w:hint="eastAsia" w:cs="Times New Roman"/>
                      <w:color w:val="auto"/>
                      <w:kern w:val="0"/>
                      <w:sz w:val="18"/>
                      <w:szCs w:val="18"/>
                      <w:u w:val="none" w:color="auto"/>
                      <w:lang w:eastAsia="zh-CN"/>
                      <w:rPrChange w:id="6385"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陆域</w:t>
                  </w:r>
                </w:p>
              </w:tc>
              <w:tc>
                <w:tcPr>
                  <w:tcW w:w="2466" w:type="pct"/>
                  <w:noWrap w:val="0"/>
                  <w:vAlign w:val="center"/>
                </w:tcPr>
                <w:p>
                  <w:pPr>
                    <w:spacing w:line="240" w:lineRule="auto"/>
                    <w:ind w:firstLine="0" w:firstLineChars="0"/>
                    <w:jc w:val="both"/>
                    <w:rPr>
                      <w:rFonts w:hint="eastAsia"/>
                      <w:color w:val="auto"/>
                      <w:kern w:val="0"/>
                      <w:sz w:val="18"/>
                      <w:szCs w:val="18"/>
                      <w:u w:val="none" w:color="auto"/>
                      <w:rPrChange w:id="6386" w:author="闾勇军" w:date="2024-05-20T09:09:01Z">
                        <w:rPr>
                          <w:rFonts w:hint="eastAsia"/>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rPrChange w:id="6387" w:author="闾勇军" w:date="2024-05-20T09:09:01Z">
                        <w:rPr>
                          <w:rFonts w:hint="eastAsia"/>
                          <w:color w:val="000000" w:themeColor="text1"/>
                          <w:kern w:val="0"/>
                          <w:sz w:val="18"/>
                          <w:szCs w:val="18"/>
                          <w:u w:val="none" w:color="auto"/>
                          <w14:textFill>
                            <w14:solidFill>
                              <w14:schemeClr w14:val="tx1"/>
                            </w14:solidFill>
                          </w14:textFill>
                        </w:rPr>
                      </w:rPrChange>
                    </w:rPr>
                    <w:t>北干渠物理隔离区、封闭段二级保护区陆域与一级保护区陆域重合，非封闭段（不含渡槽）两侧纵深 1000米内的陆域（不超过分水岭、一级保护区陆</w:t>
                  </w:r>
                </w:p>
                <w:p>
                  <w:pPr>
                    <w:spacing w:line="240" w:lineRule="auto"/>
                    <w:ind w:firstLine="0" w:firstLineChars="0"/>
                    <w:jc w:val="center"/>
                    <w:rPr>
                      <w:rFonts w:hint="eastAsia" w:ascii="Times New Roman" w:hAnsi="Times New Roman" w:eastAsia="宋体" w:cs="Times New Roman"/>
                      <w:bCs w:val="0"/>
                      <w:color w:val="auto"/>
                      <w:kern w:val="0"/>
                      <w:sz w:val="18"/>
                      <w:szCs w:val="18"/>
                      <w:u w:val="none" w:color="auto"/>
                      <w:rPrChange w:id="6388" w:author="闾勇军" w:date="2024-05-20T09:09:01Z">
                        <w:rPr>
                          <w:rFonts w:hint="eastAsia" w:ascii="Times New Roman" w:hAnsi="Times New Roman" w:eastAsia="宋体" w:cs="Times New Roman"/>
                          <w:bCs w:val="0"/>
                          <w:color w:val="000000" w:themeColor="text1"/>
                          <w:kern w:val="0"/>
                          <w:sz w:val="18"/>
                          <w:szCs w:val="18"/>
                          <w:u w:val="none" w:color="auto"/>
                          <w14:textFill>
                            <w14:solidFill>
                              <w14:schemeClr w14:val="tx1"/>
                            </w14:solidFill>
                          </w14:textFill>
                        </w:rPr>
                      </w:rPrChange>
                    </w:rPr>
                  </w:pPr>
                  <w:r>
                    <w:rPr>
                      <w:rFonts w:hint="eastAsia"/>
                      <w:color w:val="auto"/>
                      <w:kern w:val="0"/>
                      <w:sz w:val="18"/>
                      <w:szCs w:val="18"/>
                      <w:u w:val="none" w:color="auto"/>
                      <w:rPrChange w:id="6389" w:author="闾勇军" w:date="2024-05-20T09:09:01Z">
                        <w:rPr>
                          <w:rFonts w:hint="eastAsia"/>
                          <w:color w:val="000000" w:themeColor="text1"/>
                          <w:kern w:val="0"/>
                          <w:sz w:val="18"/>
                          <w:szCs w:val="18"/>
                          <w:u w:val="none" w:color="auto"/>
                          <w14:textFill>
                            <w14:solidFill>
                              <w14:schemeClr w14:val="tx1"/>
                            </w14:solidFill>
                          </w14:textFill>
                        </w:rPr>
                      </w:rPrChange>
                    </w:rPr>
                    <w:t>域除外）。</w:t>
                  </w:r>
                </w:p>
              </w:tc>
              <w:tc>
                <w:tcPr>
                  <w:tcW w:w="1542" w:type="pct"/>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0"/>
                      <w:sz w:val="18"/>
                      <w:szCs w:val="18"/>
                      <w:u w:val="none" w:color="auto"/>
                      <w:vertAlign w:val="baseline"/>
                      <w:lang w:val="en-US" w:eastAsia="zh-CN"/>
                      <w:rPrChange w:id="639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r>
          </w:tbl>
          <w:p>
            <w:pPr>
              <w:pStyle w:val="16"/>
              <w:spacing w:line="360" w:lineRule="auto"/>
              <w:ind w:left="0" w:leftChars="0" w:firstLine="420" w:firstLineChars="200"/>
              <w:rPr>
                <w:rFonts w:hint="eastAsia" w:cs="Times New Roman"/>
                <w:color w:val="auto"/>
                <w:kern w:val="0"/>
                <w:sz w:val="21"/>
                <w:szCs w:val="21"/>
                <w:u w:val="none" w:color="auto"/>
                <w:lang w:eastAsia="zh-CN"/>
                <w:rPrChange w:id="6391"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pPr>
            <w:r>
              <w:rPr>
                <w:rFonts w:hint="eastAsia" w:cs="Times New Roman"/>
                <w:color w:val="auto"/>
                <w:kern w:val="0"/>
                <w:sz w:val="21"/>
                <w:szCs w:val="21"/>
                <w:u w:val="none" w:color="auto"/>
                <w:lang w:eastAsia="zh-CN"/>
                <w:rPrChange w:id="6392"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因此，本项目所涉及的铁山水库北干渠饮用水源保护区划定范围图如下：</w:t>
            </w:r>
          </w:p>
          <w:p>
            <w:pPr>
              <w:pStyle w:val="16"/>
              <w:spacing w:line="360" w:lineRule="auto"/>
              <w:ind w:left="0" w:leftChars="0" w:firstLine="0" w:firstLineChars="0"/>
              <w:rPr>
                <w:rFonts w:hint="eastAsia" w:ascii="Times New Roman" w:hAnsi="Times New Roman" w:eastAsia="宋体" w:cs="Times New Roman"/>
                <w:color w:val="auto"/>
                <w:kern w:val="0"/>
                <w:sz w:val="21"/>
                <w:szCs w:val="21"/>
                <w:u w:val="none" w:color="auto"/>
                <w:lang w:eastAsia="zh-CN"/>
                <w:rPrChange w:id="6393"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pPr>
            <w:r>
              <w:rPr>
                <w:color w:val="auto"/>
                <w:sz w:val="24"/>
                <w:u w:val="none" w:color="auto"/>
                <w:rPrChange w:id="6395"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81792" behindDoc="0" locked="0" layoutInCell="1" allowOverlap="1">
                      <wp:simplePos x="0" y="0"/>
                      <wp:positionH relativeFrom="column">
                        <wp:posOffset>-63500</wp:posOffset>
                      </wp:positionH>
                      <wp:positionV relativeFrom="paragraph">
                        <wp:posOffset>2367915</wp:posOffset>
                      </wp:positionV>
                      <wp:extent cx="1296670" cy="26797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29667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sz w:val="18"/>
                                      <w:szCs w:val="18"/>
                                      <w:lang w:eastAsia="zh-CN"/>
                                    </w:rPr>
                                  </w:pPr>
                                  <w:r>
                                    <w:rPr>
                                      <w:rFonts w:hint="eastAsia"/>
                                      <w:b/>
                                      <w:bCs/>
                                      <w:color w:val="FFFF00"/>
                                      <w:sz w:val="18"/>
                                      <w:szCs w:val="18"/>
                                      <w:lang w:eastAsia="zh-CN"/>
                                    </w:rPr>
                                    <w:t>二级保护区陆域，水域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pt;margin-top:186.45pt;height:21.1pt;width:102.1pt;z-index:251681792;mso-width-relative:page;mso-height-relative:page;" filled="f" stroked="f" coordsize="21600,21600" o:gfxdata="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&#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76nl9wAAAALAQAADwAAAAAAAAABACAAAAAiAAAA&#10;ZHJzL2Rvd25yZXYueG1sUEsBAhQAFAAAAAgAh07iQPvMXbk8AgAAaAQAAA4AAAAAAAAAAQAgAAAA&#10;KwEAAGRycy9lMm9Eb2MueG1sUEsFBgAAAAAGAAYAWQEAANkFAAAAAA==&#10;">
                      <v:fill on="f" focussize="0,0"/>
                      <v:stroke on="f" weight="0.5pt"/>
                      <v:imagedata o:title=""/>
                      <o:lock v:ext="edit" aspectratio="f"/>
                      <v:textbox>
                        <w:txbxContent>
                          <w:p>
                            <w:pPr>
                              <w:rPr>
                                <w:rFonts w:hint="eastAsia" w:eastAsia="宋体"/>
                                <w:b/>
                                <w:bCs/>
                                <w:color w:val="FFFF00"/>
                                <w:sz w:val="18"/>
                                <w:szCs w:val="18"/>
                                <w:lang w:eastAsia="zh-CN"/>
                              </w:rPr>
                            </w:pPr>
                            <w:r>
                              <w:rPr>
                                <w:rFonts w:hint="eastAsia"/>
                                <w:b/>
                                <w:bCs/>
                                <w:color w:val="FFFF00"/>
                                <w:sz w:val="18"/>
                                <w:szCs w:val="18"/>
                                <w:lang w:eastAsia="zh-CN"/>
                              </w:rPr>
                              <w:t>二级保护区陆域，水域</w:t>
                            </w:r>
                          </w:p>
                        </w:txbxContent>
                      </v:textbox>
                    </v:shape>
                  </w:pict>
                </mc:Fallback>
              </mc:AlternateContent>
            </w:r>
            <w:r>
              <w:rPr>
                <w:color w:val="auto"/>
                <w:sz w:val="24"/>
                <w:u w:val="none" w:color="auto"/>
                <w:rPrChange w:id="6397"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79744" behindDoc="0" locked="0" layoutInCell="1" allowOverlap="1">
                      <wp:simplePos x="0" y="0"/>
                      <wp:positionH relativeFrom="column">
                        <wp:posOffset>356235</wp:posOffset>
                      </wp:positionH>
                      <wp:positionV relativeFrom="paragraph">
                        <wp:posOffset>1022350</wp:posOffset>
                      </wp:positionV>
                      <wp:extent cx="1011555" cy="29718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011555" cy="297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sz w:val="18"/>
                                      <w:szCs w:val="18"/>
                                      <w:lang w:eastAsia="zh-CN"/>
                                    </w:rPr>
                                  </w:pPr>
                                  <w:r>
                                    <w:rPr>
                                      <w:rFonts w:hint="eastAsia"/>
                                      <w:b/>
                                      <w:bCs/>
                                      <w:color w:val="FFFF00"/>
                                      <w:sz w:val="18"/>
                                      <w:szCs w:val="18"/>
                                      <w:lang w:eastAsia="zh-CN"/>
                                    </w:rPr>
                                    <w:t>一级保护区陆域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5pt;margin-top:80.5pt;height:23.4pt;width:79.65pt;z-index:251679744;mso-width-relative:page;mso-height-relative:page;" filled="f" stroked="f" coordsize="21600,21600" o:gfxdata="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lrjHtsAAAAKAQAADwAAAAAAAAABACAAAAAiAAAA&#10;ZHJzL2Rvd25yZXYueG1sUEsBAhQAFAAAAAgAh07iQPNRTLs9AgAAaAQAAA4AAAAAAAAAAQAgAAAA&#10;KgEAAGRycy9lMm9Eb2MueG1sUEsFBgAAAAAGAAYAWQEAANkFAAAAAA==&#10;">
                      <v:fill on="f" focussize="0,0"/>
                      <v:stroke on="f" weight="0.5pt"/>
                      <v:imagedata o:title=""/>
                      <o:lock v:ext="edit" aspectratio="f"/>
                      <v:textbox>
                        <w:txbxContent>
                          <w:p>
                            <w:pPr>
                              <w:rPr>
                                <w:rFonts w:hint="eastAsia" w:eastAsia="宋体"/>
                                <w:b/>
                                <w:bCs/>
                                <w:color w:val="FFFF00"/>
                                <w:sz w:val="18"/>
                                <w:szCs w:val="18"/>
                                <w:lang w:eastAsia="zh-CN"/>
                              </w:rPr>
                            </w:pPr>
                            <w:r>
                              <w:rPr>
                                <w:rFonts w:hint="eastAsia"/>
                                <w:b/>
                                <w:bCs/>
                                <w:color w:val="FFFF00"/>
                                <w:sz w:val="18"/>
                                <w:szCs w:val="18"/>
                                <w:lang w:eastAsia="zh-CN"/>
                              </w:rPr>
                              <w:t>一级保护区陆域</w:t>
                            </w:r>
                          </w:p>
                        </w:txbxContent>
                      </v:textbox>
                    </v:shape>
                  </w:pict>
                </mc:Fallback>
              </mc:AlternateContent>
            </w:r>
            <w:r>
              <w:rPr>
                <w:color w:val="auto"/>
                <w:sz w:val="24"/>
                <w:u w:val="none" w:color="auto"/>
                <w:rPrChange w:id="6399"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78720" behindDoc="0" locked="0" layoutInCell="1" allowOverlap="1">
                      <wp:simplePos x="0" y="0"/>
                      <wp:positionH relativeFrom="column">
                        <wp:posOffset>1310005</wp:posOffset>
                      </wp:positionH>
                      <wp:positionV relativeFrom="paragraph">
                        <wp:posOffset>1154430</wp:posOffset>
                      </wp:positionV>
                      <wp:extent cx="824230" cy="251460"/>
                      <wp:effectExtent l="1905" t="6350" r="12065" b="27940"/>
                      <wp:wrapNone/>
                      <wp:docPr id="91" name="直接箭头连接符 91"/>
                      <wp:cNvGraphicFramePr/>
                      <a:graphic xmlns:a="http://schemas.openxmlformats.org/drawingml/2006/main">
                        <a:graphicData uri="http://schemas.microsoft.com/office/word/2010/wordprocessingShape">
                          <wps:wsp>
                            <wps:cNvCnPr/>
                            <wps:spPr>
                              <a:xfrm flipH="1" flipV="1">
                                <a:off x="2721610" y="2086610"/>
                                <a:ext cx="824230" cy="251460"/>
                              </a:xfrm>
                              <a:prstGeom prst="straightConnector1">
                                <a:avLst/>
                              </a:prstGeom>
                              <a:ln w="12700">
                                <a:solidFill>
                                  <a:srgbClr val="FFFF0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03.15pt;margin-top:90.9pt;height:19.8pt;width:64.9pt;z-index:251678720;mso-width-relative:page;mso-height-relative:page;" filled="f" stroked="t" coordsize="21600,21600" o:gfxdata="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pgfbnZAAAACwEAAA8AAAAAAAAAAQAgAAAAIgAAAGRycy9kb3du&#10;cmV2LnhtbFBLAQIUABQAAAAIAIdO4kDgtNLiNwIAAEQEAAAOAAAAAAAAAAEAIAAAACgBAABkcnMv&#10;ZTJvRG9jLnhtbFBLBQYAAAAABgAGAFkBAADRBQAAAAA=&#10;">
                      <v:fill on="f" focussize="0,0"/>
                      <v:stroke weight="1pt" color="#FFFF00 [3204]" miterlimit="8" joinstyle="miter" startarrow="block"/>
                      <v:imagedata o:title=""/>
                      <o:lock v:ext="edit" aspectratio="f"/>
                    </v:shape>
                  </w:pict>
                </mc:Fallback>
              </mc:AlternateContent>
            </w:r>
            <w:r>
              <w:rPr>
                <w:color w:val="auto"/>
                <w:sz w:val="24"/>
                <w:u w:val="none" w:color="auto"/>
                <w:rPrChange w:id="6401"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77696" behindDoc="0" locked="0" layoutInCell="1" allowOverlap="1">
                      <wp:simplePos x="0" y="0"/>
                      <wp:positionH relativeFrom="column">
                        <wp:posOffset>386080</wp:posOffset>
                      </wp:positionH>
                      <wp:positionV relativeFrom="paragraph">
                        <wp:posOffset>342265</wp:posOffset>
                      </wp:positionV>
                      <wp:extent cx="1928495" cy="272415"/>
                      <wp:effectExtent l="0" t="0" r="0" b="0"/>
                      <wp:wrapNone/>
                      <wp:docPr id="88" name="文本框 88"/>
                      <wp:cNvGraphicFramePr/>
                      <a:graphic xmlns:a="http://schemas.openxmlformats.org/drawingml/2006/main">
                        <a:graphicData uri="http://schemas.microsoft.com/office/word/2010/wordprocessingShape">
                          <wps:wsp>
                            <wps:cNvSpPr txBox="1"/>
                            <wps:spPr>
                              <a:xfrm>
                                <a:off x="1959610" y="1624965"/>
                                <a:ext cx="1928495" cy="272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sz w:val="18"/>
                                      <w:szCs w:val="18"/>
                                      <w:lang w:eastAsia="zh-CN"/>
                                    </w:rPr>
                                  </w:pPr>
                                  <w:r>
                                    <w:rPr>
                                      <w:rFonts w:hint="eastAsia"/>
                                      <w:b/>
                                      <w:bCs/>
                                      <w:color w:val="FFFF00"/>
                                      <w:sz w:val="18"/>
                                      <w:szCs w:val="18"/>
                                      <w:lang w:eastAsia="zh-CN"/>
                                    </w:rPr>
                                    <w:t>铁山水库北干渠，一级保护区水域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pt;margin-top:26.95pt;height:21.45pt;width:151.85pt;z-index:251677696;mso-width-relative:page;mso-height-relative:page;" filled="f" stroked="f" coordsize="21600,21600" o:gfxdata="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AuoY9oAAAAIAQAADwAAAAAAAAAB&#10;ACAAAAAiAAAAZHJzL2Rvd25yZXYueG1sUEsBAhQAFAAAAAgAh07iQCymSb1HAgAAdAQAAA4AAAAA&#10;AAAAAQAgAAAAKQEAAGRycy9lMm9Eb2MueG1sUEsFBgAAAAAGAAYAWQEAAOIFAAAAAA==&#10;">
                      <v:fill on="f" focussize="0,0"/>
                      <v:stroke on="f" weight="0.5pt"/>
                      <v:imagedata o:title=""/>
                      <o:lock v:ext="edit" aspectratio="f"/>
                      <v:textbox>
                        <w:txbxContent>
                          <w:p>
                            <w:pPr>
                              <w:rPr>
                                <w:rFonts w:hint="eastAsia" w:eastAsia="宋体"/>
                                <w:b/>
                                <w:bCs/>
                                <w:color w:val="FFFF00"/>
                                <w:sz w:val="18"/>
                                <w:szCs w:val="18"/>
                                <w:lang w:eastAsia="zh-CN"/>
                              </w:rPr>
                            </w:pPr>
                            <w:r>
                              <w:rPr>
                                <w:rFonts w:hint="eastAsia"/>
                                <w:b/>
                                <w:bCs/>
                                <w:color w:val="FFFF00"/>
                                <w:sz w:val="18"/>
                                <w:szCs w:val="18"/>
                                <w:lang w:eastAsia="zh-CN"/>
                              </w:rPr>
                              <w:t>铁山水库北干渠，一级保护区水域</w:t>
                            </w:r>
                          </w:p>
                        </w:txbxContent>
                      </v:textbox>
                    </v:shape>
                  </w:pict>
                </mc:Fallback>
              </mc:AlternateContent>
            </w:r>
            <w:r>
              <w:rPr>
                <w:color w:val="auto"/>
                <w:sz w:val="24"/>
                <w:u w:val="none" w:color="auto"/>
                <w:rPrChange w:id="6403"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76672" behindDoc="0" locked="0" layoutInCell="1" allowOverlap="1">
                      <wp:simplePos x="0" y="0"/>
                      <wp:positionH relativeFrom="column">
                        <wp:posOffset>2112010</wp:posOffset>
                      </wp:positionH>
                      <wp:positionV relativeFrom="paragraph">
                        <wp:posOffset>579755</wp:posOffset>
                      </wp:positionV>
                      <wp:extent cx="762000" cy="187960"/>
                      <wp:effectExtent l="1270" t="6350" r="17780" b="34290"/>
                      <wp:wrapNone/>
                      <wp:docPr id="87" name="直接箭头连接符 87"/>
                      <wp:cNvGraphicFramePr/>
                      <a:graphic xmlns:a="http://schemas.openxmlformats.org/drawingml/2006/main">
                        <a:graphicData uri="http://schemas.microsoft.com/office/word/2010/wordprocessingShape">
                          <wps:wsp>
                            <wps:cNvCnPr/>
                            <wps:spPr>
                              <a:xfrm flipH="1" flipV="1">
                                <a:off x="3043555" y="1903730"/>
                                <a:ext cx="762000" cy="187960"/>
                              </a:xfrm>
                              <a:prstGeom prst="straightConnector1">
                                <a:avLst/>
                              </a:prstGeom>
                              <a:ln w="12700">
                                <a:solidFill>
                                  <a:srgbClr val="FFFF0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66.3pt;margin-top:45.65pt;height:14.8pt;width:60pt;z-index:251676672;mso-width-relative:page;mso-height-relative:page;" filled="f" stroked="t" coordsize="21600,21600" o:gfxdata="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Ufgp2QAAAAoBAAAPAAAAAAAAAAEAIAAAACIAAABkcnMv&#10;ZG93bnJldi54bWxQSwECFAAUAAAACACHTuJAe+1zNTsCAABEBAAADgAAAAAAAAABACAAAAAoAQAA&#10;ZHJzL2Uyb0RvYy54bWxQSwUGAAAAAAYABgBZAQAA1QUAAAAA&#10;">
                      <v:fill on="f" focussize="0,0"/>
                      <v:stroke weight="1pt" color="#FFFF00 [3204]" miterlimit="8" joinstyle="miter" startarrow="block"/>
                      <v:imagedata o:title=""/>
                      <o:lock v:ext="edit" aspectratio="f"/>
                    </v:shape>
                  </w:pict>
                </mc:Fallback>
              </mc:AlternateContent>
            </w:r>
            <w:r>
              <w:rPr>
                <w:color w:val="auto"/>
                <w:sz w:val="24"/>
                <w:u w:val="none" w:color="auto"/>
                <w:rPrChange w:id="6405"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75648" behindDoc="0" locked="0" layoutInCell="1" allowOverlap="1">
                      <wp:simplePos x="0" y="0"/>
                      <wp:positionH relativeFrom="column">
                        <wp:posOffset>2860040</wp:posOffset>
                      </wp:positionH>
                      <wp:positionV relativeFrom="paragraph">
                        <wp:posOffset>942975</wp:posOffset>
                      </wp:positionV>
                      <wp:extent cx="636905" cy="276860"/>
                      <wp:effectExtent l="180340" t="0" r="0" b="0"/>
                      <wp:wrapNone/>
                      <wp:docPr id="85" name="文本框 85"/>
                      <wp:cNvGraphicFramePr/>
                      <a:graphic xmlns:a="http://schemas.openxmlformats.org/drawingml/2006/main">
                        <a:graphicData uri="http://schemas.microsoft.com/office/word/2010/wordprocessingShape">
                          <wps:wsp>
                            <wps:cNvSpPr txBox="1"/>
                            <wps:spPr>
                              <a:xfrm rot="18240000">
                                <a:off x="0" y="0"/>
                                <a:ext cx="63690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排土场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74.25pt;height:21.8pt;width:50.15pt;rotation:-3670016f;z-index:251675648;mso-width-relative:page;mso-height-relative:page;" filled="f" stroked="f" coordsize="21600,21600" o:gfxdata="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8U5M2QAAAAsBAAAPAAAAAAAAAAEAIAAA&#10;ACIAAABkcnMvZG93bnJldi54bWxQSwECFAAUAAAACACHTuJA2lS3f0QCAAB2BAAADgAAAAAAAAAB&#10;ACAAAAAoAQAAZHJzL2Uyb0RvYy54bWxQSwUGAAAAAAYABgBZAQAA3gU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排土场</w:t>
                            </w:r>
                          </w:p>
                        </w:txbxContent>
                      </v:textbox>
                    </v:shape>
                  </w:pict>
                </mc:Fallback>
              </mc:AlternateContent>
            </w:r>
            <w:r>
              <w:rPr>
                <w:color w:val="auto"/>
                <w:sz w:val="24"/>
                <w:u w:val="none" w:color="auto"/>
                <w:rPrChange w:id="6407"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88960" behindDoc="0" locked="0" layoutInCell="1" allowOverlap="1">
                      <wp:simplePos x="0" y="0"/>
                      <wp:positionH relativeFrom="column">
                        <wp:posOffset>2825750</wp:posOffset>
                      </wp:positionH>
                      <wp:positionV relativeFrom="paragraph">
                        <wp:posOffset>1509395</wp:posOffset>
                      </wp:positionV>
                      <wp:extent cx="1018540" cy="27686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01854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新建矿山道路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5pt;margin-top:118.85pt;height:21.8pt;width:80.2pt;z-index:251688960;mso-width-relative:page;mso-height-relative:page;" filled="f" stroked="f" coordsize="21600,21600" o:gfxdata="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K76rXdAAAACwEAAA8AAAAAAAAAAQAgAAAAIgAA&#10;AGRycy9kb3ducmV2LnhtbFBLAQIUABQAAAAIAIdO4kCAkNhVPAIAAGgEAAAOAAAAAAAAAAEAIAAA&#10;ACwBAABkcnMvZTJvRG9jLnhtbFBLBQYAAAAABgAGAFkBAADaBQ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新建矿山道路</w:t>
                            </w:r>
                          </w:p>
                        </w:txbxContent>
                      </v:textbox>
                    </v:shape>
                  </w:pict>
                </mc:Fallback>
              </mc:AlternateContent>
            </w:r>
            <w:r>
              <w:rPr>
                <w:color w:val="auto"/>
                <w:sz w:val="24"/>
                <w:u w:val="none" w:color="auto"/>
                <w:rPrChange w:id="6409"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74624" behindDoc="0" locked="0" layoutInCell="1" allowOverlap="1">
                      <wp:simplePos x="0" y="0"/>
                      <wp:positionH relativeFrom="column">
                        <wp:posOffset>3738245</wp:posOffset>
                      </wp:positionH>
                      <wp:positionV relativeFrom="paragraph">
                        <wp:posOffset>999490</wp:posOffset>
                      </wp:positionV>
                      <wp:extent cx="725170" cy="276860"/>
                      <wp:effectExtent l="0" t="0" r="0" b="0"/>
                      <wp:wrapNone/>
                      <wp:docPr id="83" name="文本框 83"/>
                      <wp:cNvGraphicFramePr/>
                      <a:graphic xmlns:a="http://schemas.openxmlformats.org/drawingml/2006/main">
                        <a:graphicData uri="http://schemas.microsoft.com/office/word/2010/wordprocessingShape">
                          <wps:wsp>
                            <wps:cNvSpPr txBox="1"/>
                            <wps:spPr>
                              <a:xfrm>
                                <a:off x="5102860" y="1896110"/>
                                <a:ext cx="7251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露天采场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35pt;margin-top:78.7pt;height:21.8pt;width:57.1pt;z-index:251674624;mso-width-relative:page;mso-height-relative:page;" filled="f" stroked="f" coordsize="21600,21600" o:gfxdata="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8syyNsAAAALAQAADwAAAAAAAAAB&#10;ACAAAAAiAAAAZHJzL2Rvd25yZXYueG1sUEsBAhQAFAAAAAgAh07iQHnweBNGAgAAcwQAAA4AAAAA&#10;AAAAAQAgAAAAKgEAAGRycy9lMm9Eb2MueG1sUEsFBgAAAAAGAAYAWQEAAOIFA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露天采场</w:t>
                            </w:r>
                          </w:p>
                        </w:txbxContent>
                      </v:textbox>
                    </v:shape>
                  </w:pict>
                </mc:Fallback>
              </mc:AlternateContent>
            </w:r>
            <w:r>
              <w:rPr>
                <w:color w:val="auto"/>
                <w:sz w:val="24"/>
                <w:u w:val="none" w:color="auto"/>
                <w:rPrChange w:id="6411"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80768" behindDoc="0" locked="0" layoutInCell="1" allowOverlap="1">
                      <wp:simplePos x="0" y="0"/>
                      <wp:positionH relativeFrom="column">
                        <wp:posOffset>931545</wp:posOffset>
                      </wp:positionH>
                      <wp:positionV relativeFrom="paragraph">
                        <wp:posOffset>2561590</wp:posOffset>
                      </wp:positionV>
                      <wp:extent cx="374650" cy="129540"/>
                      <wp:effectExtent l="1905" t="5715" r="4445" b="17145"/>
                      <wp:wrapNone/>
                      <wp:docPr id="95" name="直接箭头连接符 95"/>
                      <wp:cNvGraphicFramePr/>
                      <a:graphic xmlns:a="http://schemas.openxmlformats.org/drawingml/2006/main">
                        <a:graphicData uri="http://schemas.microsoft.com/office/word/2010/wordprocessingShape">
                          <wps:wsp>
                            <wps:cNvCnPr/>
                            <wps:spPr>
                              <a:xfrm flipH="1" flipV="1">
                                <a:off x="2435860" y="3383915"/>
                                <a:ext cx="374650" cy="129540"/>
                              </a:xfrm>
                              <a:prstGeom prst="straightConnector1">
                                <a:avLst/>
                              </a:prstGeom>
                              <a:ln w="12700">
                                <a:solidFill>
                                  <a:srgbClr val="FFFF00"/>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73.35pt;margin-top:201.7pt;height:10.2pt;width:29.5pt;z-index:251680768;mso-width-relative:page;mso-height-relative:page;" filled="f" stroked="t" coordsize="21600,21600" o:gfxdata="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2PuH2gAAAAsBAAAPAAAAAAAAAAEAIAAAACIAAABk&#10;cnMvZG93bnJldi54bWxQSwECFAAUAAAACACHTuJAlIyRoz0CAABEBAAADgAAAAAAAAABACAAAAAp&#10;AQAAZHJzL2Uyb0RvYy54bWxQSwUGAAAAAAYABgBZAQAA2AUAAAAA&#10;">
                      <v:fill on="f" focussize="0,0"/>
                      <v:stroke weight="1pt" color="#FFFF00 [3204]" miterlimit="8" joinstyle="miter" startarrow="block"/>
                      <v:imagedata o:title=""/>
                      <o:lock v:ext="edit" aspectratio="f"/>
                    </v:shape>
                  </w:pict>
                </mc:Fallback>
              </mc:AlternateContent>
            </w:r>
            <w:r>
              <w:rPr>
                <w:rFonts w:hint="eastAsia" w:eastAsiaTheme="minorEastAsia"/>
                <w:color w:val="auto"/>
                <w:u w:val="none" w:color="auto"/>
                <w:lang w:val="en-US" w:eastAsia="zh-CN"/>
                <w:rPrChange w:id="6413" w:author="闾勇军" w:date="2024-05-20T09:09:01Z">
                  <w:rPr>
                    <w:rFonts w:hint="eastAsia" w:eastAsiaTheme="minorEastAsia"/>
                    <w:color w:val="000000" w:themeColor="text1"/>
                    <w:u w:val="none" w:color="auto"/>
                    <w:lang w:val="en-US" w:eastAsia="zh-CN"/>
                    <w14:textFill>
                      <w14:solidFill>
                        <w14:schemeClr w14:val="tx1"/>
                      </w14:solidFill>
                    </w14:textFill>
                  </w:rPr>
                </w:rPrChange>
              </w:rPr>
              <w:drawing>
                <wp:anchor distT="0" distB="0" distL="114300" distR="114300" simplePos="0" relativeHeight="251669504" behindDoc="0" locked="0" layoutInCell="1" allowOverlap="1">
                  <wp:simplePos x="0" y="0"/>
                  <wp:positionH relativeFrom="column">
                    <wp:posOffset>4594225</wp:posOffset>
                  </wp:positionH>
                  <wp:positionV relativeFrom="paragraph">
                    <wp:posOffset>1905</wp:posOffset>
                  </wp:positionV>
                  <wp:extent cx="558800" cy="707390"/>
                  <wp:effectExtent l="0" t="0" r="12700" b="16510"/>
                  <wp:wrapNone/>
                  <wp:docPr id="34" name="图片 34" descr="岳阳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岳阳市风玫瑰图"/>
                          <pic:cNvPicPr>
                            <a:picLocks noChangeAspect="1"/>
                          </pic:cNvPicPr>
                        </pic:nvPicPr>
                        <pic:blipFill>
                          <a:blip r:embed="rId24">
                            <a:lum bright="6000"/>
                          </a:blip>
                          <a:stretch>
                            <a:fillRect/>
                          </a:stretch>
                        </pic:blipFill>
                        <pic:spPr>
                          <a:xfrm>
                            <a:off x="0" y="0"/>
                            <a:ext cx="558800" cy="707390"/>
                          </a:xfrm>
                          <a:prstGeom prst="rect">
                            <a:avLst/>
                          </a:prstGeom>
                        </pic:spPr>
                      </pic:pic>
                    </a:graphicData>
                  </a:graphic>
                </wp:anchor>
              </w:drawing>
            </w:r>
            <w:r>
              <w:rPr>
                <w:rFonts w:hint="eastAsia" w:ascii="Times New Roman" w:hAnsi="Times New Roman" w:eastAsia="宋体" w:cs="Times New Roman"/>
                <w:color w:val="auto"/>
                <w:kern w:val="0"/>
                <w:sz w:val="21"/>
                <w:szCs w:val="21"/>
                <w:u w:val="none" w:color="auto"/>
                <w:lang w:eastAsia="zh-CN"/>
                <w:rPrChange w:id="6415"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drawing>
                <wp:inline distT="0" distB="0" distL="114300" distR="114300">
                  <wp:extent cx="5155565" cy="2860040"/>
                  <wp:effectExtent l="0" t="0" r="6985" b="16510"/>
                  <wp:docPr id="10" name="图片 10" descr="f5972367392af594de229b365ce4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5972367392af594de229b365ce462d"/>
                          <pic:cNvPicPr>
                            <a:picLocks noChangeAspect="1"/>
                          </pic:cNvPicPr>
                        </pic:nvPicPr>
                        <pic:blipFill>
                          <a:blip r:embed="rId26"/>
                          <a:stretch>
                            <a:fillRect/>
                          </a:stretch>
                        </pic:blipFill>
                        <pic:spPr>
                          <a:xfrm>
                            <a:off x="0" y="0"/>
                            <a:ext cx="5155565" cy="2860040"/>
                          </a:xfrm>
                          <a:prstGeom prst="rect">
                            <a:avLst/>
                          </a:prstGeom>
                        </pic:spPr>
                      </pic:pic>
                    </a:graphicData>
                  </a:graphic>
                </wp:inline>
              </w:drawing>
            </w:r>
          </w:p>
          <w:p>
            <w:pPr>
              <w:pStyle w:val="16"/>
              <w:jc w:val="center"/>
              <w:rPr>
                <w:rFonts w:hint="eastAsia" w:ascii="Times New Roman" w:hAnsi="Times New Roman" w:cs="Times New Roman"/>
                <w:b/>
                <w:bCs/>
                <w:color w:val="auto"/>
                <w:kern w:val="0"/>
                <w:sz w:val="21"/>
                <w:szCs w:val="21"/>
                <w:u w:val="single" w:color="auto"/>
                <w:lang w:val="en-US"/>
                <w:rPrChange w:id="6416" w:author="闾勇军" w:date="2024-05-20T09:09:01Z">
                  <w:rPr>
                    <w:rFonts w:hint="eastAsia" w:ascii="Times New Roman" w:hAnsi="Times New Roman" w:cs="Times New Roman"/>
                    <w:b/>
                    <w:bCs/>
                    <w:color w:val="000000" w:themeColor="text1"/>
                    <w:kern w:val="0"/>
                    <w:sz w:val="21"/>
                    <w:szCs w:val="21"/>
                    <w:u w:val="single" w:color="auto"/>
                    <w:lang w:val="en-US"/>
                    <w14:textFill>
                      <w14:solidFill>
                        <w14:schemeClr w14:val="tx1"/>
                      </w14:solidFill>
                    </w14:textFill>
                  </w:rPr>
                </w:rPrChange>
              </w:rPr>
            </w:pPr>
            <w:r>
              <w:rPr>
                <w:rFonts w:hint="eastAsia" w:ascii="Times New Roman" w:hAnsi="Times New Roman" w:eastAsia="宋体" w:cs="Times New Roman"/>
                <w:b/>
                <w:bCs/>
                <w:color w:val="auto"/>
                <w:kern w:val="0"/>
                <w:sz w:val="21"/>
                <w:szCs w:val="21"/>
                <w:u w:val="single" w:color="auto"/>
                <w:lang w:eastAsia="zh-CN"/>
                <w:rPrChange w:id="6417" w:author="闾勇军" w:date="2024-05-20T09:09:01Z">
                  <w:rPr>
                    <w:rFonts w:hint="eastAsia" w:ascii="Times New Roman" w:hAnsi="Times New Roman" w:eastAsia="宋体" w:cs="Times New Roman"/>
                    <w:b/>
                    <w:bCs/>
                    <w:color w:val="000000" w:themeColor="text1"/>
                    <w:kern w:val="0"/>
                    <w:sz w:val="21"/>
                    <w:szCs w:val="21"/>
                    <w:u w:val="single" w:color="auto"/>
                    <w:lang w:eastAsia="zh-CN"/>
                    <w14:textFill>
                      <w14:solidFill>
                        <w14:schemeClr w14:val="tx1"/>
                      </w14:solidFill>
                    </w14:textFill>
                  </w:rPr>
                </w:rPrChange>
              </w:rPr>
              <w:t>图</w:t>
            </w:r>
            <w:r>
              <w:rPr>
                <w:rFonts w:hint="eastAsia" w:ascii="Times New Roman" w:hAnsi="Times New Roman" w:eastAsia="宋体" w:cs="Times New Roman"/>
                <w:b/>
                <w:bCs/>
                <w:color w:val="auto"/>
                <w:kern w:val="0"/>
                <w:sz w:val="21"/>
                <w:szCs w:val="21"/>
                <w:u w:val="single" w:color="auto"/>
                <w:lang w:val="en-US" w:eastAsia="zh-CN"/>
                <w:rPrChange w:id="6418"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3-6  本项目所涉及</w:t>
            </w:r>
            <w:r>
              <w:rPr>
                <w:rFonts w:hint="eastAsia" w:ascii="Times New Roman" w:hAnsi="Times New Roman" w:eastAsia="宋体" w:cs="Times New Roman"/>
                <w:b/>
                <w:bCs/>
                <w:color w:val="auto"/>
                <w:kern w:val="0"/>
                <w:sz w:val="21"/>
                <w:szCs w:val="21"/>
                <w:u w:val="single" w:color="auto"/>
                <w:lang w:eastAsia="zh-CN"/>
                <w:rPrChange w:id="6419" w:author="闾勇军" w:date="2024-05-20T09:09:01Z">
                  <w:rPr>
                    <w:rFonts w:hint="eastAsia" w:ascii="Times New Roman" w:hAnsi="Times New Roman" w:eastAsia="宋体" w:cs="Times New Roman"/>
                    <w:b/>
                    <w:bCs/>
                    <w:color w:val="000000" w:themeColor="text1"/>
                    <w:kern w:val="0"/>
                    <w:sz w:val="21"/>
                    <w:szCs w:val="21"/>
                    <w:u w:val="single" w:color="auto"/>
                    <w:lang w:eastAsia="zh-CN"/>
                    <w14:textFill>
                      <w14:solidFill>
                        <w14:schemeClr w14:val="tx1"/>
                      </w14:solidFill>
                    </w14:textFill>
                  </w:rPr>
                </w:rPrChange>
              </w:rPr>
              <w:t>铁山水库北干渠</w:t>
            </w:r>
            <w:r>
              <w:rPr>
                <w:rFonts w:hint="eastAsia" w:ascii="Times New Roman" w:hAnsi="Times New Roman" w:eastAsia="宋体" w:cs="Times New Roman"/>
                <w:b/>
                <w:bCs/>
                <w:color w:val="auto"/>
                <w:kern w:val="0"/>
                <w:sz w:val="21"/>
                <w:szCs w:val="21"/>
                <w:u w:val="single" w:color="auto"/>
                <w:lang w:val="en-US" w:eastAsia="zh-CN"/>
                <w:rPrChange w:id="6420" w:author="闾勇军" w:date="2024-05-20T09:09:01Z">
                  <w:rPr>
                    <w:rFonts w:hint="eastAsia" w:ascii="Times New Roman" w:hAnsi="Times New Roman" w:eastAsia="宋体" w:cs="Times New Roman"/>
                    <w:b/>
                    <w:bCs/>
                    <w:color w:val="000000" w:themeColor="text1"/>
                    <w:kern w:val="0"/>
                    <w:sz w:val="21"/>
                    <w:szCs w:val="21"/>
                    <w:u w:val="single" w:color="auto"/>
                    <w:lang w:val="en-US" w:eastAsia="zh-CN"/>
                    <w14:textFill>
                      <w14:solidFill>
                        <w14:schemeClr w14:val="tx1"/>
                      </w14:solidFill>
                    </w14:textFill>
                  </w:rPr>
                </w:rPrChange>
              </w:rPr>
              <w:t>饮用水源</w:t>
            </w:r>
            <w:r>
              <w:rPr>
                <w:rFonts w:hint="eastAsia" w:ascii="Times New Roman" w:hAnsi="Times New Roman" w:cs="Times New Roman"/>
                <w:b/>
                <w:bCs/>
                <w:color w:val="auto"/>
                <w:kern w:val="0"/>
                <w:sz w:val="21"/>
                <w:szCs w:val="21"/>
                <w:u w:val="single" w:color="auto"/>
                <w:lang w:val="en-US" w:eastAsia="zh-CN"/>
                <w:rPrChange w:id="6421" w:author="闾勇军" w:date="2024-05-20T09:09:01Z">
                  <w:rPr>
                    <w:rFonts w:hint="eastAsia" w:ascii="Times New Roman" w:hAnsi="Times New Roman" w:cs="Times New Roman"/>
                    <w:b/>
                    <w:bCs/>
                    <w:color w:val="000000" w:themeColor="text1"/>
                    <w:kern w:val="0"/>
                    <w:sz w:val="21"/>
                    <w:szCs w:val="21"/>
                    <w:u w:val="single" w:color="auto"/>
                    <w:lang w:val="en-US" w:eastAsia="zh-CN"/>
                    <w14:textFill>
                      <w14:solidFill>
                        <w14:schemeClr w14:val="tx1"/>
                      </w14:solidFill>
                    </w14:textFill>
                  </w:rPr>
                </w:rPrChange>
              </w:rPr>
              <w:t>保护区划定范围图</w:t>
            </w:r>
            <w:r>
              <w:rPr>
                <w:color w:val="auto"/>
                <w:rPrChange w:id="6422" w:author="闾勇军" w:date="2024-05-20T09:09:01Z">
                  <w:rPr/>
                </w:rPrChange>
              </w:rPr>
              <w:commentReference w:id="22"/>
            </w:r>
          </w:p>
          <w:p>
            <w:pPr>
              <w:numPr>
                <w:ilvl w:val="-1"/>
                <w:numId w:val="0"/>
              </w:numPr>
              <w:adjustRightInd w:val="0"/>
              <w:snapToGrid w:val="0"/>
              <w:spacing w:line="360" w:lineRule="auto"/>
              <w:ind w:firstLine="422" w:firstLineChars="200"/>
              <w:rPr>
                <w:rFonts w:hint="eastAsia" w:cs="Times New Roman"/>
                <w:b/>
                <w:bCs/>
                <w:color w:val="auto"/>
                <w:kern w:val="0"/>
                <w:szCs w:val="21"/>
                <w:u w:val="none" w:color="auto"/>
                <w:lang w:eastAsia="zh-CN"/>
                <w:rPrChange w:id="6423"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pPr>
            <w:r>
              <w:rPr>
                <w:rFonts w:hint="eastAsia" w:cs="Times New Roman"/>
                <w:b/>
                <w:bCs/>
                <w:color w:val="auto"/>
                <w:kern w:val="0"/>
                <w:szCs w:val="21"/>
                <w:u w:val="none" w:color="auto"/>
                <w:lang w:val="en-US" w:eastAsia="zh-CN"/>
                <w:rPrChange w:id="642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w:t>
            </w:r>
            <w:r>
              <w:rPr>
                <w:rFonts w:hint="eastAsia" w:cs="Times New Roman"/>
                <w:b/>
                <w:bCs/>
                <w:color w:val="auto"/>
                <w:kern w:val="0"/>
                <w:szCs w:val="21"/>
                <w:u w:val="none" w:color="auto"/>
                <w:lang w:eastAsia="zh-CN"/>
                <w:rPrChange w:id="6425" w:author="闾勇军" w:date="2024-05-20T09:09:01Z">
                  <w:rPr>
                    <w:rFonts w:hint="eastAsia" w:cs="Times New Roman"/>
                    <w:b/>
                    <w:bCs/>
                    <w:color w:val="000000" w:themeColor="text1"/>
                    <w:kern w:val="0"/>
                    <w:szCs w:val="21"/>
                    <w:u w:val="none" w:color="auto"/>
                    <w:lang w:eastAsia="zh-CN"/>
                    <w14:textFill>
                      <w14:solidFill>
                        <w14:schemeClr w14:val="tx1"/>
                      </w14:solidFill>
                    </w14:textFill>
                  </w:rPr>
                </w:rPrChange>
              </w:rPr>
              <w:t>本项目露天采场、排土场与铁山水库北干渠饮用水源保护区相对位置图</w:t>
            </w:r>
          </w:p>
          <w:p>
            <w:pPr>
              <w:jc w:val="both"/>
              <w:rPr>
                <w:rFonts w:hint="eastAsia" w:eastAsia="宋体"/>
                <w:color w:val="auto"/>
                <w:u w:val="none" w:color="auto"/>
                <w:lang w:eastAsia="zh-CN"/>
                <w:rPrChange w:id="6426" w:author="闾勇军" w:date="2024-05-20T09:09:01Z">
                  <w:rPr>
                    <w:rFonts w:hint="eastAsia" w:eastAsia="宋体"/>
                    <w:color w:val="000000" w:themeColor="text1"/>
                    <w:u w:val="none" w:color="auto"/>
                    <w:lang w:eastAsia="zh-CN"/>
                    <w14:textFill>
                      <w14:solidFill>
                        <w14:schemeClr w14:val="tx1"/>
                      </w14:solidFill>
                    </w14:textFill>
                  </w:rPr>
                </w:rPrChange>
              </w:rPr>
            </w:pPr>
            <w:r>
              <w:rPr>
                <w:color w:val="auto"/>
                <w:sz w:val="24"/>
                <w:u w:val="none" w:color="auto"/>
                <w:rPrChange w:id="6428"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93056" behindDoc="0" locked="0" layoutInCell="1" allowOverlap="1">
                      <wp:simplePos x="0" y="0"/>
                      <wp:positionH relativeFrom="column">
                        <wp:posOffset>2561590</wp:posOffset>
                      </wp:positionH>
                      <wp:positionV relativeFrom="paragraph">
                        <wp:posOffset>1151255</wp:posOffset>
                      </wp:positionV>
                      <wp:extent cx="554990" cy="226695"/>
                      <wp:effectExtent l="164465" t="0" r="0" b="0"/>
                      <wp:wrapNone/>
                      <wp:docPr id="56" name="文本框 56"/>
                      <wp:cNvGraphicFramePr/>
                      <a:graphic xmlns:a="http://schemas.openxmlformats.org/drawingml/2006/main">
                        <a:graphicData uri="http://schemas.microsoft.com/office/word/2010/wordprocessingShape">
                          <wps:wsp>
                            <wps:cNvSpPr txBox="1"/>
                            <wps:spPr>
                              <a:xfrm rot="3240000">
                                <a:off x="0" y="0"/>
                                <a:ext cx="55499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27m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7pt;margin-top:90.65pt;height:17.85pt;width:43.7pt;rotation:3538944f;z-index:251693056;mso-width-relative:page;mso-height-relative:page;" filled="f" stroked="f" coordsize="21600,21600" o:gfxdata="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PTSMHZAAAACwEAAA8AAAAAAAAAAQAgAAAA&#10;IgAAAGRycy9kb3ducmV2LnhtbFBLAQIUABQAAAAIAIdO4kAvi+p1QwIAAHUEAAAOAAAAAAAAAAEA&#10;IAAAACgBAABkcnMvZTJvRG9jLnhtbFBLBQYAAAAABgAGAFkBAADdBQ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27m</w:t>
                            </w:r>
                          </w:p>
                        </w:txbxContent>
                      </v:textbox>
                    </v:shape>
                  </w:pict>
                </mc:Fallback>
              </mc:AlternateContent>
            </w:r>
            <w:r>
              <w:rPr>
                <w:color w:val="auto"/>
                <w:sz w:val="24"/>
                <w:u w:val="none" w:color="auto"/>
                <w:rPrChange w:id="6430"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91008" behindDoc="0" locked="0" layoutInCell="1" allowOverlap="1">
                      <wp:simplePos x="0" y="0"/>
                      <wp:positionH relativeFrom="column">
                        <wp:posOffset>3288030</wp:posOffset>
                      </wp:positionH>
                      <wp:positionV relativeFrom="paragraph">
                        <wp:posOffset>673100</wp:posOffset>
                      </wp:positionV>
                      <wp:extent cx="554990" cy="226695"/>
                      <wp:effectExtent l="0" t="0" r="0" b="0"/>
                      <wp:wrapNone/>
                      <wp:docPr id="43" name="文本框 43"/>
                      <wp:cNvGraphicFramePr/>
                      <a:graphic xmlns:a="http://schemas.openxmlformats.org/drawingml/2006/main">
                        <a:graphicData uri="http://schemas.microsoft.com/office/word/2010/wordprocessingShape">
                          <wps:wsp>
                            <wps:cNvSpPr txBox="1"/>
                            <wps:spPr>
                              <a:xfrm rot="2040000">
                                <a:off x="0" y="0"/>
                                <a:ext cx="55499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FFF00"/>
                                      <w:lang w:val="en-US" w:eastAsia="zh-CN"/>
                                    </w:rPr>
                                  </w:pPr>
                                  <w:r>
                                    <w:rPr>
                                      <w:rFonts w:hint="eastAsia"/>
                                      <w:b/>
                                      <w:bCs/>
                                      <w:color w:val="FFFF00"/>
                                      <w:lang w:val="en-US" w:eastAsia="zh-CN"/>
                                    </w:rPr>
                                    <w:t>168m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9pt;margin-top:53pt;height:17.85pt;width:43.7pt;rotation:2228224f;z-index:251691008;mso-width-relative:page;mso-height-relative:page;" filled="f" stroked="f" coordsize="21600,21600" o:gfxdata="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k2f9sAAAALAQAADwAAAAAAAAABACAA&#10;AAAiAAAAZHJzL2Rvd25yZXYueG1sUEsBAhQAFAAAAAgAh07iQHeQUHZDAgAAdQQAAA4AAAAAAAAA&#10;AQAgAAAAKgEAAGRycy9lMm9Eb2MueG1sUEsFBgAAAAAGAAYAWQEAAN8FAAAAAA==&#10;">
                      <v:fill on="f" focussize="0,0"/>
                      <v:stroke on="f" weight="0.5pt"/>
                      <v:imagedata o:title=""/>
                      <o:lock v:ext="edit" aspectratio="f"/>
                      <v:textbox>
                        <w:txbxContent>
                          <w:p>
                            <w:pPr>
                              <w:rPr>
                                <w:rFonts w:hint="default" w:eastAsia="宋体"/>
                                <w:b/>
                                <w:bCs/>
                                <w:color w:val="FFFF00"/>
                                <w:lang w:val="en-US" w:eastAsia="zh-CN"/>
                              </w:rPr>
                            </w:pPr>
                            <w:r>
                              <w:rPr>
                                <w:rFonts w:hint="eastAsia"/>
                                <w:b/>
                                <w:bCs/>
                                <w:color w:val="FFFF00"/>
                                <w:lang w:val="en-US" w:eastAsia="zh-CN"/>
                              </w:rPr>
                              <w:t>168m</w:t>
                            </w:r>
                          </w:p>
                        </w:txbxContent>
                      </v:textbox>
                    </v:shape>
                  </w:pict>
                </mc:Fallback>
              </mc:AlternateContent>
            </w:r>
            <w:r>
              <w:rPr>
                <w:color w:val="auto"/>
                <w:sz w:val="24"/>
                <w:u w:val="none" w:color="auto"/>
                <w:rPrChange w:id="6432" w:author="闾勇军" w:date="2024-05-20T09:09:01Z">
                  <w:rPr>
                    <w:sz w:val="24"/>
                    <w:u w:val="none" w:color="auto"/>
                  </w:rPr>
                </w:rPrChange>
              </w:rPr>
              <mc:AlternateContent>
                <mc:Choice Requires="wps">
                  <w:drawing>
                    <wp:anchor distT="0" distB="0" distL="114300" distR="114300" simplePos="0" relativeHeight="251689984" behindDoc="0" locked="0" layoutInCell="1" allowOverlap="1">
                      <wp:simplePos x="0" y="0"/>
                      <wp:positionH relativeFrom="column">
                        <wp:posOffset>3275965</wp:posOffset>
                      </wp:positionH>
                      <wp:positionV relativeFrom="paragraph">
                        <wp:posOffset>735965</wp:posOffset>
                      </wp:positionV>
                      <wp:extent cx="282575" cy="259080"/>
                      <wp:effectExtent l="0" t="0" r="3175" b="7620"/>
                      <wp:wrapNone/>
                      <wp:docPr id="30" name="直接连接符 30"/>
                      <wp:cNvGraphicFramePr/>
                      <a:graphic xmlns:a="http://schemas.openxmlformats.org/drawingml/2006/main">
                        <a:graphicData uri="http://schemas.microsoft.com/office/word/2010/wordprocessingShape">
                          <wps:wsp>
                            <wps:cNvCnPr/>
                            <wps:spPr>
                              <a:xfrm flipH="1" flipV="1">
                                <a:off x="4424680" y="1644015"/>
                                <a:ext cx="282575" cy="259080"/>
                              </a:xfrm>
                              <a:prstGeom prst="line">
                                <a:avLst/>
                              </a:prstGeom>
                              <a:ln>
                                <a:solidFill>
                                  <a:srgbClr val="FFFF00"/>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57.95pt;margin-top:57.95pt;height:20.4pt;width:22.25pt;z-index:251689984;mso-width-relative:page;mso-height-relative:page;" filled="f" stroked="t" coordsize="21600,21600" o:gfxdata="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asQkw2QAAAAsBAAAPAAAAAAAAAAEAIAAAACIAAABkcnMvZG93bnJldi54bWxQSwECFAAUAAAA&#10;CACHTuJAuxNztCYCAAA0BAAADgAAAAAAAAABACAAAAAoAQAAZHJzL2Uyb0RvYy54bWxQSwUGAAAA&#10;AAYABgBZAQAAwAUAAAAA&#10;">
                      <v:fill on="f" focussize="0,0"/>
                      <v:stroke weight="1pt" color="#FFFF00 [3204]" miterlimit="8" joinstyle="miter" startarrow="block" endarrow="block"/>
                      <v:imagedata o:title=""/>
                      <o:lock v:ext="edit" aspectratio="f"/>
                    </v:line>
                  </w:pict>
                </mc:Fallback>
              </mc:AlternateContent>
            </w:r>
            <w:r>
              <w:rPr>
                <w:color w:val="auto"/>
                <w:sz w:val="24"/>
                <w:u w:val="none" w:color="auto"/>
                <w:rPrChange w:id="6434" w:author="闾勇军" w:date="2024-05-20T09:09:01Z">
                  <w:rPr>
                    <w:sz w:val="24"/>
                    <w:u w:val="none" w:color="auto"/>
                  </w:rPr>
                </w:rPrChange>
              </w:rPr>
              <mc:AlternateContent>
                <mc:Choice Requires="wps">
                  <w:drawing>
                    <wp:anchor distT="0" distB="0" distL="114300" distR="114300" simplePos="0" relativeHeight="251692032" behindDoc="0" locked="0" layoutInCell="1" allowOverlap="1">
                      <wp:simplePos x="0" y="0"/>
                      <wp:positionH relativeFrom="column">
                        <wp:posOffset>2955290</wp:posOffset>
                      </wp:positionH>
                      <wp:positionV relativeFrom="paragraph">
                        <wp:posOffset>1056640</wp:posOffset>
                      </wp:positionV>
                      <wp:extent cx="37465" cy="125730"/>
                      <wp:effectExtent l="20955" t="0" r="36830" b="7620"/>
                      <wp:wrapNone/>
                      <wp:docPr id="55" name="直接连接符 55"/>
                      <wp:cNvGraphicFramePr/>
                      <a:graphic xmlns:a="http://schemas.openxmlformats.org/drawingml/2006/main">
                        <a:graphicData uri="http://schemas.microsoft.com/office/word/2010/wordprocessingShape">
                          <wps:wsp>
                            <wps:cNvCnPr/>
                            <wps:spPr>
                              <a:xfrm flipH="1" flipV="1">
                                <a:off x="4521200" y="1970405"/>
                                <a:ext cx="37465" cy="125730"/>
                              </a:xfrm>
                              <a:prstGeom prst="line">
                                <a:avLst/>
                              </a:prstGeom>
                              <a:ln>
                                <a:solidFill>
                                  <a:srgbClr val="FFFF00"/>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32.7pt;margin-top:83.2pt;height:9.9pt;width:2.95pt;z-index:251692032;mso-width-relative:page;mso-height-relative:page;" filled="f" stroked="t" coordsize="21600,21600" o:gfxdata="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GFktkAAAALAQAADwAAAAAAAAABACAAAAAiAAAAZHJzL2Rvd25yZXYueG1sUEsBAhQAFAAAAAgA&#10;h07iQF7Ah6gkAgAAMwQAAA4AAAAAAAAAAQAgAAAAKAEAAGRycy9lMm9Eb2MueG1sUEsFBgAAAAAG&#10;AAYAWQEAAL4FAAAAAA==&#10;">
                      <v:fill on="f" focussize="0,0"/>
                      <v:stroke weight="1pt" color="#FFFF00 [3204]" miterlimit="8" joinstyle="miter" startarrow="block" endarrow="block"/>
                      <v:imagedata o:title=""/>
                      <o:lock v:ext="edit" aspectratio="f"/>
                    </v:line>
                  </w:pict>
                </mc:Fallback>
              </mc:AlternateContent>
            </w:r>
            <w:r>
              <w:rPr>
                <w:color w:val="auto"/>
                <w:sz w:val="24"/>
                <w:u w:val="none" w:color="auto"/>
                <w:rPrChange w:id="6436"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83840" behindDoc="0" locked="0" layoutInCell="1" allowOverlap="1">
                      <wp:simplePos x="0" y="0"/>
                      <wp:positionH relativeFrom="column">
                        <wp:posOffset>2864485</wp:posOffset>
                      </wp:positionH>
                      <wp:positionV relativeFrom="paragraph">
                        <wp:posOffset>918845</wp:posOffset>
                      </wp:positionV>
                      <wp:extent cx="636905" cy="276860"/>
                      <wp:effectExtent l="180340" t="0" r="0" b="0"/>
                      <wp:wrapNone/>
                      <wp:docPr id="102" name="文本框 102"/>
                      <wp:cNvGraphicFramePr/>
                      <a:graphic xmlns:a="http://schemas.openxmlformats.org/drawingml/2006/main">
                        <a:graphicData uri="http://schemas.microsoft.com/office/word/2010/wordprocessingShape">
                          <wps:wsp>
                            <wps:cNvSpPr txBox="1"/>
                            <wps:spPr>
                              <a:xfrm rot="18240000">
                                <a:off x="0" y="0"/>
                                <a:ext cx="63690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排土场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55pt;margin-top:72.35pt;height:21.8pt;width:50.15pt;rotation:-3670016f;z-index:251683840;mso-width-relative:page;mso-height-relative:page;" filled="f" stroked="f" coordsize="21600,21600" o:gfxdata="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N1LldkAAAALAQAADwAAAAAAAAABACAA&#10;AAAiAAAAZHJzL2Rvd25yZXYueG1sUEsBAhQAFAAAAAgAh07iQHShKzNFAgAAeAQAAA4AAAAAAAAA&#10;AQAgAAAAKAEAAGRycy9lMm9Eb2MueG1sUEsFBgAAAAAGAAYAWQEAAN8FA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排土场</w:t>
                            </w:r>
                          </w:p>
                        </w:txbxContent>
                      </v:textbox>
                    </v:shape>
                  </w:pict>
                </mc:Fallback>
              </mc:AlternateContent>
            </w:r>
            <w:r>
              <w:rPr>
                <w:color w:val="auto"/>
                <w:sz w:val="24"/>
                <w:u w:val="none" w:color="auto"/>
                <w:rPrChange w:id="6438" w:author="闾勇军" w:date="2024-05-20T09:09:01Z">
                  <w:rPr>
                    <w:color w:val="000000" w:themeColor="text1"/>
                    <w:sz w:val="24"/>
                    <w:u w:val="none" w:color="auto"/>
                    <w14:textFill>
                      <w14:solidFill>
                        <w14:schemeClr w14:val="tx1"/>
                      </w14:solidFill>
                    </w14:textFill>
                  </w:rPr>
                </w:rPrChange>
              </w:rPr>
              <mc:AlternateContent>
                <mc:Choice Requires="wps">
                  <w:drawing>
                    <wp:anchor distT="0" distB="0" distL="114300" distR="114300" simplePos="0" relativeHeight="251682816" behindDoc="0" locked="0" layoutInCell="1" allowOverlap="1">
                      <wp:simplePos x="0" y="0"/>
                      <wp:positionH relativeFrom="column">
                        <wp:posOffset>3714115</wp:posOffset>
                      </wp:positionH>
                      <wp:positionV relativeFrom="paragraph">
                        <wp:posOffset>974725</wp:posOffset>
                      </wp:positionV>
                      <wp:extent cx="725170" cy="27686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7251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lang w:eastAsia="zh-CN"/>
                                    </w:rPr>
                                  </w:pPr>
                                  <w:r>
                                    <w:rPr>
                                      <w:rFonts w:hint="eastAsia"/>
                                      <w:b/>
                                      <w:bCs/>
                                      <w:color w:val="FFFF00"/>
                                      <w:lang w:eastAsia="zh-CN"/>
                                    </w:rPr>
                                    <w:t>露天采场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45pt;margin-top:76.75pt;height:21.8pt;width:57.1pt;z-index:251682816;mso-width-relative:page;mso-height-relative:page;" filled="f" stroked="f" coordsize="21600,21600" o:gfxdata="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67vN/cAAAACwEAAA8AAAAAAAAAAQAgAAAAIgAA&#10;AGRycy9kb3ducmV2LnhtbFBLAQIUABQAAAAIAIdO4kBLyLBHPQIAAGcEAAAOAAAAAAAAAAEAIAAA&#10;ACsBAABkcnMvZTJvRG9jLnhtbFBLBQYAAAAABgAGAFkBAADaBQAAAAA=&#10;">
                      <v:fill on="f" focussize="0,0"/>
                      <v:stroke on="f" weight="0.5pt"/>
                      <v:imagedata o:title=""/>
                      <o:lock v:ext="edit" aspectratio="f"/>
                      <v:textbox>
                        <w:txbxContent>
                          <w:p>
                            <w:pPr>
                              <w:rPr>
                                <w:rFonts w:hint="eastAsia" w:eastAsia="宋体"/>
                                <w:b/>
                                <w:bCs/>
                                <w:color w:val="FFFF00"/>
                                <w:lang w:eastAsia="zh-CN"/>
                              </w:rPr>
                            </w:pPr>
                            <w:r>
                              <w:rPr>
                                <w:rFonts w:hint="eastAsia"/>
                                <w:b/>
                                <w:bCs/>
                                <w:color w:val="FFFF00"/>
                                <w:lang w:eastAsia="zh-CN"/>
                              </w:rPr>
                              <w:t>露天采场</w:t>
                            </w:r>
                          </w:p>
                        </w:txbxContent>
                      </v:textbox>
                    </v:shape>
                  </w:pict>
                </mc:Fallback>
              </mc:AlternateContent>
            </w:r>
            <w:r>
              <w:rPr>
                <w:rFonts w:hint="eastAsia" w:eastAsiaTheme="minorEastAsia"/>
                <w:color w:val="auto"/>
                <w:u w:val="none" w:color="auto"/>
                <w:lang w:val="en-US" w:eastAsia="zh-CN"/>
                <w:rPrChange w:id="6440" w:author="闾勇军" w:date="2024-05-20T09:09:01Z">
                  <w:rPr>
                    <w:rFonts w:hint="eastAsia" w:eastAsiaTheme="minorEastAsia"/>
                    <w:color w:val="000000" w:themeColor="text1"/>
                    <w:u w:val="none" w:color="auto"/>
                    <w:lang w:val="en-US" w:eastAsia="zh-CN"/>
                    <w14:textFill>
                      <w14:solidFill>
                        <w14:schemeClr w14:val="tx1"/>
                      </w14:solidFill>
                    </w14:textFill>
                  </w:rPr>
                </w:rPrChange>
              </w:rPr>
              <w:drawing>
                <wp:anchor distT="0" distB="0" distL="114300" distR="114300" simplePos="0" relativeHeight="251670528" behindDoc="0" locked="0" layoutInCell="1" allowOverlap="1">
                  <wp:simplePos x="0" y="0"/>
                  <wp:positionH relativeFrom="column">
                    <wp:posOffset>4581525</wp:posOffset>
                  </wp:positionH>
                  <wp:positionV relativeFrom="paragraph">
                    <wp:posOffset>3810</wp:posOffset>
                  </wp:positionV>
                  <wp:extent cx="558165" cy="701675"/>
                  <wp:effectExtent l="0" t="0" r="13335" b="3175"/>
                  <wp:wrapNone/>
                  <wp:docPr id="57" name="图片 57" descr="岳阳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岳阳市风玫瑰图"/>
                          <pic:cNvPicPr>
                            <a:picLocks noChangeAspect="1"/>
                          </pic:cNvPicPr>
                        </pic:nvPicPr>
                        <pic:blipFill>
                          <a:blip r:embed="rId24">
                            <a:lum bright="6000"/>
                          </a:blip>
                          <a:stretch>
                            <a:fillRect/>
                          </a:stretch>
                        </pic:blipFill>
                        <pic:spPr>
                          <a:xfrm>
                            <a:off x="0" y="0"/>
                            <a:ext cx="558165" cy="701675"/>
                          </a:xfrm>
                          <a:prstGeom prst="rect">
                            <a:avLst/>
                          </a:prstGeom>
                        </pic:spPr>
                      </pic:pic>
                    </a:graphicData>
                  </a:graphic>
                </wp:anchor>
              </w:drawing>
            </w:r>
            <w:r>
              <w:rPr>
                <w:rFonts w:hint="eastAsia" w:eastAsia="宋体"/>
                <w:color w:val="auto"/>
                <w:u w:val="none" w:color="auto"/>
                <w:lang w:eastAsia="zh-CN"/>
                <w:rPrChange w:id="6442" w:author="闾勇军" w:date="2024-05-20T09:09:01Z">
                  <w:rPr>
                    <w:rFonts w:hint="eastAsia" w:eastAsia="宋体"/>
                    <w:color w:val="000000" w:themeColor="text1"/>
                    <w:u w:val="none" w:color="auto"/>
                    <w:lang w:eastAsia="zh-CN"/>
                    <w14:textFill>
                      <w14:solidFill>
                        <w14:schemeClr w14:val="tx1"/>
                      </w14:solidFill>
                    </w14:textFill>
                  </w:rPr>
                </w:rPrChange>
              </w:rPr>
              <w:drawing>
                <wp:inline distT="0" distB="0" distL="114300" distR="114300">
                  <wp:extent cx="5155565" cy="2860040"/>
                  <wp:effectExtent l="0" t="0" r="6985" b="16510"/>
                  <wp:docPr id="16" name="图片 16" descr="f5972367392af594de229b365ce4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5972367392af594de229b365ce462d"/>
                          <pic:cNvPicPr>
                            <a:picLocks noChangeAspect="1"/>
                          </pic:cNvPicPr>
                        </pic:nvPicPr>
                        <pic:blipFill>
                          <a:blip r:embed="rId27"/>
                          <a:stretch>
                            <a:fillRect/>
                          </a:stretch>
                        </pic:blipFill>
                        <pic:spPr>
                          <a:xfrm>
                            <a:off x="0" y="0"/>
                            <a:ext cx="5155565" cy="2860040"/>
                          </a:xfrm>
                          <a:prstGeom prst="rect">
                            <a:avLst/>
                          </a:prstGeom>
                        </pic:spPr>
                      </pic:pic>
                    </a:graphicData>
                  </a:graphic>
                </wp:inline>
              </w:drawing>
            </w:r>
          </w:p>
          <w:p>
            <w:pPr>
              <w:pStyle w:val="16"/>
              <w:ind w:left="0" w:leftChars="0" w:firstLine="0"/>
              <w:jc w:val="center"/>
              <w:rPr>
                <w:rFonts w:hint="eastAsia" w:ascii="Times New Roman" w:hAnsi="Times New Roman" w:cs="Times New Roman"/>
                <w:b/>
                <w:bCs/>
                <w:color w:val="auto"/>
                <w:kern w:val="0"/>
                <w:sz w:val="21"/>
                <w:szCs w:val="21"/>
                <w:u w:val="none" w:color="auto"/>
                <w:lang w:eastAsia="zh-CN"/>
                <w:rPrChange w:id="6443" w:author="闾勇军" w:date="2024-05-20T09:09:01Z">
                  <w:rPr>
                    <w:rFonts w:hint="eastAsia" w:ascii="Times New Roman" w:hAnsi="Times New Roman" w:cs="Times New Roman"/>
                    <w:b/>
                    <w:bCs/>
                    <w:color w:val="000000" w:themeColor="text1"/>
                    <w:kern w:val="0"/>
                    <w:sz w:val="21"/>
                    <w:szCs w:val="21"/>
                    <w:u w:val="none" w:color="auto"/>
                    <w:lang w:eastAsia="zh-CN"/>
                    <w14:textFill>
                      <w14:solidFill>
                        <w14:schemeClr w14:val="tx1"/>
                      </w14:solidFill>
                    </w14:textFill>
                  </w:rPr>
                </w:rPrChange>
              </w:rPr>
            </w:pPr>
            <w:r>
              <w:rPr>
                <w:rFonts w:hint="eastAsia" w:ascii="Times New Roman" w:hAnsi="Times New Roman" w:cs="Times New Roman"/>
                <w:b/>
                <w:bCs/>
                <w:color w:val="auto"/>
                <w:kern w:val="0"/>
                <w:sz w:val="21"/>
                <w:szCs w:val="21"/>
                <w:u w:val="none" w:color="auto"/>
                <w:lang w:eastAsia="zh-CN"/>
                <w:rPrChange w:id="6444" w:author="闾勇军" w:date="2024-05-20T09:09:01Z">
                  <w:rPr>
                    <w:rFonts w:hint="eastAsia" w:ascii="Times New Roman" w:hAnsi="Times New Roman" w:cs="Times New Roman"/>
                    <w:b/>
                    <w:bCs/>
                    <w:color w:val="000000" w:themeColor="text1"/>
                    <w:kern w:val="0"/>
                    <w:sz w:val="21"/>
                    <w:szCs w:val="21"/>
                    <w:u w:val="none" w:color="auto"/>
                    <w:lang w:eastAsia="zh-CN"/>
                    <w14:textFill>
                      <w14:solidFill>
                        <w14:schemeClr w14:val="tx1"/>
                      </w14:solidFill>
                    </w14:textFill>
                  </w:rPr>
                </w:rPrChange>
              </w:rPr>
              <w:t>图</w:t>
            </w:r>
            <w:r>
              <w:rPr>
                <w:rFonts w:hint="eastAsia" w:ascii="Times New Roman" w:hAnsi="Times New Roman" w:cs="Times New Roman"/>
                <w:b/>
                <w:bCs/>
                <w:color w:val="auto"/>
                <w:kern w:val="0"/>
                <w:sz w:val="21"/>
                <w:szCs w:val="21"/>
                <w:u w:val="none" w:color="auto"/>
                <w:lang w:val="en-US" w:eastAsia="zh-CN"/>
                <w:rPrChange w:id="6445" w:author="闾勇军" w:date="2024-05-20T09:09:01Z">
                  <w:rPr>
                    <w:rFonts w:hint="eastAsia" w:ascii="Times New Roman" w:hAnsi="Times New Roman" w:cs="Times New Roman"/>
                    <w:b/>
                    <w:bCs/>
                    <w:color w:val="000000" w:themeColor="text1"/>
                    <w:kern w:val="0"/>
                    <w:sz w:val="21"/>
                    <w:szCs w:val="21"/>
                    <w:u w:val="none" w:color="auto"/>
                    <w:lang w:val="en-US" w:eastAsia="zh-CN"/>
                    <w14:textFill>
                      <w14:solidFill>
                        <w14:schemeClr w14:val="tx1"/>
                      </w14:solidFill>
                    </w14:textFill>
                  </w:rPr>
                </w:rPrChange>
              </w:rPr>
              <w:t>3-</w:t>
            </w:r>
            <w:r>
              <w:rPr>
                <w:rFonts w:hint="eastAsia" w:cs="Times New Roman"/>
                <w:b/>
                <w:bCs/>
                <w:color w:val="auto"/>
                <w:kern w:val="0"/>
                <w:sz w:val="21"/>
                <w:szCs w:val="21"/>
                <w:u w:val="none" w:color="auto"/>
                <w:lang w:val="en-US" w:eastAsia="zh-CN"/>
                <w:rPrChange w:id="6446"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7</w:t>
            </w:r>
            <w:r>
              <w:rPr>
                <w:rFonts w:hint="eastAsia" w:ascii="Times New Roman" w:hAnsi="Times New Roman" w:cs="Times New Roman"/>
                <w:b/>
                <w:bCs/>
                <w:color w:val="auto"/>
                <w:kern w:val="0"/>
                <w:sz w:val="21"/>
                <w:szCs w:val="21"/>
                <w:u w:val="none" w:color="auto"/>
                <w:lang w:val="en-US" w:eastAsia="zh-CN"/>
                <w:rPrChange w:id="6447" w:author="闾勇军" w:date="2024-05-20T09:09:01Z">
                  <w:rPr>
                    <w:rFonts w:hint="eastAsia" w:ascii="Times New Roman" w:hAnsi="Times New Roman" w:cs="Times New Roman"/>
                    <w:b/>
                    <w:bCs/>
                    <w:color w:val="000000" w:themeColor="text1"/>
                    <w:kern w:val="0"/>
                    <w:sz w:val="21"/>
                    <w:szCs w:val="21"/>
                    <w:u w:val="none" w:color="auto"/>
                    <w:lang w:val="en-US" w:eastAsia="zh-CN"/>
                    <w14:textFill>
                      <w14:solidFill>
                        <w14:schemeClr w14:val="tx1"/>
                      </w14:solidFill>
                    </w14:textFill>
                  </w:rPr>
                </w:rPrChange>
              </w:rPr>
              <w:t xml:space="preserve">  项目</w:t>
            </w:r>
            <w:r>
              <w:rPr>
                <w:rFonts w:hint="eastAsia" w:cs="Times New Roman"/>
                <w:b/>
                <w:bCs/>
                <w:color w:val="auto"/>
                <w:kern w:val="0"/>
                <w:sz w:val="21"/>
                <w:szCs w:val="21"/>
                <w:u w:val="none" w:color="auto"/>
                <w:lang w:val="en-US" w:eastAsia="zh-CN"/>
                <w:rPrChange w:id="6448" w:author="闾勇军" w:date="2024-05-20T09:09:01Z">
                  <w:rPr>
                    <w:rFonts w:hint="eastAsia" w:cs="Times New Roman"/>
                    <w:b/>
                    <w:bCs/>
                    <w:color w:val="000000" w:themeColor="text1"/>
                    <w:kern w:val="0"/>
                    <w:sz w:val="21"/>
                    <w:szCs w:val="21"/>
                    <w:u w:val="none" w:color="auto"/>
                    <w:lang w:val="en-US" w:eastAsia="zh-CN"/>
                    <w14:textFill>
                      <w14:solidFill>
                        <w14:schemeClr w14:val="tx1"/>
                      </w14:solidFill>
                    </w14:textFill>
                  </w:rPr>
                </w:rPrChange>
              </w:rPr>
              <w:t>露天采场</w:t>
            </w:r>
            <w:r>
              <w:rPr>
                <w:rFonts w:hint="eastAsia" w:ascii="Times New Roman" w:hAnsi="Times New Roman" w:cs="Times New Roman"/>
                <w:b/>
                <w:bCs/>
                <w:color w:val="auto"/>
                <w:kern w:val="0"/>
                <w:sz w:val="21"/>
                <w:szCs w:val="21"/>
                <w:u w:val="none" w:color="auto"/>
                <w:lang w:val="en-US" w:eastAsia="zh-CN"/>
                <w:rPrChange w:id="6449" w:author="闾勇军" w:date="2024-05-20T09:09:01Z">
                  <w:rPr>
                    <w:rFonts w:hint="eastAsia" w:ascii="Times New Roman" w:hAnsi="Times New Roman" w:cs="Times New Roman"/>
                    <w:b/>
                    <w:bCs/>
                    <w:color w:val="000000" w:themeColor="text1"/>
                    <w:kern w:val="0"/>
                    <w:sz w:val="21"/>
                    <w:szCs w:val="21"/>
                    <w:u w:val="none" w:color="auto"/>
                    <w:lang w:val="en-US" w:eastAsia="zh-CN"/>
                    <w14:textFill>
                      <w14:solidFill>
                        <w14:schemeClr w14:val="tx1"/>
                      </w14:solidFill>
                    </w14:textFill>
                  </w:rPr>
                </w:rPrChange>
              </w:rPr>
              <w:t>、排土场</w:t>
            </w:r>
            <w:r>
              <w:rPr>
                <w:rFonts w:hint="eastAsia" w:ascii="Times New Roman" w:hAnsi="Times New Roman" w:cs="Times New Roman"/>
                <w:b/>
                <w:bCs/>
                <w:color w:val="auto"/>
                <w:kern w:val="0"/>
                <w:sz w:val="21"/>
                <w:szCs w:val="21"/>
                <w:u w:val="none" w:color="auto"/>
                <w:lang w:eastAsia="zh-CN"/>
                <w:rPrChange w:id="6450" w:author="闾勇军" w:date="2024-05-20T09:09:01Z">
                  <w:rPr>
                    <w:rFonts w:hint="eastAsia" w:ascii="Times New Roman" w:hAnsi="Times New Roman" w:cs="Times New Roman"/>
                    <w:b/>
                    <w:bCs/>
                    <w:color w:val="000000" w:themeColor="text1"/>
                    <w:kern w:val="0"/>
                    <w:sz w:val="21"/>
                    <w:szCs w:val="21"/>
                    <w:u w:val="none" w:color="auto"/>
                    <w:lang w:eastAsia="zh-CN"/>
                    <w14:textFill>
                      <w14:solidFill>
                        <w14:schemeClr w14:val="tx1"/>
                      </w14:solidFill>
                    </w14:textFill>
                  </w:rPr>
                </w:rPrChange>
              </w:rPr>
              <w:t>与</w:t>
            </w:r>
            <w:r>
              <w:rPr>
                <w:rFonts w:hint="eastAsia" w:cs="Times New Roman"/>
                <w:b/>
                <w:bCs/>
                <w:color w:val="auto"/>
                <w:kern w:val="0"/>
                <w:sz w:val="21"/>
                <w:szCs w:val="21"/>
                <w:u w:val="none" w:color="auto"/>
                <w:lang w:eastAsia="zh-CN"/>
                <w:rPrChange w:id="6451" w:author="闾勇军" w:date="2024-05-20T09:09:01Z">
                  <w:rPr>
                    <w:rFonts w:hint="eastAsia" w:cs="Times New Roman"/>
                    <w:b/>
                    <w:bCs/>
                    <w:color w:val="000000" w:themeColor="text1"/>
                    <w:kern w:val="0"/>
                    <w:sz w:val="21"/>
                    <w:szCs w:val="21"/>
                    <w:u w:val="none" w:color="auto"/>
                    <w:lang w:eastAsia="zh-CN"/>
                    <w14:textFill>
                      <w14:solidFill>
                        <w14:schemeClr w14:val="tx1"/>
                      </w14:solidFill>
                    </w14:textFill>
                  </w:rPr>
                </w:rPrChange>
              </w:rPr>
              <w:t>铁山水库北干渠</w:t>
            </w:r>
            <w:r>
              <w:rPr>
                <w:rFonts w:hint="eastAsia" w:ascii="Times New Roman" w:hAnsi="Times New Roman" w:cs="Times New Roman"/>
                <w:b/>
                <w:bCs/>
                <w:color w:val="auto"/>
                <w:kern w:val="0"/>
                <w:sz w:val="21"/>
                <w:szCs w:val="21"/>
                <w:u w:val="none" w:color="auto"/>
                <w:lang w:eastAsia="zh-CN"/>
                <w:rPrChange w:id="6452" w:author="闾勇军" w:date="2024-05-20T09:09:01Z">
                  <w:rPr>
                    <w:rFonts w:hint="eastAsia" w:ascii="Times New Roman" w:hAnsi="Times New Roman" w:cs="Times New Roman"/>
                    <w:b/>
                    <w:bCs/>
                    <w:color w:val="000000" w:themeColor="text1"/>
                    <w:kern w:val="0"/>
                    <w:sz w:val="21"/>
                    <w:szCs w:val="21"/>
                    <w:u w:val="none" w:color="auto"/>
                    <w:lang w:eastAsia="zh-CN"/>
                    <w14:textFill>
                      <w14:solidFill>
                        <w14:schemeClr w14:val="tx1"/>
                      </w14:solidFill>
                    </w14:textFill>
                  </w:rPr>
                </w:rPrChange>
              </w:rPr>
              <w:t>饮用水源保护区相对位置图</w:t>
            </w:r>
          </w:p>
          <w:p>
            <w:pPr>
              <w:adjustRightInd w:val="0"/>
              <w:snapToGrid w:val="0"/>
              <w:spacing w:line="360" w:lineRule="auto"/>
              <w:ind w:firstLine="422" w:firstLineChars="200"/>
              <w:rPr>
                <w:rFonts w:hint="default" w:ascii="Times New Roman" w:hAnsi="Times New Roman" w:eastAsia="宋体" w:cs="Times New Roman"/>
                <w:b/>
                <w:bCs/>
                <w:color w:val="auto"/>
                <w:kern w:val="0"/>
                <w:sz w:val="21"/>
                <w:szCs w:val="21"/>
                <w:u w:val="none" w:color="auto"/>
                <w:lang w:eastAsia="zh-CN"/>
                <w:rPrChange w:id="6453" w:author="闾勇军" w:date="2024-05-20T09:09:01Z">
                  <w:rPr>
                    <w:rFonts w:hint="default" w:ascii="Times New Roman" w:hAnsi="Times New Roman" w:eastAsia="宋体" w:cs="Times New Roman"/>
                    <w:b/>
                    <w:bCs/>
                    <w:color w:val="000000" w:themeColor="text1"/>
                    <w:kern w:val="0"/>
                    <w:sz w:val="21"/>
                    <w:szCs w:val="21"/>
                    <w:u w:val="none" w:color="auto"/>
                    <w:lang w:eastAsia="zh-CN"/>
                    <w14:textFill>
                      <w14:solidFill>
                        <w14:schemeClr w14:val="tx1"/>
                      </w14:solidFill>
                    </w14:textFill>
                  </w:rPr>
                </w:rPrChange>
              </w:rPr>
            </w:pPr>
            <w:r>
              <w:rPr>
                <w:rFonts w:hint="default" w:ascii="Times New Roman" w:hAnsi="Times New Roman" w:eastAsia="宋体" w:cs="Times New Roman"/>
                <w:b/>
                <w:bCs/>
                <w:color w:val="auto"/>
                <w:kern w:val="0"/>
                <w:sz w:val="21"/>
                <w:szCs w:val="21"/>
                <w:u w:val="none" w:color="auto"/>
                <w:lang w:eastAsia="zh-CN"/>
                <w:rPrChange w:id="6454" w:author="闾勇军" w:date="2024-05-20T09:09:01Z">
                  <w:rPr>
                    <w:rFonts w:hint="default" w:ascii="Times New Roman" w:hAnsi="Times New Roman" w:eastAsia="宋体" w:cs="Times New Roman"/>
                    <w:b/>
                    <w:bCs/>
                    <w:color w:val="000000" w:themeColor="text1"/>
                    <w:kern w:val="0"/>
                    <w:sz w:val="21"/>
                    <w:szCs w:val="21"/>
                    <w:u w:val="none" w:color="auto"/>
                    <w:lang w:eastAsia="zh-CN"/>
                    <w14:textFill>
                      <w14:solidFill>
                        <w14:schemeClr w14:val="tx1"/>
                      </w14:solidFill>
                    </w14:textFill>
                  </w:rPr>
                </w:rPrChange>
              </w:rPr>
              <w:t>（</w:t>
            </w:r>
            <w:r>
              <w:rPr>
                <w:rFonts w:hint="default" w:ascii="Times New Roman" w:hAnsi="Times New Roman" w:eastAsia="宋体" w:cs="Times New Roman"/>
                <w:b/>
                <w:bCs/>
                <w:color w:val="auto"/>
                <w:kern w:val="0"/>
                <w:sz w:val="21"/>
                <w:szCs w:val="21"/>
                <w:u w:val="none" w:color="auto"/>
                <w:lang w:val="en-US" w:eastAsia="zh-CN"/>
                <w:rPrChange w:id="6455"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4</w:t>
            </w:r>
            <w:r>
              <w:rPr>
                <w:rFonts w:hint="default" w:ascii="Times New Roman" w:hAnsi="Times New Roman" w:eastAsia="宋体" w:cs="Times New Roman"/>
                <w:b/>
                <w:bCs/>
                <w:color w:val="auto"/>
                <w:kern w:val="0"/>
                <w:sz w:val="21"/>
                <w:szCs w:val="21"/>
                <w:u w:val="none" w:color="auto"/>
                <w:lang w:eastAsia="zh-CN"/>
                <w:rPrChange w:id="6456" w:author="闾勇军" w:date="2024-05-20T09:09:01Z">
                  <w:rPr>
                    <w:rFonts w:hint="default" w:ascii="Times New Roman" w:hAnsi="Times New Roman" w:eastAsia="宋体" w:cs="Times New Roman"/>
                    <w:b/>
                    <w:bCs/>
                    <w:color w:val="000000" w:themeColor="text1"/>
                    <w:kern w:val="0"/>
                    <w:sz w:val="21"/>
                    <w:szCs w:val="21"/>
                    <w:u w:val="none" w:color="auto"/>
                    <w:lang w:eastAsia="zh-CN"/>
                    <w14:textFill>
                      <w14:solidFill>
                        <w14:schemeClr w14:val="tx1"/>
                      </w14:solidFill>
                    </w14:textFill>
                  </w:rPr>
                </w:rPrChange>
              </w:rPr>
              <w:t>）本项目所涉及的饮用水源保护区</w:t>
            </w:r>
            <w:r>
              <w:rPr>
                <w:rFonts w:hint="eastAsia" w:cs="Times New Roman"/>
                <w:b/>
                <w:bCs/>
                <w:color w:val="auto"/>
                <w:kern w:val="0"/>
                <w:sz w:val="21"/>
                <w:szCs w:val="21"/>
                <w:u w:val="none" w:color="auto"/>
                <w:lang w:eastAsia="zh-CN"/>
                <w:rPrChange w:id="6457" w:author="闾勇军" w:date="2024-05-20T09:09:01Z">
                  <w:rPr>
                    <w:rFonts w:hint="eastAsia" w:cs="Times New Roman"/>
                    <w:b/>
                    <w:bCs/>
                    <w:color w:val="000000" w:themeColor="text1"/>
                    <w:kern w:val="0"/>
                    <w:sz w:val="21"/>
                    <w:szCs w:val="21"/>
                    <w:u w:val="none" w:color="auto"/>
                    <w:lang w:eastAsia="zh-CN"/>
                    <w14:textFill>
                      <w14:solidFill>
                        <w14:schemeClr w14:val="tx1"/>
                      </w14:solidFill>
                    </w14:textFill>
                  </w:rPr>
                </w:rPrChange>
              </w:rPr>
              <w:t>制约因素</w:t>
            </w:r>
            <w:r>
              <w:rPr>
                <w:rFonts w:hint="default" w:ascii="Times New Roman" w:hAnsi="Times New Roman" w:eastAsia="宋体" w:cs="Times New Roman"/>
                <w:b/>
                <w:bCs/>
                <w:color w:val="auto"/>
                <w:kern w:val="0"/>
                <w:sz w:val="21"/>
                <w:szCs w:val="21"/>
                <w:u w:val="none" w:color="auto"/>
                <w:lang w:eastAsia="zh-CN"/>
                <w:rPrChange w:id="6458" w:author="闾勇军" w:date="2024-05-20T09:09:01Z">
                  <w:rPr>
                    <w:rFonts w:hint="default" w:ascii="Times New Roman" w:hAnsi="Times New Roman" w:eastAsia="宋体" w:cs="Times New Roman"/>
                    <w:b/>
                    <w:bCs/>
                    <w:color w:val="000000" w:themeColor="text1"/>
                    <w:kern w:val="0"/>
                    <w:sz w:val="21"/>
                    <w:szCs w:val="21"/>
                    <w:u w:val="none" w:color="auto"/>
                    <w:lang w:eastAsia="zh-CN"/>
                    <w14:textFill>
                      <w14:solidFill>
                        <w14:schemeClr w14:val="tx1"/>
                      </w14:solidFill>
                    </w14:textFill>
                  </w:rPr>
                </w:rPrChange>
              </w:rPr>
              <w:t>及解决方案</w:t>
            </w:r>
          </w:p>
          <w:p>
            <w:pPr>
              <w:adjustRightInd w:val="0"/>
              <w:snapToGrid w:val="0"/>
              <w:spacing w:line="360" w:lineRule="auto"/>
              <w:ind w:firstLine="422" w:firstLineChars="200"/>
              <w:rPr>
                <w:rFonts w:hint="default" w:ascii="Times New Roman" w:hAnsi="Times New Roman" w:eastAsia="宋体" w:cs="Times New Roman"/>
                <w:b/>
                <w:bCs/>
                <w:color w:val="auto"/>
                <w:kern w:val="0"/>
                <w:sz w:val="21"/>
                <w:szCs w:val="21"/>
                <w:u w:val="none" w:color="auto"/>
                <w:lang w:eastAsia="zh-CN"/>
                <w:rPrChange w:id="6459" w:author="闾勇军" w:date="2024-05-20T09:09:01Z">
                  <w:rPr>
                    <w:rFonts w:hint="default" w:ascii="Times New Roman" w:hAnsi="Times New Roman" w:eastAsia="宋体" w:cs="Times New Roman"/>
                    <w:b/>
                    <w:bCs/>
                    <w:color w:val="000000" w:themeColor="text1"/>
                    <w:kern w:val="0"/>
                    <w:sz w:val="21"/>
                    <w:szCs w:val="21"/>
                    <w:u w:val="none" w:color="auto"/>
                    <w:lang w:eastAsia="zh-CN"/>
                    <w14:textFill>
                      <w14:solidFill>
                        <w14:schemeClr w14:val="tx1"/>
                      </w14:solidFill>
                    </w14:textFill>
                  </w:rPr>
                </w:rPrChange>
              </w:rPr>
            </w:pPr>
            <w:r>
              <w:rPr>
                <w:rFonts w:hint="default" w:ascii="Times New Roman" w:hAnsi="Times New Roman" w:eastAsia="宋体" w:cs="Times New Roman"/>
                <w:b/>
                <w:bCs/>
                <w:color w:val="auto"/>
                <w:kern w:val="0"/>
                <w:sz w:val="21"/>
                <w:szCs w:val="21"/>
                <w:u w:val="none" w:color="auto"/>
                <w:lang w:eastAsia="zh-CN"/>
                <w:rPrChange w:id="6460" w:author="闾勇军" w:date="2024-05-20T09:09:01Z">
                  <w:rPr>
                    <w:rFonts w:hint="default" w:ascii="Times New Roman" w:hAnsi="Times New Roman" w:eastAsia="宋体" w:cs="Times New Roman"/>
                    <w:b/>
                    <w:bCs/>
                    <w:color w:val="000000" w:themeColor="text1"/>
                    <w:kern w:val="0"/>
                    <w:sz w:val="21"/>
                    <w:szCs w:val="21"/>
                    <w:u w:val="none" w:color="auto"/>
                    <w:lang w:eastAsia="zh-CN"/>
                    <w14:textFill>
                      <w14:solidFill>
                        <w14:schemeClr w14:val="tx1"/>
                      </w14:solidFill>
                    </w14:textFill>
                  </w:rPr>
                </w:rPrChange>
              </w:rPr>
              <w:t>①排土场用地范围与饮用水源二级保护区陆域范围距离较近</w:t>
            </w:r>
          </w:p>
          <w:p>
            <w:pPr>
              <w:adjustRightInd w:val="0"/>
              <w:snapToGrid w:val="0"/>
              <w:spacing w:line="360" w:lineRule="auto"/>
              <w:ind w:firstLine="420" w:firstLineChars="200"/>
              <w:rPr>
                <w:rFonts w:hint="eastAsia" w:ascii="Times New Roman" w:hAnsi="Times New Roman" w:eastAsia="宋体" w:cs="Times New Roman"/>
                <w:b w:val="0"/>
                <w:bCs w:val="0"/>
                <w:color w:val="auto"/>
                <w:kern w:val="0"/>
                <w:sz w:val="21"/>
                <w:szCs w:val="21"/>
                <w:u w:val="none" w:color="auto"/>
                <w:lang w:val="en-US" w:eastAsia="zh-CN"/>
                <w:rPrChange w:id="6461" w:author="闾勇军" w:date="2024-05-20T09:09:01Z">
                  <w:rPr>
                    <w:rFonts w:hint="eastAsia"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pPr>
            <w:r>
              <w:rPr>
                <w:rFonts w:hint="eastAsia" w:cs="Times New Roman"/>
                <w:b w:val="0"/>
                <w:bCs w:val="0"/>
                <w:color w:val="auto"/>
                <w:kern w:val="0"/>
                <w:sz w:val="21"/>
                <w:szCs w:val="21"/>
                <w:u w:val="none" w:color="auto"/>
                <w:lang w:eastAsia="zh-CN"/>
                <w:rPrChange w:id="6462" w:author="闾勇军" w:date="2024-05-20T09:09:01Z">
                  <w:rPr>
                    <w:rFonts w:hint="eastAsia" w:cs="Times New Roman"/>
                    <w:b w:val="0"/>
                    <w:bCs w:val="0"/>
                    <w:color w:val="000000" w:themeColor="text1"/>
                    <w:kern w:val="0"/>
                    <w:sz w:val="21"/>
                    <w:szCs w:val="21"/>
                    <w:u w:val="none" w:color="auto"/>
                    <w:lang w:eastAsia="zh-CN"/>
                    <w14:textFill>
                      <w14:solidFill>
                        <w14:schemeClr w14:val="tx1"/>
                      </w14:solidFill>
                    </w14:textFill>
                  </w:rPr>
                </w:rPrChange>
              </w:rPr>
              <w:t>根据图</w:t>
            </w:r>
            <w:r>
              <w:rPr>
                <w:rFonts w:hint="eastAsia" w:cs="Times New Roman"/>
                <w:b w:val="0"/>
                <w:bCs w:val="0"/>
                <w:color w:val="auto"/>
                <w:kern w:val="0"/>
                <w:sz w:val="21"/>
                <w:szCs w:val="21"/>
                <w:u w:val="none" w:color="auto"/>
                <w:lang w:val="en-US" w:eastAsia="zh-CN"/>
                <w:rPrChange w:id="6463"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3-7，项目排土场选址与饮用水源二级保护区陆域范围最近距离约27m，根据现场踏勘核实，</w:t>
            </w:r>
            <w:r>
              <w:rPr>
                <w:rFonts w:hint="eastAsia" w:cs="Times New Roman"/>
                <w:b w:val="0"/>
                <w:bCs w:val="0"/>
                <w:color w:val="auto"/>
                <w:kern w:val="0"/>
                <w:sz w:val="21"/>
                <w:szCs w:val="21"/>
                <w:u w:val="none" w:color="auto"/>
                <w:lang w:val="en-US" w:eastAsia="zh-CN"/>
                <w:rPrChange w:id="6464" w:author="闾勇军" w:date="2024-05-20T09:09:01Z">
                  <w:rPr>
                    <w:rFonts w:hint="eastAsia" w:cs="Times New Roman"/>
                    <w:b w:val="0"/>
                    <w:bCs w:val="0"/>
                    <w:color w:val="0000FF"/>
                    <w:kern w:val="0"/>
                    <w:sz w:val="21"/>
                    <w:szCs w:val="21"/>
                    <w:u w:val="none" w:color="auto"/>
                    <w:lang w:val="en-US" w:eastAsia="zh-CN"/>
                  </w:rPr>
                </w:rPrChange>
              </w:rPr>
              <w:t>排土场选址位于矿区范围西北侧的地势低洼处</w:t>
            </w:r>
            <w:r>
              <w:rPr>
                <w:rFonts w:hint="eastAsia" w:cs="Times New Roman"/>
                <w:b w:val="0"/>
                <w:bCs w:val="0"/>
                <w:color w:val="auto"/>
                <w:kern w:val="0"/>
                <w:sz w:val="21"/>
                <w:szCs w:val="21"/>
                <w:u w:val="none" w:color="auto"/>
                <w:lang w:val="en-US" w:eastAsia="zh-CN"/>
                <w:rPrChange w:id="6465"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位于两山间地势低凹且狭窄，属于山谷型排土场。比对铁山水库北干渠饮用水源划分结果，本项目排土场选址位于分水岭外，雨期雨水通过场内截排水沟排放至工农尖山矿废弃积水坑内，不会汇入铁山水库北干渠渠内。排土场主要堆存矿山开采剥离的表土</w:t>
            </w:r>
            <w:r>
              <w:rPr>
                <w:rFonts w:hint="eastAsia" w:ascii="Times New Roman" w:hAnsi="Times New Roman" w:eastAsia="宋体" w:cs="Times New Roman"/>
                <w:b w:val="0"/>
                <w:bCs w:val="0"/>
                <w:color w:val="auto"/>
                <w:kern w:val="0"/>
                <w:sz w:val="21"/>
                <w:szCs w:val="21"/>
                <w:u w:val="none" w:color="auto"/>
                <w:lang w:val="en-US" w:eastAsia="zh-CN"/>
                <w:rPrChange w:id="6466" w:author="闾勇军" w:date="2024-05-20T09:09:01Z">
                  <w:rPr>
                    <w:rFonts w:hint="eastAsia"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t>，</w:t>
            </w:r>
            <w:r>
              <w:rPr>
                <w:rFonts w:hint="eastAsia" w:cs="Times New Roman"/>
                <w:b w:val="0"/>
                <w:bCs w:val="0"/>
                <w:color w:val="auto"/>
                <w:kern w:val="0"/>
                <w:sz w:val="21"/>
                <w:szCs w:val="21"/>
                <w:u w:val="none" w:color="auto"/>
                <w:lang w:val="en-US" w:eastAsia="zh-CN"/>
                <w:rPrChange w:id="6467"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建设单位</w:t>
            </w:r>
            <w:r>
              <w:rPr>
                <w:rFonts w:hint="eastAsia" w:ascii="Times New Roman" w:hAnsi="Times New Roman" w:eastAsia="宋体" w:cs="Times New Roman"/>
                <w:b w:val="0"/>
                <w:bCs w:val="0"/>
                <w:color w:val="auto"/>
                <w:kern w:val="0"/>
                <w:sz w:val="21"/>
                <w:szCs w:val="21"/>
                <w:u w:val="none" w:color="auto"/>
                <w:lang w:val="en-US" w:eastAsia="zh-CN"/>
                <w:rPrChange w:id="6468" w:author="闾勇军" w:date="2024-05-20T09:09:01Z">
                  <w:rPr>
                    <w:rFonts w:hint="eastAsia" w:ascii="Times New Roman" w:hAnsi="Times New Roman" w:eastAsia="宋体" w:cs="Times New Roman"/>
                    <w:b w:val="0"/>
                    <w:bCs w:val="0"/>
                    <w:color w:val="000000" w:themeColor="text1"/>
                    <w:kern w:val="0"/>
                    <w:sz w:val="21"/>
                    <w:szCs w:val="21"/>
                    <w:u w:val="none" w:color="auto"/>
                    <w:lang w:val="en-US" w:eastAsia="zh-CN"/>
                    <w14:textFill>
                      <w14:solidFill>
                        <w14:schemeClr w14:val="tx1"/>
                      </w14:solidFill>
                    </w14:textFill>
                  </w:rPr>
                </w:rPrChange>
              </w:rPr>
              <w:t>拟在</w:t>
            </w:r>
            <w:r>
              <w:rPr>
                <w:rFonts w:hint="eastAsia" w:ascii="Times New Roman" w:hAnsi="Times New Roman" w:eastAsia="宋体" w:cs="Times New Roman"/>
                <w:color w:val="auto"/>
                <w:kern w:val="0"/>
                <w:sz w:val="21"/>
                <w:szCs w:val="21"/>
                <w:u w:val="none" w:color="auto"/>
                <w:vertAlign w:val="baseline"/>
                <w:lang w:val="en-US" w:eastAsia="zh-CN"/>
                <w:rPrChange w:id="6469" w:author="闾勇军" w:date="2024-05-20T09:09:01Z">
                  <w:rPr>
                    <w:rFonts w:hint="eastAsia"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排土场前缘砌建浆砌石挡土墙，</w:t>
            </w:r>
            <w:r>
              <w:rPr>
                <w:rFonts w:hint="eastAsia" w:cs="Times New Roman"/>
                <w:color w:val="auto"/>
                <w:kern w:val="0"/>
                <w:sz w:val="21"/>
                <w:szCs w:val="21"/>
                <w:u w:val="none" w:color="auto"/>
                <w:vertAlign w:val="baseline"/>
                <w:lang w:val="en-US" w:eastAsia="zh-CN"/>
                <w:rPrChange w:id="6470"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墙内安装喷雾洒水抑尘</w:t>
            </w:r>
            <w:r>
              <w:rPr>
                <w:rFonts w:hint="eastAsia" w:cs="Times New Roman"/>
                <w:color w:val="auto"/>
                <w:kern w:val="0"/>
                <w:sz w:val="21"/>
                <w:szCs w:val="21"/>
                <w:u w:val="single" w:color="auto"/>
                <w:vertAlign w:val="baseline"/>
                <w:lang w:val="en-US" w:eastAsia="zh-CN"/>
                <w:rPrChange w:id="6471"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t>，</w:t>
            </w:r>
            <w:r>
              <w:rPr>
                <w:rFonts w:hint="eastAsia" w:ascii="Times New Roman" w:hAnsi="Times New Roman" w:eastAsia="宋体" w:cs="Times New Roman"/>
                <w:color w:val="auto"/>
                <w:kern w:val="0"/>
                <w:sz w:val="21"/>
                <w:szCs w:val="21"/>
                <w:u w:val="single" w:color="auto"/>
                <w:vertAlign w:val="baseline"/>
                <w:lang w:val="en-US" w:eastAsia="zh-CN"/>
                <w:rPrChange w:id="6472"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采用</w:t>
            </w:r>
            <w:r>
              <w:rPr>
                <w:rFonts w:hint="eastAsia" w:cs="Times New Roman"/>
                <w:color w:val="auto"/>
                <w:kern w:val="0"/>
                <w:sz w:val="21"/>
                <w:szCs w:val="21"/>
                <w:u w:val="single" w:color="auto"/>
                <w:vertAlign w:val="baseline"/>
                <w:lang w:val="en-US" w:eastAsia="zh-CN"/>
                <w:rPrChange w:id="6473"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t>一阶梯</w:t>
            </w:r>
            <w:r>
              <w:rPr>
                <w:rFonts w:hint="eastAsia" w:ascii="Times New Roman" w:hAnsi="Times New Roman" w:eastAsia="宋体" w:cs="Times New Roman"/>
                <w:color w:val="auto"/>
                <w:kern w:val="0"/>
                <w:sz w:val="21"/>
                <w:szCs w:val="21"/>
                <w:u w:val="single" w:color="auto"/>
                <w:vertAlign w:val="baseline"/>
                <w:lang w:val="en-US" w:eastAsia="zh-CN"/>
                <w:rPrChange w:id="6474" w:author="闾勇军" w:date="2024-05-20T09:09:01Z">
                  <w:rPr>
                    <w:rFonts w:hint="eastAsia"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形式排土，</w:t>
            </w:r>
            <w:r>
              <w:rPr>
                <w:rFonts w:hint="eastAsia" w:cs="Times New Roman"/>
                <w:color w:val="auto"/>
                <w:kern w:val="0"/>
                <w:sz w:val="21"/>
                <w:szCs w:val="21"/>
                <w:u w:val="single" w:color="auto"/>
                <w:vertAlign w:val="baseline"/>
                <w:lang w:val="en-US" w:eastAsia="zh-CN"/>
                <w:rPrChange w:id="6475"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t>堆土高度为8m，排土场高程为+85m，周边山脊线高程为+120m，高差为35m，堆土高度未超过周边山脊线高程，粉尘影响范围未越过山脊线，</w:t>
            </w:r>
            <w:r>
              <w:rPr>
                <w:rFonts w:hint="eastAsia" w:cs="Times New Roman"/>
                <w:color w:val="auto"/>
                <w:kern w:val="0"/>
                <w:sz w:val="21"/>
                <w:szCs w:val="21"/>
                <w:u w:val="none" w:color="auto"/>
                <w:vertAlign w:val="baseline"/>
                <w:lang w:val="en-US" w:eastAsia="zh-CN"/>
                <w:rPrChange w:id="6476"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排土场采取</w:t>
            </w:r>
            <w:r>
              <w:rPr>
                <w:rFonts w:hint="eastAsia" w:ascii="Times New Roman" w:hAnsi="Times New Roman" w:eastAsia="宋体" w:cs="Times New Roman"/>
                <w:color w:val="auto"/>
                <w:kern w:val="0"/>
                <w:sz w:val="21"/>
                <w:szCs w:val="21"/>
                <w:u w:val="none" w:color="auto"/>
                <w:vertAlign w:val="baseline"/>
                <w:lang w:val="en-US" w:eastAsia="zh-CN"/>
                <w:rPrChange w:id="6477" w:author="闾勇军" w:date="2024-05-20T09:09:01Z">
                  <w:rPr>
                    <w:rFonts w:hint="eastAsia"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种草覆盖、</w:t>
            </w:r>
            <w:r>
              <w:rPr>
                <w:rFonts w:hint="eastAsia" w:cs="Times New Roman"/>
                <w:color w:val="auto"/>
                <w:kern w:val="0"/>
                <w:sz w:val="21"/>
                <w:szCs w:val="21"/>
                <w:u w:val="none" w:color="auto"/>
                <w:vertAlign w:val="baseline"/>
                <w:lang w:val="en-US" w:eastAsia="zh-CN"/>
                <w:rPrChange w:id="6478"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密目网覆盖、场内</w:t>
            </w:r>
            <w:r>
              <w:rPr>
                <w:rFonts w:hint="eastAsia" w:ascii="Times New Roman" w:hAnsi="Times New Roman" w:eastAsia="宋体" w:cs="Times New Roman"/>
                <w:color w:val="auto"/>
                <w:kern w:val="0"/>
                <w:sz w:val="21"/>
                <w:szCs w:val="21"/>
                <w:u w:val="none" w:color="auto"/>
                <w:vertAlign w:val="baseline"/>
                <w:lang w:val="en-US" w:eastAsia="zh-CN"/>
                <w:rPrChange w:id="6479" w:author="闾勇军" w:date="2024-05-20T09:09:01Z">
                  <w:rPr>
                    <w:rFonts w:hint="eastAsia"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洒水抑尘等措施降低粉尘的产生，粉尘对铁山水库北干渠饮用水源水质</w:t>
            </w:r>
            <w:r>
              <w:rPr>
                <w:rFonts w:hint="eastAsia" w:cs="Times New Roman"/>
                <w:color w:val="auto"/>
                <w:kern w:val="0"/>
                <w:sz w:val="21"/>
                <w:szCs w:val="21"/>
                <w:u w:val="none" w:color="auto"/>
                <w:vertAlign w:val="baseline"/>
                <w:lang w:val="en-US" w:eastAsia="zh-CN"/>
                <w:rPrChange w:id="6480"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基本无影响</w:t>
            </w:r>
            <w:r>
              <w:rPr>
                <w:rFonts w:hint="eastAsia" w:ascii="Times New Roman" w:hAnsi="Times New Roman" w:eastAsia="宋体" w:cs="Times New Roman"/>
                <w:color w:val="auto"/>
                <w:kern w:val="0"/>
                <w:sz w:val="21"/>
                <w:szCs w:val="21"/>
                <w:u w:val="none" w:color="auto"/>
                <w:vertAlign w:val="baseline"/>
                <w:lang w:val="en-US" w:eastAsia="zh-CN"/>
                <w:rPrChange w:id="6481" w:author="闾勇军" w:date="2024-05-20T09:09:01Z">
                  <w:rPr>
                    <w:rFonts w:hint="eastAsia"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w:t>
            </w:r>
          </w:p>
          <w:p>
            <w:pPr>
              <w:adjustRightInd w:val="0"/>
              <w:snapToGrid w:val="0"/>
              <w:spacing w:line="360" w:lineRule="auto"/>
              <w:ind w:firstLine="422" w:firstLineChars="200"/>
              <w:rPr>
                <w:rFonts w:hint="default" w:ascii="Times New Roman" w:hAnsi="Times New Roman" w:eastAsia="宋体" w:cs="Times New Roman"/>
                <w:b/>
                <w:bCs/>
                <w:color w:val="auto"/>
                <w:kern w:val="0"/>
                <w:sz w:val="21"/>
                <w:szCs w:val="21"/>
                <w:u w:val="none" w:color="auto"/>
                <w:lang w:val="en-US" w:eastAsia="zh-CN"/>
                <w:rPrChange w:id="6482"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21"/>
                <w:szCs w:val="21"/>
                <w:u w:val="none" w:color="auto"/>
                <w:lang w:eastAsia="zh-CN"/>
                <w:rPrChange w:id="6483" w:author="闾勇军" w:date="2024-05-20T09:09:01Z">
                  <w:rPr>
                    <w:rFonts w:hint="default" w:ascii="Times New Roman" w:hAnsi="Times New Roman" w:eastAsia="宋体" w:cs="Times New Roman"/>
                    <w:b/>
                    <w:bCs/>
                    <w:color w:val="000000" w:themeColor="text1"/>
                    <w:kern w:val="0"/>
                    <w:sz w:val="21"/>
                    <w:szCs w:val="21"/>
                    <w:u w:val="none" w:color="auto"/>
                    <w:lang w:eastAsia="zh-CN"/>
                    <w14:textFill>
                      <w14:solidFill>
                        <w14:schemeClr w14:val="tx1"/>
                      </w14:solidFill>
                    </w14:textFill>
                  </w:rPr>
                </w:rPrChange>
              </w:rPr>
              <w:t>②矿山爆破</w:t>
            </w:r>
            <w:r>
              <w:rPr>
                <w:rFonts w:hint="default" w:ascii="Times New Roman" w:hAnsi="Times New Roman" w:eastAsia="宋体" w:cs="Times New Roman"/>
                <w:b/>
                <w:bCs/>
                <w:color w:val="auto"/>
                <w:kern w:val="0"/>
                <w:sz w:val="21"/>
                <w:szCs w:val="21"/>
                <w:u w:val="none" w:color="auto"/>
                <w:lang w:val="en-US" w:eastAsia="zh-CN"/>
                <w:rPrChange w:id="6484"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300m安全距离内涉及饮用水源保护区二级陆域</w:t>
            </w:r>
          </w:p>
          <w:p>
            <w:pPr>
              <w:adjustRightInd w:val="0"/>
              <w:snapToGrid w:val="0"/>
              <w:spacing w:line="360" w:lineRule="auto"/>
              <w:ind w:firstLine="420" w:firstLineChars="200"/>
              <w:rPr>
                <w:rFonts w:hint="eastAsia" w:ascii="Times New Roman" w:hAnsi="Times New Roman" w:cs="Times New Roman"/>
                <w:b w:val="0"/>
                <w:bCs w:val="0"/>
                <w:color w:val="auto"/>
                <w:kern w:val="0"/>
                <w:sz w:val="21"/>
                <w:szCs w:val="21"/>
                <w:u w:val="none" w:color="auto"/>
                <w:lang w:val="en-US" w:eastAsia="zh-CN"/>
                <w:rPrChange w:id="6485" w:author="闾勇军" w:date="2024-05-20T09:09:01Z">
                  <w:rPr>
                    <w:rFonts w:hint="eastAsia" w:ascii="Times New Roman" w:hAnsi="Times New Roman" w:cs="Times New Roman"/>
                    <w:b w:val="0"/>
                    <w:bCs w:val="0"/>
                    <w:color w:val="000000" w:themeColor="text1"/>
                    <w:kern w:val="0"/>
                    <w:sz w:val="21"/>
                    <w:szCs w:val="21"/>
                    <w:u w:val="none" w:color="auto"/>
                    <w:lang w:val="en-US" w:eastAsia="zh-CN"/>
                    <w14:textFill>
                      <w14:solidFill>
                        <w14:schemeClr w14:val="tx1"/>
                      </w14:solidFill>
                    </w14:textFill>
                  </w:rPr>
                </w:rPrChange>
              </w:rPr>
            </w:pPr>
            <w:r>
              <w:rPr>
                <w:rFonts w:hint="eastAsia" w:cs="Times New Roman"/>
                <w:b w:val="0"/>
                <w:bCs w:val="0"/>
                <w:color w:val="auto"/>
                <w:kern w:val="0"/>
                <w:sz w:val="21"/>
                <w:szCs w:val="21"/>
                <w:u w:val="none" w:color="auto"/>
                <w:lang w:eastAsia="zh-CN"/>
                <w:rPrChange w:id="6486" w:author="闾勇军" w:date="2024-05-20T09:09:01Z">
                  <w:rPr>
                    <w:rFonts w:hint="eastAsia" w:cs="Times New Roman"/>
                    <w:b w:val="0"/>
                    <w:bCs w:val="0"/>
                    <w:color w:val="000000" w:themeColor="text1"/>
                    <w:kern w:val="0"/>
                    <w:sz w:val="21"/>
                    <w:szCs w:val="21"/>
                    <w:u w:val="none" w:color="auto"/>
                    <w:lang w:eastAsia="zh-CN"/>
                    <w14:textFill>
                      <w14:solidFill>
                        <w14:schemeClr w14:val="tx1"/>
                      </w14:solidFill>
                    </w14:textFill>
                  </w:rPr>
                </w:rPrChange>
              </w:rPr>
              <w:t>根据图</w:t>
            </w:r>
            <w:r>
              <w:rPr>
                <w:rFonts w:hint="eastAsia" w:cs="Times New Roman"/>
                <w:b w:val="0"/>
                <w:bCs w:val="0"/>
                <w:color w:val="auto"/>
                <w:kern w:val="0"/>
                <w:sz w:val="21"/>
                <w:szCs w:val="21"/>
                <w:u w:val="none" w:color="auto"/>
                <w:lang w:val="en-US" w:eastAsia="zh-CN"/>
                <w:rPrChange w:id="6487"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3-7，露天采场边界与铁山水库北干渠二级保护区陆域范围最近距离约168m，属于矿山爆破300m安全距离内，根据</w:t>
            </w:r>
            <w:r>
              <w:rPr>
                <w:rFonts w:hint="eastAsia" w:cs="Times New Roman"/>
                <w:b w:val="0"/>
                <w:bCs w:val="0"/>
                <w:color w:val="auto"/>
                <w:kern w:val="0"/>
                <w:szCs w:val="21"/>
                <w:u w:val="none" w:color="auto"/>
                <w:lang w:val="en-US" w:eastAsia="zh-CN"/>
                <w:rPrChange w:id="6488"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资源开发利用方案，该300m安全距离主要为预防爆破个别飞散物对该范围内人员造成人身伤害、预防爆破振动和冲击波对周边饮用水源保护区建构筑物造成破坏而设定，矿山爆破过程中通过严谨设计爆破参数，实际爆破严格按照爆破参数进行爆破，产生的爆破冲击波和爆破振动对铁山水库北干渠饮用水源保护区的建构筑物的影响可控，本环评要求</w:t>
            </w:r>
            <w:r>
              <w:rPr>
                <w:rFonts w:hint="eastAsia"/>
                <w:b w:val="0"/>
                <w:bCs w:val="0"/>
                <w:color w:val="auto"/>
                <w:kern w:val="0"/>
                <w:sz w:val="21"/>
                <w:szCs w:val="21"/>
                <w:u w:val="none" w:color="auto"/>
                <w:rPrChange w:id="6489" w:author="闾勇军" w:date="2024-05-20T09:09:01Z">
                  <w:rPr>
                    <w:rFonts w:hint="eastAsia"/>
                    <w:b w:val="0"/>
                    <w:bCs w:val="0"/>
                    <w:color w:val="000000" w:themeColor="text1"/>
                    <w:kern w:val="0"/>
                    <w:sz w:val="21"/>
                    <w:szCs w:val="21"/>
                    <w:u w:val="none" w:color="auto"/>
                    <w14:textFill>
                      <w14:solidFill>
                        <w14:schemeClr w14:val="tx1"/>
                      </w14:solidFill>
                    </w14:textFill>
                  </w:rPr>
                </w:rPrChange>
              </w:rPr>
              <w:t>爆破时，爆破作业人员需进避炮棚躲避，其它人员必须撤离至爆破警戒300m范围外安全地点后方可起爆。为尽量减少爆破产生的危害，装炮时，应尽量少装药或湿泥封孔，以松动为主，同时严格控制最大一段起爆炸药量和爆破抵抗线的方向，放炮时必须加强警戒，防止飞石伤人。</w:t>
            </w:r>
          </w:p>
          <w:p>
            <w:pPr>
              <w:adjustRightInd w:val="0"/>
              <w:snapToGrid w:val="0"/>
              <w:spacing w:line="360" w:lineRule="auto"/>
              <w:rPr>
                <w:rFonts w:hint="default" w:ascii="Times New Roman" w:hAnsi="Times New Roman" w:eastAsia="宋体" w:cs="Times New Roman"/>
                <w:b/>
                <w:bCs/>
                <w:color w:val="auto"/>
                <w:kern w:val="0"/>
                <w:szCs w:val="21"/>
                <w:u w:val="single" w:color="auto"/>
                <w:lang w:val="en-US" w:eastAsia="zh-CN"/>
                <w:rPrChange w:id="6490" w:author="闾勇军" w:date="2024-05-20T09:09:01Z">
                  <w:rPr>
                    <w:rFonts w:hint="default"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6491"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4</w:t>
            </w:r>
            <w:r>
              <w:rPr>
                <w:rFonts w:hint="eastAsia" w:ascii="Times New Roman" w:hAnsi="Times New Roman" w:cs="Times New Roman"/>
                <w:b/>
                <w:bCs/>
                <w:color w:val="auto"/>
                <w:kern w:val="0"/>
                <w:szCs w:val="21"/>
                <w:u w:val="single" w:color="auto"/>
                <w:lang w:val="en-US" w:eastAsia="zh-CN"/>
                <w:rPrChange w:id="6492" w:author="闾勇军" w:date="2024-05-20T09:09:01Z">
                  <w:rPr>
                    <w:rFonts w:hint="eastAsia" w:ascii="Times New Roman" w:hAnsi="Times New Roman" w:cs="Times New Roman"/>
                    <w:b/>
                    <w:bCs/>
                    <w:color w:val="000000" w:themeColor="text1"/>
                    <w:kern w:val="0"/>
                    <w:szCs w:val="21"/>
                    <w:u w:val="single" w:color="auto"/>
                    <w:lang w:val="en-US" w:eastAsia="zh-CN"/>
                    <w14:textFill>
                      <w14:solidFill>
                        <w14:schemeClr w14:val="tx1"/>
                      </w14:solidFill>
                    </w14:textFill>
                  </w:rPr>
                </w:rPrChange>
              </w:rPr>
              <w:t>、生态环境保护目标</w:t>
            </w:r>
          </w:p>
          <w:p>
            <w:pPr>
              <w:adjustRightInd w:val="0"/>
              <w:snapToGrid w:val="0"/>
              <w:spacing w:line="360" w:lineRule="auto"/>
              <w:ind w:firstLine="420" w:firstLineChars="200"/>
              <w:rPr>
                <w:rFonts w:hint="eastAsia" w:cs="Times New Roman"/>
                <w:color w:val="auto"/>
                <w:kern w:val="0"/>
                <w:szCs w:val="21"/>
                <w:u w:val="single" w:color="auto"/>
                <w:lang w:eastAsia="zh-CN"/>
                <w:rPrChange w:id="6493" w:author="闾勇军" w:date="2024-05-20T09:09:01Z">
                  <w:rPr>
                    <w:rFonts w:hint="eastAsia" w:cs="Times New Roman"/>
                    <w:color w:val="000000" w:themeColor="text1"/>
                    <w:kern w:val="0"/>
                    <w:szCs w:val="21"/>
                    <w:u w:val="single" w:color="auto"/>
                    <w:lang w:eastAsia="zh-CN"/>
                    <w14:textFill>
                      <w14:solidFill>
                        <w14:schemeClr w14:val="tx1"/>
                      </w14:solidFill>
                    </w14:textFill>
                  </w:rPr>
                </w:rPrChange>
              </w:rPr>
            </w:pPr>
            <w:r>
              <w:rPr>
                <w:rFonts w:hint="default" w:ascii="Times New Roman" w:hAnsi="Times New Roman" w:cs="Times New Roman"/>
                <w:color w:val="auto"/>
                <w:kern w:val="0"/>
                <w:szCs w:val="21"/>
                <w:u w:val="single" w:color="auto"/>
                <w:rPrChange w:id="6494"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根据《环境影响评价技术导则 生态环境》（HJ19-2022），生态保护目标为</w:t>
            </w:r>
            <w:r>
              <w:rPr>
                <w:rFonts w:hint="eastAsia" w:cs="Times New Roman"/>
                <w:color w:val="auto"/>
                <w:kern w:val="0"/>
                <w:szCs w:val="21"/>
                <w:u w:val="single" w:color="auto"/>
                <w:lang w:eastAsia="zh-CN"/>
                <w:rPrChange w:id="6495" w:author="闾勇军" w:date="2024-05-20T09:09:01Z">
                  <w:rPr>
                    <w:rFonts w:hint="eastAsia" w:cs="Times New Roman"/>
                    <w:color w:val="000000" w:themeColor="text1"/>
                    <w:kern w:val="0"/>
                    <w:szCs w:val="21"/>
                    <w:u w:val="single" w:color="auto"/>
                    <w:lang w:eastAsia="zh-CN"/>
                    <w14:textFill>
                      <w14:solidFill>
                        <w14:schemeClr w14:val="tx1"/>
                      </w14:solidFill>
                    </w14:textFill>
                  </w:rPr>
                </w:rPrChange>
              </w:rPr>
              <w:t>项目占地及影响范围内的重要物种、生态敏感区及其他需要保护的物种、种群、生物群落及生态空间等生态保护目标，根据现场踏勘，项目露天采场占地范围及其影响范围内、排土场占地范围、新建矿山道路占地范围、施工临时占地范围内无重要物种、种群、生物群落及生态空间等环境保护目标。</w:t>
            </w:r>
          </w:p>
          <w:p>
            <w:pPr>
              <w:pStyle w:val="16"/>
              <w:spacing w:line="360" w:lineRule="auto"/>
              <w:ind w:left="0" w:leftChars="0" w:firstLine="420" w:firstLineChars="200"/>
              <w:rPr>
                <w:rFonts w:hint="default" w:cs="Times New Roman"/>
                <w:color w:val="auto"/>
                <w:kern w:val="0"/>
                <w:sz w:val="21"/>
                <w:szCs w:val="21"/>
                <w:u w:val="single" w:color="auto"/>
                <w:lang w:eastAsia="zh-CN"/>
                <w:rPrChange w:id="6496" w:author="闾勇军" w:date="2024-05-20T09:09:01Z">
                  <w:rPr>
                    <w:rFonts w:hint="default" w:cs="Times New Roman"/>
                    <w:color w:val="000000" w:themeColor="text1"/>
                    <w:kern w:val="0"/>
                    <w:sz w:val="21"/>
                    <w:szCs w:val="21"/>
                    <w:u w:val="single" w:color="auto"/>
                    <w:lang w:eastAsia="zh-CN"/>
                    <w14:textFill>
                      <w14:solidFill>
                        <w14:schemeClr w14:val="tx1"/>
                      </w14:solidFill>
                    </w14:textFill>
                  </w:rPr>
                </w:rPrChange>
              </w:rPr>
            </w:pPr>
            <w:r>
              <w:rPr>
                <w:rFonts w:hint="default" w:cs="Times New Roman"/>
                <w:color w:val="auto"/>
                <w:kern w:val="0"/>
                <w:sz w:val="21"/>
                <w:szCs w:val="21"/>
                <w:u w:val="single" w:color="auto"/>
                <w:lang w:eastAsia="zh-CN"/>
                <w:rPrChange w:id="6497" w:author="闾勇军" w:date="2024-05-20T09:09:01Z">
                  <w:rPr>
                    <w:rFonts w:hint="default" w:cs="Times New Roman"/>
                    <w:color w:val="000000" w:themeColor="text1"/>
                    <w:kern w:val="0"/>
                    <w:sz w:val="21"/>
                    <w:szCs w:val="21"/>
                    <w:u w:val="single" w:color="auto"/>
                    <w:lang w:eastAsia="zh-CN"/>
                    <w14:textFill>
                      <w14:solidFill>
                        <w14:schemeClr w14:val="tx1"/>
                      </w14:solidFill>
                    </w14:textFill>
                  </w:rPr>
                </w:rPrChange>
              </w:rPr>
              <w:t>影响范围：</w:t>
            </w:r>
            <w:r>
              <w:rPr>
                <w:rFonts w:hint="default" w:ascii="Times New Roman" w:hAnsi="Times New Roman" w:cs="Times New Roman"/>
                <w:color w:val="auto"/>
                <w:kern w:val="0"/>
                <w:sz w:val="21"/>
                <w:szCs w:val="21"/>
                <w:u w:val="single" w:color="auto"/>
                <w:lang w:val="en-US" w:eastAsia="zh-CN"/>
                <w:rPrChange w:id="6498" w:author="闾勇军" w:date="2024-05-20T09:09:01Z">
                  <w:rPr>
                    <w:rFonts w:hint="default" w:ascii="Times New Roman" w:hAnsi="Times New Roman" w:cs="Times New Roman"/>
                    <w:color w:val="000000" w:themeColor="text1"/>
                    <w:kern w:val="0"/>
                    <w:sz w:val="21"/>
                    <w:szCs w:val="21"/>
                    <w:u w:val="single" w:color="auto"/>
                    <w:lang w:val="en-US" w:eastAsia="zh-CN"/>
                    <w14:textFill>
                      <w14:solidFill>
                        <w14:schemeClr w14:val="tx1"/>
                      </w14:solidFill>
                    </w14:textFill>
                  </w:rPr>
                </w:rPrChange>
              </w:rPr>
              <w:t>根据《环境影响评价技术导则  生态影响》（HK19-2022）：</w:t>
            </w:r>
            <w:r>
              <w:rPr>
                <w:rFonts w:hint="default" w:ascii="Times New Roman" w:hAnsi="Times New Roman" w:eastAsia="宋体" w:cs="Times New Roman"/>
                <w:color w:val="auto"/>
                <w:kern w:val="0"/>
                <w:sz w:val="21"/>
                <w:szCs w:val="21"/>
                <w:u w:val="single" w:color="auto"/>
                <w:lang w:val="en-US" w:eastAsia="zh-CN"/>
                <w:rPrChange w:id="6499"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 w:val="21"/>
                <w:szCs w:val="21"/>
                <w:u w:val="single" w:color="auto"/>
                <w:rPrChange w:id="6500" w:author="闾勇军" w:date="2024-05-20T09:09:01Z">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rPrChange>
              </w:rPr>
              <w:t>矿山开采项目评价范围应涵盖开采区及其影响范围、各类场地及运输系统占地以及施工临时占地范围等。</w:t>
            </w:r>
            <w:r>
              <w:rPr>
                <w:rFonts w:hint="default" w:ascii="Times New Roman" w:hAnsi="Times New Roman" w:eastAsia="宋体" w:cs="Times New Roman"/>
                <w:color w:val="auto"/>
                <w:kern w:val="0"/>
                <w:sz w:val="21"/>
                <w:szCs w:val="21"/>
                <w:u w:val="single" w:color="auto"/>
                <w:lang w:val="en-US" w:eastAsia="zh-CN"/>
                <w:rPrChange w:id="6501"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”因此本项目</w:t>
            </w:r>
            <w:r>
              <w:rPr>
                <w:rFonts w:hint="default" w:cs="Times New Roman"/>
                <w:color w:val="auto"/>
                <w:kern w:val="0"/>
                <w:sz w:val="21"/>
                <w:szCs w:val="21"/>
                <w:u w:val="single" w:color="auto"/>
                <w:lang w:val="en-US" w:eastAsia="zh-CN"/>
                <w:rPrChange w:id="6502" w:author="闾勇军" w:date="2024-05-20T09:09:01Z">
                  <w:rPr>
                    <w:rFonts w:hint="default" w:cs="Times New Roman"/>
                    <w:color w:val="000000" w:themeColor="text1"/>
                    <w:kern w:val="0"/>
                    <w:sz w:val="21"/>
                    <w:szCs w:val="21"/>
                    <w:u w:val="single" w:color="auto"/>
                    <w:lang w:val="en-US" w:eastAsia="zh-CN"/>
                    <w14:textFill>
                      <w14:solidFill>
                        <w14:schemeClr w14:val="tx1"/>
                      </w14:solidFill>
                    </w14:textFill>
                  </w:rPr>
                </w:rPrChange>
              </w:rPr>
              <w:t>评价范围、</w:t>
            </w:r>
            <w:r>
              <w:rPr>
                <w:rFonts w:hint="default" w:ascii="Times New Roman" w:hAnsi="Times New Roman" w:eastAsia="宋体" w:cs="Times New Roman"/>
                <w:color w:val="auto"/>
                <w:kern w:val="0"/>
                <w:sz w:val="21"/>
                <w:szCs w:val="21"/>
                <w:u w:val="single" w:color="auto"/>
                <w:lang w:val="en-US" w:eastAsia="zh-CN"/>
                <w:rPrChange w:id="6503"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影响范围可划定为露天开采区占地范围内及其开采、爆破、作业扬尘影响范围，排土场、新建矿山道路占地范围内、施工临时占地范围等。根据现场踏勘核实，项目露天开采区开采范围、排土场、新建矿山道路、施工临时占地范围内不涉及铁山水库北干渠饮用水源保护区划定范围，矿山爆破、作业过程中主要大气环境影响为扬尘污染，项目钻孔凿岩粉尘采用自带除尘器的作业设备，钻孔前</w:t>
            </w:r>
            <w:r>
              <w:rPr>
                <w:rFonts w:hint="default" w:ascii="Times New Roman" w:hAnsi="Times New Roman" w:eastAsia="宋体" w:cs="Times New Roman"/>
                <w:b w:val="0"/>
                <w:bCs w:val="0"/>
                <w:color w:val="auto"/>
                <w:kern w:val="0"/>
                <w:sz w:val="21"/>
                <w:szCs w:val="21"/>
                <w:u w:val="single" w:color="auto"/>
                <w:vertAlign w:val="baseline"/>
                <w:lang w:val="en-US" w:eastAsia="zh-CN"/>
                <w:rPrChange w:id="6504" w:author="闾勇军" w:date="2024-05-20T09:09:01Z">
                  <w:rPr>
                    <w:rFonts w:hint="default" w:ascii="Times New Roman" w:hAnsi="Times New Roman" w:eastAsia="宋体" w:cs="Times New Roman"/>
                    <w:b w:val="0"/>
                    <w:bCs w:val="0"/>
                    <w:color w:val="000000" w:themeColor="text1"/>
                    <w:kern w:val="0"/>
                    <w:sz w:val="21"/>
                    <w:szCs w:val="21"/>
                    <w:u w:val="single" w:color="auto"/>
                    <w:vertAlign w:val="baseline"/>
                    <w:lang w:val="en-US" w:eastAsia="zh-CN"/>
                    <w14:textFill>
                      <w14:solidFill>
                        <w14:schemeClr w14:val="tx1"/>
                      </w14:solidFill>
                    </w14:textFill>
                  </w:rPr>
                </w:rPrChange>
              </w:rPr>
              <w:t>对矿体进行洒水湿润</w:t>
            </w:r>
            <w:r>
              <w:rPr>
                <w:rFonts w:hint="default" w:ascii="Times New Roman" w:hAnsi="Times New Roman" w:cs="Times New Roman"/>
                <w:b w:val="0"/>
                <w:bCs w:val="0"/>
                <w:color w:val="auto"/>
                <w:kern w:val="0"/>
                <w:sz w:val="21"/>
                <w:szCs w:val="21"/>
                <w:u w:val="single" w:color="auto"/>
                <w:vertAlign w:val="baseline"/>
                <w:lang w:val="en-US" w:eastAsia="zh-CN"/>
                <w:rPrChange w:id="6505" w:author="闾勇军" w:date="2024-05-20T09:09:01Z">
                  <w:rPr>
                    <w:rFonts w:hint="default" w:ascii="Times New Roman" w:hAnsi="Times New Roman" w:cs="Times New Roman"/>
                    <w:b w:val="0"/>
                    <w:bCs w:val="0"/>
                    <w:color w:val="000000" w:themeColor="text1"/>
                    <w:kern w:val="0"/>
                    <w:sz w:val="21"/>
                    <w:szCs w:val="21"/>
                    <w:u w:val="single" w:color="auto"/>
                    <w:vertAlign w:val="baseline"/>
                    <w:lang w:val="en-US" w:eastAsia="zh-CN"/>
                    <w14:textFill>
                      <w14:solidFill>
                        <w14:schemeClr w14:val="tx1"/>
                      </w14:solidFill>
                    </w14:textFill>
                  </w:rPr>
                </w:rPrChange>
              </w:rPr>
              <w:t>，采用中深孔爆破，爆破过程中采用喷雾洒水抑尘、二次破碎过程采用水喷淋降尘、矿石铲装作业过程采用</w:t>
            </w:r>
            <w:r>
              <w:rPr>
                <w:rFonts w:hint="default" w:ascii="Times New Roman" w:hAnsi="Times New Roman" w:eastAsia="宋体" w:cs="Times New Roman"/>
                <w:b w:val="0"/>
                <w:bCs w:val="0"/>
                <w:color w:val="auto"/>
                <w:kern w:val="0"/>
                <w:sz w:val="21"/>
                <w:szCs w:val="21"/>
                <w:u w:val="single" w:color="auto"/>
                <w:lang w:val="en-US" w:eastAsia="zh-CN"/>
                <w:rPrChange w:id="6506" w:author="闾勇军" w:date="2024-05-20T09:09:01Z">
                  <w:rPr>
                    <w:rFonts w:hint="default" w:ascii="Times New Roman" w:hAnsi="Times New Roman" w:eastAsia="宋体" w:cs="Times New Roman"/>
                    <w:b w:val="0"/>
                    <w:bCs w:val="0"/>
                    <w:color w:val="000000" w:themeColor="text1"/>
                    <w:kern w:val="0"/>
                    <w:sz w:val="21"/>
                    <w:szCs w:val="21"/>
                    <w:u w:val="single" w:color="auto"/>
                    <w:lang w:val="en-US" w:eastAsia="zh-CN"/>
                    <w14:textFill>
                      <w14:solidFill>
                        <w14:schemeClr w14:val="tx1"/>
                      </w14:solidFill>
                    </w14:textFill>
                  </w:rPr>
                </w:rPrChange>
              </w:rPr>
              <w:t>降低装卸高度并辅以洒水抑尘的方式</w:t>
            </w:r>
            <w:r>
              <w:rPr>
                <w:rFonts w:hint="default" w:ascii="Times New Roman" w:hAnsi="Times New Roman" w:cs="Times New Roman"/>
                <w:b w:val="0"/>
                <w:bCs w:val="0"/>
                <w:color w:val="auto"/>
                <w:kern w:val="0"/>
                <w:sz w:val="21"/>
                <w:szCs w:val="21"/>
                <w:u w:val="single" w:color="auto"/>
                <w:lang w:val="en-US" w:eastAsia="zh-CN"/>
                <w:rPrChange w:id="6507"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抑制扬尘的逸散，爆破过程中采用中深孔爆破、尽量少装药或者是采用</w:t>
            </w:r>
            <w:r>
              <w:rPr>
                <w:rFonts w:hint="default" w:ascii="Times New Roman" w:hAnsi="Times New Roman" w:cs="Times New Roman"/>
                <w:b w:val="0"/>
                <w:bCs w:val="0"/>
                <w:color w:val="auto"/>
                <w:kern w:val="0"/>
                <w:sz w:val="21"/>
                <w:szCs w:val="21"/>
                <w:u w:val="single" w:color="auto"/>
                <w:rPrChange w:id="6508" w:author="闾勇军" w:date="2024-05-20T09:09:01Z">
                  <w:rPr>
                    <w:rFonts w:hint="default" w:ascii="Times New Roman" w:hAnsi="Times New Roman" w:cs="Times New Roman"/>
                    <w:b w:val="0"/>
                    <w:bCs w:val="0"/>
                    <w:color w:val="000000" w:themeColor="text1"/>
                    <w:kern w:val="0"/>
                    <w:sz w:val="21"/>
                    <w:szCs w:val="21"/>
                    <w:u w:val="single" w:color="auto"/>
                    <w14:textFill>
                      <w14:solidFill>
                        <w14:schemeClr w14:val="tx1"/>
                      </w14:solidFill>
                    </w14:textFill>
                  </w:rPr>
                </w:rPrChange>
              </w:rPr>
              <w:t>湿泥封孔</w:t>
            </w:r>
            <w:r>
              <w:rPr>
                <w:rFonts w:hint="default" w:ascii="Times New Roman" w:hAnsi="Times New Roman" w:cs="Times New Roman"/>
                <w:b w:val="0"/>
                <w:bCs w:val="0"/>
                <w:color w:val="auto"/>
                <w:kern w:val="0"/>
                <w:sz w:val="21"/>
                <w:szCs w:val="21"/>
                <w:u w:val="single" w:color="auto"/>
                <w:lang w:eastAsia="zh-CN"/>
                <w:rPrChange w:id="6509" w:author="闾勇军" w:date="2024-05-20T09:09:01Z">
                  <w:rPr>
                    <w:rFonts w:hint="default" w:ascii="Times New Roman" w:hAnsi="Times New Roman" w:cs="Times New Roman"/>
                    <w:b w:val="0"/>
                    <w:bCs w:val="0"/>
                    <w:color w:val="000000" w:themeColor="text1"/>
                    <w:kern w:val="0"/>
                    <w:sz w:val="21"/>
                    <w:szCs w:val="21"/>
                    <w:u w:val="single" w:color="auto"/>
                    <w:lang w:eastAsia="zh-CN"/>
                    <w14:textFill>
                      <w14:solidFill>
                        <w14:schemeClr w14:val="tx1"/>
                      </w14:solidFill>
                    </w14:textFill>
                  </w:rPr>
                </w:rPrChange>
              </w:rPr>
              <w:t>等措施，项目露天开采区爆破、作业过程扬尘影响范围可控制在</w:t>
            </w:r>
            <w:r>
              <w:rPr>
                <w:rFonts w:hint="default" w:cs="Times New Roman"/>
                <w:b w:val="0"/>
                <w:bCs w:val="0"/>
                <w:color w:val="auto"/>
                <w:kern w:val="0"/>
                <w:sz w:val="21"/>
                <w:szCs w:val="21"/>
                <w:u w:val="single" w:color="auto"/>
                <w:lang w:eastAsia="zh-CN"/>
                <w:rPrChange w:id="6510" w:author="闾勇军" w:date="2024-05-20T09:09:01Z">
                  <w:rPr>
                    <w:rFonts w:hint="default" w:cs="Times New Roman"/>
                    <w:b w:val="0"/>
                    <w:bCs w:val="0"/>
                    <w:color w:val="000000" w:themeColor="text1"/>
                    <w:kern w:val="0"/>
                    <w:sz w:val="21"/>
                    <w:szCs w:val="21"/>
                    <w:u w:val="single" w:color="auto"/>
                    <w:lang w:eastAsia="zh-CN"/>
                    <w14:textFill>
                      <w14:solidFill>
                        <w14:schemeClr w14:val="tx1"/>
                      </w14:solidFill>
                    </w14:textFill>
                  </w:rPr>
                </w:rPrChange>
              </w:rPr>
              <w:t>作业平台的</w:t>
            </w:r>
            <w:r>
              <w:rPr>
                <w:rFonts w:hint="default" w:ascii="Times New Roman" w:hAnsi="Times New Roman" w:cs="Times New Roman"/>
                <w:b w:val="0"/>
                <w:bCs w:val="0"/>
                <w:color w:val="auto"/>
                <w:kern w:val="0"/>
                <w:sz w:val="21"/>
                <w:szCs w:val="21"/>
                <w:u w:val="single" w:color="auto"/>
                <w:lang w:val="en-US" w:eastAsia="zh-CN"/>
                <w:rPrChange w:id="6511"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100m范围内，铁山水库北干渠饮用水源二级保护区划定范围与</w:t>
            </w:r>
            <w:r>
              <w:rPr>
                <w:rFonts w:hint="default" w:cs="Times New Roman"/>
                <w:b w:val="0"/>
                <w:bCs w:val="0"/>
                <w:color w:val="auto"/>
                <w:kern w:val="0"/>
                <w:sz w:val="21"/>
                <w:szCs w:val="21"/>
                <w:u w:val="single" w:color="auto"/>
                <w:lang w:val="en-US" w:eastAsia="zh-CN"/>
                <w:rPrChange w:id="6512" w:author="闾勇军" w:date="2024-05-20T09:09:01Z">
                  <w:rPr>
                    <w:rFonts w:hint="default" w:cs="Times New Roman"/>
                    <w:b w:val="0"/>
                    <w:bCs w:val="0"/>
                    <w:color w:val="000000" w:themeColor="text1"/>
                    <w:kern w:val="0"/>
                    <w:sz w:val="21"/>
                    <w:szCs w:val="21"/>
                    <w:u w:val="single" w:color="auto"/>
                    <w:lang w:val="en-US" w:eastAsia="zh-CN"/>
                    <w14:textFill>
                      <w14:solidFill>
                        <w14:schemeClr w14:val="tx1"/>
                      </w14:solidFill>
                    </w14:textFill>
                  </w:rPr>
                </w:rPrChange>
              </w:rPr>
              <w:t>露天采场的边界</w:t>
            </w:r>
            <w:r>
              <w:rPr>
                <w:rFonts w:hint="default" w:ascii="Times New Roman" w:hAnsi="Times New Roman" w:cs="Times New Roman"/>
                <w:b w:val="0"/>
                <w:bCs w:val="0"/>
                <w:color w:val="auto"/>
                <w:kern w:val="0"/>
                <w:sz w:val="21"/>
                <w:szCs w:val="21"/>
                <w:u w:val="single" w:color="auto"/>
                <w:lang w:val="en-US" w:eastAsia="zh-CN"/>
                <w:rPrChange w:id="6513"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的最近距离为168m</w:t>
            </w:r>
            <w:r>
              <w:rPr>
                <w:rFonts w:hint="default" w:cs="Times New Roman"/>
                <w:b w:val="0"/>
                <w:bCs w:val="0"/>
                <w:color w:val="auto"/>
                <w:kern w:val="0"/>
                <w:sz w:val="21"/>
                <w:szCs w:val="21"/>
                <w:u w:val="single" w:color="auto"/>
                <w:lang w:val="en-US" w:eastAsia="zh-CN"/>
                <w:rPrChange w:id="6514" w:author="闾勇军" w:date="2024-05-20T09:09:01Z">
                  <w:rPr>
                    <w:rFonts w:hint="default" w:cs="Times New Roman"/>
                    <w:b w:val="0"/>
                    <w:bCs w:val="0"/>
                    <w:color w:val="000000" w:themeColor="text1"/>
                    <w:kern w:val="0"/>
                    <w:sz w:val="21"/>
                    <w:szCs w:val="21"/>
                    <w:u w:val="single" w:color="auto"/>
                    <w:lang w:val="en-US" w:eastAsia="zh-CN"/>
                    <w14:textFill>
                      <w14:solidFill>
                        <w14:schemeClr w14:val="tx1"/>
                      </w14:solidFill>
                    </w14:textFill>
                  </w:rPr>
                </w:rPrChange>
              </w:rPr>
              <w:t>，作业平台一般位于采场的中部，与铁山水库北干渠饮用水源距离超过100m，因此爆破、作业过程中的扬尘影响范围不包括该干渠</w:t>
            </w:r>
            <w:r>
              <w:rPr>
                <w:rFonts w:hint="default" w:ascii="Times New Roman" w:hAnsi="Times New Roman" w:cs="Times New Roman"/>
                <w:b w:val="0"/>
                <w:bCs w:val="0"/>
                <w:color w:val="auto"/>
                <w:kern w:val="0"/>
                <w:sz w:val="21"/>
                <w:szCs w:val="21"/>
                <w:u w:val="single" w:color="auto"/>
                <w:lang w:val="en-US" w:eastAsia="zh-CN"/>
                <w:rPrChange w:id="6515"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w:t>
            </w:r>
            <w:r>
              <w:rPr>
                <w:rFonts w:hint="default" w:ascii="Times New Roman" w:hAnsi="Times New Roman" w:cs="Times New Roman"/>
                <w:b w:val="0"/>
                <w:bCs w:val="0"/>
                <w:color w:val="auto"/>
                <w:kern w:val="0"/>
                <w:sz w:val="21"/>
                <w:szCs w:val="21"/>
                <w:u w:val="single" w:color="auto"/>
                <w:lang w:val="en-US" w:eastAsia="zh-CN"/>
                <w:rPrChange w:id="6516" w:author="闾勇军" w:date="2024-05-20T09:09:01Z">
                  <w:rPr>
                    <w:rFonts w:hint="default" w:ascii="Times New Roman" w:hAnsi="Times New Roman" w:cs="Times New Roman"/>
                    <w:b w:val="0"/>
                    <w:bCs w:val="0"/>
                    <w:color w:val="0000FF"/>
                    <w:kern w:val="0"/>
                    <w:sz w:val="21"/>
                    <w:szCs w:val="21"/>
                    <w:u w:val="single" w:color="auto"/>
                    <w:lang w:val="en-US" w:eastAsia="zh-CN"/>
                  </w:rPr>
                </w:rPrChange>
              </w:rPr>
              <w:t>本项目排土场选址利用</w:t>
            </w:r>
            <w:r>
              <w:rPr>
                <w:rFonts w:hint="eastAsia" w:cs="Times New Roman"/>
                <w:b w:val="0"/>
                <w:bCs w:val="0"/>
                <w:color w:val="auto"/>
                <w:kern w:val="0"/>
                <w:sz w:val="21"/>
                <w:szCs w:val="21"/>
                <w:u w:val="single" w:color="auto"/>
                <w:lang w:val="en-US" w:eastAsia="zh-CN"/>
                <w:rPrChange w:id="6517" w:author="闾勇军" w:date="2024-05-20T09:09:01Z">
                  <w:rPr>
                    <w:rFonts w:hint="eastAsia" w:cs="Times New Roman"/>
                    <w:b w:val="0"/>
                    <w:bCs w:val="0"/>
                    <w:color w:val="0000FF"/>
                    <w:kern w:val="0"/>
                    <w:sz w:val="21"/>
                    <w:szCs w:val="21"/>
                    <w:u w:val="single" w:color="auto"/>
                    <w:lang w:val="en-US" w:eastAsia="zh-CN"/>
                  </w:rPr>
                </w:rPrChange>
              </w:rPr>
              <w:t>现状地势低洼处</w:t>
            </w:r>
            <w:r>
              <w:rPr>
                <w:rFonts w:hint="default" w:ascii="Times New Roman" w:hAnsi="Times New Roman" w:cs="Times New Roman"/>
                <w:b w:val="0"/>
                <w:bCs w:val="0"/>
                <w:color w:val="auto"/>
                <w:kern w:val="0"/>
                <w:sz w:val="21"/>
                <w:szCs w:val="21"/>
                <w:u w:val="single" w:color="auto"/>
                <w:lang w:val="en-US" w:eastAsia="zh-CN"/>
                <w:rPrChange w:id="6518" w:author="闾勇军" w:date="2024-05-20T09:09:01Z">
                  <w:rPr>
                    <w:rFonts w:hint="default" w:ascii="Times New Roman" w:hAnsi="Times New Roman" w:cs="Times New Roman"/>
                    <w:b w:val="0"/>
                    <w:bCs w:val="0"/>
                    <w:color w:val="0000FF"/>
                    <w:kern w:val="0"/>
                    <w:sz w:val="21"/>
                    <w:szCs w:val="21"/>
                    <w:u w:val="single" w:color="auto"/>
                    <w:lang w:val="en-US" w:eastAsia="zh-CN"/>
                  </w:rPr>
                </w:rPrChange>
              </w:rPr>
              <w:t>，且</w:t>
            </w:r>
            <w:r>
              <w:rPr>
                <w:rFonts w:hint="default" w:cs="Times New Roman"/>
                <w:b w:val="0"/>
                <w:bCs w:val="0"/>
                <w:color w:val="auto"/>
                <w:kern w:val="0"/>
                <w:sz w:val="21"/>
                <w:szCs w:val="21"/>
                <w:u w:val="single" w:color="auto"/>
                <w:lang w:val="en-US" w:eastAsia="zh-CN"/>
                <w:rPrChange w:id="6519" w:author="闾勇军" w:date="2024-05-20T09:09:01Z">
                  <w:rPr>
                    <w:rFonts w:hint="default" w:cs="Times New Roman"/>
                    <w:b w:val="0"/>
                    <w:bCs w:val="0"/>
                    <w:color w:val="0000FF"/>
                    <w:kern w:val="0"/>
                    <w:sz w:val="21"/>
                    <w:szCs w:val="21"/>
                    <w:u w:val="single" w:color="auto"/>
                    <w:lang w:val="en-US" w:eastAsia="zh-CN"/>
                  </w:rPr>
                </w:rPrChange>
              </w:rPr>
              <w:t>位于两山间地势低凹且狭窄，属于山谷型排土场，位于分水岭外，</w:t>
            </w:r>
            <w:r>
              <w:rPr>
                <w:rFonts w:hint="default" w:cs="Times New Roman"/>
                <w:b w:val="0"/>
                <w:bCs w:val="0"/>
                <w:color w:val="auto"/>
                <w:kern w:val="0"/>
                <w:sz w:val="21"/>
                <w:szCs w:val="21"/>
                <w:u w:val="single" w:color="auto"/>
                <w:lang w:val="en-US" w:eastAsia="zh-CN"/>
                <w:rPrChange w:id="6520" w:author="闾勇军" w:date="2024-05-20T09:09:01Z">
                  <w:rPr>
                    <w:rFonts w:hint="default" w:cs="Times New Roman"/>
                    <w:b w:val="0"/>
                    <w:bCs w:val="0"/>
                    <w:color w:val="000000" w:themeColor="text1"/>
                    <w:kern w:val="0"/>
                    <w:sz w:val="21"/>
                    <w:szCs w:val="21"/>
                    <w:u w:val="single" w:color="auto"/>
                    <w:lang w:val="en-US" w:eastAsia="zh-CN"/>
                    <w14:textFill>
                      <w14:solidFill>
                        <w14:schemeClr w14:val="tx1"/>
                      </w14:solidFill>
                    </w14:textFill>
                  </w:rPr>
                </w:rPrChange>
              </w:rPr>
              <w:t>雨期雨水通过场内截排水沟排放至工农尖山矿废弃积水坑内，不会汇入铁山水库北干渠渠内，不会破坏区域水力联系，不涉及重要水生生物的自然产卵场、索饵场、越冬场和洄游通道；</w:t>
            </w:r>
            <w:r>
              <w:rPr>
                <w:rFonts w:hint="default" w:cs="Times New Roman"/>
                <w:color w:val="auto"/>
                <w:kern w:val="0"/>
                <w:sz w:val="21"/>
                <w:szCs w:val="21"/>
                <w:u w:val="single" w:color="auto"/>
                <w:lang w:val="en-US" w:eastAsia="zh-CN"/>
                <w:rPrChange w:id="6521" w:author="闾勇军" w:date="2024-05-20T09:09:01Z">
                  <w:rPr>
                    <w:rFonts w:hint="default" w:cs="Times New Roman"/>
                    <w:color w:val="000000" w:themeColor="text1"/>
                    <w:kern w:val="0"/>
                    <w:sz w:val="21"/>
                    <w:szCs w:val="21"/>
                    <w:u w:val="single" w:color="auto"/>
                    <w:lang w:val="en-US" w:eastAsia="zh-CN"/>
                    <w14:textFill>
                      <w14:solidFill>
                        <w14:schemeClr w14:val="tx1"/>
                      </w14:solidFill>
                    </w14:textFill>
                  </w:rPr>
                </w:rPrChange>
              </w:rPr>
              <w:t>排土场边缘设置挡土墙，墙内安装喷雾洒水抑尘，场内采用密目网覆盖、种草覆盖等方式减少起尘，排土结束后按要求进行生态复绿，排土场</w:t>
            </w:r>
            <w:r>
              <w:rPr>
                <w:rFonts w:hint="default" w:ascii="Times New Roman" w:hAnsi="Times New Roman" w:eastAsia="宋体" w:cs="Times New Roman"/>
                <w:color w:val="auto"/>
                <w:kern w:val="0"/>
                <w:sz w:val="21"/>
                <w:szCs w:val="21"/>
                <w:u w:val="single" w:color="auto"/>
                <w:vertAlign w:val="baseline"/>
                <w:lang w:val="en-US" w:eastAsia="zh-CN"/>
                <w:rPrChange w:id="6522"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采用</w:t>
            </w:r>
            <w:r>
              <w:rPr>
                <w:rFonts w:hint="default" w:cs="Times New Roman"/>
                <w:color w:val="auto"/>
                <w:kern w:val="0"/>
                <w:sz w:val="21"/>
                <w:szCs w:val="21"/>
                <w:u w:val="single" w:color="auto"/>
                <w:vertAlign w:val="baseline"/>
                <w:lang w:val="en-US" w:eastAsia="zh-CN"/>
                <w:rPrChange w:id="6523" w:author="闾勇军" w:date="2024-05-20T09:09:01Z">
                  <w:rPr>
                    <w:rFonts w:hint="default" w:cs="Times New Roman"/>
                    <w:color w:val="000000" w:themeColor="text1"/>
                    <w:kern w:val="0"/>
                    <w:sz w:val="21"/>
                    <w:szCs w:val="21"/>
                    <w:u w:val="single" w:color="auto"/>
                    <w:vertAlign w:val="baseline"/>
                    <w:lang w:val="en-US" w:eastAsia="zh-CN"/>
                    <w14:textFill>
                      <w14:solidFill>
                        <w14:schemeClr w14:val="tx1"/>
                      </w14:solidFill>
                    </w14:textFill>
                  </w:rPr>
                </w:rPrChange>
              </w:rPr>
              <w:t>一阶梯</w:t>
            </w:r>
            <w:r>
              <w:rPr>
                <w:rFonts w:hint="default" w:ascii="Times New Roman" w:hAnsi="Times New Roman" w:eastAsia="宋体" w:cs="Times New Roman"/>
                <w:color w:val="auto"/>
                <w:kern w:val="0"/>
                <w:sz w:val="21"/>
                <w:szCs w:val="21"/>
                <w:u w:val="single" w:color="auto"/>
                <w:vertAlign w:val="baseline"/>
                <w:lang w:val="en-US" w:eastAsia="zh-CN"/>
                <w:rPrChange w:id="6524" w:author="闾勇军" w:date="2024-05-20T09:09:01Z">
                  <w:rPr>
                    <w:rFonts w:hint="default" w:ascii="Times New Roman" w:hAnsi="Times New Roman" w:eastAsia="宋体" w:cs="Times New Roman"/>
                    <w:color w:val="000000" w:themeColor="text1"/>
                    <w:kern w:val="0"/>
                    <w:sz w:val="21"/>
                    <w:szCs w:val="21"/>
                    <w:u w:val="single" w:color="auto"/>
                    <w:vertAlign w:val="baseline"/>
                    <w:lang w:val="en-US" w:eastAsia="zh-CN"/>
                    <w14:textFill>
                      <w14:solidFill>
                        <w14:schemeClr w14:val="tx1"/>
                      </w14:solidFill>
                    </w14:textFill>
                  </w:rPr>
                </w:rPrChange>
              </w:rPr>
              <w:t>形式排土，</w:t>
            </w:r>
            <w:r>
              <w:rPr>
                <w:rFonts w:hint="default" w:cs="Times New Roman"/>
                <w:color w:val="auto"/>
                <w:kern w:val="0"/>
                <w:sz w:val="21"/>
                <w:szCs w:val="21"/>
                <w:u w:val="single" w:color="auto"/>
                <w:vertAlign w:val="baseline"/>
                <w:lang w:val="en-US" w:eastAsia="zh-CN"/>
                <w:rPrChange w:id="6525" w:author="闾勇军" w:date="2024-05-20T09:09:01Z">
                  <w:rPr>
                    <w:rFonts w:hint="default" w:cs="Times New Roman"/>
                    <w:color w:val="000000" w:themeColor="text1"/>
                    <w:kern w:val="0"/>
                    <w:sz w:val="21"/>
                    <w:szCs w:val="21"/>
                    <w:u w:val="single" w:color="auto"/>
                    <w:vertAlign w:val="baseline"/>
                    <w:lang w:val="en-US" w:eastAsia="zh-CN"/>
                    <w14:textFill>
                      <w14:solidFill>
                        <w14:schemeClr w14:val="tx1"/>
                      </w14:solidFill>
                    </w14:textFill>
                  </w:rPr>
                </w:rPrChange>
              </w:rPr>
              <w:t>堆土高度为8m，排土场高程为+85m，周边山脊线高程为+120m，高差为35m，堆土高度未超过周边山脊线高程，粉尘影响范围未越过山脊线，</w:t>
            </w:r>
            <w:r>
              <w:rPr>
                <w:rFonts w:hint="default" w:cs="Times New Roman"/>
                <w:color w:val="auto"/>
                <w:kern w:val="0"/>
                <w:sz w:val="21"/>
                <w:szCs w:val="21"/>
                <w:u w:val="single" w:color="auto"/>
                <w:lang w:val="en-US" w:eastAsia="zh-CN"/>
                <w:rPrChange w:id="6526" w:author="闾勇军" w:date="2024-05-20T09:09:01Z">
                  <w:rPr>
                    <w:rFonts w:hint="default" w:cs="Times New Roman"/>
                    <w:color w:val="000000" w:themeColor="text1"/>
                    <w:kern w:val="0"/>
                    <w:sz w:val="21"/>
                    <w:szCs w:val="21"/>
                    <w:u w:val="single" w:color="auto"/>
                    <w:lang w:val="en-US" w:eastAsia="zh-CN"/>
                    <w14:textFill>
                      <w14:solidFill>
                        <w14:schemeClr w14:val="tx1"/>
                      </w14:solidFill>
                    </w14:textFill>
                  </w:rPr>
                </w:rPrChange>
              </w:rPr>
              <w:t>排土场扬尘对铁山水库北干渠饮用水源保护区基本无影响。因此，本项目的环境影响范围内不涉及铁山水库北干渠饮用水源保护区，且不涉及</w:t>
            </w:r>
            <w:r>
              <w:rPr>
                <w:rFonts w:hint="default" w:cs="Times New Roman"/>
                <w:b w:val="0"/>
                <w:bCs w:val="0"/>
                <w:color w:val="auto"/>
                <w:kern w:val="0"/>
                <w:sz w:val="21"/>
                <w:szCs w:val="21"/>
                <w:u w:val="single" w:color="auto"/>
                <w:lang w:val="en-US" w:eastAsia="zh-CN"/>
                <w:rPrChange w:id="6527" w:author="闾勇军" w:date="2024-05-20T09:09:01Z">
                  <w:rPr>
                    <w:rFonts w:hint="default" w:cs="Times New Roman"/>
                    <w:b w:val="0"/>
                    <w:bCs w:val="0"/>
                    <w:color w:val="000000" w:themeColor="text1"/>
                    <w:kern w:val="0"/>
                    <w:sz w:val="21"/>
                    <w:szCs w:val="21"/>
                    <w:u w:val="single" w:color="auto"/>
                    <w:lang w:val="en-US" w:eastAsia="zh-CN"/>
                    <w14:textFill>
                      <w14:solidFill>
                        <w14:schemeClr w14:val="tx1"/>
                      </w14:solidFill>
                    </w14:textFill>
                  </w:rPr>
                </w:rPrChange>
              </w:rPr>
              <w:t>重要水生生物的自然产卵场、索饵场、越冬场和洄游通道等。</w:t>
            </w:r>
            <w:r>
              <w:rPr>
                <w:rFonts w:hint="eastAsia" w:cs="Times New Roman"/>
                <w:b w:val="0"/>
                <w:bCs w:val="0"/>
                <w:color w:val="auto"/>
                <w:kern w:val="0"/>
                <w:sz w:val="21"/>
                <w:szCs w:val="21"/>
                <w:u w:val="single" w:color="auto"/>
                <w:lang w:val="en-US" w:eastAsia="zh-CN"/>
                <w:rPrChange w:id="6528" w:author="闾勇军" w:date="2024-05-20T09:09:01Z">
                  <w:rPr>
                    <w:rFonts w:hint="eastAsia" w:cs="Times New Roman"/>
                    <w:b w:val="0"/>
                    <w:bCs w:val="0"/>
                    <w:color w:val="000000" w:themeColor="text1"/>
                    <w:kern w:val="0"/>
                    <w:sz w:val="21"/>
                    <w:szCs w:val="21"/>
                    <w:u w:val="single" w:color="auto"/>
                    <w:lang w:val="en-US" w:eastAsia="zh-CN"/>
                    <w14:textFill>
                      <w14:solidFill>
                        <w14:schemeClr w14:val="tx1"/>
                      </w14:solidFill>
                    </w14:textFill>
                  </w:rPr>
                </w:rPrChange>
              </w:rPr>
              <w:t>因此项目影响范围内的生态环境敏感目标主要为露天采场、排土场、新建矿山道路周边的乔木林、灌木林、土壤、野生动物等。</w:t>
            </w:r>
          </w:p>
          <w:p>
            <w:pPr>
              <w:adjustRightInd w:val="0"/>
              <w:snapToGrid w:val="0"/>
              <w:spacing w:line="360" w:lineRule="auto"/>
              <w:rPr>
                <w:rFonts w:hint="default" w:ascii="Times New Roman" w:hAnsi="Times New Roman" w:cs="Times New Roman"/>
                <w:b/>
                <w:bCs/>
                <w:color w:val="auto"/>
                <w:kern w:val="0"/>
                <w:szCs w:val="21"/>
                <w:u w:val="none" w:color="auto"/>
                <w:lang w:val="en-US" w:eastAsia="zh-CN"/>
                <w:rPrChange w:id="6529"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6530"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5、爆破300m安全距离内保护目标情况</w:t>
            </w:r>
          </w:p>
          <w:p>
            <w:pPr>
              <w:adjustRightInd w:val="0"/>
              <w:snapToGrid w:val="0"/>
              <w:spacing w:line="360" w:lineRule="auto"/>
              <w:ind w:firstLine="420" w:firstLineChars="200"/>
              <w:rPr>
                <w:rFonts w:hint="default" w:cs="Times New Roman"/>
                <w:color w:val="auto"/>
                <w:kern w:val="0"/>
                <w:szCs w:val="21"/>
                <w:u w:val="none" w:color="auto"/>
                <w:lang w:val="en-US" w:eastAsia="zh-CN"/>
                <w:rPrChange w:id="6531" w:author="闾勇军" w:date="2024-05-20T09:09:01Z">
                  <w:rPr>
                    <w:rFonts w:hint="default"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653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根据矿山勘查报告及资源利用开发方案，本矿山爆破300m安全距离内无国道、省道、县道通过，无输变电杆线、无居民民房。</w:t>
            </w:r>
          </w:p>
          <w:p>
            <w:pPr>
              <w:adjustRightInd w:val="0"/>
              <w:snapToGrid w:val="0"/>
              <w:rPr>
                <w:rFonts w:hint="default" w:ascii="Times New Roman" w:hAnsi="Times New Roman" w:cs="Times New Roman"/>
                <w:color w:val="auto"/>
                <w:kern w:val="0"/>
                <w:szCs w:val="21"/>
                <w:u w:val="none" w:color="auto"/>
                <w:rPrChange w:id="6533"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noWrap w:val="0"/>
            <w:vAlign w:val="center"/>
          </w:tcPr>
          <w:p>
            <w:pPr>
              <w:adjustRightInd w:val="0"/>
              <w:snapToGrid w:val="0"/>
              <w:jc w:val="center"/>
              <w:rPr>
                <w:rFonts w:hint="default" w:ascii="Times New Roman" w:hAnsi="Times New Roman" w:cs="Times New Roman"/>
                <w:color w:val="auto"/>
                <w:kern w:val="0"/>
                <w:szCs w:val="21"/>
                <w:u w:val="none" w:color="auto"/>
                <w:rPrChange w:id="6534"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6535"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评价</w:t>
            </w:r>
          </w:p>
          <w:p>
            <w:pPr>
              <w:adjustRightInd w:val="0"/>
              <w:snapToGrid w:val="0"/>
              <w:jc w:val="center"/>
              <w:rPr>
                <w:rFonts w:hint="default" w:ascii="Times New Roman" w:hAnsi="Times New Roman" w:cs="Times New Roman"/>
                <w:color w:val="auto"/>
                <w:kern w:val="0"/>
                <w:szCs w:val="21"/>
                <w:u w:val="none" w:color="auto"/>
                <w:rPrChange w:id="6536"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6537"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标准</w:t>
            </w:r>
          </w:p>
        </w:tc>
        <w:tc>
          <w:tcPr>
            <w:tcW w:w="8253" w:type="dxa"/>
            <w:noWrap w:val="0"/>
            <w:vAlign w:val="center"/>
          </w:tcPr>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6538"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6539"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1、环境质量评价标准</w:t>
            </w:r>
          </w:p>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654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eastAsia="zh-CN"/>
                <w:rPrChange w:id="6541"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cs="Times New Roman"/>
                <w:b/>
                <w:bCs/>
                <w:color w:val="auto"/>
                <w:kern w:val="0"/>
                <w:szCs w:val="21"/>
                <w:u w:val="none" w:color="auto"/>
                <w:lang w:val="en-US" w:eastAsia="zh-CN"/>
                <w:rPrChange w:id="6542"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w:t>
            </w:r>
            <w:r>
              <w:rPr>
                <w:rFonts w:hint="eastAsia" w:ascii="Times New Roman" w:hAnsi="Times New Roman" w:cs="Times New Roman"/>
                <w:b/>
                <w:bCs/>
                <w:color w:val="auto"/>
                <w:kern w:val="0"/>
                <w:szCs w:val="21"/>
                <w:u w:val="none" w:color="auto"/>
                <w:lang w:eastAsia="zh-CN"/>
                <w:rPrChange w:id="6543"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cs="Times New Roman"/>
                <w:b/>
                <w:bCs/>
                <w:color w:val="auto"/>
                <w:kern w:val="0"/>
                <w:szCs w:val="21"/>
                <w:u w:val="none" w:color="auto"/>
                <w:lang w:val="en-US" w:eastAsia="zh-CN"/>
                <w:rPrChange w:id="6544"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环境空气质量评价标准</w:t>
            </w:r>
          </w:p>
          <w:p>
            <w:pPr>
              <w:adjustRightInd w:val="0"/>
              <w:snapToGrid w:val="0"/>
              <w:spacing w:line="360" w:lineRule="auto"/>
              <w:ind w:firstLine="420" w:firstLineChars="200"/>
              <w:rPr>
                <w:rFonts w:hint="default" w:ascii="Times New Roman" w:hAnsi="Times New Roman" w:cs="Times New Roman"/>
                <w:color w:val="auto"/>
                <w:kern w:val="0"/>
                <w:szCs w:val="21"/>
                <w:u w:val="none" w:color="auto"/>
                <w:rPrChange w:id="6545"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6546"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本项目所在地为环境空气质量二类区，执行《环境空气质量标准》(GB3095-2012)二级标准及 2018 年修改单，具体标准见下表。</w:t>
            </w:r>
          </w:p>
          <w:p>
            <w:pPr>
              <w:adjustRightInd w:val="0"/>
              <w:snapToGrid w:val="0"/>
              <w:jc w:val="center"/>
              <w:rPr>
                <w:rFonts w:hint="default" w:ascii="Times New Roman" w:hAnsi="Times New Roman" w:eastAsia="宋体" w:cs="Times New Roman"/>
                <w:b/>
                <w:bCs/>
                <w:color w:val="auto"/>
                <w:kern w:val="0"/>
                <w:szCs w:val="21"/>
                <w:u w:val="none" w:color="auto"/>
                <w:lang w:val="en-US" w:eastAsia="zh-CN"/>
                <w:rPrChange w:id="654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654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6549"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10</w:t>
            </w:r>
            <w:r>
              <w:rPr>
                <w:rFonts w:hint="eastAsia" w:ascii="Times New Roman" w:hAnsi="Times New Roman" w:eastAsia="宋体" w:cs="Times New Roman"/>
                <w:b/>
                <w:bCs/>
                <w:color w:val="auto"/>
                <w:kern w:val="0"/>
                <w:szCs w:val="21"/>
                <w:u w:val="none" w:color="auto"/>
                <w:lang w:val="en-US" w:eastAsia="zh-CN"/>
                <w:rPrChange w:id="6550"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环境空气质量标准</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35"/>
              <w:gridCol w:w="1190"/>
              <w:gridCol w:w="935"/>
              <w:gridCol w:w="1301"/>
              <w:gridCol w:w="33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551"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552"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评价因子</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553"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554"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取值时间</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555"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556"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单位</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557"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558"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标准限值</w:t>
                  </w:r>
                </w:p>
              </w:tc>
              <w:tc>
                <w:tcPr>
                  <w:tcW w:w="2087"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559"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560"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771"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6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6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SO</w:t>
                  </w:r>
                  <w:r>
                    <w:rPr>
                      <w:rFonts w:hint="default" w:ascii="Times New Roman" w:hAnsi="Times New Roman" w:eastAsia="宋体" w:cs="Times New Roman"/>
                      <w:i w:val="0"/>
                      <w:iCs w:val="0"/>
                      <w:color w:val="auto"/>
                      <w:kern w:val="0"/>
                      <w:sz w:val="18"/>
                      <w:szCs w:val="18"/>
                      <w:u w:val="none" w:color="auto"/>
                      <w:vertAlign w:val="subscript"/>
                      <w:lang w:val="en-US" w:eastAsia="zh-CN" w:bidi="ar"/>
                      <w:rPrChange w:id="6563" w:author="闾勇军" w:date="2024-05-20T09:09:01Z">
                        <w:rPr>
                          <w:rFonts w:hint="default" w:ascii="Times New Roman" w:hAnsi="Times New Roman" w:eastAsia="宋体" w:cs="Times New Roman"/>
                          <w:i w:val="0"/>
                          <w:iCs w:val="0"/>
                          <w:color w:val="000000" w:themeColor="text1"/>
                          <w:kern w:val="0"/>
                          <w:sz w:val="18"/>
                          <w:szCs w:val="18"/>
                          <w:u w:val="none" w:color="auto"/>
                          <w:vertAlign w:val="subscript"/>
                          <w:lang w:val="en-US" w:eastAsia="zh-CN" w:bidi="ar"/>
                          <w14:textFill>
                            <w14:solidFill>
                              <w14:schemeClr w14:val="tx1"/>
                            </w14:solidFill>
                          </w14:textFill>
                        </w:rPr>
                      </w:rPrChange>
                    </w:rPr>
                    <w:t>2</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6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6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年平均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6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6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568"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6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7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60</w:t>
                  </w:r>
                </w:p>
              </w:tc>
              <w:tc>
                <w:tcPr>
                  <w:tcW w:w="2087"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657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7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《环境空气质量标准》</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7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7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(GB3095-2012) 二级标准及 2018 年修改单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575"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7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7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日平均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7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7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580"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8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8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150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58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58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85"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8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1h 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87"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8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589"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9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9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500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59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9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9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NO</w:t>
                  </w:r>
                  <w:r>
                    <w:rPr>
                      <w:rFonts w:hint="default" w:ascii="Times New Roman" w:hAnsi="Times New Roman" w:eastAsia="宋体" w:cs="Times New Roman"/>
                      <w:i w:val="0"/>
                      <w:iCs w:val="0"/>
                      <w:color w:val="auto"/>
                      <w:kern w:val="0"/>
                      <w:sz w:val="18"/>
                      <w:szCs w:val="18"/>
                      <w:u w:val="none" w:color="auto"/>
                      <w:vertAlign w:val="subscript"/>
                      <w:lang w:val="en-US" w:eastAsia="zh-CN" w:bidi="ar"/>
                      <w:rPrChange w:id="6595" w:author="闾勇军" w:date="2024-05-20T09:09:01Z">
                        <w:rPr>
                          <w:rFonts w:hint="default" w:ascii="Times New Roman" w:hAnsi="Times New Roman" w:eastAsia="宋体" w:cs="Times New Roman"/>
                          <w:i w:val="0"/>
                          <w:iCs w:val="0"/>
                          <w:color w:val="000000" w:themeColor="text1"/>
                          <w:kern w:val="0"/>
                          <w:sz w:val="18"/>
                          <w:szCs w:val="18"/>
                          <w:u w:val="none" w:color="auto"/>
                          <w:vertAlign w:val="subscript"/>
                          <w:lang w:val="en-US" w:eastAsia="zh-CN" w:bidi="ar"/>
                          <w14:textFill>
                            <w14:solidFill>
                              <w14:schemeClr w14:val="tx1"/>
                            </w14:solidFill>
                          </w14:textFill>
                        </w:rPr>
                      </w:rPrChange>
                    </w:rPr>
                    <w:t>2</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9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9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年平均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59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59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00"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0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0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40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0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0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05"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0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日平均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07"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0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09"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1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1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80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1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1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1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1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1h 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1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1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18"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1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2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200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2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7" w:hRule="atLeast"/>
              </w:trPr>
              <w:tc>
                <w:tcPr>
                  <w:tcW w:w="771"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2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2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NOx</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2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2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年平均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2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2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28"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2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3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50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3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3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3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3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日平均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35"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3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37"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3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3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100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4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4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4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4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1h 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4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4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46"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47"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4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250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4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771"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5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5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TSP</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5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5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年平均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5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5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56"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57"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5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200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5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6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6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6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日平均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6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6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65"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6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6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300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6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771"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6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7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PM</w:t>
                  </w:r>
                  <w:r>
                    <w:rPr>
                      <w:rFonts w:hint="default" w:ascii="Times New Roman" w:hAnsi="Times New Roman" w:eastAsia="宋体" w:cs="Times New Roman"/>
                      <w:i w:val="0"/>
                      <w:iCs w:val="0"/>
                      <w:color w:val="auto"/>
                      <w:kern w:val="0"/>
                      <w:sz w:val="18"/>
                      <w:szCs w:val="18"/>
                      <w:u w:val="none" w:color="auto"/>
                      <w:vertAlign w:val="subscript"/>
                      <w:lang w:val="en-US" w:eastAsia="zh-CN" w:bidi="ar"/>
                      <w:rPrChange w:id="6671" w:author="闾勇军" w:date="2024-05-20T09:09:01Z">
                        <w:rPr>
                          <w:rFonts w:hint="default" w:ascii="Times New Roman" w:hAnsi="Times New Roman" w:eastAsia="宋体" w:cs="Times New Roman"/>
                          <w:i w:val="0"/>
                          <w:iCs w:val="0"/>
                          <w:color w:val="000000" w:themeColor="text1"/>
                          <w:kern w:val="0"/>
                          <w:sz w:val="18"/>
                          <w:szCs w:val="18"/>
                          <w:u w:val="none" w:color="auto"/>
                          <w:vertAlign w:val="subscript"/>
                          <w:lang w:val="en-US" w:eastAsia="zh-CN" w:bidi="ar"/>
                          <w14:textFill>
                            <w14:solidFill>
                              <w14:schemeClr w14:val="tx1"/>
                            </w14:solidFill>
                          </w14:textFill>
                        </w:rPr>
                      </w:rPrChange>
                    </w:rPr>
                    <w:t>10</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7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7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年平均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7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7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76"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77"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7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70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7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8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8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8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日平均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8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8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85"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8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8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150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8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8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9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O</w:t>
                  </w:r>
                  <w:r>
                    <w:rPr>
                      <w:rFonts w:hint="default" w:ascii="Times New Roman" w:hAnsi="Times New Roman" w:eastAsia="宋体" w:cs="Times New Roman"/>
                      <w:i w:val="0"/>
                      <w:iCs w:val="0"/>
                      <w:color w:val="auto"/>
                      <w:kern w:val="0"/>
                      <w:sz w:val="18"/>
                      <w:szCs w:val="18"/>
                      <w:u w:val="none" w:color="auto"/>
                      <w:vertAlign w:val="subscript"/>
                      <w:lang w:val="en-US" w:eastAsia="zh-CN" w:bidi="ar"/>
                      <w:rPrChange w:id="6691" w:author="闾勇军" w:date="2024-05-20T09:09:01Z">
                        <w:rPr>
                          <w:rFonts w:hint="default" w:ascii="Times New Roman" w:hAnsi="Times New Roman" w:eastAsia="宋体" w:cs="Times New Roman"/>
                          <w:i w:val="0"/>
                          <w:iCs w:val="0"/>
                          <w:color w:val="000000" w:themeColor="text1"/>
                          <w:kern w:val="0"/>
                          <w:sz w:val="18"/>
                          <w:szCs w:val="18"/>
                          <w:u w:val="none" w:color="auto"/>
                          <w:vertAlign w:val="subscript"/>
                          <w:lang w:val="en-US" w:eastAsia="zh-CN" w:bidi="ar"/>
                          <w14:textFill>
                            <w14:solidFill>
                              <w14:schemeClr w14:val="tx1"/>
                            </w14:solidFill>
                          </w14:textFill>
                        </w:rPr>
                      </w:rPrChange>
                    </w:rPr>
                    <w:t>3</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9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9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8h 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9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9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696"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697"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69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160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69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70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0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0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1h 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0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0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705"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0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0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200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70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2" w:hRule="atLeast"/>
              </w:trPr>
              <w:tc>
                <w:tcPr>
                  <w:tcW w:w="771"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0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1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CO</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1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1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24h 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13"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1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mg/m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715"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1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1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4</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71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71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2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2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1h 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vertAlign w:val="baseline"/>
                      <w:rPrChange w:id="6722" w:author="闾勇军" w:date="2024-05-20T09:09:01Z">
                        <w:rPr>
                          <w:rFonts w:hint="default" w:ascii="Times New Roman" w:hAnsi="Times New Roman" w:eastAsia="宋体" w:cs="Times New Roman"/>
                          <w:i w:val="0"/>
                          <w:iCs w:val="0"/>
                          <w:color w:val="000000" w:themeColor="text1"/>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vertAlign w:val="baseline"/>
                      <w:lang w:val="en-US" w:eastAsia="zh-CN" w:bidi="ar"/>
                      <w:rPrChange w:id="6723" w:author="闾勇军" w:date="2024-05-20T09:09:01Z">
                        <w:rPr>
                          <w:rFonts w:hint="default" w:ascii="Times New Roman" w:hAnsi="Times New Roman" w:eastAsia="宋体" w:cs="Times New Roman"/>
                          <w:i w:val="0"/>
                          <w:iCs w:val="0"/>
                          <w:color w:val="000000" w:themeColor="text1"/>
                          <w:kern w:val="0"/>
                          <w:sz w:val="18"/>
                          <w:szCs w:val="18"/>
                          <w:u w:val="none" w:color="auto"/>
                          <w:vertAlign w:val="baseline"/>
                          <w:lang w:val="en-US" w:eastAsia="zh-CN" w:bidi="ar"/>
                          <w14:textFill>
                            <w14:solidFill>
                              <w14:schemeClr w14:val="tx1"/>
                            </w14:solidFill>
                          </w14:textFill>
                        </w:rPr>
                      </w:rPrChange>
                    </w:rPr>
                    <w:t>mg/m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724"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25"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2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10</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727"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6" w:hRule="atLeast"/>
              </w:trPr>
              <w:tc>
                <w:tcPr>
                  <w:tcW w:w="771"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2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2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PM</w:t>
                  </w:r>
                  <w:r>
                    <w:rPr>
                      <w:rFonts w:hint="default" w:ascii="Times New Roman" w:hAnsi="Times New Roman" w:eastAsia="宋体" w:cs="Times New Roman"/>
                      <w:i w:val="0"/>
                      <w:iCs w:val="0"/>
                      <w:color w:val="auto"/>
                      <w:kern w:val="0"/>
                      <w:sz w:val="18"/>
                      <w:szCs w:val="18"/>
                      <w:u w:val="none" w:color="auto"/>
                      <w:vertAlign w:val="subscript"/>
                      <w:lang w:val="en-US" w:eastAsia="zh-CN" w:bidi="ar"/>
                      <w:rPrChange w:id="6730" w:author="闾勇军" w:date="2024-05-20T09:09:01Z">
                        <w:rPr>
                          <w:rFonts w:hint="default" w:ascii="Times New Roman" w:hAnsi="Times New Roman" w:eastAsia="宋体" w:cs="Times New Roman"/>
                          <w:i w:val="0"/>
                          <w:iCs w:val="0"/>
                          <w:color w:val="000000" w:themeColor="text1"/>
                          <w:kern w:val="0"/>
                          <w:sz w:val="18"/>
                          <w:szCs w:val="18"/>
                          <w:u w:val="none" w:color="auto"/>
                          <w:vertAlign w:val="subscript"/>
                          <w:lang w:val="en-US" w:eastAsia="zh-CN" w:bidi="ar"/>
                          <w14:textFill>
                            <w14:solidFill>
                              <w14:schemeClr w14:val="tx1"/>
                            </w14:solidFill>
                          </w14:textFill>
                        </w:rPr>
                      </w:rPrChange>
                    </w:rPr>
                    <w:t>2.5</w:t>
                  </w: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31"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3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年平均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vertAlign w:val="baseline"/>
                      <w:rPrChange w:id="6733" w:author="闾勇军" w:date="2024-05-20T09:09:01Z">
                        <w:rPr>
                          <w:rFonts w:hint="default" w:ascii="Times New Roman" w:hAnsi="Times New Roman" w:eastAsia="宋体" w:cs="Times New Roman"/>
                          <w:i w:val="0"/>
                          <w:iCs w:val="0"/>
                          <w:color w:val="000000" w:themeColor="text1"/>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vertAlign w:val="baseline"/>
                      <w:lang w:val="en-US" w:eastAsia="zh-CN" w:bidi="ar"/>
                      <w:rPrChange w:id="6734" w:author="闾勇军" w:date="2024-05-20T09:09:01Z">
                        <w:rPr>
                          <w:rFonts w:hint="default" w:ascii="Times New Roman" w:hAnsi="Times New Roman" w:eastAsia="宋体" w:cs="Times New Roman"/>
                          <w:i w:val="0"/>
                          <w:iCs w:val="0"/>
                          <w:color w:val="000000" w:themeColor="text1"/>
                          <w:kern w:val="0"/>
                          <w:sz w:val="18"/>
                          <w:szCs w:val="18"/>
                          <w:u w:val="none" w:color="auto"/>
                          <w:vertAlign w:val="baseline"/>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735"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3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3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35</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738"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9" w:hRule="atLeast"/>
              </w:trPr>
              <w:tc>
                <w:tcPr>
                  <w:tcW w:w="771"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73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c>
                <w:tcPr>
                  <w:tcW w:w="74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40"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4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日平均</w:t>
                  </w:r>
                </w:p>
              </w:tc>
              <w:tc>
                <w:tcPr>
                  <w:tcW w:w="5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4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4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μg/m</w:t>
                  </w:r>
                  <w:r>
                    <w:rPr>
                      <w:rFonts w:hint="default" w:ascii="Times New Roman" w:hAnsi="Times New Roman" w:eastAsia="宋体" w:cs="Times New Roman"/>
                      <w:i w:val="0"/>
                      <w:iCs w:val="0"/>
                      <w:color w:val="auto"/>
                      <w:kern w:val="0"/>
                      <w:sz w:val="18"/>
                      <w:szCs w:val="18"/>
                      <w:u w:val="none" w:color="auto"/>
                      <w:vertAlign w:val="superscript"/>
                      <w:lang w:val="en-US" w:eastAsia="zh-CN" w:bidi="ar"/>
                      <w:rPrChange w:id="6744" w:author="闾勇军" w:date="2024-05-20T09:09:01Z">
                        <w:rPr>
                          <w:rFonts w:hint="default" w:ascii="Times New Roman" w:hAnsi="Times New Roman" w:eastAsia="宋体" w:cs="Times New Roman"/>
                          <w:i w:val="0"/>
                          <w:iCs w:val="0"/>
                          <w:color w:val="000000" w:themeColor="text1"/>
                          <w:kern w:val="0"/>
                          <w:sz w:val="18"/>
                          <w:szCs w:val="18"/>
                          <w:u w:val="none" w:color="auto"/>
                          <w:vertAlign w:val="superscript"/>
                          <w:lang w:val="en-US" w:eastAsia="zh-CN" w:bidi="ar"/>
                          <w14:textFill>
                            <w14:solidFill>
                              <w14:schemeClr w14:val="tx1"/>
                            </w14:solidFill>
                          </w14:textFill>
                        </w:rPr>
                      </w:rPrChange>
                    </w:rPr>
                    <w:t>3</w:t>
                  </w:r>
                </w:p>
              </w:tc>
              <w:tc>
                <w:tcPr>
                  <w:tcW w:w="812"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45"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4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75</w:t>
                  </w:r>
                </w:p>
              </w:tc>
              <w:tc>
                <w:tcPr>
                  <w:tcW w:w="2087"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6747"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bl>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6748"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eastAsia="zh-CN"/>
                <w:rPrChange w:id="6749"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cs="Times New Roman"/>
                <w:b/>
                <w:bCs/>
                <w:color w:val="auto"/>
                <w:kern w:val="0"/>
                <w:szCs w:val="21"/>
                <w:u w:val="none" w:color="auto"/>
                <w:lang w:val="en-US" w:eastAsia="zh-CN"/>
                <w:rPrChange w:id="6750"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2</w:t>
            </w:r>
            <w:r>
              <w:rPr>
                <w:rFonts w:hint="eastAsia" w:ascii="Times New Roman" w:hAnsi="Times New Roman" w:cs="Times New Roman"/>
                <w:b/>
                <w:bCs/>
                <w:color w:val="auto"/>
                <w:kern w:val="0"/>
                <w:szCs w:val="21"/>
                <w:u w:val="none" w:color="auto"/>
                <w:lang w:eastAsia="zh-CN"/>
                <w:rPrChange w:id="6751"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cs="Times New Roman"/>
                <w:b/>
                <w:bCs/>
                <w:color w:val="auto"/>
                <w:kern w:val="0"/>
                <w:szCs w:val="21"/>
                <w:u w:val="none" w:color="auto"/>
                <w:lang w:val="en-US" w:eastAsia="zh-CN"/>
                <w:rPrChange w:id="6752"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地表水环境质量标准</w:t>
            </w:r>
          </w:p>
          <w:p>
            <w:pPr>
              <w:adjustRightInd w:val="0"/>
              <w:snapToGrid w:val="0"/>
              <w:spacing w:line="360" w:lineRule="auto"/>
              <w:ind w:firstLine="420" w:firstLineChars="200"/>
              <w:rPr>
                <w:rFonts w:hint="eastAsia" w:ascii="Times New Roman" w:hAnsi="Times New Roman" w:cs="Times New Roman"/>
                <w:color w:val="auto"/>
                <w:kern w:val="0"/>
                <w:szCs w:val="21"/>
                <w:u w:val="none" w:color="auto"/>
                <w:lang w:val="en-US" w:eastAsia="zh-CN"/>
                <w:rPrChange w:id="6753"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color w:val="auto"/>
                <w:kern w:val="0"/>
                <w:szCs w:val="21"/>
                <w:u w:val="none" w:color="auto"/>
                <w:lang w:val="en-US" w:eastAsia="zh-CN"/>
                <w:rPrChange w:id="6754"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项目区域地表水为</w:t>
            </w:r>
            <w:r>
              <w:rPr>
                <w:rFonts w:hint="eastAsia" w:cs="Times New Roman"/>
                <w:color w:val="auto"/>
                <w:kern w:val="0"/>
                <w:szCs w:val="21"/>
                <w:u w:val="none" w:color="auto"/>
                <w:lang w:val="en-US" w:eastAsia="zh-CN"/>
                <w:rPrChange w:id="675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铁山水库北干渠、工农尖山矿废弃露天采场积水区，其中铁山水库北干渠水质</w:t>
            </w:r>
            <w:r>
              <w:rPr>
                <w:rFonts w:hint="eastAsia" w:ascii="Times New Roman" w:hAnsi="Times New Roman" w:cs="Times New Roman"/>
                <w:color w:val="auto"/>
                <w:kern w:val="0"/>
                <w:szCs w:val="21"/>
                <w:u w:val="none" w:color="auto"/>
                <w:lang w:val="en-US" w:eastAsia="zh-CN"/>
                <w:rPrChange w:id="6756"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 xml:space="preserve">执行《地表水环境质量标准》(GB3838-2002) </w:t>
            </w:r>
            <w:r>
              <w:rPr>
                <w:rFonts w:hint="eastAsia" w:cs="Times New Roman"/>
                <w:color w:val="auto"/>
                <w:kern w:val="0"/>
                <w:szCs w:val="21"/>
                <w:u w:val="none" w:color="auto"/>
                <w:lang w:val="en-US" w:eastAsia="zh-CN"/>
                <w:rPrChange w:id="675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II</w:t>
            </w:r>
            <w:r>
              <w:rPr>
                <w:rFonts w:hint="eastAsia" w:ascii="Times New Roman" w:hAnsi="Times New Roman" w:cs="Times New Roman"/>
                <w:color w:val="auto"/>
                <w:kern w:val="0"/>
                <w:szCs w:val="21"/>
                <w:u w:val="none" w:color="auto"/>
                <w:lang w:val="en-US" w:eastAsia="zh-CN"/>
                <w:rPrChange w:id="6758"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类水质标准</w:t>
            </w:r>
            <w:r>
              <w:rPr>
                <w:rFonts w:hint="eastAsia" w:cs="Times New Roman"/>
                <w:color w:val="auto"/>
                <w:kern w:val="0"/>
                <w:szCs w:val="21"/>
                <w:u w:val="none" w:color="auto"/>
                <w:lang w:val="en-US" w:eastAsia="zh-CN"/>
                <w:rPrChange w:id="675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，铁山水库北干渠饮用水源二级保护区陆域范围内的水体执行</w:t>
            </w:r>
            <w:r>
              <w:rPr>
                <w:rFonts w:hint="eastAsia" w:ascii="Times New Roman" w:hAnsi="Times New Roman" w:cs="Times New Roman"/>
                <w:color w:val="auto"/>
                <w:kern w:val="0"/>
                <w:szCs w:val="21"/>
                <w:u w:val="none" w:color="auto"/>
                <w:lang w:val="en-US" w:eastAsia="zh-CN"/>
                <w:rPrChange w:id="6760"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 xml:space="preserve">《地表水环境质量标准》(GB3838-2002) </w:t>
            </w:r>
            <w:r>
              <w:rPr>
                <w:rFonts w:hint="eastAsia" w:cs="Times New Roman"/>
                <w:color w:val="auto"/>
                <w:kern w:val="0"/>
                <w:szCs w:val="21"/>
                <w:u w:val="none" w:color="auto"/>
                <w:lang w:val="en-US" w:eastAsia="zh-CN"/>
                <w:rPrChange w:id="676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III</w:t>
            </w:r>
            <w:r>
              <w:rPr>
                <w:rFonts w:hint="eastAsia" w:ascii="Times New Roman" w:hAnsi="Times New Roman" w:cs="Times New Roman"/>
                <w:color w:val="auto"/>
                <w:kern w:val="0"/>
                <w:szCs w:val="21"/>
                <w:u w:val="none" w:color="auto"/>
                <w:lang w:val="en-US" w:eastAsia="zh-CN"/>
                <w:rPrChange w:id="6762"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类水质标准</w:t>
            </w:r>
            <w:r>
              <w:rPr>
                <w:rFonts w:hint="eastAsia" w:cs="Times New Roman"/>
                <w:color w:val="auto"/>
                <w:kern w:val="0"/>
                <w:szCs w:val="21"/>
                <w:u w:val="none" w:color="auto"/>
                <w:lang w:val="en-US" w:eastAsia="zh-CN"/>
                <w:rPrChange w:id="676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，工农尖山矿废弃露天采场积水区水质执行</w:t>
            </w:r>
            <w:r>
              <w:rPr>
                <w:rFonts w:hint="eastAsia" w:ascii="Times New Roman" w:hAnsi="Times New Roman" w:cs="Times New Roman"/>
                <w:color w:val="auto"/>
                <w:kern w:val="0"/>
                <w:szCs w:val="21"/>
                <w:u w:val="none" w:color="auto"/>
                <w:lang w:val="en-US" w:eastAsia="zh-CN"/>
                <w:rPrChange w:id="6764"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《地表水环境质量标准》  (GB3838-2002)</w:t>
            </w:r>
            <w:r>
              <w:rPr>
                <w:rFonts w:hint="eastAsia" w:cs="Times New Roman"/>
                <w:color w:val="auto"/>
                <w:kern w:val="0"/>
                <w:szCs w:val="21"/>
                <w:u w:val="none" w:color="auto"/>
                <w:lang w:val="en-US" w:eastAsia="zh-CN"/>
                <w:rPrChange w:id="676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III</w:t>
            </w:r>
            <w:r>
              <w:rPr>
                <w:rFonts w:hint="eastAsia" w:ascii="Times New Roman" w:hAnsi="Times New Roman" w:cs="Times New Roman"/>
                <w:color w:val="auto"/>
                <w:kern w:val="0"/>
                <w:szCs w:val="21"/>
                <w:u w:val="none" w:color="auto"/>
                <w:lang w:val="en-US" w:eastAsia="zh-CN"/>
                <w:rPrChange w:id="6766" w:author="闾勇军" w:date="2024-05-20T09:09:01Z">
                  <w:rPr>
                    <w:rFonts w:hint="eastAsia" w:ascii="Times New Roman" w:hAnsi="Times New Roman" w:cs="Times New Roman"/>
                    <w:color w:val="000000" w:themeColor="text1"/>
                    <w:kern w:val="0"/>
                    <w:szCs w:val="21"/>
                    <w:u w:val="none" w:color="auto"/>
                    <w:lang w:val="en-US" w:eastAsia="zh-CN"/>
                    <w14:textFill>
                      <w14:solidFill>
                        <w14:schemeClr w14:val="tx1"/>
                      </w14:solidFill>
                    </w14:textFill>
                  </w:rPr>
                </w:rPrChange>
              </w:rPr>
              <w:t>类水质标准。</w:t>
            </w:r>
          </w:p>
          <w:p>
            <w:pPr>
              <w:adjustRightInd w:val="0"/>
              <w:snapToGrid w:val="0"/>
              <w:jc w:val="center"/>
              <w:rPr>
                <w:rFonts w:hint="default" w:ascii="Times New Roman" w:hAnsi="Times New Roman" w:eastAsia="宋体" w:cs="Times New Roman"/>
                <w:b/>
                <w:bCs/>
                <w:color w:val="auto"/>
                <w:kern w:val="0"/>
                <w:szCs w:val="21"/>
                <w:u w:val="none" w:color="auto"/>
                <w:lang w:val="en-US" w:eastAsia="zh-CN"/>
                <w:rPrChange w:id="676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676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6769"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11</w:t>
            </w:r>
            <w:r>
              <w:rPr>
                <w:rFonts w:hint="eastAsia" w:ascii="Times New Roman" w:hAnsi="Times New Roman" w:eastAsia="宋体" w:cs="Times New Roman"/>
                <w:b/>
                <w:bCs/>
                <w:color w:val="auto"/>
                <w:kern w:val="0"/>
                <w:szCs w:val="21"/>
                <w:u w:val="none" w:color="auto"/>
                <w:lang w:val="en-US" w:eastAsia="zh-CN"/>
                <w:rPrChange w:id="6770"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地表水环境质量标准（摘录）  单位：mg/L，pH值无量纲</w:t>
            </w:r>
          </w:p>
          <w:tbl>
            <w:tblPr>
              <w:tblStyle w:val="1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24"/>
              <w:gridCol w:w="689"/>
              <w:gridCol w:w="753"/>
              <w:gridCol w:w="969"/>
              <w:gridCol w:w="882"/>
              <w:gridCol w:w="1014"/>
              <w:gridCol w:w="939"/>
              <w:gridCol w:w="939"/>
              <w:gridCol w:w="9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79" w:hRule="atLeast"/>
              </w:trPr>
              <w:tc>
                <w:tcPr>
                  <w:tcW w:w="515"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771"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eastAsia" w:cs="Times New Roman"/>
                      <w:b/>
                      <w:bCs/>
                      <w:i w:val="0"/>
                      <w:iCs w:val="0"/>
                      <w:color w:val="auto"/>
                      <w:kern w:val="0"/>
                      <w:sz w:val="18"/>
                      <w:szCs w:val="18"/>
                      <w:u w:val="none" w:color="auto"/>
                      <w:lang w:val="en-US" w:eastAsia="zh-CN" w:bidi="ar"/>
                      <w:rPrChange w:id="6772" w:author="闾勇军" w:date="2024-05-20T09:09:01Z">
                        <w:rPr>
                          <w:rFonts w:hint="eastAsia" w:cs="Times New Roman"/>
                          <w:b/>
                          <w:bCs/>
                          <w:i w:val="0"/>
                          <w:iCs w:val="0"/>
                          <w:color w:val="000000" w:themeColor="text1"/>
                          <w:kern w:val="0"/>
                          <w:sz w:val="18"/>
                          <w:szCs w:val="18"/>
                          <w:u w:val="none" w:color="auto"/>
                          <w:lang w:val="en-US" w:eastAsia="zh-CN" w:bidi="ar"/>
                          <w14:textFill>
                            <w14:solidFill>
                              <w14:schemeClr w14:val="tx1"/>
                            </w14:solidFill>
                          </w14:textFill>
                        </w:rPr>
                      </w:rPrChange>
                    </w:rPr>
                    <w:t>级别</w:t>
                  </w:r>
                </w:p>
              </w:tc>
              <w:tc>
                <w:tcPr>
                  <w:tcW w:w="43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773"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774"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pH</w:t>
                  </w:r>
                </w:p>
              </w:tc>
              <w:tc>
                <w:tcPr>
                  <w:tcW w:w="47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lang w:val="en-US" w:eastAsia="zh-CN"/>
                      <w:rPrChange w:id="6775"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sz w:val="18"/>
                      <w:szCs w:val="18"/>
                      <w:u w:val="none" w:color="auto"/>
                      <w:lang w:val="en-US" w:eastAsia="zh-CN"/>
                      <w:rPrChange w:id="6776"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t>SS</w:t>
                  </w:r>
                </w:p>
              </w:tc>
              <w:tc>
                <w:tcPr>
                  <w:tcW w:w="605"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lang w:val="en-US" w:eastAsia="zh-CN"/>
                      <w:rPrChange w:id="6777"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sz w:val="18"/>
                      <w:szCs w:val="18"/>
                      <w:u w:val="none" w:color="auto"/>
                      <w:lang w:val="en-US" w:eastAsia="zh-CN"/>
                      <w:rPrChange w:id="6778"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t>NH</w:t>
                  </w:r>
                  <w:r>
                    <w:rPr>
                      <w:rFonts w:hint="default" w:ascii="Times New Roman" w:hAnsi="Times New Roman" w:eastAsia="宋体" w:cs="Times New Roman"/>
                      <w:b/>
                      <w:bCs/>
                      <w:i w:val="0"/>
                      <w:iCs w:val="0"/>
                      <w:color w:val="auto"/>
                      <w:sz w:val="18"/>
                      <w:szCs w:val="18"/>
                      <w:u w:val="none" w:color="auto"/>
                      <w:vertAlign w:val="subscript"/>
                      <w:lang w:val="en-US" w:eastAsia="zh-CN"/>
                      <w:rPrChange w:id="6779" w:author="闾勇军" w:date="2024-05-20T09:09:01Z">
                        <w:rPr>
                          <w:rFonts w:hint="default" w:ascii="Times New Roman" w:hAnsi="Times New Roman" w:eastAsia="宋体" w:cs="Times New Roman"/>
                          <w:b/>
                          <w:bCs/>
                          <w:i w:val="0"/>
                          <w:iCs w:val="0"/>
                          <w:color w:val="000000" w:themeColor="text1"/>
                          <w:sz w:val="18"/>
                          <w:szCs w:val="18"/>
                          <w:u w:val="none" w:color="auto"/>
                          <w:vertAlign w:val="subscript"/>
                          <w:lang w:val="en-US" w:eastAsia="zh-CN"/>
                          <w14:textFill>
                            <w14:solidFill>
                              <w14:schemeClr w14:val="tx1"/>
                            </w14:solidFill>
                          </w14:textFill>
                        </w:rPr>
                      </w:rPrChange>
                    </w:rPr>
                    <w:t>3</w:t>
                  </w:r>
                  <w:r>
                    <w:rPr>
                      <w:rFonts w:hint="default" w:ascii="Times New Roman" w:hAnsi="Times New Roman" w:eastAsia="宋体" w:cs="Times New Roman"/>
                      <w:b/>
                      <w:bCs/>
                      <w:i w:val="0"/>
                      <w:iCs w:val="0"/>
                      <w:color w:val="auto"/>
                      <w:sz w:val="18"/>
                      <w:szCs w:val="18"/>
                      <w:u w:val="none" w:color="auto"/>
                      <w:lang w:val="en-US" w:eastAsia="zh-CN"/>
                      <w:rPrChange w:id="6780"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t>-N</w:t>
                  </w:r>
                </w:p>
              </w:tc>
              <w:tc>
                <w:tcPr>
                  <w:tcW w:w="551"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lang w:val="en-US" w:eastAsia="zh-CN"/>
                      <w:rPrChange w:id="6781"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sz w:val="18"/>
                      <w:szCs w:val="18"/>
                      <w:u w:val="none" w:color="auto"/>
                      <w:lang w:val="en-US" w:eastAsia="zh-CN"/>
                      <w:rPrChange w:id="6782"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t>COD</w:t>
                  </w:r>
                </w:p>
              </w:tc>
              <w:tc>
                <w:tcPr>
                  <w:tcW w:w="63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lang w:val="en-US" w:eastAsia="zh-CN"/>
                      <w:rPrChange w:id="6783"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sz w:val="18"/>
                      <w:szCs w:val="18"/>
                      <w:u w:val="none" w:color="auto"/>
                      <w:lang w:val="en-US" w:eastAsia="zh-CN"/>
                      <w:rPrChange w:id="6784"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t>BOD</w:t>
                  </w:r>
                  <w:r>
                    <w:rPr>
                      <w:rFonts w:hint="default" w:ascii="Times New Roman" w:hAnsi="Times New Roman" w:eastAsia="宋体" w:cs="Times New Roman"/>
                      <w:b/>
                      <w:bCs/>
                      <w:i w:val="0"/>
                      <w:iCs w:val="0"/>
                      <w:color w:val="auto"/>
                      <w:sz w:val="18"/>
                      <w:szCs w:val="18"/>
                      <w:u w:val="none" w:color="auto"/>
                      <w:vertAlign w:val="subscript"/>
                      <w:lang w:val="en-US" w:eastAsia="zh-CN"/>
                      <w:rPrChange w:id="6785" w:author="闾勇军" w:date="2024-05-20T09:09:01Z">
                        <w:rPr>
                          <w:rFonts w:hint="default" w:ascii="Times New Roman" w:hAnsi="Times New Roman" w:eastAsia="宋体" w:cs="Times New Roman"/>
                          <w:b/>
                          <w:bCs/>
                          <w:i w:val="0"/>
                          <w:iCs w:val="0"/>
                          <w:color w:val="000000" w:themeColor="text1"/>
                          <w:sz w:val="18"/>
                          <w:szCs w:val="18"/>
                          <w:u w:val="none" w:color="auto"/>
                          <w:vertAlign w:val="subscript"/>
                          <w:lang w:val="en-US" w:eastAsia="zh-CN"/>
                          <w14:textFill>
                            <w14:solidFill>
                              <w14:schemeClr w14:val="tx1"/>
                            </w14:solidFill>
                          </w14:textFill>
                        </w:rPr>
                      </w:rPrChange>
                    </w:rPr>
                    <w:t>5</w:t>
                  </w:r>
                </w:p>
              </w:tc>
              <w:tc>
                <w:tcPr>
                  <w:tcW w:w="586"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lang w:val="en-US" w:eastAsia="zh-CN"/>
                      <w:rPrChange w:id="6786"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sz w:val="18"/>
                      <w:szCs w:val="18"/>
                      <w:u w:val="none" w:color="auto"/>
                      <w:lang w:val="en-US" w:eastAsia="zh-CN"/>
                      <w:rPrChange w:id="6787"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t>石油类</w:t>
                  </w:r>
                </w:p>
              </w:tc>
              <w:tc>
                <w:tcPr>
                  <w:tcW w:w="586"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lang w:val="en-US" w:eastAsia="zh-CN"/>
                      <w:rPrChange w:id="6788"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sz w:val="18"/>
                      <w:szCs w:val="18"/>
                      <w:u w:val="none" w:color="auto"/>
                      <w:lang w:val="en-US" w:eastAsia="zh-CN"/>
                      <w:rPrChange w:id="6789"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t>总磷</w:t>
                  </w:r>
                </w:p>
              </w:tc>
              <w:tc>
                <w:tcPr>
                  <w:tcW w:w="62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lang w:val="en-US" w:eastAsia="zh-CN"/>
                      <w:rPrChange w:id="6790"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i w:val="0"/>
                      <w:iCs w:val="0"/>
                      <w:color w:val="auto"/>
                      <w:sz w:val="18"/>
                      <w:szCs w:val="18"/>
                      <w:u w:val="none" w:color="auto"/>
                      <w:lang w:val="en-US" w:eastAsia="zh-CN"/>
                      <w:rPrChange w:id="6791" w:author="闾勇军" w:date="2024-05-20T09:09:01Z">
                        <w:rPr>
                          <w:rFonts w:hint="default" w:ascii="Times New Roman" w:hAnsi="Times New Roman" w:eastAsia="宋体" w:cs="Times New Roman"/>
                          <w:b/>
                          <w:bCs/>
                          <w:i w:val="0"/>
                          <w:iCs w:val="0"/>
                          <w:color w:val="000000" w:themeColor="text1"/>
                          <w:sz w:val="18"/>
                          <w:szCs w:val="18"/>
                          <w:u w:val="none" w:color="auto"/>
                          <w:lang w:val="en-US" w:eastAsia="zh-CN"/>
                          <w14:textFill>
                            <w14:solidFill>
                              <w14:schemeClr w14:val="tx1"/>
                            </w14:solidFill>
                          </w14:textFill>
                        </w:rPr>
                      </w:rPrChange>
                    </w:rPr>
                    <w:t>粪大肠菌群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515"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9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eastAsia" w:cs="Times New Roman"/>
                      <w:i w:val="0"/>
                      <w:iCs w:val="0"/>
                      <w:color w:val="auto"/>
                      <w:kern w:val="0"/>
                      <w:sz w:val="18"/>
                      <w:szCs w:val="18"/>
                      <w:u w:val="none" w:color="auto"/>
                      <w:lang w:val="en-US" w:eastAsia="zh-CN" w:bidi="ar"/>
                      <w:rPrChange w:id="6793" w:author="闾勇军" w:date="2024-05-20T09:09:01Z">
                        <w:rPr>
                          <w:rFonts w:hint="eastAsia" w:cs="Times New Roman"/>
                          <w:i w:val="0"/>
                          <w:iCs w:val="0"/>
                          <w:color w:val="000000" w:themeColor="text1"/>
                          <w:kern w:val="0"/>
                          <w:sz w:val="18"/>
                          <w:szCs w:val="18"/>
                          <w:u w:val="none" w:color="auto"/>
                          <w:lang w:val="en-US" w:eastAsia="zh-CN" w:bidi="ar"/>
                          <w14:textFill>
                            <w14:solidFill>
                              <w14:schemeClr w14:val="tx1"/>
                            </w14:solidFill>
                          </w14:textFill>
                        </w:rPr>
                      </w:rPrChange>
                    </w:rPr>
                    <w:t>III类</w:t>
                  </w:r>
                  <w:r>
                    <w:rPr>
                      <w:rFonts w:hint="default" w:ascii="Times New Roman" w:hAnsi="Times New Roman" w:eastAsia="宋体" w:cs="Times New Roman"/>
                      <w:i w:val="0"/>
                      <w:iCs w:val="0"/>
                      <w:color w:val="auto"/>
                      <w:kern w:val="0"/>
                      <w:sz w:val="18"/>
                      <w:szCs w:val="18"/>
                      <w:u w:val="none" w:color="auto"/>
                      <w:lang w:val="en-US" w:eastAsia="zh-CN" w:bidi="ar"/>
                      <w:rPrChange w:id="679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标准</w:t>
                  </w:r>
                </w:p>
              </w:tc>
              <w:tc>
                <w:tcPr>
                  <w:tcW w:w="43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795"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79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6-9</w:t>
                  </w:r>
                </w:p>
              </w:tc>
              <w:tc>
                <w:tcPr>
                  <w:tcW w:w="47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797"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sz w:val="18"/>
                      <w:szCs w:val="18"/>
                      <w:u w:val="none" w:color="auto"/>
                      <w:lang w:val="en-US" w:eastAsia="zh-CN"/>
                      <w:rPrChange w:id="6798"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w:t>
                  </w:r>
                </w:p>
              </w:tc>
              <w:tc>
                <w:tcPr>
                  <w:tcW w:w="605"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799"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sz w:val="18"/>
                      <w:szCs w:val="18"/>
                      <w:u w:val="none" w:color="auto"/>
                      <w:lang w:val="en-US" w:eastAsia="zh-CN"/>
                      <w:rPrChange w:id="6800"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bidi="ar-SA"/>
                      <w:rPrChange w:id="6801"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1.0</w:t>
                  </w:r>
                </w:p>
              </w:tc>
              <w:tc>
                <w:tcPr>
                  <w:tcW w:w="551"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02"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sz w:val="18"/>
                      <w:szCs w:val="18"/>
                      <w:u w:val="none" w:color="auto"/>
                      <w:lang w:val="en-US" w:eastAsia="zh-CN"/>
                      <w:rPrChange w:id="6803"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w:t>
                  </w:r>
                  <w:r>
                    <w:rPr>
                      <w:rFonts w:hint="eastAsia" w:cs="Times New Roman"/>
                      <w:b w:val="0"/>
                      <w:bCs w:val="0"/>
                      <w:color w:val="auto"/>
                      <w:kern w:val="0"/>
                      <w:sz w:val="18"/>
                      <w:szCs w:val="18"/>
                      <w:u w:val="none" w:color="auto"/>
                      <w:vertAlign w:val="baseline"/>
                      <w:lang w:val="en-US" w:eastAsia="zh-CN" w:bidi="ar-SA"/>
                      <w:rPrChange w:id="6804" w:author="闾勇军" w:date="2024-05-20T09:09:01Z">
                        <w:rPr>
                          <w:rFonts w:hint="eastAsia"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t>20</w:t>
                  </w:r>
                </w:p>
              </w:tc>
              <w:tc>
                <w:tcPr>
                  <w:tcW w:w="63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05"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sz w:val="18"/>
                      <w:szCs w:val="18"/>
                      <w:u w:val="none" w:color="auto"/>
                      <w:lang w:val="en-US" w:eastAsia="zh-CN"/>
                      <w:rPrChange w:id="6806"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bidi="ar-SA"/>
                      <w:rPrChange w:id="6807"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4</w:t>
                  </w:r>
                </w:p>
              </w:tc>
              <w:tc>
                <w:tcPr>
                  <w:tcW w:w="586"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08"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sz w:val="18"/>
                      <w:szCs w:val="18"/>
                      <w:u w:val="none" w:color="auto"/>
                      <w:lang w:val="en-US" w:eastAsia="zh-CN"/>
                      <w:rPrChange w:id="6809"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bidi="ar-SA"/>
                      <w:rPrChange w:id="6810"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0.05</w:t>
                  </w:r>
                </w:p>
              </w:tc>
              <w:tc>
                <w:tcPr>
                  <w:tcW w:w="586"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11"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sz w:val="18"/>
                      <w:szCs w:val="18"/>
                      <w:u w:val="none" w:color="auto"/>
                      <w:lang w:val="en-US" w:eastAsia="zh-CN"/>
                      <w:rPrChange w:id="6812"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w:t>
                  </w:r>
                  <w:r>
                    <w:rPr>
                      <w:rFonts w:hint="eastAsia" w:cs="Times New Roman"/>
                      <w:b w:val="0"/>
                      <w:bCs w:val="0"/>
                      <w:color w:val="auto"/>
                      <w:kern w:val="0"/>
                      <w:sz w:val="18"/>
                      <w:szCs w:val="18"/>
                      <w:u w:val="none" w:color="auto"/>
                      <w:vertAlign w:val="baseline"/>
                      <w:lang w:val="en-US" w:eastAsia="zh-CN" w:bidi="ar-SA"/>
                      <w:rPrChange w:id="6813" w:author="闾勇军" w:date="2024-05-20T09:09:01Z">
                        <w:rPr>
                          <w:rFonts w:hint="eastAsia"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t>0.2</w:t>
                  </w:r>
                </w:p>
              </w:tc>
              <w:tc>
                <w:tcPr>
                  <w:tcW w:w="62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14"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sz w:val="18"/>
                      <w:szCs w:val="18"/>
                      <w:u w:val="none" w:color="auto"/>
                      <w:lang w:val="en-US" w:eastAsia="zh-CN"/>
                      <w:rPrChange w:id="6815"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w:t>
                  </w:r>
                  <w:r>
                    <w:rPr>
                      <w:rFonts w:hint="eastAsia" w:cs="Times New Roman"/>
                      <w:color w:val="auto"/>
                      <w:kern w:val="0"/>
                      <w:sz w:val="18"/>
                      <w:szCs w:val="18"/>
                      <w:u w:val="none" w:color="auto"/>
                      <w:vertAlign w:val="baseline"/>
                      <w:lang w:val="en-US" w:eastAsia="zh-CN" w:bidi="ar-SA"/>
                      <w:rPrChange w:id="6816" w:author="闾勇军" w:date="2024-05-20T09:09:01Z">
                        <w:rPr>
                          <w:rFonts w:hint="eastAsia" w:cs="Times New Roman"/>
                          <w:color w:val="000000" w:themeColor="text1"/>
                          <w:kern w:val="0"/>
                          <w:sz w:val="18"/>
                          <w:szCs w:val="18"/>
                          <w:u w:val="none" w:color="auto"/>
                          <w:vertAlign w:val="baseline"/>
                          <w:lang w:val="en-US" w:eastAsia="zh-CN" w:bidi="ar-SA"/>
                          <w14:textFill>
                            <w14:solidFill>
                              <w14:schemeClr w14:val="tx1"/>
                            </w14:solidFill>
                          </w14:textFill>
                        </w:rPr>
                      </w:rPrChange>
                    </w:rPr>
                    <w:t>10000</w:t>
                  </w:r>
                  <w:r>
                    <w:rPr>
                      <w:rFonts w:hint="default" w:ascii="Times New Roman" w:hAnsi="Times New Roman" w:eastAsia="宋体" w:cs="Times New Roman"/>
                      <w:i w:val="0"/>
                      <w:iCs w:val="0"/>
                      <w:color w:val="auto"/>
                      <w:sz w:val="18"/>
                      <w:szCs w:val="18"/>
                      <w:u w:val="none" w:color="auto"/>
                      <w:lang w:val="en-US" w:eastAsia="zh-CN"/>
                      <w:rPrChange w:id="6817"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515"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cs="Times New Roman"/>
                      <w:i w:val="0"/>
                      <w:iCs w:val="0"/>
                      <w:color w:val="auto"/>
                      <w:kern w:val="0"/>
                      <w:sz w:val="18"/>
                      <w:szCs w:val="18"/>
                      <w:u w:val="none" w:color="auto"/>
                      <w:lang w:val="en-US" w:eastAsia="zh-CN" w:bidi="ar"/>
                      <w:rPrChange w:id="6818" w:author="闾勇军" w:date="2024-05-20T09:09:01Z">
                        <w:rPr>
                          <w:rFonts w:hint="default"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u w:val="none" w:color="auto"/>
                      <w:lang w:val="en-US" w:eastAsia="zh-CN" w:bidi="ar"/>
                      <w:rPrChange w:id="6819" w:author="闾勇军" w:date="2024-05-20T09:09:01Z">
                        <w:rPr>
                          <w:rFonts w:hint="eastAsia" w:cs="Times New Roman"/>
                          <w:i w:val="0"/>
                          <w:iCs w:val="0"/>
                          <w:color w:val="000000" w:themeColor="text1"/>
                          <w:kern w:val="0"/>
                          <w:sz w:val="18"/>
                          <w:szCs w:val="18"/>
                          <w:u w:val="none" w:color="auto"/>
                          <w:lang w:val="en-US" w:eastAsia="zh-CN" w:bidi="ar"/>
                          <w14:textFill>
                            <w14:solidFill>
                              <w14:schemeClr w14:val="tx1"/>
                            </w14:solidFill>
                          </w14:textFill>
                        </w:rPr>
                      </w:rPrChange>
                    </w:rPr>
                    <w:t>II类标准</w:t>
                  </w:r>
                </w:p>
              </w:tc>
              <w:tc>
                <w:tcPr>
                  <w:tcW w:w="43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682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u w:val="none" w:color="auto"/>
                      <w:lang w:val="en-US" w:eastAsia="zh-CN" w:bidi="ar"/>
                      <w:rPrChange w:id="6821" w:author="闾勇军" w:date="2024-05-20T09:09:01Z">
                        <w:rPr>
                          <w:rFonts w:hint="eastAsia" w:cs="Times New Roman"/>
                          <w:i w:val="0"/>
                          <w:iCs w:val="0"/>
                          <w:color w:val="000000" w:themeColor="text1"/>
                          <w:kern w:val="0"/>
                          <w:sz w:val="18"/>
                          <w:szCs w:val="18"/>
                          <w:u w:val="none" w:color="auto"/>
                          <w:lang w:val="en-US" w:eastAsia="zh-CN" w:bidi="ar"/>
                          <w14:textFill>
                            <w14:solidFill>
                              <w14:schemeClr w14:val="tx1"/>
                            </w14:solidFill>
                          </w14:textFill>
                        </w:rPr>
                      </w:rPrChange>
                    </w:rPr>
                    <w:t>6~9</w:t>
                  </w:r>
                </w:p>
              </w:tc>
              <w:tc>
                <w:tcPr>
                  <w:tcW w:w="47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22"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eastAsia" w:cs="Times New Roman"/>
                      <w:i w:val="0"/>
                      <w:iCs w:val="0"/>
                      <w:color w:val="auto"/>
                      <w:sz w:val="18"/>
                      <w:szCs w:val="18"/>
                      <w:u w:val="none" w:color="auto"/>
                      <w:lang w:val="en-US" w:eastAsia="zh-CN"/>
                      <w:rPrChange w:id="6823" w:author="闾勇军" w:date="2024-05-20T09:09:01Z">
                        <w:rPr>
                          <w:rFonts w:hint="eastAsia" w:cs="Times New Roman"/>
                          <w:i w:val="0"/>
                          <w:iCs w:val="0"/>
                          <w:color w:val="000000" w:themeColor="text1"/>
                          <w:sz w:val="18"/>
                          <w:szCs w:val="18"/>
                          <w:u w:val="none" w:color="auto"/>
                          <w:lang w:val="en-US" w:eastAsia="zh-CN"/>
                          <w14:textFill>
                            <w14:solidFill>
                              <w14:schemeClr w14:val="tx1"/>
                            </w14:solidFill>
                          </w14:textFill>
                        </w:rPr>
                      </w:rPrChange>
                    </w:rPr>
                    <w:t>/</w:t>
                  </w:r>
                </w:p>
              </w:tc>
              <w:tc>
                <w:tcPr>
                  <w:tcW w:w="605"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24"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eastAsia" w:cs="Times New Roman"/>
                      <w:i w:val="0"/>
                      <w:iCs w:val="0"/>
                      <w:color w:val="auto"/>
                      <w:sz w:val="18"/>
                      <w:szCs w:val="18"/>
                      <w:u w:val="none" w:color="auto"/>
                      <w:lang w:val="en-US" w:eastAsia="zh-CN"/>
                      <w:rPrChange w:id="6825" w:author="闾勇军" w:date="2024-05-20T09:09:01Z">
                        <w:rPr>
                          <w:rFonts w:hint="eastAsia" w:cs="Times New Roman"/>
                          <w:i w:val="0"/>
                          <w:iCs w:val="0"/>
                          <w:color w:val="000000" w:themeColor="text1"/>
                          <w:sz w:val="18"/>
                          <w:szCs w:val="18"/>
                          <w:u w:val="none" w:color="auto"/>
                          <w:lang w:val="en-US" w:eastAsia="zh-CN"/>
                          <w14:textFill>
                            <w14:solidFill>
                              <w14:schemeClr w14:val="tx1"/>
                            </w14:solidFill>
                          </w14:textFill>
                        </w:rPr>
                      </w:rPrChange>
                    </w:rPr>
                    <w:t>≤0.5</w:t>
                  </w:r>
                </w:p>
              </w:tc>
              <w:tc>
                <w:tcPr>
                  <w:tcW w:w="551"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26"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eastAsia" w:cs="Times New Roman"/>
                      <w:i w:val="0"/>
                      <w:iCs w:val="0"/>
                      <w:color w:val="auto"/>
                      <w:sz w:val="18"/>
                      <w:szCs w:val="18"/>
                      <w:u w:val="none" w:color="auto"/>
                      <w:lang w:val="en-US" w:eastAsia="zh-CN"/>
                      <w:rPrChange w:id="6827" w:author="闾勇军" w:date="2024-05-20T09:09:01Z">
                        <w:rPr>
                          <w:rFonts w:hint="eastAsia" w:cs="Times New Roman"/>
                          <w:i w:val="0"/>
                          <w:iCs w:val="0"/>
                          <w:color w:val="000000" w:themeColor="text1"/>
                          <w:sz w:val="18"/>
                          <w:szCs w:val="18"/>
                          <w:u w:val="none" w:color="auto"/>
                          <w:lang w:val="en-US" w:eastAsia="zh-CN"/>
                          <w14:textFill>
                            <w14:solidFill>
                              <w14:schemeClr w14:val="tx1"/>
                            </w14:solidFill>
                          </w14:textFill>
                        </w:rPr>
                      </w:rPrChange>
                    </w:rPr>
                    <w:t>≤15</w:t>
                  </w:r>
                </w:p>
              </w:tc>
              <w:tc>
                <w:tcPr>
                  <w:tcW w:w="63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28"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eastAsia" w:cs="Times New Roman"/>
                      <w:i w:val="0"/>
                      <w:iCs w:val="0"/>
                      <w:color w:val="auto"/>
                      <w:sz w:val="18"/>
                      <w:szCs w:val="18"/>
                      <w:u w:val="none" w:color="auto"/>
                      <w:lang w:val="en-US" w:eastAsia="zh-CN"/>
                      <w:rPrChange w:id="6829" w:author="闾勇军" w:date="2024-05-20T09:09:01Z">
                        <w:rPr>
                          <w:rFonts w:hint="eastAsia" w:cs="Times New Roman"/>
                          <w:i w:val="0"/>
                          <w:iCs w:val="0"/>
                          <w:color w:val="000000" w:themeColor="text1"/>
                          <w:sz w:val="18"/>
                          <w:szCs w:val="18"/>
                          <w:u w:val="none" w:color="auto"/>
                          <w:lang w:val="en-US" w:eastAsia="zh-CN"/>
                          <w14:textFill>
                            <w14:solidFill>
                              <w14:schemeClr w14:val="tx1"/>
                            </w14:solidFill>
                          </w14:textFill>
                        </w:rPr>
                      </w:rPrChange>
                    </w:rPr>
                    <w:t>≤3</w:t>
                  </w:r>
                </w:p>
              </w:tc>
              <w:tc>
                <w:tcPr>
                  <w:tcW w:w="586"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30"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eastAsia" w:cs="Times New Roman"/>
                      <w:i w:val="0"/>
                      <w:iCs w:val="0"/>
                      <w:color w:val="auto"/>
                      <w:sz w:val="18"/>
                      <w:szCs w:val="18"/>
                      <w:u w:val="none" w:color="auto"/>
                      <w:lang w:val="en-US" w:eastAsia="zh-CN"/>
                      <w:rPrChange w:id="6831" w:author="闾勇军" w:date="2024-05-20T09:09:01Z">
                        <w:rPr>
                          <w:rFonts w:hint="eastAsia" w:cs="Times New Roman"/>
                          <w:i w:val="0"/>
                          <w:iCs w:val="0"/>
                          <w:color w:val="000000" w:themeColor="text1"/>
                          <w:sz w:val="18"/>
                          <w:szCs w:val="18"/>
                          <w:u w:val="none" w:color="auto"/>
                          <w:lang w:val="en-US" w:eastAsia="zh-CN"/>
                          <w14:textFill>
                            <w14:solidFill>
                              <w14:schemeClr w14:val="tx1"/>
                            </w14:solidFill>
                          </w14:textFill>
                        </w:rPr>
                      </w:rPrChange>
                    </w:rPr>
                    <w:t>≤0.05</w:t>
                  </w:r>
                </w:p>
              </w:tc>
              <w:tc>
                <w:tcPr>
                  <w:tcW w:w="586"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32"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sz w:val="18"/>
                      <w:szCs w:val="18"/>
                      <w:u w:val="none" w:color="auto"/>
                      <w:lang w:val="en-US" w:eastAsia="zh-CN"/>
                      <w:rPrChange w:id="6833"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≤0.</w:t>
                  </w:r>
                  <w:r>
                    <w:rPr>
                      <w:rFonts w:hint="eastAsia" w:cs="Times New Roman"/>
                      <w:i w:val="0"/>
                      <w:iCs w:val="0"/>
                      <w:color w:val="auto"/>
                      <w:sz w:val="18"/>
                      <w:szCs w:val="18"/>
                      <w:u w:val="none" w:color="auto"/>
                      <w:lang w:val="en-US" w:eastAsia="zh-CN"/>
                      <w:rPrChange w:id="6834" w:author="闾勇军" w:date="2024-05-20T09:09:01Z">
                        <w:rPr>
                          <w:rFonts w:hint="eastAsia" w:cs="Times New Roman"/>
                          <w:i w:val="0"/>
                          <w:iCs w:val="0"/>
                          <w:color w:val="000000" w:themeColor="text1"/>
                          <w:sz w:val="18"/>
                          <w:szCs w:val="18"/>
                          <w:u w:val="none" w:color="auto"/>
                          <w:lang w:val="en-US" w:eastAsia="zh-CN"/>
                          <w14:textFill>
                            <w14:solidFill>
                              <w14:schemeClr w14:val="tx1"/>
                            </w14:solidFill>
                          </w14:textFill>
                        </w:rPr>
                      </w:rPrChange>
                    </w:rPr>
                    <w:t>1</w:t>
                  </w:r>
                </w:p>
              </w:tc>
              <w:tc>
                <w:tcPr>
                  <w:tcW w:w="62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lang w:val="en-US" w:eastAsia="zh-CN"/>
                      <w:rPrChange w:id="6835"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pPr>
                  <w:r>
                    <w:rPr>
                      <w:rFonts w:hint="eastAsia" w:cs="Times New Roman"/>
                      <w:i w:val="0"/>
                      <w:iCs w:val="0"/>
                      <w:color w:val="auto"/>
                      <w:sz w:val="18"/>
                      <w:szCs w:val="18"/>
                      <w:u w:val="none" w:color="auto"/>
                      <w:lang w:val="en-US" w:eastAsia="zh-CN"/>
                      <w:rPrChange w:id="6836" w:author="闾勇军" w:date="2024-05-20T09:09:01Z">
                        <w:rPr>
                          <w:rFonts w:hint="eastAsia" w:cs="Times New Roman"/>
                          <w:i w:val="0"/>
                          <w:iCs w:val="0"/>
                          <w:color w:val="000000" w:themeColor="text1"/>
                          <w:sz w:val="18"/>
                          <w:szCs w:val="18"/>
                          <w:u w:val="none" w:color="auto"/>
                          <w:lang w:val="en-US" w:eastAsia="zh-CN"/>
                          <w14:textFill>
                            <w14:solidFill>
                              <w14:schemeClr w14:val="tx1"/>
                            </w14:solidFill>
                          </w14:textFill>
                        </w:rPr>
                      </w:rPrChange>
                    </w:rPr>
                    <w:t>≤2000</w:t>
                  </w:r>
                  <w:r>
                    <w:rPr>
                      <w:rFonts w:hint="default" w:ascii="Times New Roman" w:hAnsi="Times New Roman" w:eastAsia="宋体" w:cs="Times New Roman"/>
                      <w:i w:val="0"/>
                      <w:iCs w:val="0"/>
                      <w:color w:val="auto"/>
                      <w:sz w:val="18"/>
                      <w:szCs w:val="18"/>
                      <w:u w:val="none" w:color="auto"/>
                      <w:lang w:val="en-US" w:eastAsia="zh-CN"/>
                      <w:rPrChange w:id="6837" w:author="闾勇军" w:date="2024-05-20T09:09:01Z">
                        <w:rPr>
                          <w:rFonts w:hint="default" w:ascii="Times New Roman" w:hAnsi="Times New Roman" w:eastAsia="宋体" w:cs="Times New Roman"/>
                          <w:i w:val="0"/>
                          <w:iCs w:val="0"/>
                          <w:color w:val="000000" w:themeColor="text1"/>
                          <w:sz w:val="18"/>
                          <w:szCs w:val="18"/>
                          <w:u w:val="none" w:color="auto"/>
                          <w:lang w:val="en-US" w:eastAsia="zh-CN"/>
                          <w14:textFill>
                            <w14:solidFill>
                              <w14:schemeClr w14:val="tx1"/>
                            </w14:solidFill>
                          </w14:textFill>
                        </w:rPr>
                      </w:rPrChange>
                    </w:rPr>
                    <w:t>个/L</w:t>
                  </w:r>
                </w:p>
              </w:tc>
            </w:tr>
          </w:tbl>
          <w:p>
            <w:pPr>
              <w:adjustRightInd w:val="0"/>
              <w:snapToGrid w:val="0"/>
              <w:spacing w:line="360" w:lineRule="auto"/>
              <w:rPr>
                <w:rFonts w:hint="default" w:ascii="Times New Roman" w:hAnsi="Times New Roman" w:eastAsia="宋体" w:cs="Times New Roman"/>
                <w:color w:val="auto"/>
                <w:kern w:val="0"/>
                <w:szCs w:val="21"/>
                <w:u w:val="none" w:color="auto"/>
                <w:lang w:val="en-US" w:eastAsia="zh-CN"/>
                <w:rPrChange w:id="683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p>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683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eastAsia="zh-CN"/>
                <w:rPrChange w:id="6840"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cs="Times New Roman"/>
                <w:b/>
                <w:bCs/>
                <w:color w:val="auto"/>
                <w:kern w:val="0"/>
                <w:szCs w:val="21"/>
                <w:u w:val="none" w:color="auto"/>
                <w:lang w:val="en-US" w:eastAsia="zh-CN"/>
                <w:rPrChange w:id="6841"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3</w:t>
            </w:r>
            <w:r>
              <w:rPr>
                <w:rFonts w:hint="eastAsia" w:ascii="Times New Roman" w:hAnsi="Times New Roman" w:cs="Times New Roman"/>
                <w:b/>
                <w:bCs/>
                <w:color w:val="auto"/>
                <w:kern w:val="0"/>
                <w:szCs w:val="21"/>
                <w:u w:val="none" w:color="auto"/>
                <w:lang w:eastAsia="zh-CN"/>
                <w:rPrChange w:id="6842"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cs="Times New Roman"/>
                <w:b/>
                <w:bCs/>
                <w:color w:val="auto"/>
                <w:kern w:val="0"/>
                <w:szCs w:val="21"/>
                <w:u w:val="none" w:color="auto"/>
                <w:lang w:val="en-US" w:eastAsia="zh-CN"/>
                <w:rPrChange w:id="6843"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声环境质量标准</w:t>
            </w:r>
          </w:p>
          <w:p>
            <w:p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eastAsia="zh-CN"/>
                <w:rPrChange w:id="6844"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default" w:ascii="Times New Roman" w:hAnsi="Times New Roman" w:cs="Times New Roman"/>
                <w:color w:val="auto"/>
                <w:kern w:val="0"/>
                <w:szCs w:val="21"/>
                <w:u w:val="none" w:color="auto"/>
                <w:rPrChange w:id="6845"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项目矿区周边区域</w:t>
            </w:r>
            <w:r>
              <w:rPr>
                <w:rFonts w:hint="eastAsia" w:cs="Times New Roman"/>
                <w:color w:val="auto"/>
                <w:kern w:val="0"/>
                <w:szCs w:val="21"/>
                <w:u w:val="none" w:color="auto"/>
                <w:lang w:eastAsia="zh-CN"/>
                <w:rPrChange w:id="6846"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、矿山运输道路两侧汤家居民处</w:t>
            </w:r>
            <w:r>
              <w:rPr>
                <w:rFonts w:hint="default" w:ascii="Times New Roman" w:hAnsi="Times New Roman" w:cs="Times New Roman"/>
                <w:color w:val="auto"/>
                <w:kern w:val="0"/>
                <w:szCs w:val="21"/>
                <w:u w:val="none" w:color="auto"/>
                <w:rPrChange w:id="6847"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声环境质量执行《声环境质量标准》（GB3096-2008）2类标准</w:t>
            </w:r>
            <w:r>
              <w:rPr>
                <w:rFonts w:hint="default" w:ascii="Times New Roman" w:hAnsi="Times New Roman" w:cs="Times New Roman"/>
                <w:color w:val="auto"/>
                <w:kern w:val="0"/>
                <w:szCs w:val="21"/>
                <w:u w:val="none" w:color="auto"/>
                <w:lang w:eastAsia="zh-CN"/>
                <w:rPrChange w:id="6848"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w:t>
            </w:r>
          </w:p>
          <w:p>
            <w:pPr>
              <w:adjustRightInd w:val="0"/>
              <w:snapToGrid w:val="0"/>
              <w:jc w:val="center"/>
              <w:rPr>
                <w:rFonts w:hint="default" w:ascii="Times New Roman" w:hAnsi="Times New Roman" w:cs="Times New Roman"/>
                <w:color w:val="auto"/>
                <w:kern w:val="0"/>
                <w:szCs w:val="21"/>
                <w:u w:val="none" w:color="auto"/>
                <w:lang w:val="en-US"/>
                <w:rPrChange w:id="6849" w:author="闾勇军" w:date="2024-05-20T09:09:01Z">
                  <w:rPr>
                    <w:rFonts w:hint="default" w:ascii="Times New Roman" w:hAnsi="Times New Roman" w:cs="Times New Roman"/>
                    <w:color w:val="000000" w:themeColor="text1"/>
                    <w:kern w:val="0"/>
                    <w:szCs w:val="21"/>
                    <w:u w:val="none" w:color="auto"/>
                    <w:lang w:val="en-US"/>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6850"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685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12</w:t>
            </w:r>
            <w:r>
              <w:rPr>
                <w:rFonts w:hint="eastAsia" w:ascii="Times New Roman" w:hAnsi="Times New Roman" w:eastAsia="宋体" w:cs="Times New Roman"/>
                <w:b/>
                <w:bCs/>
                <w:color w:val="auto"/>
                <w:kern w:val="0"/>
                <w:szCs w:val="21"/>
                <w:u w:val="none" w:color="auto"/>
                <w:lang w:val="en-US" w:eastAsia="zh-CN"/>
                <w:rPrChange w:id="6852"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声环境质量标准</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642"/>
              <w:gridCol w:w="2616"/>
              <w:gridCol w:w="27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4" w:hRule="atLeast"/>
              </w:trPr>
              <w:tc>
                <w:tcPr>
                  <w:tcW w:w="1650" w:type="pct"/>
                  <w:vMerge w:val="restart"/>
                  <w:tcBorders>
                    <w:tl2br w:val="nil"/>
                    <w:tr2bl w:val="nil"/>
                  </w:tcBorders>
                  <w:shd w:val="clear" w:color="auto" w:fill="auto"/>
                  <w:vAlign w:val="center"/>
                </w:tcPr>
                <w:p>
                  <w:pPr>
                    <w:keepNext w:val="0"/>
                    <w:keepLines w:val="0"/>
                    <w:widowControl/>
                    <w:suppressLineNumbers w:val="0"/>
                    <w:spacing w:line="240" w:lineRule="auto"/>
                    <w:jc w:val="center"/>
                    <w:textAlignment w:val="top"/>
                    <w:rPr>
                      <w:rFonts w:hint="default" w:ascii="Times New Roman" w:hAnsi="Times New Roman" w:eastAsia="宋体" w:cs="Times New Roman"/>
                      <w:b/>
                      <w:bCs/>
                      <w:i w:val="0"/>
                      <w:iCs w:val="0"/>
                      <w:color w:val="auto"/>
                      <w:sz w:val="18"/>
                      <w:szCs w:val="18"/>
                      <w:u w:val="none" w:color="auto"/>
                      <w:rPrChange w:id="6853"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854"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执行标准</w:t>
                  </w:r>
                </w:p>
              </w:tc>
              <w:tc>
                <w:tcPr>
                  <w:tcW w:w="3349" w:type="pct"/>
                  <w:gridSpan w:val="2"/>
                  <w:tcBorders>
                    <w:tl2br w:val="nil"/>
                    <w:tr2bl w:val="nil"/>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auto"/>
                      <w:sz w:val="18"/>
                      <w:szCs w:val="18"/>
                      <w:u w:val="none" w:color="auto"/>
                      <w:rPrChange w:id="6855"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856"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标准值 dB  (A)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8" w:hRule="atLeast"/>
              </w:trPr>
              <w:tc>
                <w:tcPr>
                  <w:tcW w:w="1650"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i w:val="0"/>
                      <w:iCs w:val="0"/>
                      <w:color w:val="auto"/>
                      <w:sz w:val="18"/>
                      <w:szCs w:val="18"/>
                      <w:u w:val="none" w:color="auto"/>
                      <w:rPrChange w:id="6857"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p>
              </w:tc>
              <w:tc>
                <w:tcPr>
                  <w:tcW w:w="163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858"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859"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昼间</w:t>
                  </w:r>
                </w:p>
              </w:tc>
              <w:tc>
                <w:tcPr>
                  <w:tcW w:w="1715"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18"/>
                      <w:szCs w:val="18"/>
                      <w:u w:val="none" w:color="auto"/>
                      <w:rPrChange w:id="6860" w:author="闾勇军" w:date="2024-05-20T09:09:01Z">
                        <w:rPr>
                          <w:rFonts w:hint="default" w:ascii="Times New Roman" w:hAnsi="Times New Roman" w:eastAsia="宋体" w:cs="Times New Roman"/>
                          <w:b/>
                          <w:bCs/>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6861"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1650"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862"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86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2 类标准</w:t>
                  </w:r>
                </w:p>
              </w:tc>
              <w:tc>
                <w:tcPr>
                  <w:tcW w:w="163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864"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86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60</w:t>
                  </w:r>
                </w:p>
              </w:tc>
              <w:tc>
                <w:tcPr>
                  <w:tcW w:w="1715"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18"/>
                      <w:szCs w:val="18"/>
                      <w:u w:val="none" w:color="auto"/>
                      <w:rPrChange w:id="6866"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686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50</w:t>
                  </w:r>
                </w:p>
              </w:tc>
            </w:tr>
          </w:tbl>
          <w:p>
            <w:pPr>
              <w:adjustRightInd w:val="0"/>
              <w:snapToGrid w:val="0"/>
              <w:rPr>
                <w:rFonts w:hint="default" w:ascii="Times New Roman" w:hAnsi="Times New Roman" w:cs="Times New Roman"/>
                <w:color w:val="auto"/>
                <w:kern w:val="0"/>
                <w:szCs w:val="21"/>
                <w:u w:val="none" w:color="auto"/>
                <w:rPrChange w:id="686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p>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686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6870"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2、污染物排放标准</w:t>
            </w:r>
          </w:p>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687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eastAsia="zh-CN"/>
                <w:rPrChange w:id="6872"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cs="Times New Roman"/>
                <w:b/>
                <w:bCs/>
                <w:color w:val="auto"/>
                <w:kern w:val="0"/>
                <w:szCs w:val="21"/>
                <w:u w:val="none" w:color="auto"/>
                <w:lang w:val="en-US" w:eastAsia="zh-CN"/>
                <w:rPrChange w:id="6873"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w:t>
            </w:r>
            <w:r>
              <w:rPr>
                <w:rFonts w:hint="eastAsia" w:ascii="Times New Roman" w:hAnsi="Times New Roman" w:cs="Times New Roman"/>
                <w:b/>
                <w:bCs/>
                <w:color w:val="auto"/>
                <w:kern w:val="0"/>
                <w:szCs w:val="21"/>
                <w:u w:val="none" w:color="auto"/>
                <w:lang w:eastAsia="zh-CN"/>
                <w:rPrChange w:id="6874"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cs="Times New Roman"/>
                <w:b/>
                <w:bCs/>
                <w:color w:val="auto"/>
                <w:kern w:val="0"/>
                <w:szCs w:val="21"/>
                <w:u w:val="none" w:color="auto"/>
                <w:lang w:val="en-US" w:eastAsia="zh-CN"/>
                <w:rPrChange w:id="6875"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废气</w:t>
            </w:r>
          </w:p>
          <w:p>
            <w:pPr>
              <w:adjustRightInd w:val="0"/>
              <w:snapToGrid w:val="0"/>
              <w:spacing w:line="360" w:lineRule="auto"/>
              <w:ind w:firstLine="420" w:firstLineChars="200"/>
              <w:rPr>
                <w:rFonts w:hint="default" w:ascii="Times New Roman" w:hAnsi="Times New Roman" w:cs="Times New Roman"/>
                <w:color w:val="auto"/>
                <w:kern w:val="0"/>
                <w:szCs w:val="21"/>
                <w:u w:val="none" w:color="auto"/>
                <w:rPrChange w:id="6876"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color w:val="auto"/>
                <w:kern w:val="0"/>
                <w:szCs w:val="21"/>
                <w:u w:val="none" w:color="auto"/>
                <w:rPrChange w:id="6877" w:author="闾勇军" w:date="2024-05-20T09:09:01Z">
                  <w:rPr>
                    <w:rFonts w:hint="default"/>
                    <w:color w:val="000000" w:themeColor="text1"/>
                    <w:kern w:val="0"/>
                    <w:szCs w:val="21"/>
                    <w:u w:val="none" w:color="auto"/>
                    <w14:textFill>
                      <w14:solidFill>
                        <w14:schemeClr w14:val="tx1"/>
                      </w14:solidFill>
                    </w14:textFill>
                  </w:rPr>
                </w:rPrChange>
              </w:rPr>
              <w:t>施工废气执行《大气污染物综合排放标准》（GB16297-1996）表 2 中无组织排放监控浓度限制；营运期无组织排放粉尘执行《大气污染物综合排放标准》（GB16297-1996）表 2 中无组织标准限值，见下表</w:t>
            </w:r>
            <w:r>
              <w:rPr>
                <w:rFonts w:hint="default" w:ascii="Times New Roman" w:hAnsi="Times New Roman" w:cs="Times New Roman"/>
                <w:color w:val="auto"/>
                <w:kern w:val="0"/>
                <w:szCs w:val="21"/>
                <w:u w:val="none" w:color="auto"/>
                <w:rPrChange w:id="687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w:t>
            </w:r>
          </w:p>
          <w:p>
            <w:pPr>
              <w:adjustRightInd w:val="0"/>
              <w:snapToGrid w:val="0"/>
              <w:jc w:val="center"/>
              <w:rPr>
                <w:rFonts w:hint="eastAsia" w:ascii="Times New Roman" w:hAnsi="Times New Roman" w:eastAsia="宋体" w:cs="Times New Roman"/>
                <w:b/>
                <w:bCs/>
                <w:color w:val="auto"/>
                <w:kern w:val="0"/>
                <w:szCs w:val="21"/>
                <w:u w:val="none" w:color="auto"/>
                <w:lang w:val="en-US" w:eastAsia="zh-CN"/>
                <w:rPrChange w:id="6879"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6880"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688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13</w:t>
            </w:r>
            <w:r>
              <w:rPr>
                <w:rFonts w:hint="eastAsia" w:ascii="Times New Roman" w:hAnsi="Times New Roman" w:eastAsia="宋体" w:cs="Times New Roman"/>
                <w:b/>
                <w:bCs/>
                <w:color w:val="auto"/>
                <w:kern w:val="0"/>
                <w:szCs w:val="21"/>
                <w:u w:val="none" w:color="auto"/>
                <w:lang w:val="en-US" w:eastAsia="zh-CN"/>
                <w:rPrChange w:id="6882"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颗粒物排放标准</w:t>
            </w:r>
          </w:p>
          <w:tbl>
            <w:tblPr>
              <w:tblStyle w:val="18"/>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2865"/>
              <w:gridCol w:w="28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6" w:hRule="atLeast"/>
              </w:trPr>
              <w:tc>
                <w:tcPr>
                  <w:tcW w:w="1419" w:type="pct"/>
                  <w:vMerge w:val="restart"/>
                  <w:tcBorders>
                    <w:tl2br w:val="nil"/>
                    <w:tr2bl w:val="nil"/>
                  </w:tcBorders>
                  <w:vAlign w:val="center"/>
                </w:tcPr>
                <w:p>
                  <w:pPr>
                    <w:widowControl/>
                    <w:jc w:val="center"/>
                    <w:textAlignment w:val="center"/>
                    <w:rPr>
                      <w:rFonts w:hint="default" w:ascii="Times New Roman" w:hAnsi="Times New Roman" w:eastAsia="宋体" w:cs="Times New Roman"/>
                      <w:b/>
                      <w:bCs/>
                      <w:color w:val="auto"/>
                      <w:kern w:val="0"/>
                      <w:sz w:val="18"/>
                      <w:szCs w:val="18"/>
                      <w:u w:val="none" w:color="auto"/>
                      <w:vertAlign w:val="baseline"/>
                      <w:lang w:val="en-US" w:eastAsia="zh-CN" w:bidi="ar"/>
                      <w:rPrChange w:id="688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bidi="ar"/>
                      <w:rPrChange w:id="688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t>污染物</w:t>
                  </w:r>
                </w:p>
              </w:tc>
              <w:tc>
                <w:tcPr>
                  <w:tcW w:w="3580" w:type="pct"/>
                  <w:gridSpan w:val="2"/>
                  <w:tcBorders>
                    <w:tl2br w:val="nil"/>
                    <w:tr2bl w:val="nil"/>
                  </w:tcBorders>
                  <w:vAlign w:val="center"/>
                </w:tcPr>
                <w:p>
                  <w:pPr>
                    <w:widowControl/>
                    <w:jc w:val="center"/>
                    <w:textAlignment w:val="center"/>
                    <w:rPr>
                      <w:rFonts w:hint="default" w:ascii="Times New Roman" w:hAnsi="Times New Roman" w:eastAsia="宋体" w:cs="Times New Roman"/>
                      <w:b/>
                      <w:bCs/>
                      <w:color w:val="auto"/>
                      <w:kern w:val="0"/>
                      <w:sz w:val="18"/>
                      <w:szCs w:val="18"/>
                      <w:u w:val="none" w:color="auto"/>
                      <w:vertAlign w:val="baseline"/>
                      <w:lang w:val="en-US" w:eastAsia="zh-CN" w:bidi="ar"/>
                      <w:rPrChange w:id="688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bidi="ar"/>
                      <w:rPrChange w:id="688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419" w:type="pct"/>
                  <w:vMerge w:val="continue"/>
                  <w:tcBorders>
                    <w:tl2br w:val="nil"/>
                    <w:tr2bl w:val="nil"/>
                  </w:tcBorders>
                  <w:vAlign w:val="center"/>
                </w:tcPr>
                <w:p>
                  <w:pPr>
                    <w:widowControl/>
                    <w:jc w:val="center"/>
                    <w:textAlignment w:val="center"/>
                    <w:rPr>
                      <w:rFonts w:hint="default" w:ascii="Times New Roman" w:hAnsi="Times New Roman" w:eastAsia="宋体" w:cs="Times New Roman"/>
                      <w:b/>
                      <w:bCs/>
                      <w:color w:val="auto"/>
                      <w:kern w:val="0"/>
                      <w:sz w:val="18"/>
                      <w:szCs w:val="18"/>
                      <w:u w:val="none" w:color="auto"/>
                      <w:lang w:bidi="ar"/>
                      <w:rPrChange w:id="6887" w:author="闾勇军" w:date="2024-05-20T09:09:01Z">
                        <w:rPr>
                          <w:rFonts w:hint="default" w:ascii="Times New Roman" w:hAnsi="Times New Roman" w:eastAsia="宋体" w:cs="Times New Roman"/>
                          <w:b/>
                          <w:bCs/>
                          <w:color w:val="000000" w:themeColor="text1"/>
                          <w:kern w:val="0"/>
                          <w:sz w:val="18"/>
                          <w:szCs w:val="18"/>
                          <w:u w:val="none" w:color="auto"/>
                          <w:lang w:bidi="ar"/>
                          <w14:textFill>
                            <w14:solidFill>
                              <w14:schemeClr w14:val="tx1"/>
                            </w14:solidFill>
                          </w14:textFill>
                        </w:rPr>
                      </w:rPrChange>
                    </w:rPr>
                  </w:pPr>
                </w:p>
              </w:tc>
              <w:tc>
                <w:tcPr>
                  <w:tcW w:w="1789" w:type="pct"/>
                  <w:tcBorders>
                    <w:tl2br w:val="nil"/>
                    <w:tr2bl w:val="nil"/>
                  </w:tcBorders>
                  <w:vAlign w:val="center"/>
                </w:tcPr>
                <w:p>
                  <w:pPr>
                    <w:widowControl/>
                    <w:jc w:val="center"/>
                    <w:textAlignment w:val="center"/>
                    <w:rPr>
                      <w:rFonts w:hint="default" w:ascii="Times New Roman" w:hAnsi="Times New Roman" w:eastAsia="宋体" w:cs="Times New Roman"/>
                      <w:b/>
                      <w:bCs/>
                      <w:color w:val="auto"/>
                      <w:kern w:val="0"/>
                      <w:sz w:val="18"/>
                      <w:szCs w:val="18"/>
                      <w:u w:val="none" w:color="auto"/>
                      <w:vertAlign w:val="baseline"/>
                      <w:lang w:val="en-US" w:eastAsia="zh-CN" w:bidi="ar"/>
                      <w:rPrChange w:id="688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bidi="ar"/>
                      <w:rPrChange w:id="688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t>监控点</w:t>
                  </w:r>
                </w:p>
              </w:tc>
              <w:tc>
                <w:tcPr>
                  <w:tcW w:w="1791" w:type="pct"/>
                  <w:tcBorders>
                    <w:tl2br w:val="nil"/>
                    <w:tr2bl w:val="nil"/>
                  </w:tcBorders>
                  <w:vAlign w:val="center"/>
                </w:tcPr>
                <w:p>
                  <w:pPr>
                    <w:widowControl/>
                    <w:jc w:val="center"/>
                    <w:textAlignment w:val="center"/>
                    <w:rPr>
                      <w:rFonts w:hint="default" w:ascii="Times New Roman" w:hAnsi="Times New Roman" w:eastAsia="宋体" w:cs="Times New Roman"/>
                      <w:b/>
                      <w:bCs/>
                      <w:color w:val="auto"/>
                      <w:kern w:val="0"/>
                      <w:sz w:val="18"/>
                      <w:szCs w:val="18"/>
                      <w:u w:val="none" w:color="auto"/>
                      <w:vertAlign w:val="baseline"/>
                      <w:lang w:val="en-US" w:eastAsia="zh-CN" w:bidi="ar"/>
                      <w:rPrChange w:id="689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bidi="ar"/>
                      <w:rPrChange w:id="689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t>浓度（mg/m</w:t>
                  </w:r>
                  <w:r>
                    <w:rPr>
                      <w:rFonts w:hint="default" w:ascii="Times New Roman" w:hAnsi="Times New Roman" w:eastAsia="宋体" w:cs="Times New Roman"/>
                      <w:b/>
                      <w:bCs/>
                      <w:color w:val="auto"/>
                      <w:kern w:val="0"/>
                      <w:sz w:val="18"/>
                      <w:szCs w:val="18"/>
                      <w:u w:val="none" w:color="auto"/>
                      <w:vertAlign w:val="superscript"/>
                      <w:lang w:val="en-US" w:eastAsia="zh-CN" w:bidi="ar"/>
                      <w:rPrChange w:id="6892" w:author="闾勇军" w:date="2024-05-20T09:09:01Z">
                        <w:rPr>
                          <w:rFonts w:hint="default" w:ascii="Times New Roman" w:hAnsi="Times New Roman" w:eastAsia="宋体" w:cs="Times New Roman"/>
                          <w:b/>
                          <w:bCs/>
                          <w:color w:val="000000" w:themeColor="text1"/>
                          <w:kern w:val="0"/>
                          <w:sz w:val="18"/>
                          <w:szCs w:val="18"/>
                          <w:u w:val="none" w:color="auto"/>
                          <w:vertAlign w:val="superscript"/>
                          <w:lang w:val="en-US" w:eastAsia="zh-CN" w:bidi="ar"/>
                          <w14:textFill>
                            <w14:solidFill>
                              <w14:schemeClr w14:val="tx1"/>
                            </w14:solidFill>
                          </w14:textFill>
                        </w:rPr>
                      </w:rPrChange>
                    </w:rPr>
                    <w:t>3</w:t>
                  </w:r>
                  <w:r>
                    <w:rPr>
                      <w:rFonts w:hint="default" w:ascii="Times New Roman" w:hAnsi="Times New Roman" w:eastAsia="宋体" w:cs="Times New Roman"/>
                      <w:b/>
                      <w:bCs/>
                      <w:color w:val="auto"/>
                      <w:kern w:val="0"/>
                      <w:sz w:val="18"/>
                      <w:szCs w:val="18"/>
                      <w:u w:val="none" w:color="auto"/>
                      <w:vertAlign w:val="baseline"/>
                      <w:lang w:val="en-US" w:eastAsia="zh-CN" w:bidi="ar"/>
                      <w:rPrChange w:id="689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19"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u w:val="none" w:color="auto"/>
                      <w:vertAlign w:val="baseline"/>
                      <w:lang w:val="en-US" w:eastAsia="zh-CN" w:bidi="ar"/>
                      <w:rPrChange w:id="68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bidi="ar"/>
                      <w:rPrChange w:id="689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
                          <w14:textFill>
                            <w14:solidFill>
                              <w14:schemeClr w14:val="tx1"/>
                            </w14:solidFill>
                          </w14:textFill>
                        </w:rPr>
                      </w:rPrChange>
                    </w:rPr>
                    <w:t>颗粒物</w:t>
                  </w:r>
                </w:p>
              </w:tc>
              <w:tc>
                <w:tcPr>
                  <w:tcW w:w="1789"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u w:val="none" w:color="auto"/>
                      <w:vertAlign w:val="baseline"/>
                      <w:lang w:val="en-US" w:eastAsia="zh-CN" w:bidi="ar"/>
                      <w:rPrChange w:id="68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bidi="ar"/>
                      <w:rPrChange w:id="689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
                          <w14:textFill>
                            <w14:solidFill>
                              <w14:schemeClr w14:val="tx1"/>
                            </w14:solidFill>
                          </w14:textFill>
                        </w:rPr>
                      </w:rPrChange>
                    </w:rPr>
                    <w:t>周界外浓度最高点</w:t>
                  </w:r>
                </w:p>
              </w:tc>
              <w:tc>
                <w:tcPr>
                  <w:tcW w:w="179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u w:val="none" w:color="auto"/>
                      <w:vertAlign w:val="baseline"/>
                      <w:lang w:val="en-US" w:eastAsia="zh-CN" w:bidi="ar"/>
                      <w:rPrChange w:id="68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bidi="ar"/>
                      <w:rPrChange w:id="689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
                          <w14:textFill>
                            <w14:solidFill>
                              <w14:schemeClr w14:val="tx1"/>
                            </w14:solidFill>
                          </w14:textFill>
                        </w:rPr>
                      </w:rPrChange>
                    </w:rPr>
                    <w:t>1.0</w:t>
                  </w:r>
                </w:p>
              </w:tc>
            </w:tr>
          </w:tbl>
          <w:p>
            <w:pPr>
              <w:adjustRightInd w:val="0"/>
              <w:snapToGrid w:val="0"/>
              <w:spacing w:line="360" w:lineRule="auto"/>
              <w:ind w:firstLine="420" w:firstLineChars="200"/>
              <w:rPr>
                <w:rFonts w:hint="eastAsia"/>
                <w:color w:val="auto"/>
                <w:kern w:val="0"/>
                <w:szCs w:val="21"/>
                <w:u w:val="single" w:color="auto"/>
                <w:lang w:eastAsia="zh-CN"/>
                <w:rPrChange w:id="6900" w:author="闾勇军" w:date="2024-05-20T09:09:01Z">
                  <w:rPr>
                    <w:rFonts w:hint="eastAsia"/>
                    <w:color w:val="000000" w:themeColor="text1"/>
                    <w:kern w:val="0"/>
                    <w:szCs w:val="21"/>
                    <w:u w:val="single" w:color="auto"/>
                    <w:lang w:eastAsia="zh-CN"/>
                    <w14:textFill>
                      <w14:solidFill>
                        <w14:schemeClr w14:val="tx1"/>
                      </w14:solidFill>
                    </w14:textFill>
                  </w:rPr>
                </w:rPrChange>
              </w:rPr>
            </w:pPr>
            <w:r>
              <w:rPr>
                <w:rFonts w:hint="eastAsia"/>
                <w:color w:val="auto"/>
                <w:kern w:val="0"/>
                <w:szCs w:val="21"/>
                <w:u w:val="single" w:color="auto"/>
                <w:lang w:eastAsia="zh-CN"/>
                <w:rPrChange w:id="6901" w:author="闾勇军" w:date="2024-05-20T09:09:01Z">
                  <w:rPr>
                    <w:rFonts w:hint="eastAsia"/>
                    <w:color w:val="000000" w:themeColor="text1"/>
                    <w:kern w:val="0"/>
                    <w:szCs w:val="21"/>
                    <w:u w:val="single" w:color="auto"/>
                    <w:lang w:eastAsia="zh-CN"/>
                    <w14:textFill>
                      <w14:solidFill>
                        <w14:schemeClr w14:val="tx1"/>
                      </w14:solidFill>
                    </w14:textFill>
                  </w:rPr>
                </w:rPrChange>
              </w:rPr>
              <w:t>本项目柴油机械废气污染物排放执行《非道路移动机械用柴油机排气污染物排放限值及测量方法(中国第三、四阶段）》及其修改单（</w:t>
            </w:r>
            <w:r>
              <w:rPr>
                <w:rFonts w:hint="eastAsia"/>
                <w:color w:val="auto"/>
                <w:kern w:val="0"/>
                <w:szCs w:val="21"/>
                <w:u w:val="single" w:color="auto"/>
                <w:lang w:val="en-US" w:eastAsia="zh-CN"/>
                <w:rPrChange w:id="6902" w:author="闾勇军" w:date="2024-05-20T09:09:01Z">
                  <w:rPr>
                    <w:rFonts w:hint="eastAsia"/>
                    <w:color w:val="000000" w:themeColor="text1"/>
                    <w:kern w:val="0"/>
                    <w:szCs w:val="21"/>
                    <w:u w:val="single" w:color="auto"/>
                    <w:lang w:val="en-US" w:eastAsia="zh-CN"/>
                    <w14:textFill>
                      <w14:solidFill>
                        <w14:schemeClr w14:val="tx1"/>
                      </w14:solidFill>
                    </w14:textFill>
                  </w:rPr>
                </w:rPrChange>
              </w:rPr>
              <w:t>GB20891-2014</w:t>
            </w:r>
            <w:r>
              <w:rPr>
                <w:rFonts w:hint="eastAsia"/>
                <w:color w:val="auto"/>
                <w:kern w:val="0"/>
                <w:szCs w:val="21"/>
                <w:u w:val="single" w:color="auto"/>
                <w:lang w:eastAsia="zh-CN"/>
                <w:rPrChange w:id="6903" w:author="闾勇军" w:date="2024-05-20T09:09:01Z">
                  <w:rPr>
                    <w:rFonts w:hint="eastAsia"/>
                    <w:color w:val="000000" w:themeColor="text1"/>
                    <w:kern w:val="0"/>
                    <w:szCs w:val="21"/>
                    <w:u w:val="single" w:color="auto"/>
                    <w:lang w:eastAsia="zh-CN"/>
                    <w14:textFill>
                      <w14:solidFill>
                        <w14:schemeClr w14:val="tx1"/>
                      </w14:solidFill>
                    </w14:textFill>
                  </w:rPr>
                </w:rPrChange>
              </w:rPr>
              <w:t>）中第四阶段限值和《</w:t>
            </w:r>
            <w:r>
              <w:rPr>
                <w:rFonts w:hint="eastAsia"/>
                <w:color w:val="auto"/>
                <w:kern w:val="0"/>
                <w:szCs w:val="21"/>
                <w:u w:val="single" w:color="auto"/>
                <w:rPrChange w:id="6904" w:author="闾勇军" w:date="2024-05-20T09:09:01Z">
                  <w:rPr>
                    <w:rFonts w:hint="eastAsia"/>
                    <w:color w:val="000000" w:themeColor="text1"/>
                    <w:kern w:val="0"/>
                    <w:szCs w:val="21"/>
                    <w:u w:val="single" w:color="auto"/>
                    <w14:textFill>
                      <w14:solidFill>
                        <w14:schemeClr w14:val="tx1"/>
                      </w14:solidFill>
                    </w14:textFill>
                  </w:rPr>
                </w:rPrChange>
              </w:rPr>
              <w:t>非道路移动柴油机械排气烟度限值及测量方法</w:t>
            </w:r>
            <w:r>
              <w:rPr>
                <w:rFonts w:hint="eastAsia"/>
                <w:color w:val="auto"/>
                <w:kern w:val="0"/>
                <w:szCs w:val="21"/>
                <w:u w:val="single" w:color="auto"/>
                <w:lang w:eastAsia="zh-CN"/>
                <w:rPrChange w:id="6905" w:author="闾勇军" w:date="2024-05-20T09:09:01Z">
                  <w:rPr>
                    <w:rFonts w:hint="eastAsia"/>
                    <w:color w:val="000000" w:themeColor="text1"/>
                    <w:kern w:val="0"/>
                    <w:szCs w:val="21"/>
                    <w:u w:val="single" w:color="auto"/>
                    <w:lang w:eastAsia="zh-CN"/>
                    <w14:textFill>
                      <w14:solidFill>
                        <w14:schemeClr w14:val="tx1"/>
                      </w14:solidFill>
                    </w14:textFill>
                  </w:rPr>
                </w:rPrChange>
              </w:rPr>
              <w:t>》（</w:t>
            </w:r>
            <w:r>
              <w:rPr>
                <w:rFonts w:hint="eastAsia"/>
                <w:color w:val="auto"/>
                <w:kern w:val="0"/>
                <w:szCs w:val="21"/>
                <w:u w:val="single" w:color="auto"/>
                <w:lang w:val="en-US" w:eastAsia="zh-CN"/>
                <w:rPrChange w:id="6906" w:author="闾勇军" w:date="2024-05-20T09:09:01Z">
                  <w:rPr>
                    <w:rFonts w:hint="eastAsia"/>
                    <w:color w:val="000000" w:themeColor="text1"/>
                    <w:kern w:val="0"/>
                    <w:szCs w:val="21"/>
                    <w:u w:val="single" w:color="auto"/>
                    <w:lang w:val="en-US" w:eastAsia="zh-CN"/>
                    <w14:textFill>
                      <w14:solidFill>
                        <w14:schemeClr w14:val="tx1"/>
                      </w14:solidFill>
                    </w14:textFill>
                  </w:rPr>
                </w:rPrChange>
              </w:rPr>
              <w:t>GB36886-2018</w:t>
            </w:r>
            <w:r>
              <w:rPr>
                <w:rFonts w:hint="eastAsia"/>
                <w:color w:val="auto"/>
                <w:kern w:val="0"/>
                <w:szCs w:val="21"/>
                <w:u w:val="single" w:color="auto"/>
                <w:lang w:eastAsia="zh-CN"/>
                <w:rPrChange w:id="6907" w:author="闾勇军" w:date="2024-05-20T09:09:01Z">
                  <w:rPr>
                    <w:rFonts w:hint="eastAsia"/>
                    <w:color w:val="000000" w:themeColor="text1"/>
                    <w:kern w:val="0"/>
                    <w:szCs w:val="21"/>
                    <w:u w:val="single" w:color="auto"/>
                    <w:lang w:eastAsia="zh-CN"/>
                    <w14:textFill>
                      <w14:solidFill>
                        <w14:schemeClr w14:val="tx1"/>
                      </w14:solidFill>
                    </w14:textFill>
                  </w:rPr>
                </w:rPrChange>
              </w:rPr>
              <w:t>）表</w:t>
            </w:r>
            <w:r>
              <w:rPr>
                <w:rFonts w:hint="eastAsia"/>
                <w:color w:val="auto"/>
                <w:kern w:val="0"/>
                <w:szCs w:val="21"/>
                <w:u w:val="single" w:color="auto"/>
                <w:lang w:val="en-US" w:eastAsia="zh-CN"/>
                <w:rPrChange w:id="6908" w:author="闾勇军" w:date="2024-05-20T09:09:01Z">
                  <w:rPr>
                    <w:rFonts w:hint="eastAsia"/>
                    <w:color w:val="000000" w:themeColor="text1"/>
                    <w:kern w:val="0"/>
                    <w:szCs w:val="21"/>
                    <w:u w:val="single" w:color="auto"/>
                    <w:lang w:val="en-US" w:eastAsia="zh-CN"/>
                    <w14:textFill>
                      <w14:solidFill>
                        <w14:schemeClr w14:val="tx1"/>
                      </w14:solidFill>
                    </w14:textFill>
                  </w:rPr>
                </w:rPrChange>
              </w:rPr>
              <w:t>1中II类标准限值</w:t>
            </w:r>
            <w:r>
              <w:rPr>
                <w:color w:val="auto"/>
                <w:rPrChange w:id="6909" w:author="闾勇军" w:date="2024-05-20T09:09:01Z">
                  <w:rPr/>
                </w:rPrChange>
              </w:rPr>
              <w:commentReference w:id="23"/>
            </w:r>
            <w:r>
              <w:rPr>
                <w:rFonts w:hint="eastAsia"/>
                <w:color w:val="auto"/>
                <w:kern w:val="0"/>
                <w:szCs w:val="21"/>
                <w:u w:val="single" w:color="auto"/>
                <w:lang w:eastAsia="zh-CN"/>
                <w:rPrChange w:id="6910" w:author="闾勇军" w:date="2024-05-20T09:09:01Z">
                  <w:rPr>
                    <w:rFonts w:hint="eastAsia"/>
                    <w:color w:val="000000" w:themeColor="text1"/>
                    <w:kern w:val="0"/>
                    <w:szCs w:val="21"/>
                    <w:u w:val="single" w:color="auto"/>
                    <w:lang w:eastAsia="zh-CN"/>
                    <w14:textFill>
                      <w14:solidFill>
                        <w14:schemeClr w14:val="tx1"/>
                      </w14:solidFill>
                    </w14:textFill>
                  </w:rPr>
                </w:rPrChange>
              </w:rPr>
              <w:t>：</w:t>
            </w:r>
          </w:p>
          <w:p>
            <w:pPr>
              <w:adjustRightInd w:val="0"/>
              <w:snapToGrid w:val="0"/>
              <w:jc w:val="center"/>
              <w:rPr>
                <w:rFonts w:hint="eastAsia" w:ascii="Times New Roman" w:hAnsi="Times New Roman" w:eastAsia="宋体" w:cs="Times New Roman"/>
                <w:b/>
                <w:bCs/>
                <w:color w:val="auto"/>
                <w:kern w:val="0"/>
                <w:szCs w:val="21"/>
                <w:u w:val="none" w:color="auto"/>
                <w:lang w:val="en-US" w:eastAsia="zh-CN"/>
                <w:rPrChange w:id="6911"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6912"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691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14</w:t>
            </w:r>
            <w:r>
              <w:rPr>
                <w:rFonts w:hint="eastAsia" w:ascii="Times New Roman" w:hAnsi="Times New Roman" w:eastAsia="宋体" w:cs="Times New Roman"/>
                <w:b/>
                <w:bCs/>
                <w:color w:val="auto"/>
                <w:kern w:val="0"/>
                <w:szCs w:val="21"/>
                <w:u w:val="none" w:color="auto"/>
                <w:lang w:val="en-US" w:eastAsia="zh-CN"/>
                <w:rPrChange w:id="6914"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eastAsia" w:cs="Times New Roman"/>
                <w:b/>
                <w:bCs/>
                <w:color w:val="auto"/>
                <w:kern w:val="0"/>
                <w:szCs w:val="21"/>
                <w:u w:val="none" w:color="auto"/>
                <w:lang w:val="en-US" w:eastAsia="zh-CN"/>
                <w:rPrChange w:id="6915"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柴油机械废气污染物排放标准（</w:t>
            </w:r>
            <w:r>
              <w:rPr>
                <w:rFonts w:hint="eastAsia"/>
                <w:color w:val="auto"/>
                <w:kern w:val="0"/>
                <w:szCs w:val="21"/>
                <w:u w:val="single" w:color="auto"/>
                <w:lang w:val="en-US" w:eastAsia="zh-CN"/>
                <w:rPrChange w:id="6916" w:author="闾勇军" w:date="2024-05-20T09:09:01Z">
                  <w:rPr>
                    <w:rFonts w:hint="eastAsia"/>
                    <w:color w:val="000000" w:themeColor="text1"/>
                    <w:kern w:val="0"/>
                    <w:szCs w:val="21"/>
                    <w:u w:val="single" w:color="auto"/>
                    <w:lang w:val="en-US" w:eastAsia="zh-CN"/>
                    <w14:textFill>
                      <w14:solidFill>
                        <w14:schemeClr w14:val="tx1"/>
                      </w14:solidFill>
                    </w14:textFill>
                  </w:rPr>
                </w:rPrChange>
              </w:rPr>
              <w:t>GB20891-2014</w:t>
            </w:r>
            <w:r>
              <w:rPr>
                <w:rFonts w:hint="eastAsia" w:cs="Times New Roman"/>
                <w:b/>
                <w:bCs/>
                <w:color w:val="auto"/>
                <w:kern w:val="0"/>
                <w:szCs w:val="21"/>
                <w:u w:val="none" w:color="auto"/>
                <w:lang w:val="en-US" w:eastAsia="zh-CN"/>
                <w:rPrChange w:id="6917"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8"/>
              <w:gridCol w:w="1426"/>
              <w:gridCol w:w="954"/>
              <w:gridCol w:w="718"/>
              <w:gridCol w:w="996"/>
              <w:gridCol w:w="1071"/>
              <w:gridCol w:w="890"/>
              <w:gridCol w:w="1039"/>
              <w:gridCol w:w="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37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eastAsia="zh-CN"/>
                      <w:rPrChange w:id="6918"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6919"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阶段</w:t>
                  </w:r>
                </w:p>
              </w:tc>
              <w:tc>
                <w:tcPr>
                  <w:tcW w:w="142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eastAsia="zh-CN"/>
                      <w:rPrChange w:id="6920"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eastAsia="zh-CN"/>
                      <w:rPrChange w:id="6921"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额定净功率（</w:t>
                  </w:r>
                  <w:r>
                    <w:rPr>
                      <w:rFonts w:hint="default" w:ascii="Times New Roman" w:hAnsi="Times New Roman" w:eastAsia="宋体" w:cs="Times New Roman"/>
                      <w:b/>
                      <w:bCs/>
                      <w:color w:val="auto"/>
                      <w:kern w:val="0"/>
                      <w:sz w:val="18"/>
                      <w:szCs w:val="18"/>
                      <w:u w:val="none" w:color="auto"/>
                      <w:vertAlign w:val="baseline"/>
                      <w:lang w:val="en-US" w:eastAsia="zh-CN"/>
                      <w:rPrChange w:id="692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Pmax</w:t>
                  </w:r>
                  <w:r>
                    <w:rPr>
                      <w:rFonts w:hint="default" w:ascii="Times New Roman" w:hAnsi="Times New Roman" w:eastAsia="宋体" w:cs="Times New Roman"/>
                      <w:b/>
                      <w:bCs/>
                      <w:color w:val="auto"/>
                      <w:kern w:val="0"/>
                      <w:sz w:val="18"/>
                      <w:szCs w:val="18"/>
                      <w:u w:val="none" w:color="auto"/>
                      <w:vertAlign w:val="baseline"/>
                      <w:lang w:eastAsia="zh-CN"/>
                      <w:rPrChange w:id="6923"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w:t>
                  </w:r>
                  <w:r>
                    <w:rPr>
                      <w:rFonts w:hint="default" w:ascii="Times New Roman" w:hAnsi="Times New Roman" w:eastAsia="宋体" w:cs="Times New Roman"/>
                      <w:b/>
                      <w:bCs/>
                      <w:color w:val="auto"/>
                      <w:kern w:val="0"/>
                      <w:sz w:val="18"/>
                      <w:szCs w:val="18"/>
                      <w:u w:val="none" w:color="auto"/>
                      <w:vertAlign w:val="baseline"/>
                      <w:lang w:val="en-US" w:eastAsia="zh-CN"/>
                      <w:rPrChange w:id="692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kW</w:t>
                  </w:r>
                  <w:r>
                    <w:rPr>
                      <w:rFonts w:hint="default" w:ascii="Times New Roman" w:hAnsi="Times New Roman" w:eastAsia="宋体" w:cs="Times New Roman"/>
                      <w:b/>
                      <w:bCs/>
                      <w:color w:val="auto"/>
                      <w:kern w:val="0"/>
                      <w:sz w:val="18"/>
                      <w:szCs w:val="18"/>
                      <w:u w:val="none" w:color="auto"/>
                      <w:vertAlign w:val="baseline"/>
                      <w:lang w:eastAsia="zh-CN"/>
                      <w:rPrChange w:id="6925" w:author="闾勇军" w:date="2024-05-20T09:09:01Z">
                        <w:rPr>
                          <w:rFonts w:hint="default" w:ascii="Times New Roman" w:hAnsi="Times New Roman" w:eastAsia="宋体" w:cs="Times New Roman"/>
                          <w:b/>
                          <w:bCs/>
                          <w:color w:val="000000" w:themeColor="text1"/>
                          <w:kern w:val="0"/>
                          <w:sz w:val="18"/>
                          <w:szCs w:val="18"/>
                          <w:u w:val="none" w:color="auto"/>
                          <w:vertAlign w:val="baseline"/>
                          <w:lang w:eastAsia="zh-CN"/>
                          <w14:textFill>
                            <w14:solidFill>
                              <w14:schemeClr w14:val="tx1"/>
                            </w14:solidFill>
                          </w14:textFill>
                        </w:rPr>
                      </w:rPrChange>
                    </w:rPr>
                    <w:t>）</w:t>
                  </w:r>
                </w:p>
              </w:tc>
              <w:tc>
                <w:tcPr>
                  <w:tcW w:w="95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92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92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CO（g/kWh）</w:t>
                  </w:r>
                </w:p>
              </w:tc>
              <w:tc>
                <w:tcPr>
                  <w:tcW w:w="71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92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92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HC（g/kWh）</w:t>
                  </w:r>
                </w:p>
              </w:tc>
              <w:tc>
                <w:tcPr>
                  <w:tcW w:w="99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93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93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NOx（g/kWh）</w:t>
                  </w:r>
                </w:p>
              </w:tc>
              <w:tc>
                <w:tcPr>
                  <w:tcW w:w="107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93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93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HC+NOx（g/kWh）</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93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693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PM（g/kWh）</w:t>
                  </w:r>
                </w:p>
              </w:tc>
              <w:tc>
                <w:tcPr>
                  <w:tcW w:w="103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93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6937"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NH</w:t>
                  </w:r>
                  <w:r>
                    <w:rPr>
                      <w:rFonts w:hint="eastAsia" w:cs="Times New Roman"/>
                      <w:b/>
                      <w:bCs/>
                      <w:color w:val="auto"/>
                      <w:kern w:val="0"/>
                      <w:sz w:val="18"/>
                      <w:szCs w:val="18"/>
                      <w:u w:val="none" w:color="auto"/>
                      <w:vertAlign w:val="subscript"/>
                      <w:lang w:val="en-US" w:eastAsia="zh-CN"/>
                      <w:rPrChange w:id="6938" w:author="闾勇军" w:date="2024-05-20T09:09:01Z">
                        <w:rPr>
                          <w:rFonts w:hint="eastAsia" w:cs="Times New Roman"/>
                          <w:b/>
                          <w:bCs/>
                          <w:color w:val="000000" w:themeColor="text1"/>
                          <w:kern w:val="0"/>
                          <w:sz w:val="18"/>
                          <w:szCs w:val="18"/>
                          <w:u w:val="none" w:color="auto"/>
                          <w:vertAlign w:val="subscript"/>
                          <w:lang w:val="en-US" w:eastAsia="zh-CN"/>
                          <w14:textFill>
                            <w14:solidFill>
                              <w14:schemeClr w14:val="tx1"/>
                            </w14:solidFill>
                          </w14:textFill>
                        </w:rPr>
                      </w:rPrChange>
                    </w:rPr>
                    <w:t>3</w:t>
                  </w:r>
                  <w:r>
                    <w:rPr>
                      <w:rFonts w:hint="eastAsia" w:cs="Times New Roman"/>
                      <w:b/>
                      <w:bCs/>
                      <w:color w:val="auto"/>
                      <w:kern w:val="0"/>
                      <w:sz w:val="18"/>
                      <w:szCs w:val="18"/>
                      <w:u w:val="none" w:color="auto"/>
                      <w:vertAlign w:val="baseline"/>
                      <w:lang w:val="en-US" w:eastAsia="zh-CN"/>
                      <w:rPrChange w:id="6939"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（ppm）</w:t>
                  </w:r>
                </w:p>
              </w:tc>
              <w:tc>
                <w:tcPr>
                  <w:tcW w:w="545"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694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bCs/>
                      <w:color w:val="auto"/>
                      <w:kern w:val="0"/>
                      <w:sz w:val="18"/>
                      <w:szCs w:val="18"/>
                      <w:u w:val="none" w:color="auto"/>
                      <w:vertAlign w:val="baseline"/>
                      <w:lang w:val="en-US" w:eastAsia="zh-CN"/>
                      <w:rPrChange w:id="6941" w:author="闾勇军" w:date="2024-05-20T09:09:01Z">
                        <w:rPr>
                          <w:rFonts w:hint="eastAsia" w:cs="Times New Roman"/>
                          <w:b/>
                          <w:bCs/>
                          <w:color w:val="000000" w:themeColor="text1"/>
                          <w:kern w:val="0"/>
                          <w:sz w:val="18"/>
                          <w:szCs w:val="18"/>
                          <w:u w:val="none" w:color="auto"/>
                          <w:vertAlign w:val="baseline"/>
                          <w:lang w:val="en-US" w:eastAsia="zh-CN"/>
                          <w14:textFill>
                            <w14:solidFill>
                              <w14:schemeClr w14:val="tx1"/>
                            </w14:solidFill>
                          </w14:textFill>
                        </w:rPr>
                      </w:rPrChange>
                    </w:rPr>
                    <w:t>PN（#/KWh）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78"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eastAsia="zh-CN"/>
                      <w:rPrChange w:id="694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eastAsia="zh-CN"/>
                      <w:rPrChange w:id="694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t>第</w:t>
                  </w:r>
                  <w:r>
                    <w:rPr>
                      <w:rFonts w:hint="eastAsia" w:cs="Times New Roman"/>
                      <w:b w:val="0"/>
                      <w:bCs w:val="0"/>
                      <w:color w:val="auto"/>
                      <w:kern w:val="0"/>
                      <w:sz w:val="18"/>
                      <w:szCs w:val="18"/>
                      <w:u w:val="single" w:color="auto"/>
                      <w:vertAlign w:val="baseline"/>
                      <w:lang w:eastAsia="zh-CN"/>
                      <w:rPrChange w:id="6944" w:author="闾勇军" w:date="2024-05-20T09:09:01Z">
                        <w:rPr>
                          <w:rFonts w:hint="eastAsia" w:cs="Times New Roman"/>
                          <w:b w:val="0"/>
                          <w:bCs w:val="0"/>
                          <w:color w:val="000000" w:themeColor="text1"/>
                          <w:kern w:val="0"/>
                          <w:sz w:val="18"/>
                          <w:szCs w:val="18"/>
                          <w:u w:val="single" w:color="auto"/>
                          <w:vertAlign w:val="baseline"/>
                          <w:lang w:eastAsia="zh-CN"/>
                          <w14:textFill>
                            <w14:solidFill>
                              <w14:schemeClr w14:val="tx1"/>
                            </w14:solidFill>
                          </w14:textFill>
                        </w:rPr>
                      </w:rPrChange>
                    </w:rPr>
                    <w:t>四</w:t>
                  </w:r>
                  <w:r>
                    <w:rPr>
                      <w:rFonts w:hint="default" w:ascii="Times New Roman" w:hAnsi="Times New Roman" w:eastAsia="宋体" w:cs="Times New Roman"/>
                      <w:b w:val="0"/>
                      <w:bCs w:val="0"/>
                      <w:color w:val="auto"/>
                      <w:kern w:val="0"/>
                      <w:sz w:val="18"/>
                      <w:szCs w:val="18"/>
                      <w:u w:val="single" w:color="auto"/>
                      <w:vertAlign w:val="baseline"/>
                      <w:lang w:eastAsia="zh-CN"/>
                      <w:rPrChange w:id="694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t>阶段</w:t>
                  </w:r>
                </w:p>
              </w:tc>
              <w:tc>
                <w:tcPr>
                  <w:tcW w:w="142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4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694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Pmax＞560</w:t>
                  </w:r>
                </w:p>
              </w:tc>
              <w:tc>
                <w:tcPr>
                  <w:tcW w:w="95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4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694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3.5</w:t>
                  </w:r>
                </w:p>
              </w:tc>
              <w:tc>
                <w:tcPr>
                  <w:tcW w:w="71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5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5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0.40</w:t>
                  </w:r>
                </w:p>
              </w:tc>
              <w:tc>
                <w:tcPr>
                  <w:tcW w:w="99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5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53"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3.5，0.67</w:t>
                  </w:r>
                  <w:r>
                    <w:rPr>
                      <w:rFonts w:hint="eastAsia" w:cs="Times New Roman"/>
                      <w:b w:val="0"/>
                      <w:bCs w:val="0"/>
                      <w:color w:val="auto"/>
                      <w:kern w:val="0"/>
                      <w:sz w:val="18"/>
                      <w:szCs w:val="18"/>
                      <w:u w:val="single" w:color="auto"/>
                      <w:vertAlign w:val="superscript"/>
                      <w:lang w:val="en-US" w:eastAsia="zh-CN"/>
                      <w:rPrChange w:id="6954" w:author="闾勇军" w:date="2024-05-20T09:09:01Z">
                        <w:rPr>
                          <w:rFonts w:hint="eastAsia" w:cs="Times New Roman"/>
                          <w:b w:val="0"/>
                          <w:bCs w:val="0"/>
                          <w:color w:val="000000" w:themeColor="text1"/>
                          <w:kern w:val="0"/>
                          <w:sz w:val="18"/>
                          <w:szCs w:val="18"/>
                          <w:u w:val="single" w:color="auto"/>
                          <w:vertAlign w:val="superscript"/>
                          <w:lang w:val="en-US" w:eastAsia="zh-CN"/>
                          <w14:textFill>
                            <w14:solidFill>
                              <w14:schemeClr w14:val="tx1"/>
                            </w14:solidFill>
                          </w14:textFill>
                        </w:rPr>
                      </w:rPrChange>
                    </w:rPr>
                    <w:t>a</w:t>
                  </w:r>
                </w:p>
              </w:tc>
              <w:tc>
                <w:tcPr>
                  <w:tcW w:w="107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5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56"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5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58"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0.10</w:t>
                  </w:r>
                </w:p>
              </w:tc>
              <w:tc>
                <w:tcPr>
                  <w:tcW w:w="1039" w:type="dxa"/>
                  <w:vMerge w:val="restart"/>
                  <w:tcBorders>
                    <w:tl2br w:val="nil"/>
                    <w:tr2bl w:val="nil"/>
                  </w:tcBorders>
                  <w:vAlign w:val="center"/>
                </w:tcPr>
                <w:p>
                  <w:pPr>
                    <w:adjustRightInd w:val="0"/>
                    <w:snapToGrid w:val="0"/>
                    <w:spacing w:line="240" w:lineRule="auto"/>
                    <w:jc w:val="center"/>
                    <w:rPr>
                      <w:rFonts w:hint="default" w:cs="Times New Roman"/>
                      <w:b w:val="0"/>
                      <w:bCs w:val="0"/>
                      <w:color w:val="auto"/>
                      <w:kern w:val="0"/>
                      <w:sz w:val="18"/>
                      <w:szCs w:val="18"/>
                      <w:u w:val="single" w:color="auto"/>
                      <w:vertAlign w:val="baseline"/>
                      <w:lang w:val="en-US" w:eastAsia="zh-CN"/>
                      <w:rPrChange w:id="6959" w:author="闾勇军" w:date="2024-05-20T09:09:01Z">
                        <w:rPr>
                          <w:rFonts w:hint="default"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60"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25</w:t>
                  </w:r>
                  <w:r>
                    <w:rPr>
                      <w:rFonts w:hint="eastAsia" w:cs="Times New Roman"/>
                      <w:b w:val="0"/>
                      <w:bCs w:val="0"/>
                      <w:color w:val="auto"/>
                      <w:kern w:val="0"/>
                      <w:sz w:val="18"/>
                      <w:szCs w:val="18"/>
                      <w:u w:val="single" w:color="auto"/>
                      <w:vertAlign w:val="superscript"/>
                      <w:lang w:val="en-US" w:eastAsia="zh-CN"/>
                      <w:rPrChange w:id="6961" w:author="闾勇军" w:date="2024-05-20T09:09:01Z">
                        <w:rPr>
                          <w:rFonts w:hint="eastAsia" w:cs="Times New Roman"/>
                          <w:b w:val="0"/>
                          <w:bCs w:val="0"/>
                          <w:color w:val="000000" w:themeColor="text1"/>
                          <w:kern w:val="0"/>
                          <w:sz w:val="18"/>
                          <w:szCs w:val="18"/>
                          <w:u w:val="single" w:color="auto"/>
                          <w:vertAlign w:val="superscript"/>
                          <w:lang w:val="en-US" w:eastAsia="zh-CN"/>
                          <w14:textFill>
                            <w14:solidFill>
                              <w14:schemeClr w14:val="tx1"/>
                            </w14:solidFill>
                          </w14:textFill>
                        </w:rPr>
                      </w:rPrChange>
                    </w:rPr>
                    <w:t>b</w:t>
                  </w:r>
                </w:p>
              </w:tc>
              <w:tc>
                <w:tcPr>
                  <w:tcW w:w="545" w:type="dxa"/>
                  <w:tcBorders>
                    <w:tl2br w:val="nil"/>
                    <w:tr2bl w:val="nil"/>
                  </w:tcBorders>
                  <w:vAlign w:val="center"/>
                </w:tcPr>
                <w:p>
                  <w:pPr>
                    <w:adjustRightInd w:val="0"/>
                    <w:snapToGrid w:val="0"/>
                    <w:spacing w:line="240" w:lineRule="auto"/>
                    <w:jc w:val="center"/>
                    <w:rPr>
                      <w:rFonts w:hint="default" w:cs="Times New Roman"/>
                      <w:b w:val="0"/>
                      <w:bCs w:val="0"/>
                      <w:color w:val="auto"/>
                      <w:kern w:val="0"/>
                      <w:sz w:val="18"/>
                      <w:szCs w:val="18"/>
                      <w:u w:val="single" w:color="auto"/>
                      <w:vertAlign w:val="baseline"/>
                      <w:lang w:val="en-US" w:eastAsia="zh-CN"/>
                      <w:rPrChange w:id="6962" w:author="闾勇军" w:date="2024-05-20T09:09:01Z">
                        <w:rPr>
                          <w:rFonts w:hint="default"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63"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78"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eastAsia="zh-CN"/>
                      <w:rPrChange w:id="696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pPr>
                </w:p>
              </w:tc>
              <w:tc>
                <w:tcPr>
                  <w:tcW w:w="142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6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696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130≤Pmax≤560</w:t>
                  </w:r>
                </w:p>
              </w:tc>
              <w:tc>
                <w:tcPr>
                  <w:tcW w:w="95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6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696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3.5</w:t>
                  </w:r>
                </w:p>
              </w:tc>
              <w:tc>
                <w:tcPr>
                  <w:tcW w:w="71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6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70"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0.19</w:t>
                  </w:r>
                </w:p>
              </w:tc>
              <w:tc>
                <w:tcPr>
                  <w:tcW w:w="99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7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72"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2.0</w:t>
                  </w:r>
                </w:p>
              </w:tc>
              <w:tc>
                <w:tcPr>
                  <w:tcW w:w="107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7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74"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7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76"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0.025</w:t>
                  </w:r>
                </w:p>
              </w:tc>
              <w:tc>
                <w:tcPr>
                  <w:tcW w:w="1039" w:type="dxa"/>
                  <w:vMerge w:val="continue"/>
                  <w:tcBorders>
                    <w:tl2br w:val="nil"/>
                    <w:tr2bl w:val="nil"/>
                  </w:tcBorders>
                  <w:vAlign w:val="center"/>
                </w:tcPr>
                <w:p>
                  <w:pPr>
                    <w:adjustRightInd w:val="0"/>
                    <w:snapToGrid w:val="0"/>
                    <w:spacing w:line="240" w:lineRule="auto"/>
                    <w:jc w:val="center"/>
                    <w:rPr>
                      <w:rFonts w:hint="eastAsia" w:cs="Times New Roman"/>
                      <w:b w:val="0"/>
                      <w:bCs w:val="0"/>
                      <w:color w:val="auto"/>
                      <w:kern w:val="0"/>
                      <w:sz w:val="18"/>
                      <w:szCs w:val="18"/>
                      <w:u w:val="single" w:color="auto"/>
                      <w:vertAlign w:val="baseline"/>
                      <w:lang w:val="en-US" w:eastAsia="zh-CN"/>
                      <w:rPrChange w:id="6977"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p>
              </w:tc>
              <w:tc>
                <w:tcPr>
                  <w:tcW w:w="545" w:type="dxa"/>
                  <w:vMerge w:val="restart"/>
                  <w:tcBorders>
                    <w:tl2br w:val="nil"/>
                    <w:tr2bl w:val="nil"/>
                  </w:tcBorders>
                  <w:vAlign w:val="center"/>
                </w:tcPr>
                <w:p>
                  <w:pPr>
                    <w:adjustRightInd w:val="0"/>
                    <w:snapToGrid w:val="0"/>
                    <w:spacing w:line="240" w:lineRule="auto"/>
                    <w:jc w:val="center"/>
                    <w:rPr>
                      <w:rFonts w:hint="default" w:cs="Times New Roman"/>
                      <w:b w:val="0"/>
                      <w:bCs w:val="0"/>
                      <w:color w:val="auto"/>
                      <w:kern w:val="0"/>
                      <w:sz w:val="18"/>
                      <w:szCs w:val="18"/>
                      <w:u w:val="single" w:color="auto"/>
                      <w:vertAlign w:val="baseline"/>
                      <w:lang w:val="en-US" w:eastAsia="zh-CN"/>
                      <w:rPrChange w:id="6978" w:author="闾勇军" w:date="2024-05-20T09:09:01Z">
                        <w:rPr>
                          <w:rFonts w:hint="default"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79"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5</w:t>
                  </w:r>
                  <w:r>
                    <w:rPr>
                      <w:rFonts w:hint="default" w:ascii="Arial" w:hAnsi="Arial" w:cs="Arial"/>
                      <w:b w:val="0"/>
                      <w:bCs w:val="0"/>
                      <w:color w:val="auto"/>
                      <w:kern w:val="0"/>
                      <w:sz w:val="18"/>
                      <w:szCs w:val="18"/>
                      <w:u w:val="single" w:color="auto"/>
                      <w:vertAlign w:val="baseline"/>
                      <w:lang w:val="en-US" w:eastAsia="zh-CN"/>
                      <w:rPrChange w:id="6980" w:author="闾勇军" w:date="2024-05-20T09:09:01Z">
                        <w:rPr>
                          <w:rFonts w:hint="default" w:ascii="Arial" w:hAnsi="Arial" w:cs="Arial"/>
                          <w:b w:val="0"/>
                          <w:bCs w:val="0"/>
                          <w:color w:val="000000" w:themeColor="text1"/>
                          <w:kern w:val="0"/>
                          <w:sz w:val="18"/>
                          <w:szCs w:val="18"/>
                          <w:u w:val="single" w:color="auto"/>
                          <w:vertAlign w:val="baseline"/>
                          <w:lang w:val="en-US" w:eastAsia="zh-CN"/>
                          <w14:textFill>
                            <w14:solidFill>
                              <w14:schemeClr w14:val="tx1"/>
                            </w14:solidFill>
                          </w14:textFill>
                        </w:rPr>
                      </w:rPrChange>
                    </w:rPr>
                    <w:t>×</w:t>
                  </w:r>
                  <w:r>
                    <w:rPr>
                      <w:rFonts w:hint="eastAsia" w:ascii="Arial" w:hAnsi="Arial" w:cs="Arial"/>
                      <w:b w:val="0"/>
                      <w:bCs w:val="0"/>
                      <w:color w:val="auto"/>
                      <w:kern w:val="0"/>
                      <w:sz w:val="18"/>
                      <w:szCs w:val="18"/>
                      <w:u w:val="single" w:color="auto"/>
                      <w:vertAlign w:val="baseline"/>
                      <w:lang w:val="en-US" w:eastAsia="zh-CN"/>
                      <w:rPrChange w:id="6981" w:author="闾勇军" w:date="2024-05-20T09:09:01Z">
                        <w:rPr>
                          <w:rFonts w:hint="eastAsia" w:ascii="Arial" w:hAnsi="Arial" w:cs="Arial"/>
                          <w:b w:val="0"/>
                          <w:bCs w:val="0"/>
                          <w:color w:val="000000" w:themeColor="text1"/>
                          <w:kern w:val="0"/>
                          <w:sz w:val="18"/>
                          <w:szCs w:val="18"/>
                          <w:u w:val="single" w:color="auto"/>
                          <w:vertAlign w:val="baseline"/>
                          <w:lang w:val="en-US" w:eastAsia="zh-CN"/>
                          <w14:textFill>
                            <w14:solidFill>
                              <w14:schemeClr w14:val="tx1"/>
                            </w14:solidFill>
                          </w14:textFill>
                        </w:rPr>
                      </w:rPrChange>
                    </w:rPr>
                    <w:t>10</w:t>
                  </w:r>
                  <w:r>
                    <w:rPr>
                      <w:rFonts w:hint="eastAsia" w:ascii="Arial" w:hAnsi="Arial" w:cs="Arial"/>
                      <w:b w:val="0"/>
                      <w:bCs w:val="0"/>
                      <w:color w:val="auto"/>
                      <w:kern w:val="0"/>
                      <w:sz w:val="18"/>
                      <w:szCs w:val="18"/>
                      <w:u w:val="single" w:color="auto"/>
                      <w:vertAlign w:val="superscript"/>
                      <w:lang w:val="en-US" w:eastAsia="zh-CN"/>
                      <w:rPrChange w:id="6982" w:author="闾勇军" w:date="2024-05-20T09:09:01Z">
                        <w:rPr>
                          <w:rFonts w:hint="eastAsia" w:ascii="Arial" w:hAnsi="Arial" w:cs="Arial"/>
                          <w:b w:val="0"/>
                          <w:bCs w:val="0"/>
                          <w:color w:val="000000" w:themeColor="text1"/>
                          <w:kern w:val="0"/>
                          <w:sz w:val="18"/>
                          <w:szCs w:val="18"/>
                          <w:u w:val="single" w:color="auto"/>
                          <w:vertAlign w:val="superscript"/>
                          <w:lang w:val="en-US" w:eastAsia="zh-CN"/>
                          <w14:textFill>
                            <w14:solidFill>
                              <w14:schemeClr w14:val="tx1"/>
                            </w14:solidFill>
                          </w14:textFill>
                        </w:rPr>
                      </w:rPrChange>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78"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eastAsia="zh-CN"/>
                      <w:rPrChange w:id="698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pPr>
                </w:p>
              </w:tc>
              <w:tc>
                <w:tcPr>
                  <w:tcW w:w="142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8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8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56</w:t>
                  </w:r>
                  <w:r>
                    <w:rPr>
                      <w:rFonts w:hint="default" w:ascii="Times New Roman" w:hAnsi="Times New Roman" w:eastAsia="宋体" w:cs="Times New Roman"/>
                      <w:b w:val="0"/>
                      <w:bCs w:val="0"/>
                      <w:color w:val="auto"/>
                      <w:kern w:val="0"/>
                      <w:sz w:val="18"/>
                      <w:szCs w:val="18"/>
                      <w:u w:val="single" w:color="auto"/>
                      <w:vertAlign w:val="baseline"/>
                      <w:lang w:val="en-US" w:eastAsia="zh-CN"/>
                      <w:rPrChange w:id="698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≤Pmax≤130</w:t>
                  </w:r>
                </w:p>
              </w:tc>
              <w:tc>
                <w:tcPr>
                  <w:tcW w:w="95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8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698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5.0</w:t>
                  </w:r>
                </w:p>
              </w:tc>
              <w:tc>
                <w:tcPr>
                  <w:tcW w:w="71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8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90"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0.19</w:t>
                  </w:r>
                </w:p>
              </w:tc>
              <w:tc>
                <w:tcPr>
                  <w:tcW w:w="99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9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92"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3.3</w:t>
                  </w:r>
                </w:p>
              </w:tc>
              <w:tc>
                <w:tcPr>
                  <w:tcW w:w="107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9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94"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699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6996"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0.025</w:t>
                  </w:r>
                </w:p>
              </w:tc>
              <w:tc>
                <w:tcPr>
                  <w:tcW w:w="1039" w:type="dxa"/>
                  <w:vMerge w:val="continue"/>
                  <w:tcBorders>
                    <w:tl2br w:val="nil"/>
                    <w:tr2bl w:val="nil"/>
                  </w:tcBorders>
                  <w:vAlign w:val="center"/>
                </w:tcPr>
                <w:p>
                  <w:pPr>
                    <w:adjustRightInd w:val="0"/>
                    <w:snapToGrid w:val="0"/>
                    <w:spacing w:line="240" w:lineRule="auto"/>
                    <w:jc w:val="center"/>
                    <w:rPr>
                      <w:rFonts w:hint="eastAsia" w:cs="Times New Roman"/>
                      <w:b w:val="0"/>
                      <w:bCs w:val="0"/>
                      <w:color w:val="auto"/>
                      <w:kern w:val="0"/>
                      <w:sz w:val="18"/>
                      <w:szCs w:val="18"/>
                      <w:u w:val="single" w:color="auto"/>
                      <w:vertAlign w:val="baseline"/>
                      <w:lang w:val="en-US" w:eastAsia="zh-CN"/>
                      <w:rPrChange w:id="6997"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p>
              </w:tc>
              <w:tc>
                <w:tcPr>
                  <w:tcW w:w="545" w:type="dxa"/>
                  <w:vMerge w:val="continue"/>
                  <w:tcBorders>
                    <w:tl2br w:val="nil"/>
                    <w:tr2bl w:val="nil"/>
                  </w:tcBorders>
                  <w:vAlign w:val="center"/>
                </w:tcPr>
                <w:p>
                  <w:pPr>
                    <w:adjustRightInd w:val="0"/>
                    <w:snapToGrid w:val="0"/>
                    <w:spacing w:line="240" w:lineRule="auto"/>
                    <w:jc w:val="center"/>
                    <w:rPr>
                      <w:rFonts w:hint="eastAsia" w:cs="Times New Roman"/>
                      <w:b w:val="0"/>
                      <w:bCs w:val="0"/>
                      <w:color w:val="auto"/>
                      <w:kern w:val="0"/>
                      <w:sz w:val="18"/>
                      <w:szCs w:val="18"/>
                      <w:u w:val="single" w:color="auto"/>
                      <w:vertAlign w:val="baseline"/>
                      <w:lang w:val="en-US" w:eastAsia="zh-CN"/>
                      <w:rPrChange w:id="6998"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78"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eastAsia="zh-CN"/>
                      <w:rPrChange w:id="699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pPr>
                </w:p>
              </w:tc>
              <w:tc>
                <w:tcPr>
                  <w:tcW w:w="142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0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0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37≤Pmax≤</w:t>
                  </w:r>
                  <w:r>
                    <w:rPr>
                      <w:rFonts w:hint="eastAsia" w:cs="Times New Roman"/>
                      <w:b w:val="0"/>
                      <w:bCs w:val="0"/>
                      <w:color w:val="auto"/>
                      <w:kern w:val="0"/>
                      <w:sz w:val="18"/>
                      <w:szCs w:val="18"/>
                      <w:u w:val="single" w:color="auto"/>
                      <w:vertAlign w:val="baseline"/>
                      <w:lang w:val="en-US" w:eastAsia="zh-CN"/>
                      <w:rPrChange w:id="7002"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56</w:t>
                  </w:r>
                </w:p>
              </w:tc>
              <w:tc>
                <w:tcPr>
                  <w:tcW w:w="95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0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0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5.0</w:t>
                  </w:r>
                </w:p>
              </w:tc>
              <w:tc>
                <w:tcPr>
                  <w:tcW w:w="71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0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06"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99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0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08"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107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0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10"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4.7</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1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12"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0.025</w:t>
                  </w:r>
                </w:p>
              </w:tc>
              <w:tc>
                <w:tcPr>
                  <w:tcW w:w="1039" w:type="dxa"/>
                  <w:vMerge w:val="continue"/>
                  <w:tcBorders>
                    <w:tl2br w:val="nil"/>
                    <w:tr2bl w:val="nil"/>
                  </w:tcBorders>
                  <w:vAlign w:val="center"/>
                </w:tcPr>
                <w:p>
                  <w:pPr>
                    <w:adjustRightInd w:val="0"/>
                    <w:snapToGrid w:val="0"/>
                    <w:spacing w:line="240" w:lineRule="auto"/>
                    <w:jc w:val="center"/>
                    <w:rPr>
                      <w:rFonts w:hint="eastAsia" w:cs="Times New Roman"/>
                      <w:b w:val="0"/>
                      <w:bCs w:val="0"/>
                      <w:color w:val="auto"/>
                      <w:kern w:val="0"/>
                      <w:sz w:val="18"/>
                      <w:szCs w:val="18"/>
                      <w:u w:val="single" w:color="auto"/>
                      <w:vertAlign w:val="baseline"/>
                      <w:lang w:val="en-US" w:eastAsia="zh-CN"/>
                      <w:rPrChange w:id="7013"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p>
              </w:tc>
              <w:tc>
                <w:tcPr>
                  <w:tcW w:w="545" w:type="dxa"/>
                  <w:vMerge w:val="continue"/>
                  <w:tcBorders>
                    <w:tl2br w:val="nil"/>
                    <w:tr2bl w:val="nil"/>
                  </w:tcBorders>
                  <w:vAlign w:val="center"/>
                </w:tcPr>
                <w:p>
                  <w:pPr>
                    <w:adjustRightInd w:val="0"/>
                    <w:snapToGrid w:val="0"/>
                    <w:spacing w:line="240" w:lineRule="auto"/>
                    <w:jc w:val="center"/>
                    <w:rPr>
                      <w:rFonts w:hint="eastAsia" w:cs="Times New Roman"/>
                      <w:b w:val="0"/>
                      <w:bCs w:val="0"/>
                      <w:color w:val="auto"/>
                      <w:kern w:val="0"/>
                      <w:sz w:val="18"/>
                      <w:szCs w:val="18"/>
                      <w:u w:val="single" w:color="auto"/>
                      <w:vertAlign w:val="baseline"/>
                      <w:lang w:val="en-US" w:eastAsia="zh-CN"/>
                      <w:rPrChange w:id="7014"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78"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eastAsia="zh-CN"/>
                      <w:rPrChange w:id="701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pPr>
                </w:p>
              </w:tc>
              <w:tc>
                <w:tcPr>
                  <w:tcW w:w="142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1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1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Pmax＜37</w:t>
                  </w:r>
                </w:p>
              </w:tc>
              <w:tc>
                <w:tcPr>
                  <w:tcW w:w="95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1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1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5.5</w:t>
                  </w:r>
                </w:p>
              </w:tc>
              <w:tc>
                <w:tcPr>
                  <w:tcW w:w="71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2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21"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99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2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23"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c>
                <w:tcPr>
                  <w:tcW w:w="107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2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25"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7.5</w:t>
                  </w:r>
                </w:p>
              </w:tc>
              <w:tc>
                <w:tcPr>
                  <w:tcW w:w="89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2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27"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0.60</w:t>
                  </w:r>
                </w:p>
              </w:tc>
              <w:tc>
                <w:tcPr>
                  <w:tcW w:w="1039" w:type="dxa"/>
                  <w:vMerge w:val="continue"/>
                  <w:tcBorders>
                    <w:tl2br w:val="nil"/>
                    <w:tr2bl w:val="nil"/>
                  </w:tcBorders>
                  <w:vAlign w:val="center"/>
                </w:tcPr>
                <w:p>
                  <w:pPr>
                    <w:adjustRightInd w:val="0"/>
                    <w:snapToGrid w:val="0"/>
                    <w:spacing w:line="240" w:lineRule="auto"/>
                    <w:jc w:val="center"/>
                    <w:rPr>
                      <w:rFonts w:hint="eastAsia" w:cs="Times New Roman"/>
                      <w:b w:val="0"/>
                      <w:bCs w:val="0"/>
                      <w:color w:val="auto"/>
                      <w:kern w:val="0"/>
                      <w:sz w:val="18"/>
                      <w:szCs w:val="18"/>
                      <w:u w:val="single" w:color="auto"/>
                      <w:vertAlign w:val="baseline"/>
                      <w:lang w:val="en-US" w:eastAsia="zh-CN"/>
                      <w:rPrChange w:id="7028"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p>
              </w:tc>
              <w:tc>
                <w:tcPr>
                  <w:tcW w:w="545" w:type="dxa"/>
                  <w:tcBorders>
                    <w:tl2br w:val="nil"/>
                    <w:tr2bl w:val="nil"/>
                  </w:tcBorders>
                  <w:vAlign w:val="center"/>
                </w:tcPr>
                <w:p>
                  <w:pPr>
                    <w:adjustRightInd w:val="0"/>
                    <w:snapToGrid w:val="0"/>
                    <w:spacing w:line="240" w:lineRule="auto"/>
                    <w:jc w:val="center"/>
                    <w:rPr>
                      <w:rFonts w:hint="default" w:cs="Times New Roman"/>
                      <w:b w:val="0"/>
                      <w:bCs w:val="0"/>
                      <w:color w:val="auto"/>
                      <w:kern w:val="0"/>
                      <w:sz w:val="18"/>
                      <w:szCs w:val="18"/>
                      <w:u w:val="single" w:color="auto"/>
                      <w:vertAlign w:val="baseline"/>
                      <w:lang w:val="en-US" w:eastAsia="zh-CN"/>
                      <w:rPrChange w:id="7029" w:author="闾勇军" w:date="2024-05-20T09:09:01Z">
                        <w:rPr>
                          <w:rFonts w:hint="default"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single" w:color="auto"/>
                      <w:vertAlign w:val="baseline"/>
                      <w:lang w:val="en-US" w:eastAsia="zh-CN"/>
                      <w:rPrChange w:id="7030" w:author="闾勇军" w:date="2024-05-20T09:09:01Z">
                        <w:rPr>
                          <w:rFonts w:hint="eastAsia"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017" w:type="dxa"/>
                  <w:gridSpan w:val="9"/>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3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3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备注：</w:t>
                  </w:r>
                  <w:r>
                    <w:rPr>
                      <w:rFonts w:hint="default" w:ascii="Times New Roman" w:hAnsi="Times New Roman" w:eastAsia="宋体" w:cs="Times New Roman"/>
                      <w:b w:val="0"/>
                      <w:bCs w:val="0"/>
                      <w:color w:val="auto"/>
                      <w:kern w:val="0"/>
                      <w:sz w:val="18"/>
                      <w:szCs w:val="18"/>
                      <w:u w:val="single" w:color="auto"/>
                      <w:vertAlign w:val="superscript"/>
                      <w:lang w:val="en-US" w:eastAsia="zh-CN"/>
                      <w:rPrChange w:id="7033" w:author="闾勇军" w:date="2024-05-20T09:09:01Z">
                        <w:rPr>
                          <w:rFonts w:hint="default" w:ascii="Times New Roman" w:hAnsi="Times New Roman" w:eastAsia="宋体" w:cs="Times New Roman"/>
                          <w:b w:val="0"/>
                          <w:bCs w:val="0"/>
                          <w:color w:val="000000" w:themeColor="text1"/>
                          <w:kern w:val="0"/>
                          <w:sz w:val="18"/>
                          <w:szCs w:val="18"/>
                          <w:u w:val="single" w:color="auto"/>
                          <w:vertAlign w:val="superscript"/>
                          <w:lang w:val="en-US" w:eastAsia="zh-CN"/>
                          <w14:textFill>
                            <w14:solidFill>
                              <w14:schemeClr w14:val="tx1"/>
                            </w14:solidFill>
                          </w14:textFill>
                        </w:rPr>
                      </w:rPrChange>
                    </w:rPr>
                    <w:t>a</w:t>
                  </w:r>
                  <w:r>
                    <w:rPr>
                      <w:rFonts w:hint="default" w:ascii="Times New Roman" w:hAnsi="Times New Roman" w:eastAsia="宋体" w:cs="Times New Roman"/>
                      <w:b w:val="0"/>
                      <w:bCs w:val="0"/>
                      <w:color w:val="auto"/>
                      <w:kern w:val="0"/>
                      <w:sz w:val="18"/>
                      <w:szCs w:val="18"/>
                      <w:u w:val="single" w:color="auto"/>
                      <w:vertAlign w:val="baseline"/>
                      <w:lang w:val="en-US" w:eastAsia="zh-CN"/>
                      <w:rPrChange w:id="703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适用于可移动式发电机组Pmax＞900KW的柴油机；</w:t>
                  </w:r>
                </w:p>
                <w:p>
                  <w:pPr>
                    <w:pStyle w:val="2"/>
                    <w:jc w:val="center"/>
                    <w:rPr>
                      <w:rFonts w:hint="default"/>
                      <w:color w:val="auto"/>
                      <w:lang w:val="en-US" w:eastAsia="zh-CN"/>
                      <w:rPrChange w:id="7035" w:author="闾勇军" w:date="2024-05-20T09:09:01Z">
                        <w:rPr>
                          <w:rFonts w:hint="default"/>
                          <w:lang w:val="en-US" w:eastAsia="zh-CN"/>
                        </w:rPr>
                      </w:rPrChange>
                    </w:rPr>
                  </w:pPr>
                  <w:r>
                    <w:rPr>
                      <w:rFonts w:hint="eastAsia" w:ascii="Times New Roman" w:hAnsi="Times New Roman" w:eastAsia="宋体" w:cs="Times New Roman"/>
                      <w:b w:val="0"/>
                      <w:bCs w:val="0"/>
                      <w:color w:val="auto"/>
                      <w:kern w:val="0"/>
                      <w:sz w:val="18"/>
                      <w:szCs w:val="18"/>
                      <w:u w:val="single" w:color="auto"/>
                      <w:vertAlign w:val="superscript"/>
                      <w:lang w:val="en-US" w:eastAsia="zh-CN"/>
                      <w:rPrChange w:id="7036" w:author="闾勇军" w:date="2024-05-20T09:09:01Z">
                        <w:rPr>
                          <w:rFonts w:hint="eastAsia" w:ascii="Times New Roman" w:hAnsi="Times New Roman" w:eastAsia="宋体" w:cs="Times New Roman"/>
                          <w:b w:val="0"/>
                          <w:bCs w:val="0"/>
                          <w:color w:val="000000" w:themeColor="text1"/>
                          <w:kern w:val="0"/>
                          <w:sz w:val="18"/>
                          <w:szCs w:val="18"/>
                          <w:u w:val="single" w:color="auto"/>
                          <w:vertAlign w:val="superscript"/>
                          <w:lang w:val="en-US" w:eastAsia="zh-CN"/>
                          <w14:textFill>
                            <w14:solidFill>
                              <w14:schemeClr w14:val="tx1"/>
                            </w14:solidFill>
                          </w14:textFill>
                        </w:rPr>
                      </w:rPrChange>
                    </w:rPr>
                    <w:t>b</w:t>
                  </w:r>
                  <w:r>
                    <w:rPr>
                      <w:rFonts w:hint="default" w:ascii="Times New Roman" w:hAnsi="Times New Roman" w:eastAsia="宋体" w:cs="Times New Roman"/>
                      <w:b w:val="0"/>
                      <w:bCs w:val="0"/>
                      <w:color w:val="auto"/>
                      <w:kern w:val="0"/>
                      <w:sz w:val="18"/>
                      <w:szCs w:val="18"/>
                      <w:u w:val="single" w:color="auto"/>
                      <w:vertAlign w:val="baseline"/>
                      <w:lang w:val="en-US" w:eastAsia="zh-CN"/>
                      <w:rPrChange w:id="703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适用于使用反应剂的柴油机。</w:t>
                  </w:r>
                </w:p>
              </w:tc>
            </w:tr>
          </w:tbl>
          <w:p>
            <w:pPr>
              <w:adjustRightInd w:val="0"/>
              <w:snapToGrid w:val="0"/>
              <w:spacing w:line="360" w:lineRule="auto"/>
              <w:rPr>
                <w:rFonts w:hint="eastAsia" w:ascii="Times New Roman" w:hAnsi="Times New Roman" w:cs="Times New Roman"/>
                <w:b/>
                <w:bCs/>
                <w:color w:val="auto"/>
                <w:kern w:val="0"/>
                <w:szCs w:val="21"/>
                <w:u w:val="none" w:color="auto"/>
                <w:lang w:eastAsia="zh-CN"/>
                <w:rPrChange w:id="7038"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pPr>
          </w:p>
          <w:p>
            <w:pPr>
              <w:adjustRightInd w:val="0"/>
              <w:snapToGrid w:val="0"/>
              <w:jc w:val="center"/>
              <w:rPr>
                <w:rFonts w:hint="eastAsia" w:ascii="Times New Roman" w:hAnsi="Times New Roman" w:eastAsia="宋体" w:cs="Times New Roman"/>
                <w:b/>
                <w:bCs/>
                <w:color w:val="auto"/>
                <w:kern w:val="0"/>
                <w:szCs w:val="21"/>
                <w:u w:val="single" w:color="auto"/>
                <w:lang w:val="en-US" w:eastAsia="zh-CN"/>
                <w:rPrChange w:id="7039"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single" w:color="auto"/>
                <w:lang w:val="en-US" w:eastAsia="zh-CN"/>
                <w:rPrChange w:id="7040"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表3-</w:t>
            </w:r>
            <w:r>
              <w:rPr>
                <w:rFonts w:hint="eastAsia" w:cs="Times New Roman"/>
                <w:b/>
                <w:bCs/>
                <w:color w:val="auto"/>
                <w:kern w:val="0"/>
                <w:szCs w:val="21"/>
                <w:u w:val="single" w:color="auto"/>
                <w:lang w:val="en-US" w:eastAsia="zh-CN"/>
                <w:rPrChange w:id="7041"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15</w:t>
            </w:r>
            <w:r>
              <w:rPr>
                <w:rFonts w:hint="eastAsia" w:ascii="Times New Roman" w:hAnsi="Times New Roman" w:eastAsia="宋体" w:cs="Times New Roman"/>
                <w:b/>
                <w:bCs/>
                <w:color w:val="auto"/>
                <w:kern w:val="0"/>
                <w:szCs w:val="21"/>
                <w:u w:val="single" w:color="auto"/>
                <w:lang w:val="en-US" w:eastAsia="zh-CN"/>
                <w:rPrChange w:id="7042"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 xml:space="preserve">  </w:t>
            </w:r>
            <w:r>
              <w:rPr>
                <w:rFonts w:hint="eastAsia" w:cs="Times New Roman"/>
                <w:b/>
                <w:bCs/>
                <w:color w:val="auto"/>
                <w:kern w:val="0"/>
                <w:szCs w:val="21"/>
                <w:u w:val="single" w:color="auto"/>
                <w:lang w:val="en-US" w:eastAsia="zh-CN"/>
                <w:rPrChange w:id="7043"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柴油机械废气污染物排放标准（</w:t>
            </w:r>
            <w:r>
              <w:rPr>
                <w:rFonts w:hint="eastAsia"/>
                <w:b/>
                <w:bCs/>
                <w:color w:val="auto"/>
                <w:kern w:val="0"/>
                <w:szCs w:val="21"/>
                <w:u w:val="single" w:color="auto"/>
                <w:lang w:val="en-US" w:eastAsia="zh-CN"/>
                <w:rPrChange w:id="7044" w:author="闾勇军" w:date="2024-05-20T09:09:01Z">
                  <w:rPr>
                    <w:rFonts w:hint="eastAsia"/>
                    <w:b/>
                    <w:bCs/>
                    <w:color w:val="000000" w:themeColor="text1"/>
                    <w:kern w:val="0"/>
                    <w:szCs w:val="21"/>
                    <w:u w:val="single" w:color="auto"/>
                    <w:lang w:val="en-US" w:eastAsia="zh-CN"/>
                    <w14:textFill>
                      <w14:solidFill>
                        <w14:schemeClr w14:val="tx1"/>
                      </w14:solidFill>
                    </w14:textFill>
                  </w:rPr>
                </w:rPrChange>
              </w:rPr>
              <w:t>GB36886-2018</w:t>
            </w:r>
            <w:r>
              <w:rPr>
                <w:rFonts w:hint="eastAsia" w:cs="Times New Roman"/>
                <w:b/>
                <w:bCs/>
                <w:color w:val="auto"/>
                <w:kern w:val="0"/>
                <w:szCs w:val="21"/>
                <w:u w:val="single" w:color="auto"/>
                <w:lang w:val="en-US" w:eastAsia="zh-CN"/>
                <w:rPrChange w:id="7045"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w:t>
            </w:r>
          </w:p>
          <w:tbl>
            <w:tblPr>
              <w:tblStyle w:val="18"/>
              <w:tblW w:w="803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450"/>
              <w:gridCol w:w="2009"/>
              <w:gridCol w:w="20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6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eastAsia="zh-CN"/>
                      <w:rPrChange w:id="704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704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类别</w:t>
                  </w:r>
                </w:p>
              </w:tc>
              <w:tc>
                <w:tcPr>
                  <w:tcW w:w="24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704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704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额定净功率（</w:t>
                  </w:r>
                  <w:r>
                    <w:rPr>
                      <w:rFonts w:hint="default" w:ascii="Times New Roman" w:hAnsi="Times New Roman" w:eastAsia="宋体" w:cs="Times New Roman"/>
                      <w:b/>
                      <w:bCs/>
                      <w:color w:val="auto"/>
                      <w:kern w:val="0"/>
                      <w:sz w:val="18"/>
                      <w:szCs w:val="18"/>
                      <w:u w:val="single" w:color="auto"/>
                      <w:vertAlign w:val="baseline"/>
                      <w:lang w:val="en-US" w:eastAsia="zh-CN"/>
                      <w:rPrChange w:id="705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Pmax</w:t>
                  </w:r>
                  <w:r>
                    <w:rPr>
                      <w:rFonts w:hint="default" w:ascii="Times New Roman" w:hAnsi="Times New Roman" w:eastAsia="宋体" w:cs="Times New Roman"/>
                      <w:b/>
                      <w:bCs/>
                      <w:color w:val="auto"/>
                      <w:kern w:val="0"/>
                      <w:sz w:val="18"/>
                      <w:szCs w:val="18"/>
                      <w:u w:val="single" w:color="auto"/>
                      <w:vertAlign w:val="baseline"/>
                      <w:lang w:eastAsia="zh-CN"/>
                      <w:rPrChange w:id="7051"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w:t>
                  </w:r>
                  <w:r>
                    <w:rPr>
                      <w:rFonts w:hint="default" w:ascii="Times New Roman" w:hAnsi="Times New Roman" w:eastAsia="宋体" w:cs="Times New Roman"/>
                      <w:b/>
                      <w:bCs/>
                      <w:color w:val="auto"/>
                      <w:kern w:val="0"/>
                      <w:sz w:val="18"/>
                      <w:szCs w:val="18"/>
                      <w:u w:val="single" w:color="auto"/>
                      <w:vertAlign w:val="baseline"/>
                      <w:lang w:val="en-US" w:eastAsia="zh-CN"/>
                      <w:rPrChange w:id="705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/kW</w:t>
                  </w:r>
                </w:p>
              </w:tc>
              <w:tc>
                <w:tcPr>
                  <w:tcW w:w="200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705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eastAsia="zh-CN"/>
                      <w:rPrChange w:id="705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eastAsia="zh-CN"/>
                          <w14:textFill>
                            <w14:solidFill>
                              <w14:schemeClr w14:val="tx1"/>
                            </w14:solidFill>
                          </w14:textFill>
                        </w:rPr>
                      </w:rPrChange>
                    </w:rPr>
                    <w:t>光吸收系数</w:t>
                  </w:r>
                  <w:r>
                    <w:rPr>
                      <w:rFonts w:hint="default" w:ascii="Times New Roman" w:hAnsi="Times New Roman" w:eastAsia="宋体" w:cs="Times New Roman"/>
                      <w:b/>
                      <w:bCs/>
                      <w:color w:val="auto"/>
                      <w:kern w:val="0"/>
                      <w:sz w:val="18"/>
                      <w:szCs w:val="18"/>
                      <w:u w:val="single" w:color="auto"/>
                      <w:vertAlign w:val="baseline"/>
                      <w:lang w:val="en-US" w:eastAsia="zh-CN"/>
                      <w:rPrChange w:id="705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/m</w:t>
                  </w:r>
                  <w:r>
                    <w:rPr>
                      <w:rFonts w:hint="default" w:ascii="Times New Roman" w:hAnsi="Times New Roman" w:eastAsia="宋体" w:cs="Times New Roman"/>
                      <w:b/>
                      <w:bCs/>
                      <w:color w:val="auto"/>
                      <w:kern w:val="0"/>
                      <w:sz w:val="18"/>
                      <w:szCs w:val="18"/>
                      <w:u w:val="single" w:color="auto"/>
                      <w:vertAlign w:val="superscript"/>
                      <w:lang w:val="en-US" w:eastAsia="zh-CN"/>
                      <w:rPrChange w:id="7056" w:author="闾勇军" w:date="2024-05-20T09:09:01Z">
                        <w:rPr>
                          <w:rFonts w:hint="default" w:ascii="Times New Roman" w:hAnsi="Times New Roman" w:eastAsia="宋体" w:cs="Times New Roman"/>
                          <w:b/>
                          <w:bCs/>
                          <w:color w:val="000000" w:themeColor="text1"/>
                          <w:kern w:val="0"/>
                          <w:sz w:val="18"/>
                          <w:szCs w:val="18"/>
                          <w:u w:val="single" w:color="auto"/>
                          <w:vertAlign w:val="superscript"/>
                          <w:lang w:val="en-US" w:eastAsia="zh-CN"/>
                          <w14:textFill>
                            <w14:solidFill>
                              <w14:schemeClr w14:val="tx1"/>
                            </w14:solidFill>
                          </w14:textFill>
                        </w:rPr>
                      </w:rPrChange>
                    </w:rPr>
                    <w:t>-1</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705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705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林格曼黑度级数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68"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5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6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II类</w:t>
                  </w:r>
                </w:p>
              </w:tc>
              <w:tc>
                <w:tcPr>
                  <w:tcW w:w="24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6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6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Pmax＜19</w:t>
                  </w:r>
                </w:p>
              </w:tc>
              <w:tc>
                <w:tcPr>
                  <w:tcW w:w="200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6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64"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2.00</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65"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66"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68"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eastAsia="zh-CN"/>
                      <w:rPrChange w:id="7067"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eastAsia="zh-CN"/>
                          <w14:textFill>
                            <w14:solidFill>
                              <w14:schemeClr w14:val="tx1"/>
                            </w14:solidFill>
                          </w14:textFill>
                        </w:rPr>
                      </w:rPrChange>
                    </w:rPr>
                  </w:pPr>
                </w:p>
              </w:tc>
              <w:tc>
                <w:tcPr>
                  <w:tcW w:w="24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68"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69"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19≤Pmax＜37</w:t>
                  </w:r>
                </w:p>
              </w:tc>
              <w:tc>
                <w:tcPr>
                  <w:tcW w:w="200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70"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71"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1.00</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single" w:color="auto"/>
                      <w:vertAlign w:val="baseline"/>
                      <w:lang w:val="en-US" w:eastAsia="zh-CN"/>
                      <w:rPrChange w:id="7072"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single" w:color="auto"/>
                      <w:vertAlign w:val="baseline"/>
                      <w:lang w:val="en-US" w:eastAsia="zh-CN"/>
                      <w:rPrChange w:id="7073" w:author="闾勇军" w:date="2024-05-20T09:09:01Z">
                        <w:rPr>
                          <w:rFonts w:hint="default" w:ascii="Times New Roman" w:hAnsi="Times New Roman" w:eastAsia="宋体" w:cs="Times New Roman"/>
                          <w:b w:val="0"/>
                          <w:bCs w:val="0"/>
                          <w:color w:val="000000" w:themeColor="text1"/>
                          <w:kern w:val="0"/>
                          <w:sz w:val="18"/>
                          <w:szCs w:val="18"/>
                          <w:u w:val="single" w:color="auto"/>
                          <w:vertAlign w:val="baseline"/>
                          <w:lang w:val="en-US" w:eastAsia="zh-CN"/>
                          <w14:textFill>
                            <w14:solidFill>
                              <w14:schemeClr w14:val="tx1"/>
                            </w14:solidFill>
                          </w14:textFill>
                        </w:rPr>
                      </w:rPrChang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68"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eastAsia="zh-CN"/>
                      <w:rPrChange w:id="707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eastAsia="zh-CN"/>
                          <w14:textFill>
                            <w14:solidFill>
                              <w14:schemeClr w14:val="tx1"/>
                            </w14:solidFill>
                          </w14:textFill>
                        </w:rPr>
                      </w:rPrChange>
                    </w:rPr>
                  </w:pPr>
                </w:p>
              </w:tc>
              <w:tc>
                <w:tcPr>
                  <w:tcW w:w="245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707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707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Pmax≥37</w:t>
                  </w:r>
                </w:p>
              </w:tc>
              <w:tc>
                <w:tcPr>
                  <w:tcW w:w="200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707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707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0.80</w:t>
                  </w:r>
                </w:p>
              </w:tc>
              <w:tc>
                <w:tcPr>
                  <w:tcW w:w="20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707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708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1</w:t>
                  </w:r>
                </w:p>
              </w:tc>
            </w:tr>
          </w:tbl>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708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eastAsia="zh-CN"/>
                <w:rPrChange w:id="7082" w:author="闾勇军" w:date="2024-05-20T09:09:01Z">
                  <w:rPr>
                    <w:rFonts w:hint="eastAsia" w:ascii="Times New Roman" w:hAnsi="Times New Roman"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eastAsia="宋体" w:cs="Times New Roman"/>
                <w:b/>
                <w:bCs/>
                <w:color w:val="auto"/>
                <w:kern w:val="0"/>
                <w:szCs w:val="21"/>
                <w:u w:val="none" w:color="auto"/>
                <w:lang w:val="en-US" w:eastAsia="zh-CN"/>
                <w:rPrChange w:id="7083"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2</w:t>
            </w:r>
            <w:r>
              <w:rPr>
                <w:rFonts w:hint="eastAsia" w:ascii="Times New Roman" w:hAnsi="Times New Roman" w:eastAsia="宋体" w:cs="Times New Roman"/>
                <w:b/>
                <w:bCs/>
                <w:color w:val="auto"/>
                <w:kern w:val="0"/>
                <w:szCs w:val="21"/>
                <w:u w:val="none" w:color="auto"/>
                <w:lang w:eastAsia="zh-CN"/>
                <w:rPrChange w:id="7084" w:author="闾勇军" w:date="2024-05-20T09:09:01Z">
                  <w:rPr>
                    <w:rFonts w:hint="eastAsia" w:ascii="Times New Roman" w:hAnsi="Times New Roman" w:eastAsia="宋体"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eastAsia="宋体" w:cs="Times New Roman"/>
                <w:b/>
                <w:bCs/>
                <w:color w:val="auto"/>
                <w:kern w:val="0"/>
                <w:szCs w:val="21"/>
                <w:u w:val="none" w:color="auto"/>
                <w:lang w:val="en-US" w:eastAsia="zh-CN"/>
                <w:rPrChange w:id="7085"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废水</w:t>
            </w:r>
          </w:p>
          <w:p>
            <w:pPr>
              <w:adjustRightInd w:val="0"/>
              <w:snapToGrid w:val="0"/>
              <w:spacing w:line="360" w:lineRule="auto"/>
              <w:ind w:firstLine="420" w:firstLineChars="200"/>
              <w:rPr>
                <w:rFonts w:hint="eastAsia" w:ascii="Times New Roman" w:hAnsi="Times New Roman" w:eastAsia="宋体" w:cs="Times New Roman"/>
                <w:color w:val="auto"/>
                <w:kern w:val="0"/>
                <w:szCs w:val="21"/>
                <w:u w:val="none" w:color="auto"/>
                <w:lang w:eastAsia="zh-CN"/>
                <w:rPrChange w:id="7086"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rPrChange w:id="7087"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施工期废水经沉淀后回用</w:t>
            </w:r>
            <w:r>
              <w:rPr>
                <w:rFonts w:hint="eastAsia" w:ascii="Times New Roman" w:hAnsi="Times New Roman" w:eastAsia="宋体" w:cs="Times New Roman"/>
                <w:color w:val="auto"/>
                <w:kern w:val="0"/>
                <w:sz w:val="21"/>
                <w:szCs w:val="21"/>
                <w:u w:val="none" w:color="auto"/>
                <w:lang w:val="en-US" w:eastAsia="zh-CN"/>
                <w:rPrChange w:id="7088"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施工降尘</w:t>
            </w:r>
            <w:r>
              <w:rPr>
                <w:rFonts w:hint="default" w:ascii="Times New Roman" w:hAnsi="Times New Roman" w:eastAsia="宋体" w:cs="Times New Roman"/>
                <w:color w:val="auto"/>
                <w:kern w:val="0"/>
                <w:szCs w:val="21"/>
                <w:u w:val="none" w:color="auto"/>
                <w:rPrChange w:id="7089"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，施工人员产生的生活污水</w:t>
            </w:r>
            <w:r>
              <w:rPr>
                <w:rFonts w:hint="eastAsia" w:cs="Times New Roman"/>
                <w:color w:val="auto"/>
                <w:kern w:val="0"/>
                <w:sz w:val="21"/>
                <w:szCs w:val="21"/>
                <w:u w:val="none" w:color="auto"/>
                <w:lang w:val="en-US" w:eastAsia="zh-CN"/>
                <w:rPrChange w:id="7090"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依托周边村庄</w:t>
            </w:r>
            <w:r>
              <w:rPr>
                <w:rFonts w:hint="eastAsia" w:ascii="Times New Roman" w:hAnsi="Times New Roman" w:eastAsia="宋体" w:cs="Times New Roman"/>
                <w:color w:val="auto"/>
                <w:kern w:val="0"/>
                <w:sz w:val="21"/>
                <w:szCs w:val="21"/>
                <w:u w:val="none" w:color="auto"/>
                <w:lang w:val="en-US" w:eastAsia="zh-CN"/>
                <w:rPrChange w:id="7091"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化粪池处理后用于林地施肥</w:t>
            </w:r>
            <w:r>
              <w:rPr>
                <w:rFonts w:hint="default" w:ascii="Times New Roman" w:hAnsi="Times New Roman" w:eastAsia="宋体" w:cs="Times New Roman"/>
                <w:color w:val="auto"/>
                <w:kern w:val="0"/>
                <w:szCs w:val="21"/>
                <w:u w:val="none" w:color="auto"/>
                <w:rPrChange w:id="7092"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；营运期</w:t>
            </w:r>
            <w:r>
              <w:rPr>
                <w:rFonts w:hint="eastAsia" w:ascii="Times New Roman" w:hAnsi="Times New Roman" w:eastAsia="宋体" w:cs="Times New Roman"/>
                <w:color w:val="auto"/>
                <w:kern w:val="0"/>
                <w:szCs w:val="21"/>
                <w:u w:val="none" w:color="auto"/>
                <w:lang w:eastAsia="zh-CN"/>
                <w:rPrChange w:id="7093"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t>采坑废水</w:t>
            </w:r>
            <w:r>
              <w:rPr>
                <w:rFonts w:hint="eastAsia" w:cs="Times New Roman"/>
                <w:color w:val="auto"/>
                <w:kern w:val="0"/>
                <w:szCs w:val="21"/>
                <w:u w:val="none" w:color="auto"/>
                <w:lang w:eastAsia="zh-CN"/>
                <w:rPrChange w:id="7094"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初期冲刷雨水</w:t>
            </w:r>
            <w:r>
              <w:rPr>
                <w:rFonts w:hint="default" w:ascii="Times New Roman" w:hAnsi="Times New Roman" w:eastAsia="宋体" w:cs="Times New Roman"/>
                <w:color w:val="auto"/>
                <w:kern w:val="0"/>
                <w:szCs w:val="21"/>
                <w:u w:val="none" w:color="auto"/>
                <w:rPrChange w:id="7095"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经沉淀处理后循环回用</w:t>
            </w:r>
            <w:r>
              <w:rPr>
                <w:rFonts w:hint="eastAsia" w:ascii="Times New Roman" w:hAnsi="Times New Roman" w:eastAsia="宋体" w:cs="Times New Roman"/>
                <w:color w:val="auto"/>
                <w:kern w:val="0"/>
                <w:szCs w:val="21"/>
                <w:u w:val="none" w:color="auto"/>
                <w:lang w:eastAsia="zh-CN"/>
                <w:rPrChange w:id="7096" w:author="闾勇军" w:date="2024-05-20T09:09:01Z">
                  <w:rPr>
                    <w:rFonts w:hint="eastAsia" w:ascii="Times New Roman" w:hAnsi="Times New Roman" w:eastAsia="宋体" w:cs="Times New Roman"/>
                    <w:color w:val="000000" w:themeColor="text1"/>
                    <w:kern w:val="0"/>
                    <w:szCs w:val="21"/>
                    <w:u w:val="none" w:color="auto"/>
                    <w:lang w:eastAsia="zh-CN"/>
                    <w14:textFill>
                      <w14:solidFill>
                        <w14:schemeClr w14:val="tx1"/>
                      </w14:solidFill>
                    </w14:textFill>
                  </w:rPr>
                </w:rPrChange>
              </w:rPr>
              <w:t>。</w:t>
            </w:r>
          </w:p>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709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eastAsia="zh-CN"/>
                <w:rPrChange w:id="7098" w:author="闾勇军" w:date="2024-05-20T09:09:01Z">
                  <w:rPr>
                    <w:rFonts w:hint="eastAsia" w:ascii="Times New Roman" w:hAnsi="Times New Roman" w:eastAsia="宋体"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eastAsia="宋体" w:cs="Times New Roman"/>
                <w:b/>
                <w:bCs/>
                <w:color w:val="auto"/>
                <w:kern w:val="0"/>
                <w:szCs w:val="21"/>
                <w:u w:val="none" w:color="auto"/>
                <w:lang w:val="en-US" w:eastAsia="zh-CN"/>
                <w:rPrChange w:id="7099"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3</w:t>
            </w:r>
            <w:r>
              <w:rPr>
                <w:rFonts w:hint="eastAsia" w:ascii="Times New Roman" w:hAnsi="Times New Roman" w:eastAsia="宋体" w:cs="Times New Roman"/>
                <w:b/>
                <w:bCs/>
                <w:color w:val="auto"/>
                <w:kern w:val="0"/>
                <w:szCs w:val="21"/>
                <w:u w:val="none" w:color="auto"/>
                <w:lang w:eastAsia="zh-CN"/>
                <w:rPrChange w:id="7100" w:author="闾勇军" w:date="2024-05-20T09:09:01Z">
                  <w:rPr>
                    <w:rFonts w:hint="eastAsia" w:ascii="Times New Roman" w:hAnsi="Times New Roman" w:eastAsia="宋体" w:cs="Times New Roman"/>
                    <w:b/>
                    <w:bCs/>
                    <w:color w:val="000000" w:themeColor="text1"/>
                    <w:kern w:val="0"/>
                    <w:szCs w:val="21"/>
                    <w:u w:val="none" w:color="auto"/>
                    <w:lang w:eastAsia="zh-CN"/>
                    <w14:textFill>
                      <w14:solidFill>
                        <w14:schemeClr w14:val="tx1"/>
                      </w14:solidFill>
                    </w14:textFill>
                  </w:rPr>
                </w:rPrChange>
              </w:rPr>
              <w:t>）</w:t>
            </w:r>
            <w:r>
              <w:rPr>
                <w:rFonts w:hint="eastAsia" w:ascii="Times New Roman" w:hAnsi="Times New Roman" w:eastAsia="宋体" w:cs="Times New Roman"/>
                <w:b/>
                <w:bCs/>
                <w:color w:val="auto"/>
                <w:kern w:val="0"/>
                <w:szCs w:val="21"/>
                <w:u w:val="none" w:color="auto"/>
                <w:lang w:val="en-US" w:eastAsia="zh-CN"/>
                <w:rPrChange w:id="7101"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噪声</w:t>
            </w:r>
          </w:p>
          <w:p>
            <w:p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eastAsia="zh-CN"/>
                <w:rPrChange w:id="7102"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eastAsia="zh-CN"/>
                <w:rPrChange w:id="7103"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项目施工噪声执行《建筑施工场界环境噪声排放标准》（GB12523-2011）：昼间≤70dB（A），夜间≤55dB（A）；营运期噪声排放执行《工业企业厂界环境噪声排放标准》（GB12348-2008）2 类标准，详见</w:t>
            </w:r>
            <w:r>
              <w:rPr>
                <w:rFonts w:hint="eastAsia" w:ascii="Times New Roman" w:hAnsi="Times New Roman" w:eastAsia="宋体" w:cs="Times New Roman"/>
                <w:color w:val="auto"/>
                <w:kern w:val="0"/>
                <w:szCs w:val="21"/>
                <w:u w:val="none" w:color="auto"/>
                <w:lang w:val="en-US" w:eastAsia="zh-CN"/>
                <w:rPrChange w:id="7104"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下表</w:t>
            </w:r>
            <w:r>
              <w:rPr>
                <w:rFonts w:hint="default" w:ascii="Times New Roman" w:hAnsi="Times New Roman" w:eastAsia="宋体" w:cs="Times New Roman"/>
                <w:color w:val="auto"/>
                <w:kern w:val="0"/>
                <w:szCs w:val="21"/>
                <w:u w:val="none" w:color="auto"/>
                <w:lang w:eastAsia="zh-CN"/>
                <w:rPrChange w:id="7105"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w:t>
            </w:r>
          </w:p>
          <w:p>
            <w:pPr>
              <w:adjustRightInd w:val="0"/>
              <w:snapToGrid w:val="0"/>
              <w:jc w:val="center"/>
              <w:rPr>
                <w:rFonts w:hint="default" w:ascii="Times New Roman" w:hAnsi="Times New Roman" w:cs="Times New Roman"/>
                <w:color w:val="auto"/>
                <w:kern w:val="0"/>
                <w:szCs w:val="21"/>
                <w:u w:val="none" w:color="auto"/>
                <w:lang w:val="en-US"/>
                <w:rPrChange w:id="7106" w:author="闾勇军" w:date="2024-05-20T09:09:01Z">
                  <w:rPr>
                    <w:rFonts w:hint="default" w:ascii="Times New Roman" w:hAnsi="Times New Roman" w:cs="Times New Roman"/>
                    <w:color w:val="000000" w:themeColor="text1"/>
                    <w:kern w:val="0"/>
                    <w:szCs w:val="21"/>
                    <w:u w:val="none" w:color="auto"/>
                    <w:lang w:val="en-US"/>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7107"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表3-</w:t>
            </w:r>
            <w:r>
              <w:rPr>
                <w:rFonts w:hint="eastAsia" w:cs="Times New Roman"/>
                <w:b/>
                <w:bCs/>
                <w:color w:val="auto"/>
                <w:kern w:val="0"/>
                <w:szCs w:val="21"/>
                <w:u w:val="none" w:color="auto"/>
                <w:lang w:val="en-US" w:eastAsia="zh-CN"/>
                <w:rPrChange w:id="710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16</w:t>
            </w:r>
            <w:r>
              <w:rPr>
                <w:rFonts w:hint="eastAsia" w:ascii="Times New Roman" w:hAnsi="Times New Roman" w:eastAsia="宋体" w:cs="Times New Roman"/>
                <w:b/>
                <w:bCs/>
                <w:color w:val="auto"/>
                <w:kern w:val="0"/>
                <w:szCs w:val="21"/>
                <w:u w:val="none" w:color="auto"/>
                <w:lang w:val="en-US" w:eastAsia="zh-CN"/>
                <w:rPrChange w:id="7109"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运营期噪声排放标准  单位：dB(A)</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697"/>
              <w:gridCol w:w="2599"/>
              <w:gridCol w:w="27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16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8"/>
                      <w:szCs w:val="18"/>
                      <w:u w:val="none" w:color="auto"/>
                      <w:lang w:val="en-US" w:eastAsia="zh-CN" w:bidi="ar"/>
                      <w:rPrChange w:id="7110" w:author="闾勇军" w:date="2024-05-20T09:09:01Z">
                        <w:rPr>
                          <w:rFonts w:hint="eastAsia"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ascii="Times New Roman" w:hAnsi="Times New Roman" w:eastAsia="宋体" w:cs="Times New Roman"/>
                      <w:b/>
                      <w:bCs/>
                      <w:i w:val="0"/>
                      <w:iCs w:val="0"/>
                      <w:color w:val="auto"/>
                      <w:kern w:val="0"/>
                      <w:sz w:val="18"/>
                      <w:szCs w:val="18"/>
                      <w:u w:val="none" w:color="auto"/>
                      <w:lang w:val="en-US" w:eastAsia="zh-CN" w:bidi="ar"/>
                      <w:rPrChange w:id="7111" w:author="闾勇军" w:date="2024-05-20T09:09:01Z">
                        <w:rPr>
                          <w:rFonts w:hint="eastAsia"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类别</w:t>
                  </w:r>
                </w:p>
              </w:tc>
              <w:tc>
                <w:tcPr>
                  <w:tcW w:w="162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8"/>
                      <w:szCs w:val="18"/>
                      <w:u w:val="none" w:color="auto"/>
                      <w:lang w:val="en-US" w:eastAsia="zh-CN" w:bidi="ar"/>
                      <w:rPrChange w:id="7112"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ascii="Times New Roman" w:hAnsi="Times New Roman" w:eastAsia="宋体" w:cs="Times New Roman"/>
                      <w:b/>
                      <w:bCs/>
                      <w:i w:val="0"/>
                      <w:iCs w:val="0"/>
                      <w:color w:val="auto"/>
                      <w:kern w:val="0"/>
                      <w:sz w:val="18"/>
                      <w:szCs w:val="18"/>
                      <w:u w:val="none" w:color="auto"/>
                      <w:lang w:val="en-US" w:eastAsia="zh-CN" w:bidi="ar"/>
                      <w:rPrChange w:id="7113" w:author="闾勇军" w:date="2024-05-20T09:09:01Z">
                        <w:rPr>
                          <w:rFonts w:hint="eastAsia"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昼间</w:t>
                  </w:r>
                </w:p>
              </w:tc>
              <w:tc>
                <w:tcPr>
                  <w:tcW w:w="1691"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8"/>
                      <w:szCs w:val="18"/>
                      <w:u w:val="none" w:color="auto"/>
                      <w:lang w:val="en-US" w:eastAsia="zh-CN" w:bidi="ar"/>
                      <w:rPrChange w:id="7114"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ascii="Times New Roman" w:hAnsi="Times New Roman" w:eastAsia="宋体" w:cs="Times New Roman"/>
                      <w:b/>
                      <w:bCs/>
                      <w:i w:val="0"/>
                      <w:iCs w:val="0"/>
                      <w:color w:val="auto"/>
                      <w:kern w:val="0"/>
                      <w:sz w:val="18"/>
                      <w:szCs w:val="18"/>
                      <w:u w:val="none" w:color="auto"/>
                      <w:lang w:val="en-US" w:eastAsia="zh-CN" w:bidi="ar"/>
                      <w:rPrChange w:id="7115" w:author="闾勇军" w:date="2024-05-20T09:09:01Z">
                        <w:rPr>
                          <w:rFonts w:hint="eastAsia"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1" w:hRule="atLeast"/>
              </w:trPr>
              <w:tc>
                <w:tcPr>
                  <w:tcW w:w="1684"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711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711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2</w:t>
                  </w:r>
                </w:p>
              </w:tc>
              <w:tc>
                <w:tcPr>
                  <w:tcW w:w="1623"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711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711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60</w:t>
                  </w:r>
                </w:p>
              </w:tc>
              <w:tc>
                <w:tcPr>
                  <w:tcW w:w="1691" w:type="pct"/>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712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712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50</w:t>
                  </w:r>
                </w:p>
              </w:tc>
            </w:tr>
          </w:tbl>
          <w:p>
            <w:pPr>
              <w:adjustRightInd w:val="0"/>
              <w:snapToGrid w:val="0"/>
              <w:rPr>
                <w:rFonts w:hint="default" w:ascii="Times New Roman" w:hAnsi="Times New Roman" w:cs="Times New Roman"/>
                <w:color w:val="auto"/>
                <w:kern w:val="0"/>
                <w:szCs w:val="21"/>
                <w:u w:val="none" w:color="auto"/>
                <w:rPrChange w:id="7122"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p>
          <w:p>
            <w:pPr>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712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7124"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（4）固体废物</w:t>
            </w:r>
          </w:p>
          <w:p>
            <w:pPr>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eastAsia="zh-CN"/>
                <w:rPrChange w:id="7125"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eastAsia="zh-CN"/>
                <w:rPrChange w:id="7126"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固体废物执行《中华人民共和国固体废物污染环境防治法》中的有关规定，一般固体废物执行《一般工业固体废物贮存和填埋污染控制标准》（GB18599-2020）。</w:t>
            </w:r>
            <w:r>
              <w:rPr>
                <w:rFonts w:hint="eastAsia" w:cs="Times New Roman"/>
                <w:color w:val="auto"/>
                <w:kern w:val="0"/>
                <w:szCs w:val="21"/>
                <w:u w:val="none" w:color="auto"/>
                <w:lang w:eastAsia="zh-CN"/>
                <w:rPrChange w:id="7127"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危险废物执行</w:t>
            </w:r>
            <w:r>
              <w:rPr>
                <w:rFonts w:hint="eastAsia" w:ascii="Times New Roman" w:hAnsi="Times New Roman" w:eastAsia="宋体" w:cs="Times New Roman"/>
                <w:color w:val="auto"/>
                <w:kern w:val="0"/>
                <w:sz w:val="21"/>
                <w:szCs w:val="21"/>
                <w:u w:val="none" w:color="auto"/>
                <w:lang w:val="en-US" w:eastAsia="zh-CN"/>
                <w:rPrChange w:id="7128"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w:t>
            </w:r>
            <w:r>
              <w:rPr>
                <w:rFonts w:hint="eastAsia" w:cs="Times New Roman"/>
                <w:color w:val="auto"/>
                <w:kern w:val="0"/>
                <w:sz w:val="21"/>
                <w:szCs w:val="21"/>
                <w:u w:val="none" w:color="auto"/>
                <w:lang w:val="en-US" w:eastAsia="zh-CN"/>
                <w:rPrChange w:id="7129"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危险废物贮存污染控制标准》（GB18597-2023）。生活垃圾由环卫部门统一收集处理。</w:t>
            </w:r>
          </w:p>
          <w:p>
            <w:pPr>
              <w:adjustRightInd w:val="0"/>
              <w:snapToGrid w:val="0"/>
              <w:rPr>
                <w:rFonts w:hint="default" w:ascii="Times New Roman" w:hAnsi="Times New Roman" w:cs="Times New Roman"/>
                <w:color w:val="auto"/>
                <w:kern w:val="0"/>
                <w:szCs w:val="21"/>
                <w:u w:val="none" w:color="auto"/>
                <w:rPrChange w:id="7130"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04" w:type="dxa"/>
            <w:noWrap w:val="0"/>
            <w:vAlign w:val="center"/>
          </w:tcPr>
          <w:p>
            <w:pPr>
              <w:adjustRightInd w:val="0"/>
              <w:snapToGrid w:val="0"/>
              <w:jc w:val="center"/>
              <w:rPr>
                <w:rFonts w:hint="default" w:ascii="Times New Roman" w:hAnsi="Times New Roman" w:cs="Times New Roman"/>
                <w:color w:val="auto"/>
                <w:kern w:val="0"/>
                <w:szCs w:val="21"/>
                <w:u w:val="none" w:color="auto"/>
                <w:rPrChange w:id="7131"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rPrChange w:id="7132"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其他</w:t>
            </w:r>
          </w:p>
        </w:tc>
        <w:tc>
          <w:tcPr>
            <w:tcW w:w="8253" w:type="dxa"/>
            <w:noWrap w:val="0"/>
            <w:vAlign w:val="center"/>
          </w:tcPr>
          <w:p>
            <w:pPr>
              <w:adjustRightInd w:val="0"/>
              <w:snapToGrid w:val="0"/>
              <w:spacing w:line="360" w:lineRule="auto"/>
              <w:ind w:firstLine="420" w:firstLineChars="200"/>
              <w:jc w:val="left"/>
              <w:rPr>
                <w:rFonts w:hint="default" w:ascii="Times New Roman" w:hAnsi="Times New Roman" w:eastAsia="宋体" w:cs="Times New Roman"/>
                <w:color w:val="auto"/>
                <w:kern w:val="0"/>
                <w:szCs w:val="21"/>
                <w:u w:val="none" w:color="auto"/>
                <w:lang w:val="en-US" w:eastAsia="zh-CN"/>
                <w:rPrChange w:id="713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3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本项目无需申请总量控制指标。</w:t>
            </w:r>
          </w:p>
        </w:tc>
      </w:tr>
    </w:tbl>
    <w:p>
      <w:pPr>
        <w:pStyle w:val="14"/>
        <w:jc w:val="center"/>
        <w:outlineLvl w:val="0"/>
        <w:rPr>
          <w:rFonts w:ascii="黑体" w:hAnsi="黑体" w:eastAsia="黑体"/>
          <w:snapToGrid w:val="0"/>
          <w:color w:val="auto"/>
          <w:sz w:val="30"/>
          <w:szCs w:val="30"/>
          <w:u w:val="none" w:color="auto"/>
          <w:rPrChange w:id="7135" w:author="闾勇军" w:date="2024-05-20T09:09:01Z">
            <w:rPr>
              <w:rFonts w:ascii="黑体" w:hAnsi="黑体" w:eastAsia="黑体"/>
              <w:snapToGrid w:val="0"/>
              <w:color w:val="000000" w:themeColor="text1"/>
              <w:sz w:val="30"/>
              <w:szCs w:val="30"/>
              <w:u w:val="none" w:color="auto"/>
              <w14:textFill>
                <w14:solidFill>
                  <w14:schemeClr w14:val="tx1"/>
                </w14:solidFill>
              </w14:textFill>
            </w:rPr>
          </w:rPrChange>
        </w:rPr>
      </w:pPr>
      <w:r>
        <w:rPr>
          <w:rFonts w:ascii="黑体" w:hAnsi="黑体" w:eastAsia="黑体"/>
          <w:snapToGrid w:val="0"/>
          <w:color w:val="auto"/>
          <w:kern w:val="2"/>
          <w:sz w:val="36"/>
          <w:szCs w:val="36"/>
          <w:u w:val="none" w:color="auto"/>
          <w:rPrChange w:id="7136" w:author="闾勇军" w:date="2024-05-20T09:09:01Z">
            <w:rPr>
              <w:rFonts w:ascii="黑体" w:hAnsi="黑体" w:eastAsia="黑体"/>
              <w:snapToGrid w:val="0"/>
              <w:color w:val="000000" w:themeColor="text1"/>
              <w:kern w:val="2"/>
              <w:sz w:val="36"/>
              <w:szCs w:val="36"/>
              <w:u w:val="none" w:color="auto"/>
              <w14:textFill>
                <w14:solidFill>
                  <w14:schemeClr w14:val="tx1"/>
                </w14:solidFill>
              </w14:textFill>
            </w:rPr>
          </w:rPrChange>
        </w:rPr>
        <w:br w:type="page"/>
      </w:r>
      <w:bookmarkStart w:id="23" w:name="_Toc16821"/>
      <w:bookmarkStart w:id="24" w:name="_Toc18198"/>
      <w:r>
        <w:rPr>
          <w:rFonts w:hint="eastAsia" w:ascii="黑体" w:hAnsi="黑体" w:eastAsia="黑体"/>
          <w:snapToGrid w:val="0"/>
          <w:color w:val="auto"/>
          <w:sz w:val="30"/>
          <w:szCs w:val="30"/>
          <w:u w:val="none" w:color="auto"/>
          <w:rPrChange w:id="7137" w:author="闾勇军" w:date="2024-05-20T09:09:01Z">
            <w:rPr>
              <w:rFonts w:hint="eastAsia" w:ascii="黑体" w:hAnsi="黑体" w:eastAsia="黑体"/>
              <w:snapToGrid w:val="0"/>
              <w:color w:val="000000" w:themeColor="text1"/>
              <w:sz w:val="30"/>
              <w:szCs w:val="30"/>
              <w:u w:val="none" w:color="auto"/>
              <w14:textFill>
                <w14:solidFill>
                  <w14:schemeClr w14:val="tx1"/>
                </w14:solidFill>
              </w14:textFill>
            </w:rPr>
          </w:rPrChange>
        </w:rPr>
        <w:t>四、生态环境影响分析</w:t>
      </w:r>
      <w:bookmarkEnd w:id="23"/>
      <w:bookmarkEnd w:id="24"/>
    </w:p>
    <w:tbl>
      <w:tblPr>
        <w:tblStyle w:val="17"/>
        <w:tblW w:w="95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6"/>
        <w:gridCol w:w="93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2" w:hRule="atLeast"/>
          <w:jc w:val="center"/>
        </w:trPr>
        <w:tc>
          <w:tcPr>
            <w:tcW w:w="286" w:type="dxa"/>
            <w:noWrap w:val="0"/>
            <w:tcMar>
              <w:left w:w="28" w:type="dxa"/>
              <w:right w:w="28" w:type="dxa"/>
            </w:tcMar>
            <w:vAlign w:val="center"/>
          </w:tcPr>
          <w:p>
            <w:pPr>
              <w:pStyle w:val="14"/>
              <w:adjustRightInd w:val="0"/>
              <w:snapToGrid w:val="0"/>
              <w:spacing w:before="0" w:beforeAutospacing="0" w:after="0" w:afterAutospacing="0"/>
              <w:jc w:val="center"/>
              <w:rPr>
                <w:rFonts w:ascii="Times New Roman" w:hAnsi="Times New Roman" w:cs="Times New Roman"/>
                <w:bCs/>
                <w:color w:val="auto"/>
                <w:kern w:val="2"/>
                <w:sz w:val="21"/>
                <w:szCs w:val="21"/>
                <w:u w:val="none" w:color="auto"/>
                <w:rPrChange w:id="7138" w:author="闾勇军" w:date="2024-05-20T09:09:01Z">
                  <w:rPr>
                    <w:rFonts w:ascii="Times New Roman" w:hAnsi="Times New Roman" w:cs="Times New Roman"/>
                    <w:bCs/>
                    <w:color w:val="000000" w:themeColor="text1"/>
                    <w:kern w:val="2"/>
                    <w:sz w:val="21"/>
                    <w:szCs w:val="21"/>
                    <w:u w:val="none" w:color="auto"/>
                    <w14:textFill>
                      <w14:solidFill>
                        <w14:schemeClr w14:val="tx1"/>
                      </w14:solidFill>
                    </w14:textFill>
                  </w:rPr>
                </w:rPrChange>
              </w:rPr>
            </w:pPr>
            <w:bookmarkStart w:id="25" w:name="_Hlk49796138"/>
            <w:r>
              <w:rPr>
                <w:rFonts w:hint="default" w:ascii="Times New Roman" w:hAnsi="Times New Roman" w:cs="Times New Roman"/>
                <w:bCs/>
                <w:color w:val="auto"/>
                <w:spacing w:val="10"/>
                <w:kern w:val="2"/>
                <w:sz w:val="21"/>
                <w:szCs w:val="21"/>
                <w:u w:val="none" w:color="auto"/>
                <w:rPrChange w:id="7139" w:author="闾勇军" w:date="2024-05-20T09:09:01Z">
                  <w:rPr>
                    <w:rFonts w:hint="default" w:ascii="Times New Roman" w:hAnsi="Times New Roman" w:cs="Times New Roman"/>
                    <w:bCs/>
                    <w:color w:val="000000" w:themeColor="text1"/>
                    <w:spacing w:val="10"/>
                    <w:kern w:val="2"/>
                    <w:sz w:val="21"/>
                    <w:szCs w:val="21"/>
                    <w:u w:val="none" w:color="auto"/>
                    <w14:textFill>
                      <w14:solidFill>
                        <w14:schemeClr w14:val="tx1"/>
                      </w14:solidFill>
                    </w14:textFill>
                  </w:rPr>
                </w:rPrChange>
              </w:rPr>
              <w:t>施工期生态环境影响分析</w:t>
            </w:r>
            <w:bookmarkEnd w:id="25"/>
          </w:p>
        </w:tc>
        <w:tc>
          <w:tcPr>
            <w:tcW w:w="9312" w:type="dxa"/>
            <w:noWrap w:val="0"/>
            <w:vAlign w:val="top"/>
          </w:tcPr>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4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4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项目施工期约为12个月，主要对</w:t>
            </w:r>
            <w:r>
              <w:rPr>
                <w:rFonts w:hint="eastAsia" w:cs="Times New Roman"/>
                <w:color w:val="auto"/>
                <w:kern w:val="0"/>
                <w:szCs w:val="21"/>
                <w:u w:val="none" w:color="auto"/>
                <w:lang w:val="en-US" w:eastAsia="zh-CN"/>
                <w:rPrChange w:id="714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新建矿山道路</w:t>
            </w:r>
            <w:r>
              <w:rPr>
                <w:rFonts w:hint="default" w:ascii="Times New Roman" w:hAnsi="Times New Roman" w:eastAsia="宋体" w:cs="Times New Roman"/>
                <w:color w:val="auto"/>
                <w:kern w:val="0"/>
                <w:szCs w:val="21"/>
                <w:u w:val="none" w:color="auto"/>
                <w:lang w:val="en-US" w:eastAsia="zh-CN"/>
                <w:rPrChange w:id="714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、排土场、排水沟、沉淀池等铺助及公用工程的施工建设。</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714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14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1、施工期生态环境影响分析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4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4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施工期生态环境影响主要表现在对植物、野生动物、生物多样性、土地利用等方面的影响，还易引起水土流失。</w:t>
            </w:r>
          </w:p>
          <w:p>
            <w:pPr>
              <w:numPr>
                <w:ilvl w:val="0"/>
                <w:numId w:val="0"/>
              </w:numPr>
              <w:autoSpaceDE w:val="0"/>
              <w:autoSpaceDN w:val="0"/>
              <w:adjustRightInd w:val="0"/>
              <w:snapToGrid w:val="0"/>
              <w:spacing w:line="360" w:lineRule="auto"/>
              <w:ind w:firstLine="422" w:firstLineChars="200"/>
              <w:rPr>
                <w:rFonts w:hint="default" w:cs="Times New Roman"/>
                <w:b/>
                <w:bCs/>
                <w:color w:val="auto"/>
                <w:kern w:val="0"/>
                <w:szCs w:val="21"/>
                <w:u w:val="single" w:color="auto"/>
                <w:lang w:val="en-US" w:eastAsia="zh-CN"/>
                <w:rPrChange w:id="7148" w:author="闾勇军" w:date="2024-05-20T09:09:01Z">
                  <w:rPr>
                    <w:rFonts w:hint="default" w:cs="Times New Roman"/>
                    <w:b/>
                    <w:bCs/>
                    <w:color w:val="000000" w:themeColor="text1"/>
                    <w:kern w:val="0"/>
                    <w:szCs w:val="21"/>
                    <w:u w:val="single" w:color="auto"/>
                    <w:lang w:val="en-US" w:eastAsia="zh-CN"/>
                    <w14:textFill>
                      <w14:solidFill>
                        <w14:schemeClr w14:val="tx1"/>
                      </w14:solidFill>
                    </w14:textFill>
                  </w:rPr>
                </w:rPrChange>
              </w:rPr>
            </w:pPr>
            <w:r>
              <w:rPr>
                <w:rFonts w:hint="default" w:cs="Times New Roman"/>
                <w:b/>
                <w:bCs/>
                <w:color w:val="auto"/>
                <w:kern w:val="0"/>
                <w:szCs w:val="21"/>
                <w:u w:val="single" w:color="auto"/>
                <w:lang w:val="en-US" w:eastAsia="zh-CN"/>
                <w:rPrChange w:id="7149" w:author="闾勇军" w:date="2024-05-20T09:09:01Z">
                  <w:rPr>
                    <w:rFonts w:hint="default" w:cs="Times New Roman"/>
                    <w:b/>
                    <w:bCs/>
                    <w:color w:val="000000" w:themeColor="text1"/>
                    <w:kern w:val="0"/>
                    <w:szCs w:val="21"/>
                    <w:u w:val="single" w:color="auto"/>
                    <w:lang w:val="en-US" w:eastAsia="zh-CN"/>
                    <w14:textFill>
                      <w14:solidFill>
                        <w14:schemeClr w14:val="tx1"/>
                      </w14:solidFill>
                    </w14:textFill>
                  </w:rPr>
                </w:rPrChange>
              </w:rPr>
              <w:t>（1）</w:t>
            </w:r>
            <w:r>
              <w:rPr>
                <w:rFonts w:hint="eastAsia" w:cs="Times New Roman"/>
                <w:b/>
                <w:bCs/>
                <w:color w:val="auto"/>
                <w:kern w:val="0"/>
                <w:szCs w:val="21"/>
                <w:u w:val="single" w:color="auto"/>
                <w:lang w:val="en-US" w:eastAsia="zh-CN"/>
                <w:rPrChange w:id="7150"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施工对土壤的</w:t>
            </w:r>
            <w:r>
              <w:rPr>
                <w:rFonts w:hint="default" w:cs="Times New Roman"/>
                <w:b/>
                <w:bCs/>
                <w:color w:val="auto"/>
                <w:kern w:val="0"/>
                <w:szCs w:val="21"/>
                <w:u w:val="single" w:color="auto"/>
                <w:lang w:val="en-US" w:eastAsia="zh-CN"/>
                <w:rPrChange w:id="7151" w:author="闾勇军" w:date="2024-05-20T09:09:01Z">
                  <w:rPr>
                    <w:rFonts w:hint="default" w:cs="Times New Roman"/>
                    <w:b/>
                    <w:bCs/>
                    <w:color w:val="000000" w:themeColor="text1"/>
                    <w:kern w:val="0"/>
                    <w:szCs w:val="21"/>
                    <w:u w:val="single" w:color="auto"/>
                    <w:lang w:val="en-US" w:eastAsia="zh-CN"/>
                    <w14:textFill>
                      <w14:solidFill>
                        <w14:schemeClr w14:val="tx1"/>
                      </w14:solidFill>
                    </w14:textFill>
                  </w:rPr>
                </w:rPrChange>
              </w:rPr>
              <w:t>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b w:val="0"/>
                <w:bCs w:val="0"/>
                <w:color w:val="auto"/>
                <w:kern w:val="0"/>
                <w:szCs w:val="21"/>
                <w:u w:val="single" w:color="auto"/>
                <w:lang w:val="en-US" w:eastAsia="zh-CN"/>
                <w:rPrChange w:id="7152" w:author="闾勇军" w:date="2024-05-20T09:09:01Z">
                  <w:rPr>
                    <w:rFonts w:hint="default" w:ascii="Times New Roman" w:hAnsi="Times New Roman" w:cs="Times New Roman"/>
                    <w:b w:val="0"/>
                    <w:bCs w:val="0"/>
                    <w:color w:val="000000" w:themeColor="text1"/>
                    <w:kern w:val="0"/>
                    <w:szCs w:val="21"/>
                    <w:u w:val="single" w:color="auto"/>
                    <w:lang w:val="en-US" w:eastAsia="zh-CN"/>
                    <w14:textFill>
                      <w14:solidFill>
                        <w14:schemeClr w14:val="tx1"/>
                      </w14:solidFill>
                    </w14:textFill>
                  </w:rPr>
                </w:rPrChange>
              </w:rPr>
            </w:pPr>
            <w:r>
              <w:rPr>
                <w:rFonts w:hint="default"/>
                <w:color w:val="auto"/>
                <w:kern w:val="0"/>
                <w:szCs w:val="21"/>
                <w:u w:val="single" w:color="auto"/>
                <w:lang w:val="en-US" w:eastAsia="zh-CN"/>
                <w:rPrChange w:id="7153" w:author="闾勇军" w:date="2024-05-20T09:09:01Z">
                  <w:rPr>
                    <w:rFonts w:hint="default"/>
                    <w:color w:val="000000" w:themeColor="text1"/>
                    <w:kern w:val="0"/>
                    <w:szCs w:val="21"/>
                    <w:u w:val="single" w:color="auto"/>
                    <w:lang w:val="en-US" w:eastAsia="zh-CN"/>
                    <w14:textFill>
                      <w14:solidFill>
                        <w14:schemeClr w14:val="tx1"/>
                      </w14:solidFill>
                    </w14:textFill>
                  </w:rPr>
                </w:rPrChange>
              </w:rPr>
              <w:t>本项目为新建矿山，施工期由于工程占用、机械碾压、人员践踏、地表扰动等施工活动导致土地构型、土壤理化性质发生改变。</w:t>
            </w:r>
            <w:r>
              <w:rPr>
                <w:rFonts w:hint="eastAsia"/>
                <w:color w:val="auto"/>
                <w:kern w:val="0"/>
                <w:szCs w:val="21"/>
                <w:u w:val="single" w:color="auto"/>
                <w:lang w:val="en-US" w:eastAsia="zh-CN"/>
                <w:rPrChange w:id="7154" w:author="闾勇军" w:date="2024-05-20T09:09:01Z">
                  <w:rPr>
                    <w:rFonts w:hint="eastAsia"/>
                    <w:color w:val="000000" w:themeColor="text1"/>
                    <w:kern w:val="0"/>
                    <w:szCs w:val="21"/>
                    <w:u w:val="single" w:color="auto"/>
                    <w:lang w:val="en-US" w:eastAsia="zh-CN"/>
                    <w14:textFill>
                      <w14:solidFill>
                        <w14:schemeClr w14:val="tx1"/>
                      </w14:solidFill>
                    </w14:textFill>
                  </w:rPr>
                </w:rPrChange>
              </w:rPr>
              <w:t>露天采场施工期修建截排水沟、沉淀池、现浇沟渠、堆砌生态袋等将会改变占用区域的土地利用类型，由园地/林地改变为采矿用地，由松散的土壤结构改变为水泥混凝土结构；排土场施工期进行表土开挖、表土回覆，修建截排水沟、沉淀池等，将彻底改变占地范围内林地的用地现状，植被被砍伐，表层土壤被剥离，截排水沟和沉淀池处由松散的土壤结构改变为水泥混凝土结构。新建矿山道路施工期实施大面积的表土开挖、表土回覆、建设水泥混凝土路面，占用区域的土地利用现状被彻底改变。</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715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715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7157"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2</w:t>
            </w:r>
            <w:r>
              <w:rPr>
                <w:rFonts w:hint="default" w:ascii="Times New Roman" w:hAnsi="Times New Roman" w:cs="Times New Roman"/>
                <w:b/>
                <w:bCs/>
                <w:color w:val="auto"/>
                <w:kern w:val="0"/>
                <w:szCs w:val="21"/>
                <w:u w:val="none" w:color="auto"/>
                <w:lang w:val="en-US" w:eastAsia="zh-CN"/>
                <w:rPrChange w:id="7158"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b/>
                <w:bCs/>
                <w:color w:val="auto"/>
                <w:kern w:val="0"/>
                <w:szCs w:val="21"/>
                <w:u w:val="none" w:color="auto"/>
                <w:lang w:val="en-US" w:eastAsia="zh-CN"/>
                <w:rPrChange w:id="715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施工对植被的影响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6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6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工程施工将暂时占用土地，使土地上原有植被消失。项目建设将使区域的生物量有所下降，但不会导致区域物种数量减少。这种影响可通过人工植被进行部分补偿，部分植被可逐步恢复。此外，拟建项目不占用农田耕地，对周边村庄的农业生态环境影响很小。</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716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7163"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716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w:t>
            </w:r>
            <w:r>
              <w:rPr>
                <w:rFonts w:hint="default" w:ascii="Times New Roman" w:hAnsi="Times New Roman" w:cs="Times New Roman"/>
                <w:b/>
                <w:bCs/>
                <w:color w:val="auto"/>
                <w:kern w:val="0"/>
                <w:szCs w:val="21"/>
                <w:u w:val="none" w:color="auto"/>
                <w:lang w:val="en-US" w:eastAsia="zh-CN"/>
                <w:rPrChange w:id="7165"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b/>
                <w:bCs/>
                <w:color w:val="auto"/>
                <w:kern w:val="0"/>
                <w:szCs w:val="21"/>
                <w:u w:val="none" w:color="auto"/>
                <w:lang w:val="en-US" w:eastAsia="zh-CN"/>
                <w:rPrChange w:id="7166"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施工对野生动物的影响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6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6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施工期间，施工活动车辆和人群往来所带来的各种噪声，对生活在周围地区的动物会产生不利影响。在施工期间附近的部分动物因不能忍受噪声干扰而向远离施工区的方向迁移，从而使施工区四周地带动物种类和数量减少，但这种不利影响是暂时的，一旦矿山闭矿后，大部分地段可以恢复到原来分布状况。</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6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7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另外，施工人员聚集，可能发生盗猎野生动物的现象。项目施工单位及业主单位必须采取强有力的保护措施，提前做好教育宣传，落实各项奖惩制度，提高施工人员保护环境和野生动植物的意识，防患于未然，将影响程度控制在最低限度。</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717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17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717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4</w:t>
            </w:r>
            <w:r>
              <w:rPr>
                <w:rFonts w:hint="default" w:ascii="Times New Roman" w:hAnsi="Times New Roman" w:eastAsia="宋体" w:cs="Times New Roman"/>
                <w:b/>
                <w:bCs/>
                <w:color w:val="auto"/>
                <w:kern w:val="0"/>
                <w:szCs w:val="21"/>
                <w:u w:val="none" w:color="auto"/>
                <w:lang w:val="en-US" w:eastAsia="zh-CN"/>
                <w:rPrChange w:id="717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）施工对生物多样性的影响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7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7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①施工对动物多样性的直接影响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7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7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施工对动物多样性的直接影响主要是道路施工过程中对各种动物的伤害。项目区域由于人类的干扰，几乎没有</w:t>
            </w:r>
            <w:r>
              <w:rPr>
                <w:rFonts w:hint="eastAsia" w:cs="Times New Roman"/>
                <w:color w:val="auto"/>
                <w:kern w:val="0"/>
                <w:szCs w:val="21"/>
                <w:u w:val="none" w:color="auto"/>
                <w:lang w:val="en-US" w:eastAsia="zh-CN"/>
                <w:rPrChange w:id="717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大型</w:t>
            </w:r>
            <w:r>
              <w:rPr>
                <w:rFonts w:hint="default" w:ascii="Times New Roman" w:hAnsi="Times New Roman" w:eastAsia="宋体" w:cs="Times New Roman"/>
                <w:color w:val="auto"/>
                <w:kern w:val="0"/>
                <w:szCs w:val="21"/>
                <w:u w:val="none" w:color="auto"/>
                <w:lang w:val="en-US" w:eastAsia="zh-CN"/>
                <w:rPrChange w:id="718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野生动物，野生动物资源较少，施工过程中，大多数动物可以迁徙它处，使区域动物多样性降低。</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8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8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②施工对植物多样性的直接影响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8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8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项目建设中对植物多样性的直接影响主要是工业场地建设将直接占用原有林地，同时建设期建筑材料堆放、工棚搭建也直接占用和破坏原有植被，将会在较大范围内对植被造成破坏。这些植被一旦被破坏，往往难以恢复，是一种长期影响。由于项目建设破坏的植被大多为灌木林、荒草等，无原始森林和濒危树种，对植物多样性不会产生显著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8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8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③工程建设对生物多样性的间接影响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8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8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工程建设对生物多样性的影响不仅是工程建设本身直接作用于生态系统的结果。工程建设将不可比避免地影响到环境的各个要素，使得当地原有生物生态环境发生变化，生物多样性受到破坏。</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718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19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719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5</w:t>
            </w:r>
            <w:r>
              <w:rPr>
                <w:rFonts w:hint="default" w:ascii="Times New Roman" w:hAnsi="Times New Roman" w:eastAsia="宋体" w:cs="Times New Roman"/>
                <w:b/>
                <w:bCs/>
                <w:color w:val="auto"/>
                <w:kern w:val="0"/>
                <w:szCs w:val="21"/>
                <w:u w:val="none" w:color="auto"/>
                <w:lang w:val="en-US" w:eastAsia="zh-CN"/>
                <w:rPrChange w:id="719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）施工期水土流失环境影响分析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9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9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工程建设过程中，开采区以及表土清理等都不同程度、不同形式地扰动了原地貌形态，损坏了地貌、林草植被和地表土体结构。项目建设时细小建材和土石临时堆场和裸露地表必须加以覆盖，施工完毕及时绿化，对易产生水土流失的坡面建设拦渣坝或护坡等措施防治水土流失。</w:t>
            </w:r>
          </w:p>
          <w:p>
            <w:pPr>
              <w:numPr>
                <w:ilvl w:val="0"/>
                <w:numId w:val="0"/>
              </w:numPr>
              <w:autoSpaceDE w:val="0"/>
              <w:autoSpaceDN w:val="0"/>
              <w:adjustRightInd w:val="0"/>
              <w:snapToGrid w:val="0"/>
              <w:spacing w:line="360" w:lineRule="auto"/>
              <w:rPr>
                <w:rFonts w:hint="default" w:ascii="Times New Roman" w:hAnsi="Times New Roman" w:eastAsia="宋体" w:cs="Times New Roman"/>
                <w:b/>
                <w:bCs/>
                <w:color w:val="auto"/>
                <w:kern w:val="0"/>
                <w:szCs w:val="21"/>
                <w:u w:val="none" w:color="auto"/>
                <w:lang w:val="en-US" w:eastAsia="zh-CN"/>
                <w:rPrChange w:id="719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196"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2、施工期废气</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9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19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施工期的大气污染源主要是施工扬尘、交通运输扬尘与施工机械尾气。</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19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0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（1）</w:t>
            </w:r>
            <w:r>
              <w:rPr>
                <w:rFonts w:hint="default" w:ascii="Times New Roman" w:hAnsi="Times New Roman" w:eastAsia="宋体" w:cs="Times New Roman"/>
                <w:color w:val="auto"/>
                <w:kern w:val="0"/>
                <w:szCs w:val="21"/>
                <w:u w:val="none" w:color="auto"/>
                <w:lang w:val="en-US" w:eastAsia="zh-CN"/>
                <w:rPrChange w:id="7201"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施工扬尘</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20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20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施工场地扬尘的排放源属于无组织的面源。地面上的粉尘，在环境风速足够大时(大于颗粒土沙的起动速度时)就产生了扬尘，其源强大小与颗粒物的粒径大小、比重，以及环境的风速、湿度等因素有关，风速越大，颗粒越小，土沙的含水率越小，扬尘的含水率越小，扬尘的产生量就越大。</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20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20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根据类比实地调查数据资料，施工场地扬尘对大气的影响范围主要在工地周边100m以内。由于距离的不同，其污染影响程度亦不同。扬尘浓度随距离变化情况见表4-1。</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7206"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20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表4-1  施工场地扬尘随距离变化的浓度分布一览表 单位：mg/m</w:t>
            </w:r>
            <w:r>
              <w:rPr>
                <w:rFonts w:hint="default" w:ascii="Times New Roman" w:hAnsi="Times New Roman" w:eastAsia="宋体" w:cs="Times New Roman"/>
                <w:b/>
                <w:bCs/>
                <w:color w:val="auto"/>
                <w:kern w:val="0"/>
                <w:szCs w:val="21"/>
                <w:u w:val="none" w:color="auto"/>
                <w:vertAlign w:val="superscript"/>
                <w:lang w:val="en-US" w:eastAsia="zh-CN"/>
                <w:rPrChange w:id="7208" w:author="闾勇军" w:date="2024-05-20T09:09:01Z">
                  <w:rPr>
                    <w:rFonts w:hint="default" w:ascii="Times New Roman" w:hAnsi="Times New Roman" w:eastAsia="宋体" w:cs="Times New Roman"/>
                    <w:b/>
                    <w:bCs/>
                    <w:color w:val="000000" w:themeColor="text1"/>
                    <w:kern w:val="0"/>
                    <w:szCs w:val="21"/>
                    <w:u w:val="none" w:color="auto"/>
                    <w:vertAlign w:val="superscript"/>
                    <w:lang w:val="en-US" w:eastAsia="zh-CN"/>
                    <w14:textFill>
                      <w14:solidFill>
                        <w14:schemeClr w14:val="tx1"/>
                      </w14:solidFill>
                    </w14:textFill>
                  </w:rPr>
                </w:rPrChange>
              </w:rPr>
              <w:t>3</w:t>
            </w:r>
          </w:p>
          <w:tbl>
            <w:tblPr>
              <w:tblStyle w:val="17"/>
              <w:tblW w:w="4998"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38"/>
              <w:gridCol w:w="1072"/>
              <w:gridCol w:w="1017"/>
              <w:gridCol w:w="1039"/>
              <w:gridCol w:w="1053"/>
              <w:gridCol w:w="1099"/>
              <w:gridCol w:w="1070"/>
              <w:gridCol w:w="13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738"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防尘措施</w:t>
                  </w:r>
                </w:p>
              </w:tc>
              <w:tc>
                <w:tcPr>
                  <w:tcW w:w="3502" w:type="pct"/>
                  <w:gridSpan w:val="6"/>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1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1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工地下风向距离</w:t>
                  </w:r>
                </w:p>
              </w:tc>
              <w:tc>
                <w:tcPr>
                  <w:tcW w:w="758"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1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1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工地上风向(对照点)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6" w:hRule="atLeast"/>
              </w:trPr>
              <w:tc>
                <w:tcPr>
                  <w:tcW w:w="738"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1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p>
              </w:tc>
              <w:tc>
                <w:tcPr>
                  <w:tcW w:w="59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1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1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20m</w:t>
                  </w:r>
                </w:p>
              </w:tc>
              <w:tc>
                <w:tcPr>
                  <w:tcW w:w="5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1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1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50m</w:t>
                  </w:r>
                </w:p>
              </w:tc>
              <w:tc>
                <w:tcPr>
                  <w:tcW w:w="5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2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2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100m</w:t>
                  </w:r>
                </w:p>
              </w:tc>
              <w:tc>
                <w:tcPr>
                  <w:tcW w:w="58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2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2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150m</w:t>
                  </w:r>
                </w:p>
              </w:tc>
              <w:tc>
                <w:tcPr>
                  <w:tcW w:w="60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2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2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200m</w:t>
                  </w:r>
                </w:p>
              </w:tc>
              <w:tc>
                <w:tcPr>
                  <w:tcW w:w="58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22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22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250m</w:t>
                  </w:r>
                </w:p>
              </w:tc>
              <w:tc>
                <w:tcPr>
                  <w:tcW w:w="758"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7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无</w:t>
                  </w:r>
                </w:p>
              </w:tc>
              <w:tc>
                <w:tcPr>
                  <w:tcW w:w="59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1.303</w:t>
                  </w:r>
                </w:p>
              </w:tc>
              <w:tc>
                <w:tcPr>
                  <w:tcW w:w="5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0.722</w:t>
                  </w:r>
                </w:p>
              </w:tc>
              <w:tc>
                <w:tcPr>
                  <w:tcW w:w="5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0.402</w:t>
                  </w:r>
                </w:p>
              </w:tc>
              <w:tc>
                <w:tcPr>
                  <w:tcW w:w="58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0.311</w:t>
                  </w:r>
                </w:p>
              </w:tc>
              <w:tc>
                <w:tcPr>
                  <w:tcW w:w="60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0.270</w:t>
                  </w:r>
                </w:p>
              </w:tc>
              <w:tc>
                <w:tcPr>
                  <w:tcW w:w="58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0.210</w:t>
                  </w:r>
                </w:p>
              </w:tc>
              <w:tc>
                <w:tcPr>
                  <w:tcW w:w="758"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0.204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7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有围挡措施</w:t>
                  </w:r>
                </w:p>
              </w:tc>
              <w:tc>
                <w:tcPr>
                  <w:tcW w:w="59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0.824</w:t>
                  </w:r>
                </w:p>
              </w:tc>
              <w:tc>
                <w:tcPr>
                  <w:tcW w:w="5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0.426</w:t>
                  </w:r>
                </w:p>
              </w:tc>
              <w:tc>
                <w:tcPr>
                  <w:tcW w:w="5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0.235</w:t>
                  </w:r>
                </w:p>
              </w:tc>
              <w:tc>
                <w:tcPr>
                  <w:tcW w:w="58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5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0.221</w:t>
                  </w:r>
                </w:p>
              </w:tc>
              <w:tc>
                <w:tcPr>
                  <w:tcW w:w="60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5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0.215</w:t>
                  </w:r>
                </w:p>
              </w:tc>
              <w:tc>
                <w:tcPr>
                  <w:tcW w:w="58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2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2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0.206</w:t>
                  </w:r>
                </w:p>
              </w:tc>
              <w:tc>
                <w:tcPr>
                  <w:tcW w:w="758" w:type="pct"/>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i w:val="0"/>
                      <w:iCs w:val="0"/>
                      <w:color w:val="auto"/>
                      <w:sz w:val="18"/>
                      <w:szCs w:val="18"/>
                      <w:u w:val="none" w:color="auto"/>
                      <w:rPrChange w:id="7259" w:author="闾勇军" w:date="2024-05-20T09:09:01Z">
                        <w:rPr>
                          <w:rFonts w:hint="default" w:ascii="Times New Roman" w:hAnsi="Times New Roman" w:eastAsia="宋体" w:cs="Times New Roman"/>
                          <w:i w:val="0"/>
                          <w:iCs w:val="0"/>
                          <w:color w:val="000000" w:themeColor="text1"/>
                          <w:sz w:val="18"/>
                          <w:szCs w:val="18"/>
                          <w:u w:val="none" w:color="auto"/>
                          <w14:textFill>
                            <w14:solidFill>
                              <w14:schemeClr w14:val="tx1"/>
                            </w14:solidFill>
                          </w14:textFill>
                        </w:rPr>
                      </w:rPrChange>
                    </w:rPr>
                  </w:pP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6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6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由表4-1可知，扬尘浓度随距离的增加而衰减，在无任何防尘措施的情况下，施工现场对周围环境的影响较严重，项目施工过程中施工场地产生的扬尘对主导风下风向100m范围内的区域影响较大。在扬尘点下风向0~50m为重污染带，50~100m为较重污染带，100~200m为轻污染带，200m以外对大气影响甚微。而在现实中，受风场、地形地貌和植被等影响，达标距离将大大减小。</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6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6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为最大限度降低施工扬尘对周边环境的影响，施工单位必须采取严格的防尘措施。强化建筑施工工地环境管理，施工场地应采取围挡、遮盖、喷淋等防尘措施。</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6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6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施工单位采取的防尘措施有项目施工边界应设置施工围挡；工地应配置滞尘防护网，并定期喷水降尘，施工中物料堆场应采取防尘布遮盖、洒水或其他有效的防尘措施；对进出施工场地车辆轮胎粘带的泥块进入进行清理；</w:t>
            </w:r>
            <w:r>
              <w:rPr>
                <w:rFonts w:hint="eastAsia" w:cs="Times New Roman"/>
                <w:color w:val="auto"/>
                <w:kern w:val="0"/>
                <w:szCs w:val="21"/>
                <w:u w:val="none" w:color="auto"/>
                <w:lang w:val="en-US" w:eastAsia="zh-CN"/>
                <w:rPrChange w:id="726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必须</w:t>
            </w:r>
            <w:r>
              <w:rPr>
                <w:rFonts w:hint="default" w:ascii="Times New Roman" w:hAnsi="Times New Roman" w:cs="Times New Roman"/>
                <w:color w:val="auto"/>
                <w:kern w:val="0"/>
                <w:szCs w:val="21"/>
                <w:u w:val="none" w:color="auto"/>
                <w:lang w:val="en-US" w:eastAsia="zh-CN"/>
                <w:rPrChange w:id="726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采用密闭车辆运输等。经严格落实以上扬尘污染防治措施后，施工扬尘的影响范围和程度将得到较大减少和降低，可控制在场区范围内。本项目只要在建设过程中，严格执行相关防治措施，建设期扬尘对周边环境的影响在可接受程度内。</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6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6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（2）交通运输扬尘</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7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7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交通运输产生的扬尘是一个非常重要的污染源。物料运输车辆在行驶时滚动的车轮产生扬尘，尤其是重型车辆，产生的扬尘更大，车辆行驶速度越快，产生的扬尘越大，同时，产生的扬尘量与道路的路面情况以及清洁程度有关。</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7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7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在同样路面清洁程度条件下，车速越快，扬尘量越大；在同样车速情况下，路面越脏，扬尘量越大。因此限速行驶及保持路面的清洁是减少汽车扬尘的有效手段。根据本项目实际情况，连接矿区道路多为石渣路，但经过有村庄的道路多为水泥路；因此建设期物料运输过程中，经过村庄的路段须减速慢行。</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7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7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（3）施工废气</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7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7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施工废气主要是施工机械设备和车辆燃油废气。施工车辆、推土机、挖掘机等因燃油产生的二氧化硫、氮氧化物、一氧化碳、烃类等大气污染物会对大气环境造成不良影响。根据类似项目工程现场施工监测结果，在距离现场50m处的CO、NO</w:t>
            </w:r>
            <w:r>
              <w:rPr>
                <w:rFonts w:hint="default" w:ascii="Times New Roman" w:hAnsi="Times New Roman" w:cs="Times New Roman"/>
                <w:color w:val="auto"/>
                <w:kern w:val="0"/>
                <w:szCs w:val="21"/>
                <w:u w:val="none" w:color="auto"/>
                <w:vertAlign w:val="subscript"/>
                <w:lang w:val="en-US" w:eastAsia="zh-CN"/>
                <w:rPrChange w:id="7278"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27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小时平均浓度分别为0.2mg/m</w:t>
            </w:r>
            <w:r>
              <w:rPr>
                <w:rFonts w:hint="default" w:ascii="Times New Roman" w:hAnsi="Times New Roman" w:cs="Times New Roman"/>
                <w:color w:val="auto"/>
                <w:kern w:val="0"/>
                <w:szCs w:val="21"/>
                <w:u w:val="none" w:color="auto"/>
                <w:vertAlign w:val="superscript"/>
                <w:lang w:val="en-US" w:eastAsia="zh-CN"/>
                <w:rPrChange w:id="7280"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28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和0.11mg/m</w:t>
            </w:r>
            <w:r>
              <w:rPr>
                <w:rFonts w:hint="default" w:ascii="Times New Roman" w:hAnsi="Times New Roman" w:cs="Times New Roman"/>
                <w:color w:val="auto"/>
                <w:kern w:val="0"/>
                <w:szCs w:val="21"/>
                <w:u w:val="none" w:color="auto"/>
                <w:vertAlign w:val="superscript"/>
                <w:lang w:val="en-US" w:eastAsia="zh-CN"/>
                <w:rPrChange w:id="7282"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28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；日平均浓度分别为0.13mg/m</w:t>
            </w:r>
            <w:r>
              <w:rPr>
                <w:rFonts w:hint="default" w:ascii="Times New Roman" w:hAnsi="Times New Roman" w:cs="Times New Roman"/>
                <w:color w:val="auto"/>
                <w:kern w:val="0"/>
                <w:szCs w:val="21"/>
                <w:u w:val="none" w:color="auto"/>
                <w:vertAlign w:val="superscript"/>
                <w:lang w:val="en-US" w:eastAsia="zh-CN"/>
                <w:rPrChange w:id="7284"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28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和0.062mg/m</w:t>
            </w:r>
            <w:r>
              <w:rPr>
                <w:rFonts w:hint="default" w:ascii="Times New Roman" w:hAnsi="Times New Roman" w:cs="Times New Roman"/>
                <w:color w:val="auto"/>
                <w:kern w:val="0"/>
                <w:szCs w:val="21"/>
                <w:u w:val="none" w:color="auto"/>
                <w:vertAlign w:val="superscript"/>
                <w:lang w:val="en-US" w:eastAsia="zh-CN"/>
                <w:rPrChange w:id="7286"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28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能满足GB3095-2012《环境空气质量标准》二级标准，这类废气对大气环境的影响比较小，受这类废气影响的主要为现场施工人员。但这种污染源较分散且为流动性，污染物排放量不大，表现为间歇性特征，因此影响是短期和局部的，该项污染源将随着本项目的建成而不再存在。</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8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另外，为保证施工作业机械废气对环境空气的影响，施工单位必须使用污染物排放符合国家标准的机械设备和运输车辆，</w:t>
            </w:r>
            <w:r>
              <w:rPr>
                <w:rFonts w:hint="eastAsia" w:cs="Times New Roman"/>
                <w:color w:val="auto"/>
                <w:kern w:val="0"/>
                <w:szCs w:val="21"/>
                <w:u w:val="none" w:color="auto"/>
                <w:lang w:val="en-US" w:eastAsia="zh-CN"/>
                <w:rPrChange w:id="729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非道路移动机械通过国家非道路移动机械环保监管平台进行编码登记，实行号牌管理，</w:t>
            </w:r>
            <w:r>
              <w:rPr>
                <w:rFonts w:hint="default" w:ascii="Times New Roman" w:hAnsi="Times New Roman" w:cs="Times New Roman"/>
                <w:color w:val="auto"/>
                <w:kern w:val="0"/>
                <w:szCs w:val="21"/>
                <w:u w:val="none" w:color="auto"/>
                <w:lang w:val="en-US" w:eastAsia="zh-CN"/>
                <w:rPrChange w:id="729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加强设备和车辆的保养，</w:t>
            </w:r>
            <w:r>
              <w:rPr>
                <w:rFonts w:hint="eastAsia" w:cs="Times New Roman"/>
                <w:color w:val="auto"/>
                <w:kern w:val="0"/>
                <w:szCs w:val="21"/>
                <w:u w:val="none" w:color="auto"/>
                <w:lang w:val="en-US" w:eastAsia="zh-CN"/>
                <w:rPrChange w:id="729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确保尾气达标排放</w:t>
            </w:r>
            <w:r>
              <w:rPr>
                <w:rFonts w:hint="default" w:ascii="Times New Roman" w:hAnsi="Times New Roman" w:cs="Times New Roman"/>
                <w:color w:val="auto"/>
                <w:kern w:val="0"/>
                <w:szCs w:val="21"/>
                <w:u w:val="none" w:color="auto"/>
                <w:lang w:val="en-US" w:eastAsia="zh-CN"/>
                <w:rPrChange w:id="729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使其处于良好的工作状态。</w:t>
            </w:r>
          </w:p>
          <w:p>
            <w:pPr>
              <w:numPr>
                <w:ilvl w:val="0"/>
                <w:numId w:val="0"/>
              </w:numPr>
              <w:autoSpaceDE w:val="0"/>
              <w:autoSpaceDN w:val="0"/>
              <w:adjustRightInd w:val="0"/>
              <w:snapToGrid w:val="0"/>
              <w:spacing w:line="360" w:lineRule="auto"/>
              <w:rPr>
                <w:rFonts w:hint="default" w:ascii="Times New Roman" w:hAnsi="Times New Roman" w:cs="Times New Roman"/>
                <w:b/>
                <w:bCs/>
                <w:color w:val="auto"/>
                <w:kern w:val="0"/>
                <w:szCs w:val="21"/>
                <w:u w:val="none" w:color="auto"/>
                <w:lang w:val="en-US" w:eastAsia="zh-CN"/>
                <w:rPrChange w:id="7294"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7295"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3、施工期废水</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9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9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在施工期中废水的产生主要包括施工废水和施工人员产生的生活污水。</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29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29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（1）施工废水</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0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0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建设期产生的废水主要为各种施工机械冲洗废水等，主要污染物为SS及少量油污，施工单位在施工现场四周建设截水沟和沉淀池，将施工废水进行适当的沉淀处理后回用施工降尘。沉淀下的泥浆或固体废物，应与建筑垃圾一起处置，不得混入生活垃圾中。施工废水经过处理后，不会对周围地表水环境产生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0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0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（2）生活污水</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0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0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项目施工场地的施工和管理人员人数最多约10人，根据《湖南地方标准用水定额》（DB43/T388-2020），施工人员生活用水量按照145L/人·d计，污水排放系数取0.8，则项目建设期生活污水产生量为1.16m</w:t>
            </w:r>
            <w:r>
              <w:rPr>
                <w:rFonts w:hint="default" w:ascii="Times New Roman" w:hAnsi="Times New Roman" w:cs="Times New Roman"/>
                <w:color w:val="auto"/>
                <w:kern w:val="0"/>
                <w:szCs w:val="21"/>
                <w:u w:val="none" w:color="auto"/>
                <w:vertAlign w:val="superscript"/>
                <w:lang w:val="en-US" w:eastAsia="zh-CN"/>
                <w:rPrChange w:id="7306"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30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/d。生活污水</w:t>
            </w:r>
            <w:r>
              <w:rPr>
                <w:rFonts w:hint="eastAsia" w:cs="Times New Roman"/>
                <w:color w:val="auto"/>
                <w:kern w:val="0"/>
                <w:szCs w:val="21"/>
                <w:u w:val="none" w:color="auto"/>
                <w:lang w:val="en-US" w:eastAsia="zh-CN"/>
                <w:rPrChange w:id="730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依托周边村庄</w:t>
            </w:r>
            <w:r>
              <w:rPr>
                <w:rFonts w:hint="default" w:ascii="Times New Roman" w:hAnsi="Times New Roman" w:cs="Times New Roman"/>
                <w:color w:val="auto"/>
                <w:kern w:val="0"/>
                <w:szCs w:val="21"/>
                <w:u w:val="none" w:color="auto"/>
                <w:lang w:val="en-US" w:eastAsia="zh-CN"/>
                <w:rPrChange w:id="730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化粪池处理后用于农林地施肥灌溉。项目所在区域为乡村，周边有大面积的旱地和山林，完全可消纳项目建设期产生的生活污水，生活污水用于农林地施肥，不外排。</w:t>
            </w:r>
          </w:p>
          <w:p>
            <w:pPr>
              <w:numPr>
                <w:ilvl w:val="0"/>
                <w:numId w:val="0"/>
              </w:numPr>
              <w:autoSpaceDE w:val="0"/>
              <w:autoSpaceDN w:val="0"/>
              <w:adjustRightInd w:val="0"/>
              <w:snapToGrid w:val="0"/>
              <w:spacing w:line="360" w:lineRule="auto"/>
              <w:ind w:firstLine="0" w:firstLineChars="0"/>
              <w:rPr>
                <w:rFonts w:hint="default" w:ascii="Times New Roman" w:hAnsi="Times New Roman" w:cs="Times New Roman"/>
                <w:b/>
                <w:bCs/>
                <w:color w:val="auto"/>
                <w:kern w:val="0"/>
                <w:szCs w:val="21"/>
                <w:u w:val="none" w:color="auto"/>
                <w:lang w:val="en-US" w:eastAsia="zh-CN"/>
                <w:rPrChange w:id="7310"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7311"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4 、施工噪声</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1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1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（1）噪声源强</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1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1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施工期噪声主要是施工现场的各类机械噪声、施工作业噪声以及交通噪声。机械噪声主要由施工机械造成，如挖掘机、装载机、推土机等，以点声源为主；施工作业噪声主要指一些零星的敲打声、装卸车辆的撞击声、吆喝拆卸模板的撞击声等，多为瞬时噪声。在这些施工噪声中，对声环境影响最大的是机械噪声。</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1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1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经类比相关资料，大部分施工机械设备作业噪声值在距声源15m处为70~90dB(A)，这些噪声均为间歇性非稳定声源，对拟建项目的周边声环境将产生一定影响，这些影响随建设期的结束而结束。主要施工机械噪声值见表4-2。</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7318"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31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表4-2  施工机械设备噪声源强一览表</w:t>
            </w:r>
          </w:p>
          <w:tbl>
            <w:tblPr>
              <w:tblStyle w:val="17"/>
              <w:tblW w:w="4997" w:type="pct"/>
              <w:tblInd w:w="-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33"/>
              <w:gridCol w:w="1556"/>
              <w:gridCol w:w="1661"/>
              <w:gridCol w:w="1241"/>
              <w:gridCol w:w="1665"/>
              <w:gridCol w:w="18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4" w:hRule="atLeast"/>
              </w:trPr>
              <w:tc>
                <w:tcPr>
                  <w:tcW w:w="62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2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2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机械名称</w:t>
                  </w:r>
                </w:p>
              </w:tc>
              <w:tc>
                <w:tcPr>
                  <w:tcW w:w="85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2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2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与声源距离(m)</w:t>
                  </w:r>
                </w:p>
              </w:tc>
              <w:tc>
                <w:tcPr>
                  <w:tcW w:w="91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2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2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最大噪声级dB(A)</w:t>
                  </w:r>
                </w:p>
              </w:tc>
              <w:tc>
                <w:tcPr>
                  <w:tcW w:w="68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2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2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机械名称</w:t>
                  </w:r>
                </w:p>
              </w:tc>
              <w:tc>
                <w:tcPr>
                  <w:tcW w:w="91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2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2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与声源距离(m)</w:t>
                  </w:r>
                </w:p>
              </w:tc>
              <w:tc>
                <w:tcPr>
                  <w:tcW w:w="99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3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3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最大噪声级dB(A)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62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挖掘机</w:t>
                  </w:r>
                </w:p>
              </w:tc>
              <w:tc>
                <w:tcPr>
                  <w:tcW w:w="85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15</w:t>
                  </w:r>
                </w:p>
              </w:tc>
              <w:tc>
                <w:tcPr>
                  <w:tcW w:w="91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82</w:t>
                  </w:r>
                </w:p>
              </w:tc>
              <w:tc>
                <w:tcPr>
                  <w:tcW w:w="68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装载机</w:t>
                  </w:r>
                </w:p>
              </w:tc>
              <w:tc>
                <w:tcPr>
                  <w:tcW w:w="91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15</w:t>
                  </w:r>
                </w:p>
              </w:tc>
              <w:tc>
                <w:tcPr>
                  <w:tcW w:w="99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62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推土机</w:t>
                  </w:r>
                </w:p>
              </w:tc>
              <w:tc>
                <w:tcPr>
                  <w:tcW w:w="85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15</w:t>
                  </w:r>
                </w:p>
              </w:tc>
              <w:tc>
                <w:tcPr>
                  <w:tcW w:w="91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84</w:t>
                  </w:r>
                </w:p>
              </w:tc>
              <w:tc>
                <w:tcPr>
                  <w:tcW w:w="68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凿岩机</w:t>
                  </w:r>
                </w:p>
              </w:tc>
              <w:tc>
                <w:tcPr>
                  <w:tcW w:w="91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5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15</w:t>
                  </w:r>
                </w:p>
              </w:tc>
              <w:tc>
                <w:tcPr>
                  <w:tcW w:w="99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5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0" w:hRule="atLeast"/>
              </w:trPr>
              <w:tc>
                <w:tcPr>
                  <w:tcW w:w="62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搅拌机</w:t>
                  </w:r>
                </w:p>
              </w:tc>
              <w:tc>
                <w:tcPr>
                  <w:tcW w:w="85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5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15</w:t>
                  </w:r>
                </w:p>
              </w:tc>
              <w:tc>
                <w:tcPr>
                  <w:tcW w:w="91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6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82</w:t>
                  </w:r>
                </w:p>
              </w:tc>
              <w:tc>
                <w:tcPr>
                  <w:tcW w:w="68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运输车辆</w:t>
                  </w:r>
                </w:p>
              </w:tc>
              <w:tc>
                <w:tcPr>
                  <w:tcW w:w="91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6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15</w:t>
                  </w:r>
                </w:p>
              </w:tc>
              <w:tc>
                <w:tcPr>
                  <w:tcW w:w="99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3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3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70</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6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6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⑵影响分析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7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7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依据噪声源的特性，采用点源噪声距离衰减公式预测施工噪声的影响。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7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7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L</w:t>
            </w:r>
            <w:r>
              <w:rPr>
                <w:rFonts w:hint="default" w:ascii="Times New Roman" w:hAnsi="Times New Roman" w:cs="Times New Roman"/>
                <w:color w:val="auto"/>
                <w:kern w:val="0"/>
                <w:szCs w:val="21"/>
                <w:u w:val="none" w:color="auto"/>
                <w:vertAlign w:val="subscript"/>
                <w:lang w:val="en-US" w:eastAsia="zh-CN"/>
                <w:rPrChange w:id="7374"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P</w:t>
            </w:r>
            <w:r>
              <w:rPr>
                <w:rFonts w:hint="default" w:ascii="Times New Roman" w:hAnsi="Times New Roman" w:cs="Times New Roman"/>
                <w:color w:val="auto"/>
                <w:kern w:val="0"/>
                <w:szCs w:val="21"/>
                <w:u w:val="none" w:color="auto"/>
                <w:lang w:val="en-US" w:eastAsia="zh-CN"/>
                <w:rPrChange w:id="737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=L</w:t>
            </w:r>
            <w:r>
              <w:rPr>
                <w:rFonts w:hint="default" w:ascii="Times New Roman" w:hAnsi="Times New Roman" w:cs="Times New Roman"/>
                <w:color w:val="auto"/>
                <w:kern w:val="0"/>
                <w:szCs w:val="21"/>
                <w:u w:val="none" w:color="auto"/>
                <w:vertAlign w:val="subscript"/>
                <w:lang w:val="en-US" w:eastAsia="zh-CN"/>
                <w:rPrChange w:id="7376"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P0</w:t>
            </w:r>
            <w:r>
              <w:rPr>
                <w:rFonts w:hint="default" w:ascii="Times New Roman" w:hAnsi="Times New Roman" w:cs="Times New Roman"/>
                <w:color w:val="auto"/>
                <w:kern w:val="0"/>
                <w:szCs w:val="21"/>
                <w:u w:val="none" w:color="auto"/>
                <w:lang w:val="en-US" w:eastAsia="zh-CN"/>
                <w:rPrChange w:id="737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-20log(r/r0)；</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7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7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式中：L</w:t>
            </w:r>
            <w:r>
              <w:rPr>
                <w:rFonts w:hint="default" w:ascii="Times New Roman" w:hAnsi="Times New Roman" w:cs="Times New Roman"/>
                <w:color w:val="auto"/>
                <w:kern w:val="0"/>
                <w:szCs w:val="21"/>
                <w:u w:val="none" w:color="auto"/>
                <w:vertAlign w:val="subscript"/>
                <w:lang w:val="en-US" w:eastAsia="zh-CN"/>
                <w:rPrChange w:id="7380"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P</w:t>
            </w:r>
            <w:r>
              <w:rPr>
                <w:rFonts w:hint="default" w:ascii="Times New Roman" w:hAnsi="Times New Roman" w:cs="Times New Roman"/>
                <w:color w:val="auto"/>
                <w:kern w:val="0"/>
                <w:szCs w:val="21"/>
                <w:u w:val="none" w:color="auto"/>
                <w:lang w:val="en-US" w:eastAsia="zh-CN"/>
                <w:rPrChange w:id="738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——距声源rm处的施工噪声预测值，dB(A)；</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8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8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L</w:t>
            </w:r>
            <w:r>
              <w:rPr>
                <w:rFonts w:hint="default" w:ascii="Times New Roman" w:hAnsi="Times New Roman" w:cs="Times New Roman"/>
                <w:color w:val="auto"/>
                <w:kern w:val="0"/>
                <w:szCs w:val="21"/>
                <w:u w:val="none" w:color="auto"/>
                <w:vertAlign w:val="subscript"/>
                <w:lang w:val="en-US" w:eastAsia="zh-CN"/>
                <w:rPrChange w:id="7384"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P0</w:t>
            </w:r>
            <w:r>
              <w:rPr>
                <w:rFonts w:hint="default" w:ascii="Times New Roman" w:hAnsi="Times New Roman" w:cs="Times New Roman"/>
                <w:color w:val="auto"/>
                <w:kern w:val="0"/>
                <w:szCs w:val="21"/>
                <w:u w:val="none" w:color="auto"/>
                <w:lang w:val="en-US" w:eastAsia="zh-CN"/>
                <w:rPrChange w:id="738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——距声源r</w:t>
            </w:r>
            <w:r>
              <w:rPr>
                <w:rFonts w:hint="default" w:ascii="Times New Roman" w:hAnsi="Times New Roman" w:cs="Times New Roman"/>
                <w:color w:val="auto"/>
                <w:kern w:val="0"/>
                <w:szCs w:val="21"/>
                <w:u w:val="none" w:color="auto"/>
                <w:vertAlign w:val="subscript"/>
                <w:lang w:val="en-US" w:eastAsia="zh-CN"/>
                <w:rPrChange w:id="7386"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0</w:t>
            </w:r>
            <w:r>
              <w:rPr>
                <w:rFonts w:hint="default" w:ascii="Times New Roman" w:hAnsi="Times New Roman" w:cs="Times New Roman"/>
                <w:color w:val="auto"/>
                <w:kern w:val="0"/>
                <w:szCs w:val="21"/>
                <w:u w:val="none" w:color="auto"/>
                <w:lang w:val="en-US" w:eastAsia="zh-CN"/>
                <w:rPrChange w:id="738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m处的参考声级，dB(A)。</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38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3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预测结果详见表4-3。</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739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39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表4-</w:t>
            </w:r>
            <w:r>
              <w:rPr>
                <w:rFonts w:hint="default" w:ascii="Times New Roman" w:hAnsi="Times New Roman" w:cs="Times New Roman"/>
                <w:b/>
                <w:bCs/>
                <w:color w:val="auto"/>
                <w:kern w:val="0"/>
                <w:szCs w:val="21"/>
                <w:u w:val="none" w:color="auto"/>
                <w:lang w:val="en-US" w:eastAsia="zh-CN"/>
                <w:rPrChange w:id="739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3</w:t>
            </w:r>
            <w:r>
              <w:rPr>
                <w:rFonts w:hint="default" w:ascii="Times New Roman" w:hAnsi="Times New Roman" w:eastAsia="宋体" w:cs="Times New Roman"/>
                <w:b/>
                <w:bCs/>
                <w:color w:val="auto"/>
                <w:kern w:val="0"/>
                <w:szCs w:val="21"/>
                <w:u w:val="none" w:color="auto"/>
                <w:lang w:val="en-US" w:eastAsia="zh-CN"/>
                <w:rPrChange w:id="739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施工期噪声影响预测结果表单位：dB(A)</w:t>
            </w:r>
          </w:p>
          <w:tbl>
            <w:tblPr>
              <w:tblStyle w:val="17"/>
              <w:tblW w:w="4998" w:type="pct"/>
              <w:tblInd w:w="-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48"/>
              <w:gridCol w:w="913"/>
              <w:gridCol w:w="840"/>
              <w:gridCol w:w="887"/>
              <w:gridCol w:w="836"/>
              <w:gridCol w:w="859"/>
              <w:gridCol w:w="811"/>
              <w:gridCol w:w="805"/>
              <w:gridCol w:w="836"/>
              <w:gridCol w:w="9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744"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9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9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机械名称</w:t>
                  </w:r>
                </w:p>
              </w:tc>
              <w:tc>
                <w:tcPr>
                  <w:tcW w:w="967" w:type="pct"/>
                  <w:gridSpan w:val="2"/>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9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9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场界标准限值</w:t>
                  </w:r>
                </w:p>
              </w:tc>
              <w:tc>
                <w:tcPr>
                  <w:tcW w:w="3287" w:type="pct"/>
                  <w:gridSpan w:val="7"/>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39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39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距离施工机械不同距离(m)时的噪声预测值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744"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0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p>
              </w:tc>
              <w:tc>
                <w:tcPr>
                  <w:tcW w:w="50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0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0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昼间</w:t>
                  </w:r>
                </w:p>
              </w:tc>
              <w:tc>
                <w:tcPr>
                  <w:tcW w:w="462"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0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0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夜间</w:t>
                  </w: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0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0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5</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0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20</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40</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1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1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80</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1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1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100</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1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1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150</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41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41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7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挖掘机</w:t>
                  </w:r>
                </w:p>
              </w:tc>
              <w:tc>
                <w:tcPr>
                  <w:tcW w:w="504"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2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2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70</w:t>
                  </w:r>
                </w:p>
              </w:tc>
              <w:tc>
                <w:tcPr>
                  <w:tcW w:w="462"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55</w:t>
                  </w: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2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85</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73</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67</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61</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59</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55</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7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推土机</w:t>
                  </w:r>
                </w:p>
              </w:tc>
              <w:tc>
                <w:tcPr>
                  <w:tcW w:w="504"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462"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84</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72</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66</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60</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58</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5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54</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5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7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装载机</w:t>
                  </w:r>
                </w:p>
              </w:tc>
              <w:tc>
                <w:tcPr>
                  <w:tcW w:w="504"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5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462"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6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78</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6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66</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60</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6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54</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7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52</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7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48</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7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7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7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7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运输车辆</w:t>
                  </w:r>
                </w:p>
              </w:tc>
              <w:tc>
                <w:tcPr>
                  <w:tcW w:w="504"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462"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7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48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7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8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87</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8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75</w:t>
                  </w:r>
                </w:p>
              </w:tc>
              <w:tc>
                <w:tcPr>
                  <w:tcW w:w="47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8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69</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8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8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63</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8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8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61</w:t>
                  </w:r>
                </w:p>
              </w:tc>
              <w:tc>
                <w:tcPr>
                  <w:tcW w:w="46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8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9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57</w:t>
                  </w:r>
                </w:p>
              </w:tc>
              <w:tc>
                <w:tcPr>
                  <w:tcW w:w="50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49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49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55</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49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49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由上表可以看出，在采用噪声强度较大的施工机械昼间施工时，项目场界100m范围以内的施工噪声贡献值方可满足《声环境质量标准》(GB3096-2008)2类标准，项目夜间不施工。为了更好的保护区域的声环境，施工单位须严格遵守关于建筑施工噪声污染防治的有关规定和《建筑施工场界环境噪声排放标准》(GB12523-2011) 的要求，合理安排施工机械的布局、施工进度并采取严格的文明施工管理措施，尽可能将施工噪声影响降到最低程度。</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49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49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此外，施工车辆运输噪声具有间歇性和可逆性，随着建设期的结束而消失。为避免施工运输车辆交通噪声对周围环境敏感点的影响，在项目施工期间，应加强对运输车辆的管理，在经过或靠近环境敏感点的路段应减速行驶、禁止鸣笛、禁止在夜间运输建材或建筑垃圾。</w:t>
            </w:r>
          </w:p>
          <w:p>
            <w:pPr>
              <w:numPr>
                <w:ilvl w:val="0"/>
                <w:numId w:val="0"/>
              </w:numPr>
              <w:autoSpaceDE w:val="0"/>
              <w:autoSpaceDN w:val="0"/>
              <w:adjustRightInd w:val="0"/>
              <w:snapToGrid w:val="0"/>
              <w:spacing w:line="360" w:lineRule="auto"/>
              <w:rPr>
                <w:rFonts w:hint="default" w:ascii="Times New Roman" w:hAnsi="Times New Roman" w:cs="Times New Roman"/>
                <w:b/>
                <w:bCs/>
                <w:i w:val="0"/>
                <w:iCs w:val="0"/>
                <w:color w:val="auto"/>
                <w:kern w:val="0"/>
                <w:szCs w:val="21"/>
                <w:u w:val="none" w:color="auto"/>
                <w:lang w:val="en-US" w:eastAsia="zh-CN"/>
                <w:rPrChange w:id="7497" w:author="闾勇军" w:date="2024-05-20T09:09:01Z">
                  <w:rPr>
                    <w:rFonts w:hint="default" w:ascii="Times New Roman" w:hAnsi="Times New Roman" w:cs="Times New Roman"/>
                    <w:b/>
                    <w:bCs/>
                    <w:i w:val="0"/>
                    <w:iCs w:val="0"/>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i w:val="0"/>
                <w:iCs w:val="0"/>
                <w:color w:val="auto"/>
                <w:kern w:val="0"/>
                <w:szCs w:val="21"/>
                <w:u w:val="none" w:color="auto"/>
                <w:lang w:val="en-US" w:eastAsia="zh-CN"/>
                <w:rPrChange w:id="7498" w:author="闾勇军" w:date="2024-05-20T09:09:01Z">
                  <w:rPr>
                    <w:rFonts w:hint="default" w:ascii="Times New Roman" w:hAnsi="Times New Roman" w:cs="Times New Roman"/>
                    <w:b/>
                    <w:bCs/>
                    <w:i w:val="0"/>
                    <w:iCs w:val="0"/>
                    <w:color w:val="000000" w:themeColor="text1"/>
                    <w:kern w:val="0"/>
                    <w:szCs w:val="21"/>
                    <w:u w:val="none" w:color="auto"/>
                    <w:lang w:val="en-US" w:eastAsia="zh-CN"/>
                    <w14:textFill>
                      <w14:solidFill>
                        <w14:schemeClr w14:val="tx1"/>
                      </w14:solidFill>
                    </w14:textFill>
                  </w:rPr>
                </w:rPrChange>
              </w:rPr>
              <w:t>5、施工期固废</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49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0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建设期间的固体废物主要为废土石方、施工人员的生活垃圾、建筑垃圾。</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0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0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（1）废土石方</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0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0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由于露天开采区初始工作面的准备是剥离矿体的表土、矿体上伏的第四系残坡积层和强风化石英砂岩层，主要采用挖掘机剥离，建设期工程量为</w:t>
            </w:r>
            <w:r>
              <w:rPr>
                <w:rFonts w:hint="eastAsia" w:cs="Times New Roman"/>
                <w:color w:val="auto"/>
                <w:kern w:val="0"/>
                <w:szCs w:val="21"/>
                <w:u w:val="none" w:color="auto"/>
                <w:lang w:val="en-US" w:eastAsia="zh-CN"/>
                <w:rPrChange w:id="750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10.7</w:t>
            </w:r>
            <w:r>
              <w:rPr>
                <w:rFonts w:hint="default" w:ascii="Times New Roman" w:hAnsi="Times New Roman" w:cs="Times New Roman"/>
                <w:color w:val="auto"/>
                <w:kern w:val="0"/>
                <w:szCs w:val="21"/>
                <w:u w:val="none" w:color="auto"/>
                <w:lang w:val="en-US" w:eastAsia="zh-CN"/>
                <w:rPrChange w:id="750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万m</w:t>
            </w:r>
            <w:r>
              <w:rPr>
                <w:rFonts w:hint="default" w:ascii="Times New Roman" w:hAnsi="Times New Roman" w:cs="Times New Roman"/>
                <w:color w:val="auto"/>
                <w:kern w:val="0"/>
                <w:szCs w:val="21"/>
                <w:u w:val="none" w:color="auto"/>
                <w:vertAlign w:val="superscript"/>
                <w:lang w:val="en-US" w:eastAsia="zh-CN"/>
                <w:rPrChange w:id="7507"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50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，剥离后堆放于矿区的排土场，边坡线以内的第四系覆盖层等外剥离物主要用于</w:t>
            </w:r>
            <w:r>
              <w:rPr>
                <w:rFonts w:hint="eastAsia" w:cs="Times New Roman"/>
                <w:color w:val="auto"/>
                <w:kern w:val="0"/>
                <w:szCs w:val="21"/>
                <w:u w:val="none" w:color="auto"/>
                <w:lang w:val="en-US" w:eastAsia="zh-CN"/>
                <w:rPrChange w:id="750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露天采场</w:t>
            </w:r>
            <w:r>
              <w:rPr>
                <w:rFonts w:hint="default" w:ascii="Times New Roman" w:hAnsi="Times New Roman" w:cs="Times New Roman"/>
                <w:color w:val="auto"/>
                <w:kern w:val="0"/>
                <w:szCs w:val="21"/>
                <w:u w:val="none" w:color="auto"/>
                <w:lang w:val="en-US" w:eastAsia="zh-CN"/>
                <w:rPrChange w:id="751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土地复垦；矿体中的夹石等内剥离物用于道路、工程建筑等基础设施的地基填方料。</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1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1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（2）生活垃圾</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1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1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建设期间，施工现场的施工和管理人员人数最多为10人，以每人每天垃圾产生量0.5kg计，则施工现场的生活垃圾产生量为5kg/d。施工人员产生的生活垃圾伴随整个建设期的全过程，其主要成分是有机物。生活垃圾以有机类废物为主，其成分为易拉罐、矿泉水瓶、塑料袋、一次性饭盒、剩余食品等。由于这些生活垃圾的污染物含量很高，如处理不当，将影响景观，散发臭气和对周围环境造成不良影响。项目在施工时设置垃圾收集池或垃圾箱，并提倡分类收集，废纸、塑料、金属等可回收利用的固体废物统一回收利用或运到废旧回收站；对不可回收利用的垃圾集中收集后，每天收集后与村民生活垃圾一同由环卫部门处理。</w:t>
            </w:r>
          </w:p>
          <w:p>
            <w:pPr>
              <w:pStyle w:val="2"/>
              <w:spacing w:line="360" w:lineRule="auto"/>
              <w:ind w:firstLine="420" w:firstLineChars="200"/>
              <w:rPr>
                <w:rFonts w:hint="default" w:ascii="Times New Roman" w:hAnsi="Times New Roman" w:eastAsia="宋体" w:cs="Times New Roman"/>
                <w:color w:val="auto"/>
                <w:kern w:val="0"/>
                <w:sz w:val="21"/>
                <w:szCs w:val="21"/>
                <w:u w:val="none" w:color="auto"/>
                <w:lang w:val="en-US" w:eastAsia="zh-CN"/>
                <w:rPrChange w:id="751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7516"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（3）建筑垃圾</w:t>
            </w:r>
          </w:p>
          <w:p>
            <w:pPr>
              <w:pStyle w:val="4"/>
              <w:spacing w:line="360" w:lineRule="auto"/>
              <w:ind w:firstLine="420" w:firstLineChars="200"/>
              <w:rPr>
                <w:rFonts w:hint="default" w:ascii="Times New Roman" w:hAnsi="Times New Roman" w:cs="Times New Roman"/>
                <w:color w:val="auto"/>
                <w:kern w:val="0"/>
                <w:sz w:val="21"/>
                <w:szCs w:val="21"/>
                <w:u w:val="none" w:color="auto"/>
                <w:lang w:eastAsia="zh-CN"/>
                <w:rPrChange w:id="7517" w:author="闾勇军" w:date="2024-05-20T09:09:01Z">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rPrChange>
              </w:rPr>
            </w:pPr>
            <w:r>
              <w:rPr>
                <w:rFonts w:hint="default" w:ascii="Times New Roman" w:hAnsi="Times New Roman" w:cs="Times New Roman"/>
                <w:color w:val="auto"/>
                <w:kern w:val="0"/>
                <w:sz w:val="21"/>
                <w:szCs w:val="21"/>
                <w:u w:val="none" w:color="auto"/>
                <w:rPrChange w:id="7518"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建筑施工将产生部分建筑垃圾，建筑垃圾的产生主要是施工期中建材损耗产生的垃圾、装修产生的废弃材料包括水泥、碎砖块、碎木料、锯木屑、废金属、钢筋、铁丝等，</w:t>
            </w:r>
            <w:r>
              <w:rPr>
                <w:rFonts w:hint="eastAsia" w:cs="Times New Roman"/>
                <w:color w:val="auto"/>
                <w:kern w:val="0"/>
                <w:sz w:val="21"/>
                <w:szCs w:val="21"/>
                <w:u w:val="none" w:color="auto"/>
                <w:lang w:eastAsia="zh-CN"/>
                <w:rPrChange w:id="7519"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本项目</w:t>
            </w:r>
            <w:r>
              <w:rPr>
                <w:rFonts w:hint="default" w:ascii="Times New Roman" w:hAnsi="Times New Roman" w:cs="Times New Roman"/>
                <w:color w:val="auto"/>
                <w:kern w:val="0"/>
                <w:sz w:val="21"/>
                <w:szCs w:val="21"/>
                <w:u w:val="none" w:color="auto"/>
                <w:rPrChange w:id="7520"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施工建筑垃圾产生量约</w:t>
            </w:r>
            <w:r>
              <w:rPr>
                <w:rFonts w:hint="eastAsia" w:cs="Times New Roman"/>
                <w:color w:val="auto"/>
                <w:kern w:val="0"/>
                <w:sz w:val="21"/>
                <w:szCs w:val="21"/>
                <w:u w:val="none" w:color="auto"/>
                <w:lang w:val="en-US" w:eastAsia="zh-CN"/>
                <w:rPrChange w:id="7521"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165</w:t>
            </w:r>
            <w:r>
              <w:rPr>
                <w:rFonts w:hint="default" w:ascii="Times New Roman" w:hAnsi="Times New Roman" w:cs="Times New Roman"/>
                <w:color w:val="auto"/>
                <w:kern w:val="0"/>
                <w:sz w:val="21"/>
                <w:szCs w:val="21"/>
                <w:u w:val="none" w:color="auto"/>
                <w:rPrChange w:id="7522"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t。施工过程中产生的</w:t>
            </w:r>
            <w:r>
              <w:rPr>
                <w:rFonts w:hint="default" w:ascii="Times New Roman" w:hAnsi="Times New Roman" w:cs="Times New Roman"/>
                <w:color w:val="auto"/>
                <w:kern w:val="0"/>
                <w:sz w:val="21"/>
                <w:szCs w:val="21"/>
                <w:u w:val="none" w:color="auto"/>
                <w:lang w:eastAsia="zh-CN"/>
                <w:rPrChange w:id="7523" w:author="闾勇军" w:date="2024-05-20T09:09:01Z">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rPrChange>
              </w:rPr>
              <w:t>建筑垃圾</w:t>
            </w:r>
            <w:r>
              <w:rPr>
                <w:rFonts w:hint="default" w:ascii="Times New Roman" w:hAnsi="Times New Roman" w:cs="Times New Roman"/>
                <w:color w:val="auto"/>
                <w:kern w:val="0"/>
                <w:sz w:val="21"/>
                <w:szCs w:val="21"/>
                <w:u w:val="none" w:color="auto"/>
                <w:rPrChange w:id="7524"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，首先考虑作为路基填筑材料等进行利用，不能利用的及时清运至指定的弃渣场处置</w:t>
            </w:r>
            <w:r>
              <w:rPr>
                <w:rFonts w:hint="default" w:ascii="Times New Roman" w:hAnsi="Times New Roman" w:cs="Times New Roman"/>
                <w:color w:val="auto"/>
                <w:kern w:val="0"/>
                <w:sz w:val="21"/>
                <w:szCs w:val="21"/>
                <w:u w:val="none" w:color="auto"/>
                <w:lang w:eastAsia="zh-CN"/>
                <w:rPrChange w:id="7525" w:author="闾勇军" w:date="2024-05-20T09:09:01Z">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rPrChange>
              </w:rPr>
              <w:t>。</w:t>
            </w:r>
          </w:p>
          <w:p>
            <w:pPr>
              <w:pStyle w:val="5"/>
              <w:spacing w:line="360" w:lineRule="auto"/>
              <w:rPr>
                <w:rFonts w:hint="default" w:ascii="Times New Roman" w:hAnsi="Times New Roman" w:eastAsia="宋体" w:cs="Times New Roman"/>
                <w:b/>
                <w:bCs/>
                <w:color w:val="auto"/>
                <w:kern w:val="0"/>
                <w:sz w:val="21"/>
                <w:szCs w:val="21"/>
                <w:u w:val="none" w:color="auto"/>
                <w:lang w:val="en-US" w:eastAsia="zh-CN"/>
                <w:rPrChange w:id="7526"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21"/>
                <w:szCs w:val="21"/>
                <w:u w:val="none" w:color="auto"/>
                <w:lang w:val="en-US" w:eastAsia="zh-CN"/>
                <w:rPrChange w:id="7527"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6、施工期对</w:t>
            </w:r>
            <w:r>
              <w:rPr>
                <w:rFonts w:hint="eastAsia" w:cs="Times New Roman"/>
                <w:b/>
                <w:bCs/>
                <w:color w:val="auto"/>
                <w:kern w:val="0"/>
                <w:sz w:val="21"/>
                <w:szCs w:val="21"/>
                <w:u w:val="none" w:color="auto"/>
                <w:lang w:eastAsia="zh-CN"/>
                <w:rPrChange w:id="7528" w:author="闾勇军" w:date="2024-05-20T09:09:01Z">
                  <w:rPr>
                    <w:rFonts w:hint="eastAsia" w:cs="Times New Roman"/>
                    <w:b/>
                    <w:bCs/>
                    <w:color w:val="000000" w:themeColor="text1"/>
                    <w:kern w:val="0"/>
                    <w:sz w:val="21"/>
                    <w:szCs w:val="21"/>
                    <w:u w:val="none" w:color="auto"/>
                    <w:lang w:eastAsia="zh-CN"/>
                    <w14:textFill>
                      <w14:solidFill>
                        <w14:schemeClr w14:val="tx1"/>
                      </w14:solidFill>
                    </w14:textFill>
                  </w:rPr>
                </w:rPrChange>
              </w:rPr>
              <w:t>铁山水库北干渠饮用水源</w:t>
            </w:r>
            <w:r>
              <w:rPr>
                <w:rFonts w:hint="default" w:ascii="Times New Roman" w:hAnsi="Times New Roman" w:eastAsia="宋体" w:cs="Times New Roman"/>
                <w:b/>
                <w:bCs/>
                <w:color w:val="auto"/>
                <w:kern w:val="0"/>
                <w:sz w:val="21"/>
                <w:szCs w:val="21"/>
                <w:u w:val="none" w:color="auto"/>
                <w:lang w:eastAsia="zh-CN"/>
                <w:rPrChange w:id="7529" w:author="闾勇军" w:date="2024-05-20T09:09:01Z">
                  <w:rPr>
                    <w:rFonts w:hint="default" w:ascii="Times New Roman" w:hAnsi="Times New Roman" w:eastAsia="宋体" w:cs="Times New Roman"/>
                    <w:b/>
                    <w:bCs/>
                    <w:color w:val="000000" w:themeColor="text1"/>
                    <w:kern w:val="0"/>
                    <w:sz w:val="21"/>
                    <w:szCs w:val="21"/>
                    <w:u w:val="none" w:color="auto"/>
                    <w:lang w:eastAsia="zh-CN"/>
                    <w14:textFill>
                      <w14:solidFill>
                        <w14:schemeClr w14:val="tx1"/>
                      </w14:solidFill>
                    </w14:textFill>
                  </w:rPr>
                </w:rPrChange>
              </w:rPr>
              <w:t>水质的影响</w:t>
            </w:r>
          </w:p>
          <w:p>
            <w:pPr>
              <w:spacing w:line="360" w:lineRule="auto"/>
              <w:ind w:firstLine="420" w:firstLineChars="200"/>
              <w:rPr>
                <w:rFonts w:hint="default" w:ascii="Times New Roman" w:hAnsi="Times New Roman" w:eastAsia="宋体" w:cs="Times New Roman"/>
                <w:b w:val="0"/>
                <w:bCs w:val="0"/>
                <w:color w:val="auto"/>
                <w:kern w:val="0"/>
                <w:sz w:val="21"/>
                <w:szCs w:val="21"/>
                <w:u w:val="none" w:color="auto"/>
                <w:lang w:eastAsia="zh-CN"/>
                <w:rPrChange w:id="7530" w:author="闾勇军" w:date="2024-05-20T09:09:01Z">
                  <w:rPr>
                    <w:rFonts w:hint="default" w:ascii="Times New Roman" w:hAnsi="Times New Roman" w:eastAsia="宋体" w:cs="Times New Roman"/>
                    <w:b w:val="0"/>
                    <w:bCs w:val="0"/>
                    <w:color w:val="000000" w:themeColor="text1"/>
                    <w:kern w:val="0"/>
                    <w:sz w:val="21"/>
                    <w:szCs w:val="21"/>
                    <w:u w:val="none" w:color="auto"/>
                    <w:lang w:eastAsia="zh-CN"/>
                    <w14:textFill>
                      <w14:solidFill>
                        <w14:schemeClr w14:val="tx1"/>
                      </w14:solidFill>
                    </w14:textFill>
                  </w:rPr>
                </w:rPrChange>
              </w:rPr>
            </w:pPr>
            <w:r>
              <w:rPr>
                <w:rFonts w:hint="eastAsia" w:cs="Times New Roman"/>
                <w:b w:val="0"/>
                <w:bCs w:val="0"/>
                <w:color w:val="auto"/>
                <w:kern w:val="0"/>
                <w:sz w:val="21"/>
                <w:szCs w:val="21"/>
                <w:u w:val="none" w:color="auto"/>
                <w:lang w:eastAsia="zh-CN"/>
                <w:rPrChange w:id="7531" w:author="闾勇军" w:date="2024-05-20T09:09:01Z">
                  <w:rPr>
                    <w:rFonts w:hint="eastAsia" w:cs="Times New Roman"/>
                    <w:b w:val="0"/>
                    <w:bCs w:val="0"/>
                    <w:color w:val="000000" w:themeColor="text1"/>
                    <w:kern w:val="0"/>
                    <w:sz w:val="21"/>
                    <w:szCs w:val="21"/>
                    <w:u w:val="none" w:color="auto"/>
                    <w:lang w:eastAsia="zh-CN"/>
                    <w14:textFill>
                      <w14:solidFill>
                        <w14:schemeClr w14:val="tx1"/>
                      </w14:solidFill>
                    </w14:textFill>
                  </w:rPr>
                </w:rPrChange>
              </w:rPr>
              <w:t>（</w:t>
            </w:r>
            <w:r>
              <w:rPr>
                <w:rFonts w:hint="eastAsia" w:cs="Times New Roman"/>
                <w:b w:val="0"/>
                <w:bCs w:val="0"/>
                <w:color w:val="auto"/>
                <w:kern w:val="0"/>
                <w:sz w:val="21"/>
                <w:szCs w:val="21"/>
                <w:u w:val="none" w:color="auto"/>
                <w:lang w:val="en-US" w:eastAsia="zh-CN"/>
                <w:rPrChange w:id="7532"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1</w:t>
            </w:r>
            <w:r>
              <w:rPr>
                <w:rFonts w:hint="eastAsia" w:cs="Times New Roman"/>
                <w:b w:val="0"/>
                <w:bCs w:val="0"/>
                <w:color w:val="auto"/>
                <w:kern w:val="0"/>
                <w:sz w:val="21"/>
                <w:szCs w:val="21"/>
                <w:u w:val="none" w:color="auto"/>
                <w:lang w:eastAsia="zh-CN"/>
                <w:rPrChange w:id="7533" w:author="闾勇军" w:date="2024-05-20T09:09:01Z">
                  <w:rPr>
                    <w:rFonts w:hint="eastAsia" w:cs="Times New Roman"/>
                    <w:b w:val="0"/>
                    <w:bCs w:val="0"/>
                    <w:color w:val="000000" w:themeColor="text1"/>
                    <w:kern w:val="0"/>
                    <w:sz w:val="21"/>
                    <w:szCs w:val="21"/>
                    <w:u w:val="none" w:color="auto"/>
                    <w:lang w:eastAsia="zh-CN"/>
                    <w14:textFill>
                      <w14:solidFill>
                        <w14:schemeClr w14:val="tx1"/>
                      </w14:solidFill>
                    </w14:textFill>
                  </w:rPr>
                </w:rPrChange>
              </w:rPr>
              <w:t>）废气</w:t>
            </w:r>
          </w:p>
          <w:p>
            <w:pPr>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53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21"/>
                <w:szCs w:val="21"/>
                <w:u w:val="none" w:color="auto"/>
                <w:lang w:eastAsia="zh-CN"/>
                <w:rPrChange w:id="7535" w:author="闾勇军" w:date="2024-05-20T09:09:01Z">
                  <w:rPr>
                    <w:rFonts w:hint="default" w:ascii="Times New Roman" w:hAnsi="Times New Roman" w:eastAsia="宋体" w:cs="Times New Roman"/>
                    <w:b w:val="0"/>
                    <w:bCs w:val="0"/>
                    <w:color w:val="000000" w:themeColor="text1"/>
                    <w:kern w:val="0"/>
                    <w:sz w:val="21"/>
                    <w:szCs w:val="21"/>
                    <w:u w:val="none" w:color="auto"/>
                    <w:lang w:eastAsia="zh-CN"/>
                    <w14:textFill>
                      <w14:solidFill>
                        <w14:schemeClr w14:val="tx1"/>
                      </w14:solidFill>
                    </w14:textFill>
                  </w:rPr>
                </w:rPrChange>
              </w:rPr>
              <w:t>本项目施工期废气污染源主要为</w:t>
            </w:r>
            <w:r>
              <w:rPr>
                <w:rFonts w:hint="default" w:ascii="Times New Roman" w:hAnsi="Times New Roman" w:eastAsia="宋体" w:cs="Times New Roman"/>
                <w:color w:val="auto"/>
                <w:kern w:val="0"/>
                <w:szCs w:val="21"/>
                <w:u w:val="none" w:color="auto"/>
                <w:lang w:val="en-US" w:eastAsia="zh-CN"/>
                <w:rPrChange w:id="753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施工扬尘、交通运输扬尘与施工机械尾气，根据表4-1分析，“</w:t>
            </w:r>
            <w:r>
              <w:rPr>
                <w:rFonts w:hint="default" w:ascii="Times New Roman" w:hAnsi="Times New Roman" w:cs="Times New Roman"/>
                <w:color w:val="auto"/>
                <w:kern w:val="0"/>
                <w:szCs w:val="21"/>
                <w:u w:val="none" w:color="auto"/>
                <w:lang w:val="en-US" w:eastAsia="zh-CN"/>
                <w:rPrChange w:id="753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扬尘浓度随距离的增加而衰减，在无任何防尘措施的情况下，施工现场对周围环境的影响较严重，项目施工过程中施工场地产生的扬尘对主导风下风向100m范围内的区域影响较大。在扬尘点下风向0~50m为重污染带，50~100m为较重污染带，100~200m为轻污染带，200m以外对大气影响甚微。而在现实中，受风场、地形地貌和植被等影响，达标距离将大大减小。</w:t>
            </w:r>
            <w:r>
              <w:rPr>
                <w:rFonts w:hint="default" w:ascii="Times New Roman" w:hAnsi="Times New Roman" w:eastAsia="宋体" w:cs="Times New Roman"/>
                <w:color w:val="auto"/>
                <w:kern w:val="0"/>
                <w:szCs w:val="21"/>
                <w:u w:val="none" w:color="auto"/>
                <w:lang w:val="en-US" w:eastAsia="zh-CN"/>
                <w:rPrChange w:id="753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p>
          <w:p>
            <w:pPr>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53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754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项目排土场距离铁山水库北干渠饮用水源保护区距离较近，本环评要求，施工期加强洒水抑尘、设置施工围挡、建筑材料堆场设置喷淋和覆盖，运输车辆车厢覆盖，道路两侧设置喷雾装置、严格控制载货量等措施后施工扬尘对铁山水库北干渠水质基本无影响。</w:t>
            </w:r>
          </w:p>
          <w:p>
            <w:pPr>
              <w:pStyle w:val="16"/>
              <w:spacing w:line="360" w:lineRule="auto"/>
              <w:ind w:left="0" w:leftChars="0" w:firstLine="420" w:firstLineChars="200"/>
              <w:rPr>
                <w:rFonts w:hint="default" w:ascii="Times New Roman" w:hAnsi="Times New Roman" w:eastAsia="宋体" w:cs="Times New Roman"/>
                <w:color w:val="auto"/>
                <w:kern w:val="0"/>
                <w:sz w:val="21"/>
                <w:szCs w:val="21"/>
                <w:u w:val="none" w:color="auto"/>
                <w:lang w:eastAsia="zh-CN"/>
                <w:rPrChange w:id="7541" w:author="闾勇军" w:date="2024-05-20T09:09:01Z">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pPr>
            <w:r>
              <w:rPr>
                <w:rFonts w:hint="eastAsia" w:cs="Times New Roman"/>
                <w:color w:val="auto"/>
                <w:kern w:val="0"/>
                <w:sz w:val="21"/>
                <w:szCs w:val="21"/>
                <w:u w:val="none" w:color="auto"/>
                <w:lang w:eastAsia="zh-CN"/>
                <w:rPrChange w:id="7542"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w:t>
            </w:r>
            <w:r>
              <w:rPr>
                <w:rFonts w:hint="eastAsia" w:cs="Times New Roman"/>
                <w:color w:val="auto"/>
                <w:kern w:val="0"/>
                <w:sz w:val="21"/>
                <w:szCs w:val="21"/>
                <w:u w:val="none" w:color="auto"/>
                <w:lang w:val="en-US" w:eastAsia="zh-CN"/>
                <w:rPrChange w:id="7543"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2</w:t>
            </w:r>
            <w:r>
              <w:rPr>
                <w:rFonts w:hint="eastAsia" w:cs="Times New Roman"/>
                <w:color w:val="auto"/>
                <w:kern w:val="0"/>
                <w:sz w:val="21"/>
                <w:szCs w:val="21"/>
                <w:u w:val="none" w:color="auto"/>
                <w:lang w:eastAsia="zh-CN"/>
                <w:rPrChange w:id="7544"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）废水</w:t>
            </w:r>
          </w:p>
          <w:p>
            <w:pPr>
              <w:pStyle w:val="16"/>
              <w:spacing w:line="360" w:lineRule="auto"/>
              <w:ind w:left="0" w:leftChars="0" w:firstLine="420" w:firstLineChars="200"/>
              <w:rPr>
                <w:rFonts w:hint="default" w:ascii="Times New Roman" w:hAnsi="Times New Roman" w:eastAsia="宋体" w:cs="Times New Roman"/>
                <w:color w:val="auto"/>
                <w:kern w:val="0"/>
                <w:sz w:val="21"/>
                <w:szCs w:val="21"/>
                <w:u w:val="none" w:color="auto"/>
                <w:lang w:val="en-US" w:eastAsia="zh-CN"/>
                <w:rPrChange w:id="754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eastAsia="zh-CN"/>
                <w:rPrChange w:id="7546" w:author="闾勇军" w:date="2024-05-20T09:09:01Z">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本项目施工期工程用水来自于</w:t>
            </w:r>
            <w:r>
              <w:rPr>
                <w:rFonts w:hint="eastAsia" w:cs="Times New Roman"/>
                <w:color w:val="auto"/>
                <w:kern w:val="0"/>
                <w:sz w:val="21"/>
                <w:szCs w:val="21"/>
                <w:u w:val="none" w:color="auto"/>
                <w:lang w:val="en-US" w:eastAsia="zh-CN"/>
                <w:rPrChange w:id="7547"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工农尖山矿废弃露天采场积水坑内储存的雨水</w:t>
            </w:r>
            <w:r>
              <w:rPr>
                <w:rFonts w:hint="default" w:ascii="Times New Roman" w:hAnsi="Times New Roman" w:eastAsia="宋体" w:cs="Times New Roman"/>
                <w:color w:val="auto"/>
                <w:kern w:val="0"/>
                <w:sz w:val="21"/>
                <w:szCs w:val="21"/>
                <w:u w:val="none" w:color="auto"/>
                <w:lang w:val="en-US" w:eastAsia="zh-CN"/>
                <w:rPrChange w:id="7548"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w:t>
            </w:r>
            <w:r>
              <w:rPr>
                <w:rFonts w:hint="eastAsia" w:cs="Times New Roman"/>
                <w:color w:val="auto"/>
                <w:kern w:val="0"/>
                <w:sz w:val="21"/>
                <w:szCs w:val="21"/>
                <w:u w:val="none" w:color="auto"/>
                <w:lang w:val="en-US" w:eastAsia="zh-CN"/>
                <w:rPrChange w:id="7549"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施工期生活用水来自于周边自来水管网，</w:t>
            </w:r>
            <w:r>
              <w:rPr>
                <w:rFonts w:hint="default" w:ascii="Times New Roman" w:hAnsi="Times New Roman" w:eastAsia="宋体" w:cs="Times New Roman"/>
                <w:color w:val="auto"/>
                <w:kern w:val="0"/>
                <w:sz w:val="21"/>
                <w:szCs w:val="21"/>
                <w:u w:val="none" w:color="auto"/>
                <w:lang w:val="en-US" w:eastAsia="zh-CN"/>
                <w:rPrChange w:id="7550"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施工单位在施工现场四周建设截水沟和沉淀池，将施工废水进行适当的沉淀处理后回用施工降尘。生活污水</w:t>
            </w:r>
            <w:r>
              <w:rPr>
                <w:rFonts w:hint="eastAsia" w:cs="Times New Roman"/>
                <w:color w:val="auto"/>
                <w:kern w:val="0"/>
                <w:sz w:val="21"/>
                <w:szCs w:val="21"/>
                <w:u w:val="none" w:color="auto"/>
                <w:lang w:val="en-US" w:eastAsia="zh-CN"/>
                <w:rPrChange w:id="7551"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依托周边村庄</w:t>
            </w:r>
            <w:r>
              <w:rPr>
                <w:rFonts w:hint="default" w:ascii="Times New Roman" w:hAnsi="Times New Roman" w:eastAsia="宋体" w:cs="Times New Roman"/>
                <w:color w:val="auto"/>
                <w:kern w:val="0"/>
                <w:sz w:val="21"/>
                <w:szCs w:val="21"/>
                <w:u w:val="none" w:color="auto"/>
                <w:lang w:val="en-US" w:eastAsia="zh-CN"/>
                <w:rPrChange w:id="7552"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化粪池处理后用于农林地施肥灌溉。</w:t>
            </w:r>
            <w:r>
              <w:rPr>
                <w:rFonts w:hint="eastAsia" w:cs="Times New Roman"/>
                <w:color w:val="auto"/>
                <w:kern w:val="0"/>
                <w:sz w:val="21"/>
                <w:szCs w:val="21"/>
                <w:u w:val="none" w:color="auto"/>
                <w:lang w:val="en-US" w:eastAsia="zh-CN"/>
                <w:rPrChange w:id="7553"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施工场地雨水通过设置雨水收集沟、沉淀池处理后排至周边水塘，对铁山水库北干渠水质基本无影响。</w:t>
            </w:r>
          </w:p>
          <w:p>
            <w:pPr>
              <w:spacing w:line="360" w:lineRule="auto"/>
              <w:ind w:firstLine="420" w:firstLineChars="200"/>
              <w:rPr>
                <w:rFonts w:hint="default" w:ascii="Times New Roman" w:hAnsi="Times New Roman" w:eastAsia="宋体" w:cs="Times New Roman"/>
                <w:color w:val="auto"/>
                <w:kern w:val="0"/>
                <w:sz w:val="21"/>
                <w:szCs w:val="21"/>
                <w:u w:val="none" w:color="auto"/>
                <w:lang w:eastAsia="zh-CN"/>
                <w:rPrChange w:id="7554" w:author="闾勇军" w:date="2024-05-20T09:09:01Z">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pPr>
            <w:r>
              <w:rPr>
                <w:rFonts w:hint="eastAsia" w:cs="Times New Roman"/>
                <w:color w:val="auto"/>
                <w:kern w:val="0"/>
                <w:sz w:val="21"/>
                <w:szCs w:val="21"/>
                <w:u w:val="none" w:color="auto"/>
                <w:lang w:eastAsia="zh-CN"/>
                <w:rPrChange w:id="7555"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w:t>
            </w:r>
            <w:r>
              <w:rPr>
                <w:rFonts w:hint="eastAsia" w:cs="Times New Roman"/>
                <w:color w:val="auto"/>
                <w:kern w:val="0"/>
                <w:sz w:val="21"/>
                <w:szCs w:val="21"/>
                <w:u w:val="none" w:color="auto"/>
                <w:lang w:val="en-US" w:eastAsia="zh-CN"/>
                <w:rPrChange w:id="7556"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3</w:t>
            </w:r>
            <w:r>
              <w:rPr>
                <w:rFonts w:hint="eastAsia" w:cs="Times New Roman"/>
                <w:color w:val="auto"/>
                <w:kern w:val="0"/>
                <w:sz w:val="21"/>
                <w:szCs w:val="21"/>
                <w:u w:val="none" w:color="auto"/>
                <w:lang w:eastAsia="zh-CN"/>
                <w:rPrChange w:id="7557"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）固体废物</w:t>
            </w:r>
          </w:p>
          <w:p>
            <w:pPr>
              <w:spacing w:line="360" w:lineRule="auto"/>
              <w:ind w:firstLine="420" w:firstLineChars="200"/>
              <w:rPr>
                <w:rFonts w:hint="default" w:ascii="Times New Roman" w:hAnsi="Times New Roman" w:eastAsia="宋体" w:cs="Times New Roman"/>
                <w:color w:val="auto"/>
                <w:kern w:val="0"/>
                <w:sz w:val="21"/>
                <w:szCs w:val="21"/>
                <w:u w:val="none" w:color="auto"/>
                <w:lang w:eastAsia="zh-CN"/>
                <w:rPrChange w:id="7558" w:author="闾勇军" w:date="2024-05-20T09:09:01Z">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pPr>
            <w:r>
              <w:rPr>
                <w:rFonts w:hint="eastAsia" w:cs="Times New Roman"/>
                <w:color w:val="auto"/>
                <w:kern w:val="0"/>
                <w:sz w:val="21"/>
                <w:szCs w:val="21"/>
                <w:u w:val="none" w:color="auto"/>
                <w:lang w:eastAsia="zh-CN"/>
                <w:rPrChange w:id="7559"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本项目施工期固体废物分类处理，不会堆存、排放至铁山水库北干渠。</w:t>
            </w:r>
          </w:p>
          <w:p>
            <w:pPr>
              <w:spacing w:line="360" w:lineRule="auto"/>
              <w:ind w:firstLine="420" w:firstLineChars="200"/>
              <w:rPr>
                <w:rFonts w:hint="default" w:ascii="Times New Roman" w:hAnsi="Times New Roman" w:eastAsia="宋体" w:cs="Times New Roman"/>
                <w:color w:val="auto"/>
                <w:kern w:val="0"/>
                <w:sz w:val="21"/>
                <w:szCs w:val="21"/>
                <w:u w:val="none" w:color="auto"/>
                <w:lang w:eastAsia="zh-CN"/>
                <w:rPrChange w:id="7560" w:author="闾勇军" w:date="2024-05-20T09:09:01Z">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eastAsia="zh-CN"/>
                <w:rPrChange w:id="7561" w:author="闾勇军" w:date="2024-05-20T09:09:01Z">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t>因此，本项目施工期</w:t>
            </w:r>
            <w:r>
              <w:rPr>
                <w:rFonts w:hint="eastAsia" w:cs="Times New Roman"/>
                <w:color w:val="auto"/>
                <w:kern w:val="0"/>
                <w:sz w:val="21"/>
                <w:szCs w:val="21"/>
                <w:u w:val="none" w:color="auto"/>
                <w:lang w:eastAsia="zh-CN"/>
                <w:rPrChange w:id="7562"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通过采取上述措施后对铁山水库北干渠饮用水源保护区水质的影响可接受。</w:t>
            </w:r>
          </w:p>
          <w:p>
            <w:pPr>
              <w:adjustRightInd w:val="0"/>
              <w:snapToGrid w:val="0"/>
              <w:rPr>
                <w:rFonts w:hint="default" w:ascii="Times New Roman" w:hAnsi="Times New Roman" w:eastAsia="宋体" w:cs="Times New Roman"/>
                <w:color w:val="auto"/>
                <w:spacing w:val="4"/>
                <w:sz w:val="23"/>
                <w:szCs w:val="23"/>
                <w:u w:val="none" w:color="auto"/>
                <w:lang w:val="en-US" w:eastAsia="zh-CN"/>
                <w:rPrChange w:id="7563" w:author="闾勇军" w:date="2024-05-20T09:09:01Z">
                  <w:rPr>
                    <w:rFonts w:hint="default" w:ascii="Times New Roman" w:hAnsi="Times New Roman" w:eastAsia="宋体" w:cs="Times New Roman"/>
                    <w:color w:val="000000" w:themeColor="text1"/>
                    <w:spacing w:val="4"/>
                    <w:sz w:val="23"/>
                    <w:szCs w:val="23"/>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4" w:hRule="atLeast"/>
          <w:jc w:val="center"/>
        </w:trPr>
        <w:tc>
          <w:tcPr>
            <w:tcW w:w="286" w:type="dxa"/>
            <w:noWrap w:val="0"/>
            <w:tcMar>
              <w:left w:w="28" w:type="dxa"/>
              <w:right w:w="28" w:type="dxa"/>
            </w:tcMar>
            <w:vAlign w:val="center"/>
          </w:tcPr>
          <w:p>
            <w:pPr>
              <w:pStyle w:val="14"/>
              <w:adjustRightInd w:val="0"/>
              <w:snapToGrid w:val="0"/>
              <w:spacing w:before="0" w:beforeAutospacing="0" w:after="0" w:afterAutospacing="0"/>
              <w:jc w:val="center"/>
              <w:rPr>
                <w:rFonts w:ascii="Times New Roman" w:hAnsi="Times New Roman" w:cs="Times New Roman"/>
                <w:bCs/>
                <w:color w:val="auto"/>
                <w:kern w:val="2"/>
                <w:sz w:val="21"/>
                <w:szCs w:val="21"/>
                <w:u w:val="none" w:color="auto"/>
                <w:rPrChange w:id="7564" w:author="闾勇军" w:date="2024-05-20T09:09:01Z">
                  <w:rPr>
                    <w:rFonts w:ascii="Times New Roman" w:hAnsi="Times New Roman" w:cs="Times New Roman"/>
                    <w:bCs/>
                    <w:color w:val="000000" w:themeColor="text1"/>
                    <w:kern w:val="2"/>
                    <w:sz w:val="21"/>
                    <w:szCs w:val="21"/>
                    <w:u w:val="none" w:color="auto"/>
                    <w14:textFill>
                      <w14:solidFill>
                        <w14:schemeClr w14:val="tx1"/>
                      </w14:solidFill>
                    </w14:textFill>
                  </w:rPr>
                </w:rPrChange>
              </w:rPr>
            </w:pPr>
            <w:r>
              <w:rPr>
                <w:rFonts w:hint="default" w:ascii="Times New Roman" w:hAnsi="Times New Roman" w:cs="Times New Roman"/>
                <w:bCs/>
                <w:color w:val="auto"/>
                <w:spacing w:val="10"/>
                <w:kern w:val="2"/>
                <w:sz w:val="21"/>
                <w:szCs w:val="21"/>
                <w:u w:val="none" w:color="auto"/>
                <w:rPrChange w:id="7565" w:author="闾勇军" w:date="2024-05-20T09:09:01Z">
                  <w:rPr>
                    <w:rFonts w:hint="default" w:ascii="Times New Roman" w:hAnsi="Times New Roman" w:cs="Times New Roman"/>
                    <w:bCs/>
                    <w:color w:val="000000" w:themeColor="text1"/>
                    <w:spacing w:val="10"/>
                    <w:kern w:val="2"/>
                    <w:sz w:val="21"/>
                    <w:szCs w:val="21"/>
                    <w:u w:val="none" w:color="auto"/>
                    <w14:textFill>
                      <w14:solidFill>
                        <w14:schemeClr w14:val="tx1"/>
                      </w14:solidFill>
                    </w14:textFill>
                  </w:rPr>
                </w:rPrChange>
              </w:rPr>
              <w:t>运营期生态环境影响分析</w:t>
            </w:r>
          </w:p>
        </w:tc>
        <w:tc>
          <w:tcPr>
            <w:tcW w:w="9312" w:type="dxa"/>
            <w:noWrap w:val="0"/>
            <w:vAlign w:val="top"/>
          </w:tcPr>
          <w:p>
            <w:pPr>
              <w:numPr>
                <w:ilvl w:val="0"/>
                <w:numId w:val="0"/>
              </w:numPr>
              <w:autoSpaceDE w:val="0"/>
              <w:autoSpaceDN w:val="0"/>
              <w:adjustRightInd w:val="0"/>
              <w:snapToGrid w:val="0"/>
              <w:spacing w:line="360" w:lineRule="auto"/>
              <w:rPr>
                <w:rFonts w:hint="default" w:ascii="Times New Roman" w:hAnsi="Times New Roman" w:cs="Times New Roman"/>
                <w:b/>
                <w:bCs/>
                <w:color w:val="auto"/>
                <w:kern w:val="0"/>
                <w:szCs w:val="21"/>
                <w:u w:val="none" w:color="auto"/>
                <w:lang w:val="en-US" w:eastAsia="zh-CN"/>
                <w:rPrChange w:id="756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7567"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1、营运期生态影响分析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6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6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本项目为新建项目，</w:t>
            </w:r>
            <w:r>
              <w:rPr>
                <w:rFonts w:hint="eastAsia" w:cs="Times New Roman"/>
                <w:color w:val="auto"/>
                <w:kern w:val="0"/>
                <w:szCs w:val="21"/>
                <w:u w:val="none" w:color="auto"/>
                <w:lang w:val="en-US" w:eastAsia="zh-CN"/>
                <w:rPrChange w:id="757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露天采场</w:t>
            </w:r>
            <w:r>
              <w:rPr>
                <w:rFonts w:hint="default" w:ascii="Times New Roman" w:hAnsi="Times New Roman" w:cs="Times New Roman"/>
                <w:color w:val="auto"/>
                <w:kern w:val="0"/>
                <w:szCs w:val="21"/>
                <w:u w:val="none" w:color="auto"/>
                <w:lang w:val="en-US" w:eastAsia="zh-CN"/>
                <w:rPrChange w:id="757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排土场占地破坏植被，采矿期间要对矿体进行剥离，将破坏矿区植被及部分动物的生存环境。项目矿山开采对生态环境造成的影响主要主要表现在对土壤和植被的破坏，引发水土流失，破坏自然景观，并对区内的野生动物产生影响，此外开采过程中形成的高陡边坡可能引发地质灾害。</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7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7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 xml:space="preserve">根据《建设项目环境影响报告表编制技术指南 </w:t>
            </w:r>
            <w:r>
              <w:rPr>
                <w:rFonts w:hint="eastAsia" w:cs="Times New Roman"/>
                <w:color w:val="auto"/>
                <w:kern w:val="0"/>
                <w:szCs w:val="21"/>
                <w:u w:val="none" w:color="auto"/>
                <w:lang w:val="en-US" w:eastAsia="zh-CN"/>
                <w:rPrChange w:id="757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 xml:space="preserve"> </w:t>
            </w:r>
            <w:r>
              <w:rPr>
                <w:rFonts w:hint="default" w:ascii="Times New Roman" w:hAnsi="Times New Roman" w:cs="Times New Roman"/>
                <w:color w:val="auto"/>
                <w:kern w:val="0"/>
                <w:szCs w:val="21"/>
                <w:u w:val="none" w:color="auto"/>
                <w:lang w:val="en-US" w:eastAsia="zh-CN"/>
                <w:rPrChange w:id="757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(生态影响类)(试行)》，本次报告采用定性分析方法，对项目运行前后的区域生态状况进行对比，明确项目建设与运行可能引起的生态环境变化。</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single" w:color="auto"/>
                <w:lang w:val="en-US" w:eastAsia="zh-CN"/>
                <w:rPrChange w:id="7576"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single" w:color="auto"/>
                <w:lang w:val="en-US" w:eastAsia="zh-CN"/>
                <w:rPrChange w:id="7577"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（1）占地的影响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single" w:color="auto"/>
                <w:lang w:val="en-US" w:eastAsia="zh-CN"/>
                <w:rPrChange w:id="7578"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single" w:color="auto"/>
                <w:lang w:val="en-US" w:eastAsia="zh-CN"/>
                <w:rPrChange w:id="7579"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项目为新建矿山，</w:t>
            </w:r>
            <w:r>
              <w:rPr>
                <w:rFonts w:hint="eastAsia" w:cs="Times New Roman"/>
                <w:color w:val="auto"/>
                <w:kern w:val="0"/>
                <w:szCs w:val="21"/>
                <w:u w:val="single" w:color="auto"/>
                <w:lang w:val="en-US" w:eastAsia="zh-CN"/>
                <w:rPrChange w:id="7580"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露天采场</w:t>
            </w:r>
            <w:r>
              <w:rPr>
                <w:rFonts w:hint="default" w:ascii="Times New Roman" w:hAnsi="Times New Roman" w:cs="Times New Roman"/>
                <w:color w:val="auto"/>
                <w:kern w:val="0"/>
                <w:szCs w:val="21"/>
                <w:u w:val="single" w:color="auto"/>
                <w:lang w:val="en-US" w:eastAsia="zh-CN"/>
                <w:rPrChange w:id="7581"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排土场等均会占用土地改变土地原来性质，在一定程度上影响到地表植被生长，改变了这些地块原有的生物生产功能和生态功能。项目已制定土地复垦计划，采用边开采边复垦方式，通过环境治理和土地修复可以一定程度上恢复区域植被和生态功能，降低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8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8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（2）对植被的影响分析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8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8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矿山开采对植物的影响主要集中于开采前的植物清理及矿体表层废土剥离，均会对工程涉及区植物造成直接影响或间接影响。开采完成并采取合理的绿化恢复措施后，影响区植被可以部分恢复原状，临时占地的植被可基本恢复，而永久占地的植被永久性损失，开采完后均对临时占用的土地进行复垦，在项目开采期植被类型和数量的减少将对评价区内原有生态系统有一定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8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8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本项目占地类型主要为</w:t>
            </w:r>
            <w:r>
              <w:rPr>
                <w:rFonts w:hint="eastAsia" w:cs="Times New Roman"/>
                <w:color w:val="auto"/>
                <w:kern w:val="0"/>
                <w:szCs w:val="21"/>
                <w:u w:val="none" w:color="auto"/>
                <w:lang w:val="en-US" w:eastAsia="zh-CN"/>
                <w:rPrChange w:id="758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园地、林地、采矿用地、水域及水利设施用地</w:t>
            </w:r>
            <w:r>
              <w:rPr>
                <w:rFonts w:hint="default" w:ascii="Times New Roman" w:hAnsi="Times New Roman" w:cs="Times New Roman"/>
                <w:color w:val="auto"/>
                <w:kern w:val="0"/>
                <w:szCs w:val="21"/>
                <w:u w:val="none" w:color="auto"/>
                <w:lang w:val="en-US" w:eastAsia="zh-CN"/>
                <w:rPrChange w:id="75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等，从整个矿区范围分析，项目矿石开采对各植被面积扰动较大，对当地植物群落的种类组成产生影响，造成露采面上植物物种的消失。根据现场调查可知矿区内的植被主要以自然生长的灌木丛、草丛的林地、竹林为主，矿区内无珍稀保护植物分布，植物群落组成简单，这些矿区内被破坏的植被在矿区其他地方及矿区外有大量分布，因此，本项目的开采对区域内植被影响较小。矿山开采方式为露天开采，矿区的露天采场在矿山闭矿后都将进行土地复垦，采用植物措施和工程措施对地表植被及时进行恢复，把对植被的影响降低到最小。</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9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9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矿区开采和运输过程中产生的粉尘会对项目附近的植物产生一定的影响。粉尘降落在植物叶面上，吸收水分成深灰色的一层薄壳，堵塞气孔，影响呼吸作用和水分蒸发，降低叶面的光合作用，减弱植物机体代谢能力。只要采取洒水降尘措施，可使影响范围的TSP浓度大大降低，加上本项目所在区域气候湿润、雨量充沛、降雨量较多，且矿区植被不是敏感植被，植被在矿区其他地方及矿区外均有大量分布，矿山开采和运输过程中产生的粉尘对植被生长发育影响较少，不会造成区域植被生长减退。</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9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9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周边区域没有国家、地方保护物种以及地方特有品种，也未发现古树名木，因此，物种保护的敏感性较低，受影响植物均为广泛分布种、适应能力强、区域内种群数量多，尽管拟建项目的建设会导致评价区内种群数量的降低，但减少的数量可以通过物种种群的自我调节得到补偿，减少的个体数量对区域和整个物种分布区而言是可以忽略不计，也不会对种群结构和物种的正常生存和繁衍构成不利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9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9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（3）对动物的影响分析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9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9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项目所在区域野生动物的种类及数量都不多，主要是中低山陡坡地区一些小型哺乳动物、爬行类、昆虫和常见鸟类。项目对野生动物产生的影响主要有三个方面：</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59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59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①项目矿山开采面剥离工程将使原栖息地上的动物丧失栖息地和觅食地，为觅食和寻找适宜的栖息地而向四周迁移。但矿区内动物都是些普通的常见种类，评价区域内地形、地貌、生境等因素对野生动物逃遁较为有利，矿区不被扰动的地方及矿区外有大面积生境与项目施工所破坏的生境相似，只要它们不被人类捕杀，最终它们中的大多数将辗转至矿区周边其它地带。因此，项目所造成的原有动物迁移，不会影响区域野生动物群系组成，对整个区域的野生动物影响不大。</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0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0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②矿区开采期间，生产活动车来人往所产生的各种噪声，对生活在周边的野生动物也会产生不利影响。预计在营运期间，附近的部分动物因不能忍受噪声干扰而向远离矿区的方向迁移，从而使矿区四周动物种类和数量减少，但矿区周边类似的生境分布较广，动物迁移后能很快适应新的环境。</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0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0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③项目运营期间，由于外来人员聚集，将对周围的野生动物造成骚扰，有些人可能在闲暇之时，对野生动物进行狩猎，这将对野生动物生存构成严重影响，且这种影响往往要经过较长时间才能恢复，甚至是不可逆的。对这种影响必须采取强有力的保护措施，防患于未然，将影响的程度控制在最低限度。</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0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0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（4）对区域生物多样性的影响分析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0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0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物种的多样性是构成生态系统多样性的基础，也是使生态系统趋于稳定的重要因素。根据现场调查，矿区所占用土地类型为林地，植被物种多为区域常见、广布的物种，组成结构较简单，矿区植被物种在矿区其他地方及矿区外有大量分布，区域的野生动物的数量少，没有发现具有特殊保护价值的野生植物。并且本工程开采影响范围小，矿产开采影响的也极其有限，不会对区域动植物的生境产生重大变化。</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0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0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因此，项目的建设对动植物的物种组成及区系变化的影响不大，对区域动物多样性的影响也较小。</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1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1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（5）对水土流失及土壤环境的影响分析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1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1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项目矿区生产设施的建设、露天开采、表土、废渣堆存等生产活动，破坏占地范围内的地表植被，造成地面、坡面裸露，不可避免造成水土流失加剧。</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1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1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项目建设可能造成的水土流失危害包括：</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1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1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①破坏地表植被，加剧地表水土流失；</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1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1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②降低土壤肥力，造成土壤贫瘠；</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2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2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③影响周边道路及村庄，影响当地农业生产及群众生活；</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2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2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④各种施工活动形成再塑地貌，破坏原矿体稳定，易引发地质灾害，对项目自身建设及运营构成威胁。</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2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2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根据实地调查，项目区土地利用现状主要为自然生长的</w:t>
            </w:r>
            <w:r>
              <w:rPr>
                <w:rFonts w:hint="eastAsia" w:cs="Times New Roman"/>
                <w:color w:val="auto"/>
                <w:kern w:val="0"/>
                <w:szCs w:val="21"/>
                <w:u w:val="none" w:color="auto"/>
                <w:lang w:val="en-US" w:eastAsia="zh-CN"/>
                <w:rPrChange w:id="762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乔木、灌木、草、</w:t>
            </w:r>
            <w:r>
              <w:rPr>
                <w:rFonts w:hint="default" w:ascii="Times New Roman" w:hAnsi="Times New Roman" w:cs="Times New Roman"/>
                <w:color w:val="auto"/>
                <w:kern w:val="0"/>
                <w:szCs w:val="21"/>
                <w:u w:val="none" w:color="auto"/>
                <w:lang w:val="en-US" w:eastAsia="zh-CN"/>
                <w:rPrChange w:id="762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人工种植的</w:t>
            </w:r>
            <w:r>
              <w:rPr>
                <w:rFonts w:hint="eastAsia" w:cs="Times New Roman"/>
                <w:color w:val="auto"/>
                <w:kern w:val="0"/>
                <w:szCs w:val="21"/>
                <w:u w:val="none" w:color="auto"/>
                <w:lang w:val="en-US" w:eastAsia="zh-CN"/>
                <w:rPrChange w:id="762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黄桃林</w:t>
            </w:r>
            <w:r>
              <w:rPr>
                <w:rFonts w:hint="default" w:ascii="Times New Roman" w:hAnsi="Times New Roman" w:cs="Times New Roman"/>
                <w:color w:val="auto"/>
                <w:kern w:val="0"/>
                <w:szCs w:val="21"/>
                <w:u w:val="none" w:color="auto"/>
                <w:lang w:val="en-US" w:eastAsia="zh-CN"/>
                <w:rPrChange w:id="762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为主，项目区及周边地区土壤侵蚀以轻度水力侵蚀为主，侵蚀形态主要为面蚀，其次为沟蚀。项目区所在的流域内植被较好，水土流失不严重。项目同时进行水土保持工作，具体水土保持工作按水利部门批复的要求进行。</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3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3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（6）对景观环境的影响分析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3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3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矿区内及周围没有文物古迹、地质遗迹、人文景观等特殊敏感目标，因此，本项目对文物古迹、地质遗迹、人文景观等不存在影响和破坏情况。本项目露天开采对景观的影响主要表现在对植被景观的破坏和对地形地貌的改变两个方面。</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3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3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①对植物景观的破坏</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3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3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矿区的开采将会使原地貌以及植被遭受破坏，项目建设占地将会使原有的自然景观类型发生变化，与矿区周边景观形成不协调性。营运期露天采矿对植被破坏会随着采场工作面的推进而逐步增大，届时矿区采场会出现一定面积的“光秃”现象。开采活动还会改变矿体赋存山体的地形地貌，形成一定面积采空区，另外雨季时由于雨水冲刷开采工作面会造成污流和泥泞，影响人的视觉感观。矿区排放的粉尘、运输车辆产生的扬尘等均使空气质量不利于野生动植物生长繁殖，粉尘降落在植物叶面会堵塞气孔，不利于植物光合作用，同时对矿区周边和道路两侧的植物景观有一定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3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3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②对区域地形地貌的影响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4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4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的生产活动将改变矿区局部区域的地形地貌，破坏地表植被，影响视觉感观等。但项目矿区远离城镇，整个矿区的开采区不在主要交通道路视线范围内，矿区属于山区，周边无风景名胜区，工程对区域自然景观的破坏也局限在矿区内，因此，通过采取有效的景观保护措施后，项目对区域自然景观的影响不大。</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4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4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在项目闭矿后会对整个矿区进行土地整治，采取植被恢复、截排水、拦渣坝等水土流失防治和植被恢复措施，对开采形成的裸露坡面、开采区进行植被恢复，并拆除遗留的建构筑物，将使得矿区与自然景观逐渐协调一致。因此，本矿山开采对自然景观的影响是短暂的，待落实相关措施后，矿山闭矿后将逐渐与周边自然景观协调。</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4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4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（7）对公益林的影响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4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4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本项目露天采场、排土场及矿山道路未占用公益林，矿权出让前，临湘市林业局已将公益林范围调出</w:t>
            </w:r>
            <w:r>
              <w:rPr>
                <w:rFonts w:hint="default" w:ascii="Times New Roman" w:hAnsi="Times New Roman" w:cs="Times New Roman"/>
                <w:color w:val="auto"/>
                <w:kern w:val="0"/>
                <w:szCs w:val="21"/>
                <w:u w:val="none" w:color="auto"/>
                <w:rPrChange w:id="764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single" w:color="auto"/>
                <w:lang w:val="en-US" w:eastAsia="zh-CN"/>
                <w:rPrChange w:id="7649"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single" w:color="auto"/>
                <w:lang w:val="en-US" w:eastAsia="zh-CN"/>
                <w:rPrChange w:id="7650"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（8）对铁山水库北干渠饮用水源的</w:t>
            </w:r>
            <w:r>
              <w:rPr>
                <w:rFonts w:hint="eastAsia" w:ascii="Times New Roman" w:hAnsi="Times New Roman" w:cs="Times New Roman"/>
                <w:color w:val="auto"/>
                <w:kern w:val="0"/>
                <w:szCs w:val="21"/>
                <w:u w:val="single" w:color="auto"/>
                <w:lang w:val="en-US" w:eastAsia="zh-CN"/>
                <w:rPrChange w:id="7651" w:author="闾勇军" w:date="2024-05-20T09:09:01Z">
                  <w:rPr>
                    <w:rFonts w:hint="eastAsia" w:ascii="Times New Roman" w:hAnsi="Times New Roman" w:cs="Times New Roman"/>
                    <w:color w:val="000000" w:themeColor="text1"/>
                    <w:kern w:val="0"/>
                    <w:szCs w:val="21"/>
                    <w:u w:val="single" w:color="auto"/>
                    <w:lang w:val="en-US" w:eastAsia="zh-CN"/>
                    <w14:textFill>
                      <w14:solidFill>
                        <w14:schemeClr w14:val="tx1"/>
                      </w14:solidFill>
                    </w14:textFill>
                  </w:rPr>
                </w:rPrChange>
              </w:rPr>
              <w:t>生态</w:t>
            </w:r>
            <w:r>
              <w:rPr>
                <w:rFonts w:hint="default" w:ascii="Times New Roman" w:hAnsi="Times New Roman" w:cs="Times New Roman"/>
                <w:color w:val="auto"/>
                <w:kern w:val="0"/>
                <w:szCs w:val="21"/>
                <w:u w:val="single" w:color="auto"/>
                <w:lang w:val="en-US" w:eastAsia="zh-CN"/>
                <w:rPrChange w:id="7652"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b w:val="0"/>
                <w:bCs w:val="0"/>
                <w:color w:val="auto"/>
                <w:kern w:val="0"/>
                <w:sz w:val="21"/>
                <w:szCs w:val="21"/>
                <w:u w:val="single" w:color="auto"/>
                <w:lang w:val="en-US" w:eastAsia="zh-CN"/>
                <w:rPrChange w:id="7653"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pPr>
            <w:r>
              <w:rPr>
                <w:rFonts w:hint="default" w:ascii="Times New Roman" w:hAnsi="Times New Roman" w:cs="Times New Roman"/>
                <w:b w:val="0"/>
                <w:bCs w:val="0"/>
                <w:color w:val="auto"/>
                <w:kern w:val="0"/>
                <w:sz w:val="21"/>
                <w:szCs w:val="21"/>
                <w:u w:val="single" w:color="auto"/>
                <w:lang w:val="en-US" w:eastAsia="zh-CN"/>
                <w:rPrChange w:id="7654"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根据</w:t>
            </w:r>
            <w:r>
              <w:rPr>
                <w:rFonts w:hint="eastAsia" w:cs="Times New Roman"/>
                <w:b w:val="0"/>
                <w:bCs w:val="0"/>
                <w:color w:val="auto"/>
                <w:kern w:val="0"/>
                <w:sz w:val="21"/>
                <w:szCs w:val="21"/>
                <w:u w:val="single" w:color="auto"/>
                <w:lang w:val="en-US" w:eastAsia="zh-CN"/>
                <w:rPrChange w:id="7655" w:author="闾勇军" w:date="2024-05-20T09:09:01Z">
                  <w:rPr>
                    <w:rFonts w:hint="eastAsia" w:cs="Times New Roman"/>
                    <w:b w:val="0"/>
                    <w:bCs w:val="0"/>
                    <w:color w:val="000000" w:themeColor="text1"/>
                    <w:kern w:val="0"/>
                    <w:sz w:val="21"/>
                    <w:szCs w:val="21"/>
                    <w:u w:val="single" w:color="auto"/>
                    <w:lang w:val="en-US" w:eastAsia="zh-CN"/>
                    <w14:textFill>
                      <w14:solidFill>
                        <w14:schemeClr w14:val="tx1"/>
                      </w14:solidFill>
                    </w14:textFill>
                  </w:rPr>
                </w:rPrChange>
              </w:rPr>
              <w:t>前述影响范围的</w:t>
            </w:r>
            <w:r>
              <w:rPr>
                <w:rFonts w:hint="default" w:ascii="Times New Roman" w:hAnsi="Times New Roman" w:cs="Times New Roman"/>
                <w:b w:val="0"/>
                <w:bCs w:val="0"/>
                <w:color w:val="auto"/>
                <w:kern w:val="0"/>
                <w:sz w:val="21"/>
                <w:szCs w:val="21"/>
                <w:u w:val="single" w:color="auto"/>
                <w:lang w:val="en-US" w:eastAsia="zh-CN"/>
                <w:rPrChange w:id="7656"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分析，项目露天采场开挖区域、新建矿山道路开挖区域不涉及铁山水库北干渠及其饮用水源保护区范围，排土场利用现状</w:t>
            </w:r>
            <w:r>
              <w:rPr>
                <w:rFonts w:hint="eastAsia" w:cs="Times New Roman"/>
                <w:b w:val="0"/>
                <w:bCs w:val="0"/>
                <w:color w:val="auto"/>
                <w:kern w:val="0"/>
                <w:sz w:val="21"/>
                <w:szCs w:val="21"/>
                <w:u w:val="single" w:color="auto"/>
                <w:lang w:val="en-US" w:eastAsia="zh-CN"/>
                <w:rPrChange w:id="7657" w:author="闾勇军" w:date="2024-05-20T09:09:01Z">
                  <w:rPr>
                    <w:rFonts w:hint="eastAsia" w:cs="Times New Roman"/>
                    <w:b w:val="0"/>
                    <w:bCs w:val="0"/>
                    <w:color w:val="000000" w:themeColor="text1"/>
                    <w:kern w:val="0"/>
                    <w:sz w:val="21"/>
                    <w:szCs w:val="21"/>
                    <w:u w:val="single" w:color="auto"/>
                    <w:lang w:val="en-US" w:eastAsia="zh-CN"/>
                    <w14:textFill>
                      <w14:solidFill>
                        <w14:schemeClr w14:val="tx1"/>
                      </w14:solidFill>
                    </w14:textFill>
                  </w:rPr>
                </w:rPrChange>
              </w:rPr>
              <w:t>地势低洼处</w:t>
            </w:r>
            <w:r>
              <w:rPr>
                <w:rFonts w:hint="default" w:ascii="Times New Roman" w:hAnsi="Times New Roman" w:cs="Times New Roman"/>
                <w:b w:val="0"/>
                <w:bCs w:val="0"/>
                <w:color w:val="auto"/>
                <w:kern w:val="0"/>
                <w:sz w:val="21"/>
                <w:szCs w:val="21"/>
                <w:u w:val="single" w:color="auto"/>
                <w:lang w:val="en-US" w:eastAsia="zh-CN"/>
                <w:rPrChange w:id="7658"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，项目未占用铁山水库北干渠及其饮用水源保护区范围内的土地，不破坏其水力联系，不会对其区域植被造成不良环境影响等。因此项目建设对铁山水库北干渠及其饮用水源保护区的生态影响可接受。</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5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6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（8）闭矿期生态环境影响分析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6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6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本项目主要有露天采场、排土场、矿山道路等土地利用单元，对土地造成的破坏包括挖损和压占两种方式。矿山退役后，可通过复垦恢复为</w:t>
            </w:r>
            <w:r>
              <w:rPr>
                <w:rFonts w:hint="eastAsia" w:cs="Times New Roman"/>
                <w:color w:val="auto"/>
                <w:kern w:val="0"/>
                <w:szCs w:val="21"/>
                <w:u w:val="none" w:color="auto"/>
                <w:lang w:val="en-US" w:eastAsia="zh-CN"/>
                <w:rPrChange w:id="766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林地、园地</w:t>
            </w:r>
            <w:r>
              <w:rPr>
                <w:rFonts w:hint="default" w:ascii="Times New Roman" w:hAnsi="Times New Roman" w:cs="Times New Roman"/>
                <w:color w:val="auto"/>
                <w:kern w:val="0"/>
                <w:szCs w:val="21"/>
                <w:u w:val="none" w:color="auto"/>
                <w:lang w:val="en-US" w:eastAsia="zh-CN"/>
                <w:rPrChange w:id="766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，进行植被恢复，使被破坏的植被生物量得以补偿，矿区生态服务功能可逐步恢复到矿区原有水平。因此，矿区闭矿后通过矿山植被恢复对生态环境的影响是可控的。</w:t>
            </w:r>
          </w:p>
          <w:p>
            <w:pPr>
              <w:numPr>
                <w:ilvl w:val="0"/>
                <w:numId w:val="0"/>
              </w:numPr>
              <w:autoSpaceDE w:val="0"/>
              <w:autoSpaceDN w:val="0"/>
              <w:adjustRightInd w:val="0"/>
              <w:snapToGrid w:val="0"/>
              <w:spacing w:line="360" w:lineRule="auto"/>
              <w:rPr>
                <w:rFonts w:hint="default" w:ascii="Times New Roman" w:hAnsi="Times New Roman" w:cs="Times New Roman"/>
                <w:b/>
                <w:bCs/>
                <w:color w:val="auto"/>
                <w:kern w:val="0"/>
                <w:szCs w:val="21"/>
                <w:u w:val="none" w:color="auto"/>
                <w:lang w:val="en-US" w:eastAsia="zh-CN"/>
                <w:rPrChange w:id="7665"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766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2、营运期大气环境影响分析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6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6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项目运营期废气包括有：露天开采工作面凿岩钻孔、爆破、采装、运输车辆产生的无组织排放粉尘、扬尘以及采掘设备、运矿车辆燃油废气和爆破废气。</w:t>
            </w:r>
          </w:p>
          <w:p>
            <w:pPr>
              <w:numPr>
                <w:ilvl w:val="0"/>
                <w:numId w:val="0"/>
              </w:num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u w:val="none" w:color="auto"/>
                <w:lang w:val="en-US" w:eastAsia="zh-CN"/>
                <w:rPrChange w:id="7669"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7670"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2.1 废气污染源强</w:t>
            </w:r>
          </w:p>
          <w:p>
            <w:pPr>
              <w:numPr>
                <w:ilvl w:val="0"/>
                <w:numId w:val="0"/>
              </w:num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u w:val="none" w:color="auto"/>
                <w:lang w:val="en-US" w:eastAsia="zh-CN"/>
                <w:rPrChange w:id="7671"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767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（1）露天开采面源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7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7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①剥离表土粉尘</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7675"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rPrChange w:id="7676"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本项目剥离表土采用的设备为</w:t>
            </w:r>
            <w:r>
              <w:rPr>
                <w:rFonts w:hint="eastAsia" w:cs="Times New Roman"/>
                <w:color w:val="auto"/>
                <w:kern w:val="0"/>
                <w:sz w:val="18"/>
                <w:szCs w:val="18"/>
                <w:u w:val="none" w:color="auto"/>
                <w:lang w:val="en-US" w:eastAsia="zh-CN" w:bidi="ar-SA"/>
                <w:rPrChange w:id="7677"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3.5m</w:t>
            </w:r>
            <w:r>
              <w:rPr>
                <w:rFonts w:hint="eastAsia" w:cs="Times New Roman"/>
                <w:color w:val="auto"/>
                <w:kern w:val="0"/>
                <w:sz w:val="18"/>
                <w:szCs w:val="18"/>
                <w:u w:val="none" w:color="auto"/>
                <w:vertAlign w:val="superscript"/>
                <w:lang w:val="en-US" w:eastAsia="zh-CN" w:bidi="ar-SA"/>
                <w:rPrChange w:id="7678" w:author="闾勇军" w:date="2024-05-20T09:09:01Z">
                  <w:rPr>
                    <w:rFonts w:hint="eastAsia" w:cs="Times New Roman"/>
                    <w:color w:val="000000" w:themeColor="text1"/>
                    <w:kern w:val="0"/>
                    <w:sz w:val="18"/>
                    <w:szCs w:val="18"/>
                    <w:u w:val="none" w:color="auto"/>
                    <w:vertAlign w:val="superscript"/>
                    <w:lang w:val="en-US" w:eastAsia="zh-CN" w:bidi="ar-SA"/>
                    <w14:textFill>
                      <w14:solidFill>
                        <w14:schemeClr w14:val="tx1"/>
                      </w14:solidFill>
                    </w14:textFill>
                  </w:rPr>
                </w:rPrChange>
              </w:rPr>
              <w:t>3</w:t>
            </w:r>
            <w:r>
              <w:rPr>
                <w:rFonts w:hint="default" w:ascii="Times New Roman" w:hAnsi="Times New Roman" w:cs="Times New Roman"/>
                <w:color w:val="auto"/>
                <w:kern w:val="0"/>
                <w:szCs w:val="21"/>
                <w:u w:val="none" w:color="auto"/>
                <w:lang w:eastAsia="zh-CN"/>
                <w:rPrChange w:id="7679"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全</w:t>
            </w:r>
            <w:r>
              <w:rPr>
                <w:rFonts w:hint="default" w:ascii="Times New Roman" w:hAnsi="Times New Roman" w:cs="Times New Roman"/>
                <w:color w:val="auto"/>
                <w:kern w:val="0"/>
                <w:szCs w:val="21"/>
                <w:u w:val="none" w:color="auto"/>
                <w:rPrChange w:id="7680"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液压挖掘机，剥离过程中在挖掘机附近区域会有扬尘产生，该部分粉尘产生量较少，其影响范围与天气状况和矿山表土性质有关，一般在数米之内。因本项目表土含水量较高，故表土剥离过程中的粉尘产生量较少，浓度较低</w:t>
            </w:r>
            <w:r>
              <w:rPr>
                <w:rFonts w:hint="default" w:ascii="Times New Roman" w:hAnsi="Times New Roman" w:cs="Times New Roman"/>
                <w:color w:val="auto"/>
                <w:kern w:val="0"/>
                <w:szCs w:val="21"/>
                <w:u w:val="none" w:color="auto"/>
                <w:lang w:eastAsia="zh-CN"/>
                <w:rPrChange w:id="7681"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8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8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②钻孔、凿岩粉尘</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8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8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项目矿石开采过程中，先采用潜孔钻机在工作面上钻孔，凿岩钻孔会产生大量粉尘。据卫生防护职业部门对矿山开采工作面实测资料表明：在无防尘设施的情况下，一台钻机附近空气中的粉尘浓度平均值为448.9mg/m</w:t>
            </w:r>
            <w:r>
              <w:rPr>
                <w:rFonts w:hint="default" w:ascii="Times New Roman" w:hAnsi="Times New Roman" w:cs="Times New Roman"/>
                <w:color w:val="auto"/>
                <w:kern w:val="0"/>
                <w:szCs w:val="21"/>
                <w:u w:val="none" w:color="auto"/>
                <w:vertAlign w:val="superscript"/>
                <w:lang w:val="en-US" w:eastAsia="zh-CN"/>
                <w:rPrChange w:id="7686"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68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左右，最高可达1373mg/m</w:t>
            </w:r>
            <w:r>
              <w:rPr>
                <w:rFonts w:hint="default" w:ascii="Times New Roman" w:hAnsi="Times New Roman" w:cs="Times New Roman"/>
                <w:color w:val="auto"/>
                <w:kern w:val="0"/>
                <w:szCs w:val="21"/>
                <w:u w:val="none" w:color="auto"/>
                <w:vertAlign w:val="superscript"/>
                <w:lang w:val="en-US" w:eastAsia="zh-CN"/>
                <w:rPrChange w:id="7688"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6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69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69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根据《逸散性工业粉尘控制技术》书中提供的系数，在无控制情况下钻孔产生的粉尘量为0.004kg/t。项目开采规模为</w:t>
            </w:r>
            <w:r>
              <w:rPr>
                <w:rFonts w:hint="eastAsia" w:cs="Times New Roman"/>
                <w:color w:val="auto"/>
                <w:kern w:val="0"/>
                <w:szCs w:val="21"/>
                <w:u w:val="none" w:color="auto"/>
                <w:lang w:val="en-US" w:eastAsia="zh-CN"/>
                <w:rPrChange w:id="769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200</w:t>
            </w:r>
            <w:r>
              <w:rPr>
                <w:rFonts w:hint="default" w:ascii="Times New Roman" w:hAnsi="Times New Roman" w:cs="Times New Roman"/>
                <w:color w:val="auto"/>
                <w:kern w:val="0"/>
                <w:szCs w:val="21"/>
                <w:u w:val="none" w:color="auto"/>
                <w:lang w:val="en-US" w:eastAsia="zh-CN"/>
                <w:rPrChange w:id="769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万t/a，爆破后原矿石量约</w:t>
            </w:r>
            <w:r>
              <w:rPr>
                <w:rFonts w:hint="eastAsia" w:cs="Times New Roman"/>
                <w:color w:val="auto"/>
                <w:kern w:val="0"/>
                <w:szCs w:val="21"/>
                <w:u w:val="none" w:color="auto"/>
                <w:lang w:val="en-US" w:eastAsia="zh-CN"/>
                <w:rPrChange w:id="769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204</w:t>
            </w:r>
            <w:r>
              <w:rPr>
                <w:rFonts w:hint="default" w:ascii="Times New Roman" w:hAnsi="Times New Roman" w:cs="Times New Roman"/>
                <w:color w:val="auto"/>
                <w:kern w:val="0"/>
                <w:szCs w:val="21"/>
                <w:u w:val="none" w:color="auto"/>
                <w:lang w:val="en-US" w:eastAsia="zh-CN"/>
                <w:rPrChange w:id="769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万t/a</w:t>
            </w:r>
            <w:r>
              <w:rPr>
                <w:rFonts w:hint="default" w:ascii="Times New Roman" w:hAnsi="Times New Roman" w:eastAsia="宋体" w:cs="Times New Roman"/>
                <w:color w:val="auto"/>
                <w:kern w:val="0"/>
                <w:szCs w:val="21"/>
                <w:u w:val="none" w:color="auto"/>
                <w:lang w:val="en-US" w:eastAsia="zh-CN"/>
                <w:rPrChange w:id="769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 w:val="21"/>
                <w:szCs w:val="21"/>
                <w:u w:val="none" w:color="auto"/>
                <w:vertAlign w:val="baseline"/>
                <w:lang w:val="en-US" w:eastAsia="zh-CN"/>
                <w:rPrChange w:id="7697"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考虑破碎、装运损失2%</w:t>
            </w:r>
            <w:r>
              <w:rPr>
                <w:rFonts w:hint="default" w:ascii="Times New Roman" w:hAnsi="Times New Roman" w:eastAsia="宋体" w:cs="Times New Roman"/>
                <w:color w:val="auto"/>
                <w:kern w:val="0"/>
                <w:szCs w:val="21"/>
                <w:u w:val="none" w:color="auto"/>
                <w:lang w:val="en-US" w:eastAsia="zh-CN"/>
                <w:rPrChange w:id="769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cs="Times New Roman"/>
                <w:color w:val="auto"/>
                <w:kern w:val="0"/>
                <w:szCs w:val="21"/>
                <w:u w:val="none" w:color="auto"/>
                <w:lang w:val="en-US" w:eastAsia="zh-CN"/>
                <w:rPrChange w:id="769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，则钻机钻孔粉尘在未采取抑尘措施时产尘量为</w:t>
            </w:r>
            <w:r>
              <w:rPr>
                <w:rFonts w:hint="eastAsia" w:cs="Times New Roman"/>
                <w:color w:val="auto"/>
                <w:kern w:val="0"/>
                <w:szCs w:val="21"/>
                <w:u w:val="none" w:color="auto"/>
                <w:lang w:val="en-US" w:eastAsia="zh-CN"/>
                <w:rPrChange w:id="770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8.16</w:t>
            </w:r>
            <w:r>
              <w:rPr>
                <w:rFonts w:hint="default" w:ascii="Times New Roman" w:hAnsi="Times New Roman" w:cs="Times New Roman"/>
                <w:color w:val="auto"/>
                <w:kern w:val="0"/>
                <w:szCs w:val="21"/>
                <w:u w:val="none" w:color="auto"/>
                <w:lang w:val="en-US" w:eastAsia="zh-CN"/>
                <w:rPrChange w:id="770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w:t>
            </w:r>
            <w:r>
              <w:rPr>
                <w:rFonts w:hint="eastAsia" w:cs="Times New Roman"/>
                <w:color w:val="auto"/>
                <w:kern w:val="0"/>
                <w:szCs w:val="21"/>
                <w:u w:val="none" w:color="auto"/>
                <w:lang w:val="en-US" w:eastAsia="zh-CN"/>
                <w:rPrChange w:id="770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矿山</w:t>
            </w:r>
            <w:r>
              <w:rPr>
                <w:rFonts w:hint="default" w:ascii="Times New Roman" w:hAnsi="Times New Roman" w:cs="Times New Roman"/>
                <w:color w:val="auto"/>
                <w:kern w:val="0"/>
                <w:szCs w:val="21"/>
                <w:u w:val="none" w:color="auto"/>
                <w:lang w:val="en-US" w:eastAsia="zh-CN"/>
                <w:rPrChange w:id="770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年工作</w:t>
            </w:r>
            <w:r>
              <w:rPr>
                <w:rFonts w:hint="eastAsia" w:cs="Times New Roman"/>
                <w:color w:val="auto"/>
                <w:kern w:val="0"/>
                <w:szCs w:val="21"/>
                <w:u w:val="none" w:color="auto"/>
                <w:lang w:val="en-US" w:eastAsia="zh-CN"/>
                <w:rPrChange w:id="770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260</w:t>
            </w:r>
            <w:r>
              <w:rPr>
                <w:rFonts w:hint="default" w:ascii="Times New Roman" w:hAnsi="Times New Roman" w:cs="Times New Roman"/>
                <w:color w:val="auto"/>
                <w:kern w:val="0"/>
                <w:szCs w:val="21"/>
                <w:u w:val="none" w:color="auto"/>
                <w:lang w:val="en-US" w:eastAsia="zh-CN"/>
                <w:rPrChange w:id="770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d，每天</w:t>
            </w:r>
            <w:r>
              <w:rPr>
                <w:rFonts w:hint="eastAsia" w:cs="Times New Roman"/>
                <w:color w:val="auto"/>
                <w:kern w:val="0"/>
                <w:szCs w:val="21"/>
                <w:u w:val="none" w:color="auto"/>
                <w:lang w:val="en-US" w:eastAsia="zh-CN"/>
                <w:rPrChange w:id="770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w:t>
            </w:r>
            <w:r>
              <w:rPr>
                <w:rFonts w:hint="default" w:ascii="Times New Roman" w:hAnsi="Times New Roman" w:cs="Times New Roman"/>
                <w:color w:val="auto"/>
                <w:kern w:val="0"/>
                <w:szCs w:val="21"/>
                <w:u w:val="none" w:color="auto"/>
                <w:lang w:val="en-US" w:eastAsia="zh-CN"/>
                <w:rPrChange w:id="770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班，每班8h，则凿岩钻孔粉尘产生速率约为</w:t>
            </w:r>
            <w:r>
              <w:rPr>
                <w:rFonts w:hint="eastAsia" w:cs="Times New Roman"/>
                <w:color w:val="auto"/>
                <w:kern w:val="0"/>
                <w:szCs w:val="21"/>
                <w:u w:val="none" w:color="auto"/>
                <w:lang w:val="en-US" w:eastAsia="zh-CN"/>
                <w:rPrChange w:id="770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3.92</w:t>
            </w:r>
            <w:r>
              <w:rPr>
                <w:rFonts w:hint="default" w:ascii="Times New Roman" w:hAnsi="Times New Roman" w:cs="Times New Roman"/>
                <w:color w:val="auto"/>
                <w:kern w:val="0"/>
                <w:szCs w:val="21"/>
                <w:u w:val="none" w:color="auto"/>
                <w:lang w:val="en-US" w:eastAsia="zh-CN"/>
                <w:rPrChange w:id="770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kg/h。在钻孔凿岩前对矿体进行洒水湿润，可使粉尘产生量减少80%以上，设备自带收尘装置的钻机粉尘处理效率可90%以上，则钻孔、凿岩粉尘排放量约</w:t>
            </w:r>
            <w:r>
              <w:rPr>
                <w:rFonts w:hint="eastAsia" w:cs="Times New Roman"/>
                <w:color w:val="auto"/>
                <w:kern w:val="0"/>
                <w:szCs w:val="21"/>
                <w:u w:val="none" w:color="auto"/>
                <w:lang w:val="en-US" w:eastAsia="zh-CN"/>
                <w:rPrChange w:id="771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0.16</w:t>
            </w:r>
            <w:r>
              <w:rPr>
                <w:rFonts w:hint="default" w:ascii="Times New Roman" w:hAnsi="Times New Roman" w:cs="Times New Roman"/>
                <w:color w:val="auto"/>
                <w:kern w:val="0"/>
                <w:szCs w:val="21"/>
                <w:u w:val="none" w:color="auto"/>
                <w:lang w:val="en-US" w:eastAsia="zh-CN"/>
                <w:rPrChange w:id="771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t/a，为无组织排放，排放速率为</w:t>
            </w:r>
            <w:r>
              <w:rPr>
                <w:rFonts w:hint="eastAsia" w:cs="Times New Roman"/>
                <w:color w:val="auto"/>
                <w:kern w:val="0"/>
                <w:szCs w:val="21"/>
                <w:u w:val="none" w:color="auto"/>
                <w:lang w:val="en-US" w:eastAsia="zh-CN"/>
                <w:rPrChange w:id="771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0.08</w:t>
            </w:r>
            <w:r>
              <w:rPr>
                <w:rFonts w:hint="default" w:ascii="Times New Roman" w:hAnsi="Times New Roman" w:cs="Times New Roman"/>
                <w:color w:val="auto"/>
                <w:kern w:val="0"/>
                <w:szCs w:val="21"/>
                <w:u w:val="none" w:color="auto"/>
                <w:lang w:val="en-US" w:eastAsia="zh-CN"/>
                <w:rPrChange w:id="771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kg/h。</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771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71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表4-4  凿岩钻孔工序粉尘产生情况一览表</w:t>
            </w:r>
          </w:p>
          <w:tbl>
            <w:tblPr>
              <w:tblStyle w:val="17"/>
              <w:tblW w:w="4997" w:type="pct"/>
              <w:tblInd w:w="-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88"/>
              <w:gridCol w:w="529"/>
              <w:gridCol w:w="642"/>
              <w:gridCol w:w="1026"/>
              <w:gridCol w:w="2404"/>
              <w:gridCol w:w="1151"/>
              <w:gridCol w:w="1146"/>
              <w:gridCol w:w="12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 w:hRule="atLeast"/>
              </w:trPr>
              <w:tc>
                <w:tcPr>
                  <w:tcW w:w="782" w:type="pct"/>
                  <w:gridSpan w:val="2"/>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1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1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产排污染源</w:t>
                  </w:r>
                </w:p>
              </w:tc>
              <w:tc>
                <w:tcPr>
                  <w:tcW w:w="920" w:type="pct"/>
                  <w:gridSpan w:val="2"/>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1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1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产生情况</w:t>
                  </w:r>
                </w:p>
              </w:tc>
              <w:tc>
                <w:tcPr>
                  <w:tcW w:w="1326"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2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2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除尘措施</w:t>
                  </w:r>
                </w:p>
              </w:tc>
              <w:tc>
                <w:tcPr>
                  <w:tcW w:w="1970" w:type="pct"/>
                  <w:gridSpan w:val="3"/>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2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2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trPr>
              <w:tc>
                <w:tcPr>
                  <w:tcW w:w="782" w:type="pct"/>
                  <w:gridSpan w:val="2"/>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2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p>
              </w:tc>
              <w:tc>
                <w:tcPr>
                  <w:tcW w:w="35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2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2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产生量t/a</w:t>
                  </w:r>
                </w:p>
              </w:tc>
              <w:tc>
                <w:tcPr>
                  <w:tcW w:w="56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2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2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产生速率</w:t>
                  </w:r>
                </w:p>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2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3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kg/h</w:t>
                  </w:r>
                </w:p>
              </w:tc>
              <w:tc>
                <w:tcPr>
                  <w:tcW w:w="1326"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3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p>
              </w:tc>
              <w:tc>
                <w:tcPr>
                  <w:tcW w:w="63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3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3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排放方式</w:t>
                  </w:r>
                </w:p>
              </w:tc>
              <w:tc>
                <w:tcPr>
                  <w:tcW w:w="632"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3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3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排放量t/a</w:t>
                  </w:r>
                </w:p>
              </w:tc>
              <w:tc>
                <w:tcPr>
                  <w:tcW w:w="70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lang w:val="en-US" w:eastAsia="zh-CN"/>
                      <w:rPrChange w:id="7736" w:author="闾勇军" w:date="2024-05-20T09:09:01Z">
                        <w:rPr>
                          <w:rFonts w:hint="default"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lang w:val="en-US" w:eastAsia="zh-CN"/>
                      <w:rPrChange w:id="7737" w:author="闾勇军" w:date="2024-05-20T09:09:01Z">
                        <w:rPr>
                          <w:rFonts w:hint="default"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t>排放速率</w:t>
                  </w:r>
                </w:p>
                <w:p>
                  <w:pPr>
                    <w:spacing w:line="240" w:lineRule="auto"/>
                    <w:jc w:val="center"/>
                    <w:rPr>
                      <w:rFonts w:hint="default" w:ascii="Times New Roman" w:hAnsi="Times New Roman" w:eastAsia="宋体" w:cs="Times New Roman"/>
                      <w:b/>
                      <w:bCs/>
                      <w:color w:val="auto"/>
                      <w:kern w:val="0"/>
                      <w:sz w:val="18"/>
                      <w:szCs w:val="18"/>
                      <w:u w:val="none" w:color="auto"/>
                      <w:lang w:val="en-US" w:eastAsia="zh-CN"/>
                      <w:rPrChange w:id="7738" w:author="闾勇军" w:date="2024-05-20T09:09:01Z">
                        <w:rPr>
                          <w:rFonts w:hint="default"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3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9" w:hRule="atLeast"/>
              </w:trPr>
              <w:tc>
                <w:tcPr>
                  <w:tcW w:w="490"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7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7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凿岩钻孔</w:t>
                  </w:r>
                </w:p>
              </w:tc>
              <w:tc>
                <w:tcPr>
                  <w:tcW w:w="291"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7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7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粉尘</w:t>
                  </w:r>
                </w:p>
              </w:tc>
              <w:tc>
                <w:tcPr>
                  <w:tcW w:w="35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7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74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8.16</w:t>
                  </w:r>
                </w:p>
              </w:tc>
              <w:tc>
                <w:tcPr>
                  <w:tcW w:w="56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7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74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3.92</w:t>
                  </w:r>
                </w:p>
              </w:tc>
              <w:tc>
                <w:tcPr>
                  <w:tcW w:w="132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7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7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自带除尘器（除尘效率90%），钻孔凿岩前对矿体进行洒水湿润（除尘效率80%），钻孔时洒水抑尘。</w:t>
                  </w:r>
                </w:p>
              </w:tc>
              <w:tc>
                <w:tcPr>
                  <w:tcW w:w="63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7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7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无组织</w:t>
                  </w:r>
                </w:p>
              </w:tc>
              <w:tc>
                <w:tcPr>
                  <w:tcW w:w="632"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7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75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0.16</w:t>
                  </w:r>
                </w:p>
              </w:tc>
              <w:tc>
                <w:tcPr>
                  <w:tcW w:w="70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7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75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0.08</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75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75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③爆破废气、粉尘</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75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75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矿山爆破采用</w:t>
            </w:r>
            <w:r>
              <w:rPr>
                <w:rFonts w:hint="eastAsia" w:cs="Times New Roman"/>
                <w:color w:val="auto"/>
                <w:kern w:val="0"/>
                <w:szCs w:val="21"/>
                <w:u w:val="none" w:color="auto"/>
                <w:lang w:val="en-US" w:eastAsia="zh-CN"/>
                <w:rPrChange w:id="776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硝铵炸药或</w:t>
            </w:r>
            <w:r>
              <w:rPr>
                <w:rFonts w:hint="default" w:ascii="Times New Roman" w:hAnsi="Times New Roman" w:cs="Times New Roman"/>
                <w:color w:val="auto"/>
                <w:kern w:val="0"/>
                <w:szCs w:val="21"/>
                <w:u w:val="none" w:color="auto"/>
                <w:lang w:val="en-US" w:eastAsia="zh-CN"/>
                <w:rPrChange w:id="776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乳化炸药。爆炸产生的气体主要有：CO</w:t>
            </w:r>
            <w:r>
              <w:rPr>
                <w:rFonts w:hint="default" w:ascii="Times New Roman" w:hAnsi="Times New Roman" w:cs="Times New Roman"/>
                <w:color w:val="auto"/>
                <w:kern w:val="0"/>
                <w:szCs w:val="21"/>
                <w:u w:val="none" w:color="auto"/>
                <w:vertAlign w:val="subscript"/>
                <w:lang w:val="en-US" w:eastAsia="zh-CN"/>
                <w:rPrChange w:id="7762"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76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、H</w:t>
            </w:r>
            <w:r>
              <w:rPr>
                <w:rFonts w:hint="default" w:ascii="Times New Roman" w:hAnsi="Times New Roman" w:cs="Times New Roman"/>
                <w:color w:val="auto"/>
                <w:kern w:val="0"/>
                <w:szCs w:val="21"/>
                <w:u w:val="none" w:color="auto"/>
                <w:vertAlign w:val="subscript"/>
                <w:lang w:val="en-US" w:eastAsia="zh-CN"/>
                <w:rPrChange w:id="7764"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76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O、CO、NO</w:t>
            </w:r>
            <w:r>
              <w:rPr>
                <w:rFonts w:hint="default" w:ascii="Times New Roman" w:hAnsi="Times New Roman" w:cs="Times New Roman"/>
                <w:color w:val="auto"/>
                <w:kern w:val="0"/>
                <w:szCs w:val="21"/>
                <w:u w:val="none" w:color="auto"/>
                <w:vertAlign w:val="subscript"/>
                <w:lang w:val="en-US" w:eastAsia="zh-CN"/>
                <w:rPrChange w:id="7766"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76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、NO、O</w:t>
            </w:r>
            <w:r>
              <w:rPr>
                <w:rFonts w:hint="default" w:ascii="Times New Roman" w:hAnsi="Times New Roman" w:cs="Times New Roman"/>
                <w:color w:val="auto"/>
                <w:kern w:val="0"/>
                <w:szCs w:val="21"/>
                <w:u w:val="none" w:color="auto"/>
                <w:vertAlign w:val="subscript"/>
                <w:lang w:val="en-US" w:eastAsia="zh-CN"/>
                <w:rPrChange w:id="7768"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76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、N</w:t>
            </w:r>
            <w:r>
              <w:rPr>
                <w:rFonts w:hint="default" w:ascii="Times New Roman" w:hAnsi="Times New Roman" w:cs="Times New Roman"/>
                <w:color w:val="auto"/>
                <w:kern w:val="0"/>
                <w:szCs w:val="21"/>
                <w:u w:val="none" w:color="auto"/>
                <w:vertAlign w:val="subscript"/>
                <w:lang w:val="en-US" w:eastAsia="zh-CN"/>
                <w:rPrChange w:id="7770"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77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、粉尘等，其中主要有毒气体为CO、NO、NO</w:t>
            </w:r>
            <w:r>
              <w:rPr>
                <w:rFonts w:hint="default" w:ascii="Times New Roman" w:hAnsi="Times New Roman" w:cs="Times New Roman"/>
                <w:color w:val="auto"/>
                <w:kern w:val="0"/>
                <w:szCs w:val="21"/>
                <w:u w:val="none" w:color="auto"/>
                <w:vertAlign w:val="subscript"/>
                <w:lang w:val="en-US" w:eastAsia="zh-CN"/>
                <w:rPrChange w:id="7772" w:author="闾勇军" w:date="2024-05-20T09:09:01Z">
                  <w:rPr>
                    <w:rFonts w:hint="default" w:ascii="Times New Roman" w:hAnsi="Times New Roman" w:cs="Times New Roman"/>
                    <w:color w:val="000000" w:themeColor="text1"/>
                    <w:kern w:val="0"/>
                    <w:szCs w:val="21"/>
                    <w:u w:val="none" w:color="auto"/>
                    <w:vertAlign w:val="sub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77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炸药爆炸生成的有毒气体量，不仅与炸药的组份有关，而且还受炸药的物理状态和爆破条件的影响。一般每次爆破时间不足1min，有害气体一般是爆炸瞬时产生。本次评价参照国内露天开采爆破研究文献《工程爆破中大气污染物的形成机理及控制》等，炸药爆破产生的CO量约6.3g/kg，粉尘量约为12g/kg。爆破后粒径大的粉尘在近距离内短时间沉降，粒径小于10μm的飘尘不易沉降0.47kg/m</w:t>
            </w:r>
            <w:r>
              <w:rPr>
                <w:rFonts w:hint="default" w:ascii="Times New Roman" w:hAnsi="Times New Roman" w:cs="Times New Roman"/>
                <w:color w:val="auto"/>
                <w:kern w:val="0"/>
                <w:szCs w:val="21"/>
                <w:u w:val="none" w:color="auto"/>
                <w:vertAlign w:val="superscript"/>
                <w:lang w:val="en-US" w:eastAsia="zh-CN"/>
                <w:rPrChange w:id="7774"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777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，根据</w:t>
            </w:r>
            <w:r>
              <w:rPr>
                <w:rFonts w:hint="eastAsia" w:cs="Times New Roman"/>
                <w:color w:val="auto"/>
                <w:kern w:val="0"/>
                <w:szCs w:val="21"/>
                <w:u w:val="none" w:color="auto"/>
                <w:lang w:eastAsia="zh-CN"/>
                <w:rPrChange w:id="7776"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资源开发利用方案</w:t>
            </w:r>
            <w:r>
              <w:rPr>
                <w:rFonts w:hint="default" w:ascii="Times New Roman" w:hAnsi="Times New Roman" w:cs="Times New Roman"/>
                <w:color w:val="auto"/>
                <w:kern w:val="0"/>
                <w:szCs w:val="21"/>
                <w:u w:val="none" w:color="auto"/>
                <w:lang w:eastAsia="zh-CN"/>
                <w:rPrChange w:id="7777"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w:t>
            </w:r>
            <w:r>
              <w:rPr>
                <w:rFonts w:hint="default" w:ascii="Times New Roman" w:hAnsi="Times New Roman" w:cs="Times New Roman"/>
                <w:color w:val="auto"/>
                <w:kern w:val="0"/>
                <w:szCs w:val="21"/>
                <w:u w:val="none" w:color="auto"/>
                <w:rPrChange w:id="777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一次爆破实际炸药量为</w:t>
            </w:r>
            <w:r>
              <w:rPr>
                <w:rFonts w:hint="eastAsia"/>
                <w:color w:val="auto"/>
                <w:kern w:val="0"/>
                <w:sz w:val="21"/>
                <w:szCs w:val="21"/>
                <w:u w:val="none" w:color="auto"/>
                <w:lang w:val="en-US" w:eastAsia="zh-CN"/>
                <w:rPrChange w:id="7779"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1480kg</w:t>
            </w:r>
            <w:r>
              <w:rPr>
                <w:rFonts w:hint="default" w:ascii="Times New Roman" w:hAnsi="Times New Roman" w:cs="Times New Roman"/>
                <w:color w:val="auto"/>
                <w:kern w:val="0"/>
                <w:szCs w:val="21"/>
                <w:u w:val="none" w:color="auto"/>
                <w:lang w:eastAsia="zh-CN"/>
                <w:rPrChange w:id="7780"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，爆破年工作</w:t>
            </w:r>
            <w:r>
              <w:rPr>
                <w:rFonts w:hint="eastAsia" w:cs="Times New Roman"/>
                <w:color w:val="auto"/>
                <w:kern w:val="0"/>
                <w:szCs w:val="21"/>
                <w:u w:val="none" w:color="auto"/>
                <w:lang w:val="en-US" w:eastAsia="zh-CN"/>
                <w:rPrChange w:id="778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260</w:t>
            </w:r>
            <w:r>
              <w:rPr>
                <w:rFonts w:hint="default" w:ascii="Times New Roman" w:hAnsi="Times New Roman" w:cs="Times New Roman"/>
                <w:color w:val="auto"/>
                <w:kern w:val="0"/>
                <w:szCs w:val="21"/>
                <w:u w:val="none" w:color="auto"/>
                <w:lang w:val="en-US" w:eastAsia="zh-CN"/>
                <w:rPrChange w:id="778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d，每天爆破一次，计算得爆破所需炸药量为</w:t>
            </w:r>
            <w:r>
              <w:rPr>
                <w:rFonts w:hint="eastAsia" w:cs="Times New Roman"/>
                <w:color w:val="auto"/>
                <w:kern w:val="0"/>
                <w:szCs w:val="21"/>
                <w:u w:val="none" w:color="auto"/>
                <w:lang w:val="en-US" w:eastAsia="zh-CN"/>
                <w:rPrChange w:id="778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384.8</w:t>
            </w:r>
            <w:r>
              <w:rPr>
                <w:rFonts w:hint="default" w:ascii="Times New Roman" w:hAnsi="Times New Roman" w:cs="Times New Roman"/>
                <w:color w:val="auto"/>
                <w:kern w:val="0"/>
                <w:szCs w:val="21"/>
                <w:u w:val="none" w:color="auto"/>
                <w:lang w:val="en-US" w:eastAsia="zh-CN"/>
                <w:rPrChange w:id="778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根据相关资料，矿山爆破粉尘粒径较大，扩散范围有限，下风向影响距离一般在500m以内，且随距离的增加粉尘浓度迅速下降。项目拟在爆破前后采用水雾喷水抑尘措施，除尘效率为80%。单次爆破时间约1min，则年总爆破时间约</w:t>
            </w:r>
            <w:r>
              <w:rPr>
                <w:rFonts w:hint="eastAsia" w:cs="Times New Roman"/>
                <w:color w:val="auto"/>
                <w:kern w:val="0"/>
                <w:szCs w:val="21"/>
                <w:u w:val="none" w:color="auto"/>
                <w:lang w:val="en-US" w:eastAsia="zh-CN"/>
                <w:rPrChange w:id="778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260</w:t>
            </w:r>
            <w:r>
              <w:rPr>
                <w:rFonts w:hint="default" w:ascii="Times New Roman" w:hAnsi="Times New Roman" w:cs="Times New Roman"/>
                <w:color w:val="auto"/>
                <w:kern w:val="0"/>
                <w:szCs w:val="21"/>
                <w:u w:val="none" w:color="auto"/>
                <w:lang w:val="en-US" w:eastAsia="zh-CN"/>
                <w:rPrChange w:id="778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min/a，</w:t>
            </w:r>
            <w:r>
              <w:rPr>
                <w:rFonts w:hint="eastAsia" w:cs="Times New Roman"/>
                <w:color w:val="auto"/>
                <w:kern w:val="0"/>
                <w:szCs w:val="21"/>
                <w:u w:val="none" w:color="auto"/>
                <w:lang w:val="en-US" w:eastAsia="zh-CN"/>
                <w:rPrChange w:id="778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4.33</w:t>
            </w:r>
            <w:r>
              <w:rPr>
                <w:rFonts w:hint="default" w:ascii="Times New Roman" w:hAnsi="Times New Roman" w:cs="Times New Roman"/>
                <w:color w:val="auto"/>
                <w:kern w:val="0"/>
                <w:szCs w:val="21"/>
                <w:u w:val="none" w:color="auto"/>
                <w:lang w:val="en-US" w:eastAsia="zh-CN"/>
                <w:rPrChange w:id="778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h/a，则项目爆破过程废气、粉尘产生情况见下表。</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778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79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表4-</w:t>
            </w:r>
            <w:r>
              <w:rPr>
                <w:rFonts w:hint="default" w:ascii="Times New Roman" w:hAnsi="Times New Roman" w:cs="Times New Roman"/>
                <w:b/>
                <w:bCs/>
                <w:color w:val="auto"/>
                <w:kern w:val="0"/>
                <w:szCs w:val="21"/>
                <w:u w:val="none" w:color="auto"/>
                <w:lang w:val="en-US" w:eastAsia="zh-CN"/>
                <w:rPrChange w:id="7791"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5</w:t>
            </w:r>
            <w:r>
              <w:rPr>
                <w:rFonts w:hint="default" w:ascii="Times New Roman" w:hAnsi="Times New Roman" w:eastAsia="宋体" w:cs="Times New Roman"/>
                <w:b/>
                <w:bCs/>
                <w:color w:val="auto"/>
                <w:kern w:val="0"/>
                <w:szCs w:val="21"/>
                <w:u w:val="none" w:color="auto"/>
                <w:lang w:val="en-US" w:eastAsia="zh-CN"/>
                <w:rPrChange w:id="779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default" w:ascii="Times New Roman" w:hAnsi="Times New Roman" w:cs="Times New Roman"/>
                <w:b/>
                <w:bCs/>
                <w:color w:val="auto"/>
                <w:kern w:val="0"/>
                <w:szCs w:val="21"/>
                <w:u w:val="none" w:color="auto"/>
                <w:lang w:val="en-US" w:eastAsia="zh-CN"/>
                <w:rPrChange w:id="7793"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项目爆破废气产排一览表</w:t>
            </w:r>
          </w:p>
          <w:tbl>
            <w:tblPr>
              <w:tblStyle w:val="17"/>
              <w:tblW w:w="4997" w:type="pct"/>
              <w:tblInd w:w="-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87"/>
              <w:gridCol w:w="608"/>
              <w:gridCol w:w="811"/>
              <w:gridCol w:w="805"/>
              <w:gridCol w:w="1480"/>
              <w:gridCol w:w="1480"/>
              <w:gridCol w:w="976"/>
              <w:gridCol w:w="1107"/>
              <w:gridCol w:w="11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5" w:hRule="atLeast"/>
              </w:trPr>
              <w:tc>
                <w:tcPr>
                  <w:tcW w:w="37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9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9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工序</w:t>
                  </w:r>
                </w:p>
              </w:tc>
              <w:tc>
                <w:tcPr>
                  <w:tcW w:w="33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9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9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位置</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79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79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污染物</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80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80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产生量</w:t>
                  </w:r>
                  <w:r>
                    <w:rPr>
                      <w:rFonts w:hint="default" w:ascii="Times New Roman" w:hAnsi="Times New Roman" w:cs="Times New Roman"/>
                      <w:b/>
                      <w:bCs/>
                      <w:color w:val="auto"/>
                      <w:kern w:val="0"/>
                      <w:sz w:val="18"/>
                      <w:szCs w:val="18"/>
                      <w:u w:val="none" w:color="auto"/>
                      <w:vertAlign w:val="baseline"/>
                      <w:lang w:val="en-US" w:eastAsia="zh-CN"/>
                      <w:rPrChange w:id="7802"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（t/a）</w:t>
                  </w:r>
                </w:p>
              </w:tc>
              <w:tc>
                <w:tcPr>
                  <w:tcW w:w="81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80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7804"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产生速率（kg/h）</w:t>
                  </w:r>
                </w:p>
              </w:tc>
              <w:tc>
                <w:tcPr>
                  <w:tcW w:w="81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80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80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处理方式</w:t>
                  </w:r>
                </w:p>
              </w:tc>
              <w:tc>
                <w:tcPr>
                  <w:tcW w:w="5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8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80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排放方式</w:t>
                  </w:r>
                </w:p>
              </w:tc>
              <w:tc>
                <w:tcPr>
                  <w:tcW w:w="610"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8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8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排放量</w:t>
                  </w:r>
                  <w:r>
                    <w:rPr>
                      <w:rFonts w:hint="default" w:ascii="Times New Roman" w:hAnsi="Times New Roman" w:cs="Times New Roman"/>
                      <w:b/>
                      <w:bCs/>
                      <w:color w:val="auto"/>
                      <w:kern w:val="0"/>
                      <w:sz w:val="18"/>
                      <w:szCs w:val="18"/>
                      <w:u w:val="none" w:color="auto"/>
                      <w:vertAlign w:val="baseline"/>
                      <w:lang w:val="en-US" w:eastAsia="zh-CN"/>
                      <w:rPrChange w:id="7811"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（t/a）</w:t>
                  </w:r>
                </w:p>
              </w:tc>
              <w:tc>
                <w:tcPr>
                  <w:tcW w:w="610"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81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7813"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379"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1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8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爆破</w:t>
                  </w:r>
                </w:p>
              </w:tc>
              <w:tc>
                <w:tcPr>
                  <w:tcW w:w="335"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1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8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采场</w:t>
                  </w: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8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CO</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82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2.42</w:t>
                  </w:r>
                </w:p>
              </w:tc>
              <w:tc>
                <w:tcPr>
                  <w:tcW w:w="81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7822"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82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558.89</w:t>
                  </w:r>
                </w:p>
              </w:tc>
              <w:tc>
                <w:tcPr>
                  <w:tcW w:w="816"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8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水雾抑尘</w:t>
                  </w:r>
                  <w:r>
                    <w:rPr>
                      <w:rFonts w:hint="default" w:ascii="Times New Roman" w:hAnsi="Times New Roman" w:cs="Times New Roman"/>
                      <w:color w:val="auto"/>
                      <w:kern w:val="0"/>
                      <w:sz w:val="18"/>
                      <w:szCs w:val="18"/>
                      <w:u w:val="none" w:color="auto"/>
                      <w:vertAlign w:val="baseline"/>
                      <w:lang w:val="en-US" w:eastAsia="zh-CN"/>
                      <w:rPrChange w:id="7826"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（除尘效率80%）</w:t>
                  </w:r>
                </w:p>
              </w:tc>
              <w:tc>
                <w:tcPr>
                  <w:tcW w:w="538" w:type="pct"/>
                  <w:vMerge w:val="restar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8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无组织排放</w:t>
                  </w:r>
                </w:p>
              </w:tc>
              <w:tc>
                <w:tcPr>
                  <w:tcW w:w="610"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83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0.48</w:t>
                  </w:r>
                </w:p>
              </w:tc>
              <w:tc>
                <w:tcPr>
                  <w:tcW w:w="610"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78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83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110.85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79"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335"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44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8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粉尘</w:t>
                  </w:r>
                </w:p>
              </w:tc>
              <w:tc>
                <w:tcPr>
                  <w:tcW w:w="444"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83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4.61</w:t>
                  </w:r>
                </w:p>
              </w:tc>
              <w:tc>
                <w:tcPr>
                  <w:tcW w:w="81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7839"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84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1064.67</w:t>
                  </w:r>
                </w:p>
              </w:tc>
              <w:tc>
                <w:tcPr>
                  <w:tcW w:w="816"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538" w:type="pct"/>
                  <w:vMerge w:val="continue"/>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10"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8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84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0.92</w:t>
                  </w:r>
                </w:p>
              </w:tc>
              <w:tc>
                <w:tcPr>
                  <w:tcW w:w="610"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7845"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84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212.47</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84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84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④</w:t>
            </w:r>
            <w:r>
              <w:rPr>
                <w:rFonts w:hint="default" w:ascii="Times New Roman" w:hAnsi="Times New Roman" w:cs="Times New Roman"/>
                <w:color w:val="auto"/>
                <w:kern w:val="0"/>
                <w:szCs w:val="21"/>
                <w:u w:val="none" w:color="auto"/>
                <w:lang w:val="en-US" w:eastAsia="zh-CN"/>
                <w:rPrChange w:id="784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二次破碎粉尘</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85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85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采用挖掘机液压破碎锤进行大块矿石二次破碎，便于在料场上搬运、加工。矿山经爆破后大块矿石占爆破量的约5%，爆破后原矿石量约</w:t>
            </w:r>
            <w:r>
              <w:rPr>
                <w:rFonts w:hint="eastAsia" w:cs="Times New Roman"/>
                <w:color w:val="auto"/>
                <w:kern w:val="0"/>
                <w:szCs w:val="21"/>
                <w:u w:val="none" w:color="auto"/>
                <w:lang w:val="en-US" w:eastAsia="zh-CN"/>
                <w:rPrChange w:id="785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204</w:t>
            </w:r>
            <w:r>
              <w:rPr>
                <w:rFonts w:hint="default" w:ascii="Times New Roman" w:hAnsi="Times New Roman" w:cs="Times New Roman"/>
                <w:color w:val="auto"/>
                <w:kern w:val="0"/>
                <w:szCs w:val="21"/>
                <w:u w:val="none" w:color="auto"/>
                <w:lang w:val="en-US" w:eastAsia="zh-CN"/>
                <w:rPrChange w:id="785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万t/a，则需二次破碎的原矿石量约</w:t>
            </w:r>
            <w:r>
              <w:rPr>
                <w:rFonts w:hint="eastAsia" w:cs="Times New Roman"/>
                <w:color w:val="auto"/>
                <w:kern w:val="0"/>
                <w:szCs w:val="21"/>
                <w:u w:val="none" w:color="auto"/>
                <w:lang w:val="en-US" w:eastAsia="zh-CN"/>
                <w:rPrChange w:id="785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10.2</w:t>
            </w:r>
            <w:r>
              <w:rPr>
                <w:rFonts w:hint="default" w:ascii="Times New Roman" w:hAnsi="Times New Roman" w:cs="Times New Roman"/>
                <w:color w:val="auto"/>
                <w:kern w:val="0"/>
                <w:szCs w:val="21"/>
                <w:u w:val="none" w:color="auto"/>
                <w:lang w:val="en-US" w:eastAsia="zh-CN"/>
                <w:rPrChange w:id="785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万t/a。根据《矿山粉尘的产生强度和沉积量指标》，在干燥情况下，破碎锤作业时粉尘产生量约为200mg/s台，矿区工作制度为</w:t>
            </w:r>
            <w:r>
              <w:rPr>
                <w:rFonts w:hint="eastAsia" w:cs="Times New Roman"/>
                <w:color w:val="auto"/>
                <w:kern w:val="0"/>
                <w:szCs w:val="21"/>
                <w:u w:val="none" w:color="auto"/>
                <w:lang w:val="en-US" w:eastAsia="zh-CN"/>
                <w:rPrChange w:id="785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w:t>
            </w:r>
            <w:r>
              <w:rPr>
                <w:rFonts w:hint="default" w:ascii="Times New Roman" w:hAnsi="Times New Roman" w:cs="Times New Roman"/>
                <w:color w:val="auto"/>
                <w:kern w:val="0"/>
                <w:szCs w:val="21"/>
                <w:u w:val="none" w:color="auto"/>
                <w:lang w:val="en-US" w:eastAsia="zh-CN"/>
                <w:rPrChange w:id="785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班/天，设备运转8小时/班，年工作天数为</w:t>
            </w:r>
            <w:r>
              <w:rPr>
                <w:rFonts w:hint="eastAsia" w:cs="Times New Roman"/>
                <w:color w:val="auto"/>
                <w:kern w:val="0"/>
                <w:szCs w:val="21"/>
                <w:u w:val="none" w:color="auto"/>
                <w:lang w:val="en-US" w:eastAsia="zh-CN"/>
                <w:rPrChange w:id="785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260</w:t>
            </w:r>
            <w:r>
              <w:rPr>
                <w:rFonts w:hint="default" w:ascii="Times New Roman" w:hAnsi="Times New Roman" w:cs="Times New Roman"/>
                <w:color w:val="auto"/>
                <w:kern w:val="0"/>
                <w:szCs w:val="21"/>
                <w:u w:val="none" w:color="auto"/>
                <w:lang w:val="en-US" w:eastAsia="zh-CN"/>
                <w:rPrChange w:id="785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天。因此，破碎锤二次破碎粉尘产生量为</w:t>
            </w:r>
            <w:r>
              <w:rPr>
                <w:rFonts w:hint="eastAsia" w:cs="Times New Roman"/>
                <w:color w:val="auto"/>
                <w:kern w:val="0"/>
                <w:szCs w:val="21"/>
                <w:u w:val="none" w:color="auto"/>
                <w:lang w:val="en-US" w:eastAsia="zh-CN"/>
                <w:rPrChange w:id="786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1.38</w:t>
            </w:r>
            <w:r>
              <w:rPr>
                <w:rFonts w:hint="default" w:ascii="Times New Roman" w:hAnsi="Times New Roman" w:cs="Times New Roman"/>
                <w:color w:val="auto"/>
                <w:kern w:val="0"/>
                <w:szCs w:val="21"/>
                <w:u w:val="none" w:color="auto"/>
                <w:lang w:val="en-US" w:eastAsia="zh-CN"/>
                <w:rPrChange w:id="786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t/a，产生速率为</w:t>
            </w:r>
            <w:r>
              <w:rPr>
                <w:rFonts w:hint="eastAsia" w:cs="Times New Roman"/>
                <w:color w:val="auto"/>
                <w:kern w:val="0"/>
                <w:szCs w:val="21"/>
                <w:u w:val="none" w:color="auto"/>
                <w:lang w:val="en-US" w:eastAsia="zh-CN"/>
                <w:rPrChange w:id="786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0.66</w:t>
            </w:r>
            <w:r>
              <w:rPr>
                <w:rFonts w:hint="default" w:ascii="Times New Roman" w:hAnsi="Times New Roman" w:cs="Times New Roman"/>
                <w:color w:val="auto"/>
                <w:kern w:val="0"/>
                <w:szCs w:val="21"/>
                <w:u w:val="none" w:color="auto"/>
                <w:lang w:val="en-US" w:eastAsia="zh-CN"/>
                <w:rPrChange w:id="786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kg/h；其影响范围主要在开采工作面上。建设单位用破碎锤二次破碎时进行水喷淋降尘处理，根据《矿用自动喷淋降尘装置的发展和应用》，水喷淋降尘处理效率可达</w:t>
            </w:r>
            <w:r>
              <w:rPr>
                <w:rFonts w:hint="eastAsia" w:cs="Times New Roman"/>
                <w:color w:val="auto"/>
                <w:kern w:val="0"/>
                <w:szCs w:val="21"/>
                <w:u w:val="none" w:color="auto"/>
                <w:lang w:val="en-US" w:eastAsia="zh-CN"/>
                <w:rPrChange w:id="786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8</w:t>
            </w:r>
            <w:r>
              <w:rPr>
                <w:rFonts w:hint="default" w:ascii="Times New Roman" w:hAnsi="Times New Roman" w:cs="Times New Roman"/>
                <w:color w:val="auto"/>
                <w:kern w:val="0"/>
                <w:szCs w:val="21"/>
                <w:u w:val="none" w:color="auto"/>
                <w:lang w:val="en-US" w:eastAsia="zh-CN"/>
                <w:rPrChange w:id="786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0%以上。因此二次破碎时采取水喷淋方式，破碎锤二次破碎粉尘排放量为</w:t>
            </w:r>
            <w:r>
              <w:rPr>
                <w:rFonts w:hint="eastAsia" w:cs="Times New Roman"/>
                <w:color w:val="auto"/>
                <w:kern w:val="0"/>
                <w:szCs w:val="21"/>
                <w:u w:val="none" w:color="auto"/>
                <w:lang w:val="en-US" w:eastAsia="zh-CN"/>
                <w:rPrChange w:id="786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0.28</w:t>
            </w:r>
            <w:r>
              <w:rPr>
                <w:rFonts w:hint="default" w:ascii="Times New Roman" w:hAnsi="Times New Roman" w:cs="Times New Roman"/>
                <w:color w:val="auto"/>
                <w:kern w:val="0"/>
                <w:szCs w:val="21"/>
                <w:u w:val="none" w:color="auto"/>
                <w:lang w:val="en-US" w:eastAsia="zh-CN"/>
                <w:rPrChange w:id="786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t/a，排放速率为</w:t>
            </w:r>
            <w:r>
              <w:rPr>
                <w:rFonts w:hint="eastAsia" w:cs="Times New Roman"/>
                <w:color w:val="auto"/>
                <w:kern w:val="0"/>
                <w:szCs w:val="21"/>
                <w:u w:val="none" w:color="auto"/>
                <w:lang w:val="en-US" w:eastAsia="zh-CN"/>
                <w:rPrChange w:id="786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0.13</w:t>
            </w:r>
            <w:r>
              <w:rPr>
                <w:rFonts w:hint="default" w:ascii="Times New Roman" w:hAnsi="Times New Roman" w:cs="Times New Roman"/>
                <w:color w:val="auto"/>
                <w:kern w:val="0"/>
                <w:szCs w:val="21"/>
                <w:u w:val="none" w:color="auto"/>
                <w:lang w:val="en-US" w:eastAsia="zh-CN"/>
                <w:rPrChange w:id="786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kg/h。</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87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87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⑤矿石铲装粉尘</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87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87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参照《逸散性工业粉尘控制技术》中的相关经验产污系数，铲装工序产尘量按0.001kg/t计，拟建工程铲装量约为</w:t>
            </w:r>
            <w:r>
              <w:rPr>
                <w:rFonts w:hint="eastAsia" w:cs="Times New Roman"/>
                <w:color w:val="auto"/>
                <w:kern w:val="0"/>
                <w:szCs w:val="21"/>
                <w:u w:val="none" w:color="auto"/>
                <w:lang w:val="en-US" w:eastAsia="zh-CN"/>
                <w:rPrChange w:id="787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204</w:t>
            </w:r>
            <w:r>
              <w:rPr>
                <w:rFonts w:hint="default" w:ascii="Times New Roman" w:hAnsi="Times New Roman" w:cs="Times New Roman"/>
                <w:color w:val="auto"/>
                <w:kern w:val="0"/>
                <w:szCs w:val="21"/>
                <w:u w:val="none" w:color="auto"/>
                <w:lang w:val="en-US" w:eastAsia="zh-CN"/>
                <w:rPrChange w:id="787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万t/a，则铲装粉尘产生量为</w:t>
            </w:r>
            <w:r>
              <w:rPr>
                <w:rFonts w:hint="eastAsia" w:cs="Times New Roman"/>
                <w:color w:val="auto"/>
                <w:kern w:val="0"/>
                <w:szCs w:val="21"/>
                <w:u w:val="none" w:color="auto"/>
                <w:lang w:val="en-US" w:eastAsia="zh-CN"/>
                <w:rPrChange w:id="787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2.04</w:t>
            </w:r>
            <w:r>
              <w:rPr>
                <w:rFonts w:hint="default" w:ascii="Times New Roman" w:hAnsi="Times New Roman" w:cs="Times New Roman"/>
                <w:color w:val="auto"/>
                <w:kern w:val="0"/>
                <w:szCs w:val="21"/>
                <w:u w:val="none" w:color="auto"/>
                <w:lang w:val="en-US" w:eastAsia="zh-CN"/>
                <w:rPrChange w:id="787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t/a，产生速率为</w:t>
            </w:r>
            <w:r>
              <w:rPr>
                <w:rFonts w:hint="eastAsia" w:cs="Times New Roman"/>
                <w:color w:val="auto"/>
                <w:kern w:val="0"/>
                <w:szCs w:val="21"/>
                <w:u w:val="none" w:color="auto"/>
                <w:lang w:val="en-US" w:eastAsia="zh-CN"/>
                <w:rPrChange w:id="787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0.98</w:t>
            </w:r>
            <w:r>
              <w:rPr>
                <w:rFonts w:hint="default" w:ascii="Times New Roman" w:hAnsi="Times New Roman" w:cs="Times New Roman"/>
                <w:color w:val="auto"/>
                <w:kern w:val="0"/>
                <w:szCs w:val="21"/>
                <w:u w:val="none" w:color="auto"/>
                <w:lang w:val="en-US" w:eastAsia="zh-CN"/>
                <w:rPrChange w:id="787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kg/h。在装车前先对矿石堆场进行预湿，装车过程降低装卸高度并辅以洒水抑尘的方式减少装货扬尘的产生，抑尘效率可达到80%，</w:t>
            </w:r>
            <w:r>
              <w:rPr>
                <w:rFonts w:hint="eastAsia" w:cs="Times New Roman"/>
                <w:color w:val="auto"/>
                <w:kern w:val="0"/>
                <w:szCs w:val="21"/>
                <w:u w:val="none" w:color="auto"/>
                <w:lang w:val="en-US" w:eastAsia="zh-CN"/>
                <w:rPrChange w:id="788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则铲装</w:t>
            </w:r>
            <w:r>
              <w:rPr>
                <w:rFonts w:hint="default" w:ascii="Times New Roman" w:hAnsi="Times New Roman" w:cs="Times New Roman"/>
                <w:color w:val="auto"/>
                <w:kern w:val="0"/>
                <w:szCs w:val="21"/>
                <w:u w:val="none" w:color="auto"/>
                <w:lang w:val="en-US" w:eastAsia="zh-CN"/>
                <w:rPrChange w:id="788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扬尘排放量为</w:t>
            </w:r>
            <w:r>
              <w:rPr>
                <w:rFonts w:hint="eastAsia" w:cs="Times New Roman"/>
                <w:color w:val="auto"/>
                <w:kern w:val="0"/>
                <w:szCs w:val="21"/>
                <w:u w:val="none" w:color="auto"/>
                <w:lang w:val="en-US" w:eastAsia="zh-CN"/>
                <w:rPrChange w:id="788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0.41</w:t>
            </w:r>
            <w:r>
              <w:rPr>
                <w:rFonts w:hint="default" w:ascii="Times New Roman" w:hAnsi="Times New Roman" w:cs="Times New Roman"/>
                <w:color w:val="auto"/>
                <w:kern w:val="0"/>
                <w:szCs w:val="21"/>
                <w:u w:val="none" w:color="auto"/>
                <w:lang w:val="en-US" w:eastAsia="zh-CN"/>
                <w:rPrChange w:id="788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t/a，排放速率为</w:t>
            </w:r>
            <w:r>
              <w:rPr>
                <w:rFonts w:hint="eastAsia" w:cs="Times New Roman"/>
                <w:color w:val="auto"/>
                <w:kern w:val="0"/>
                <w:szCs w:val="21"/>
                <w:u w:val="none" w:color="auto"/>
                <w:lang w:val="en-US" w:eastAsia="zh-CN"/>
                <w:rPrChange w:id="788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0.2</w:t>
            </w:r>
            <w:r>
              <w:rPr>
                <w:rFonts w:hint="default" w:ascii="Times New Roman" w:hAnsi="Times New Roman" w:cs="Times New Roman"/>
                <w:color w:val="auto"/>
                <w:kern w:val="0"/>
                <w:szCs w:val="21"/>
                <w:u w:val="none" w:color="auto"/>
                <w:lang w:val="en-US" w:eastAsia="zh-CN"/>
                <w:rPrChange w:id="788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kg/h。</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88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88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⑥道路矿石运输扬尘</w:t>
            </w:r>
          </w:p>
          <w:p>
            <w:pPr>
              <w:numPr>
                <w:ilvl w:val="0"/>
                <w:numId w:val="0"/>
              </w:numPr>
              <w:autoSpaceDE w:val="0"/>
              <w:autoSpaceDN w:val="0"/>
              <w:adjustRightInd w:val="0"/>
              <w:snapToGrid w:val="0"/>
              <w:spacing w:line="360" w:lineRule="auto"/>
              <w:ind w:firstLine="420" w:firstLineChars="200"/>
              <w:rPr>
                <w:rFonts w:ascii="Times New Roman" w:hAnsi="Times New Roman" w:eastAsia="宋体" w:cs="Times New Roman"/>
                <w:color w:val="auto"/>
                <w:sz w:val="23"/>
                <w:szCs w:val="23"/>
                <w:u w:val="none" w:color="auto"/>
                <w:rPrChange w:id="7888" w:author="闾勇军" w:date="2024-05-20T09:09:01Z">
                  <w:rPr>
                    <w:rFonts w:ascii="Times New Roman" w:hAnsi="Times New Roman" w:eastAsia="宋体" w:cs="Times New Roman"/>
                    <w:color w:val="000000" w:themeColor="text1"/>
                    <w:sz w:val="23"/>
                    <w:szCs w:val="23"/>
                    <w:u w:val="none" w:color="auto"/>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8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项目年装车矿石</w:t>
            </w:r>
            <w:r>
              <w:rPr>
                <w:rFonts w:hint="eastAsia" w:cs="Times New Roman"/>
                <w:color w:val="auto"/>
                <w:kern w:val="0"/>
                <w:szCs w:val="21"/>
                <w:u w:val="none" w:color="auto"/>
                <w:lang w:val="en-US" w:eastAsia="zh-CN"/>
                <w:rPrChange w:id="789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204</w:t>
            </w:r>
            <w:r>
              <w:rPr>
                <w:rFonts w:hint="default" w:ascii="Times New Roman" w:hAnsi="Times New Roman" w:cs="Times New Roman"/>
                <w:color w:val="auto"/>
                <w:kern w:val="0"/>
                <w:szCs w:val="21"/>
                <w:u w:val="none" w:color="auto"/>
                <w:lang w:val="en-US" w:eastAsia="zh-CN"/>
                <w:rPrChange w:id="789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万t/a，运输车辆车自重10t，载重</w:t>
            </w:r>
            <w:r>
              <w:rPr>
                <w:rFonts w:hint="eastAsia" w:cs="Times New Roman"/>
                <w:color w:val="auto"/>
                <w:kern w:val="0"/>
                <w:szCs w:val="21"/>
                <w:u w:val="none" w:color="auto"/>
                <w:lang w:val="en-US" w:eastAsia="zh-CN"/>
                <w:rPrChange w:id="789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30</w:t>
            </w:r>
            <w:r>
              <w:rPr>
                <w:rFonts w:hint="default" w:ascii="Times New Roman" w:hAnsi="Times New Roman" w:cs="Times New Roman"/>
                <w:color w:val="auto"/>
                <w:kern w:val="0"/>
                <w:szCs w:val="21"/>
                <w:u w:val="none" w:color="auto"/>
                <w:lang w:val="en-US" w:eastAsia="zh-CN"/>
                <w:rPrChange w:id="789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t，则年运输车辆</w:t>
            </w:r>
            <w:r>
              <w:rPr>
                <w:rFonts w:hint="eastAsia" w:cs="Times New Roman"/>
                <w:color w:val="auto"/>
                <w:kern w:val="0"/>
                <w:szCs w:val="21"/>
                <w:u w:val="none" w:color="auto"/>
                <w:lang w:val="en-US" w:eastAsia="zh-CN"/>
                <w:rPrChange w:id="789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68000</w:t>
            </w:r>
            <w:r>
              <w:rPr>
                <w:rFonts w:hint="default" w:ascii="Times New Roman" w:hAnsi="Times New Roman" w:cs="Times New Roman"/>
                <w:color w:val="auto"/>
                <w:kern w:val="0"/>
                <w:szCs w:val="21"/>
                <w:u w:val="none" w:color="auto"/>
                <w:lang w:val="en-US" w:eastAsia="zh-CN"/>
                <w:rPrChange w:id="789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次/年。运输汽车完成一次运输过程包括空载和负载两种情况，则空载和负载的车次均为</w:t>
            </w:r>
            <w:r>
              <w:rPr>
                <w:rFonts w:hint="eastAsia" w:cs="Times New Roman"/>
                <w:color w:val="auto"/>
                <w:kern w:val="0"/>
                <w:szCs w:val="21"/>
                <w:u w:val="none" w:color="auto"/>
                <w:lang w:val="en-US" w:eastAsia="zh-CN"/>
                <w:rPrChange w:id="789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68000</w:t>
            </w:r>
            <w:r>
              <w:rPr>
                <w:rFonts w:hint="default" w:ascii="Times New Roman" w:hAnsi="Times New Roman" w:cs="Times New Roman"/>
                <w:color w:val="auto"/>
                <w:kern w:val="0"/>
                <w:szCs w:val="21"/>
                <w:u w:val="none" w:color="auto"/>
                <w:lang w:val="en-US" w:eastAsia="zh-CN"/>
                <w:rPrChange w:id="789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次/年。矿山开采区</w:t>
            </w:r>
            <w:r>
              <w:rPr>
                <w:rFonts w:hint="eastAsia" w:cs="Times New Roman"/>
                <w:color w:val="auto"/>
                <w:kern w:val="0"/>
                <w:szCs w:val="21"/>
                <w:u w:val="none" w:color="auto"/>
                <w:lang w:val="en-US" w:eastAsia="zh-CN"/>
                <w:rPrChange w:id="789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矿石外运距离约1.834</w:t>
            </w:r>
            <w:r>
              <w:rPr>
                <w:rFonts w:hint="default" w:ascii="Times New Roman" w:hAnsi="Times New Roman" w:cs="Times New Roman"/>
                <w:color w:val="auto"/>
                <w:kern w:val="0"/>
                <w:szCs w:val="21"/>
                <w:u w:val="none" w:color="auto"/>
                <w:lang w:val="en-US" w:eastAsia="zh-CN"/>
                <w:rPrChange w:id="789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km，其产尘强度与路面种类、气候干湿以及汽车行驶速度等因素有关，按下列公式估算：</w:t>
            </w:r>
          </w:p>
          <w:p>
            <w:pPr>
              <w:spacing w:before="145" w:line="374" w:lineRule="auto"/>
              <w:ind w:left="111" w:right="21" w:firstLine="477"/>
              <w:rPr>
                <w:rFonts w:ascii="Times New Roman" w:hAnsi="Times New Roman" w:cs="Times New Roman"/>
                <w:color w:val="auto"/>
                <w:u w:val="none" w:color="auto"/>
                <w:rPrChange w:id="7900" w:author="闾勇军" w:date="2024-05-20T09:09:01Z">
                  <w:rPr>
                    <w:rFonts w:ascii="Times New Roman" w:hAnsi="Times New Roman" w:cs="Times New Roman"/>
                    <w:color w:val="000000" w:themeColor="text1"/>
                    <w:u w:val="none" w:color="auto"/>
                    <w14:textFill>
                      <w14:solidFill>
                        <w14:schemeClr w14:val="tx1"/>
                      </w14:solidFill>
                    </w14:textFill>
                  </w:rPr>
                </w:rPrChange>
              </w:rPr>
            </w:pPr>
            <w:r>
              <w:rPr>
                <w:rFonts w:ascii="Times New Roman" w:hAnsi="Times New Roman" w:cs="Times New Roman"/>
                <w:color w:val="auto"/>
                <w:u w:val="none" w:color="auto"/>
                <w:rPrChange w:id="7902" w:author="闾勇军" w:date="2024-05-20T09:09:01Z">
                  <w:rPr>
                    <w:rFonts w:ascii="Times New Roman" w:hAnsi="Times New Roman" w:cs="Times New Roman"/>
                    <w:color w:val="000000" w:themeColor="text1"/>
                    <w:u w:val="none" w:color="auto"/>
                    <w14:textFill>
                      <w14:solidFill>
                        <w14:schemeClr w14:val="tx1"/>
                      </w14:solidFill>
                    </w14:textFill>
                  </w:rPr>
                </w:rPrChange>
              </w:rPr>
              <w:drawing>
                <wp:inline distT="0" distB="0" distL="114300" distR="114300">
                  <wp:extent cx="2124075" cy="276225"/>
                  <wp:effectExtent l="0" t="0" r="9525" b="952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2124075" cy="276225"/>
                          </a:xfrm>
                          <a:prstGeom prst="rect">
                            <a:avLst/>
                          </a:prstGeom>
                          <a:noFill/>
                          <a:ln>
                            <a:noFill/>
                          </a:ln>
                        </pic:spPr>
                      </pic:pic>
                    </a:graphicData>
                  </a:graphic>
                </wp:inline>
              </w:drawing>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0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0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式中：Qi—每辆汽车行驶扬尘量(kg/km·辆)；</w:t>
            </w:r>
          </w:p>
          <w:p>
            <w:pPr>
              <w:numPr>
                <w:ilvl w:val="0"/>
                <w:numId w:val="0"/>
              </w:numPr>
              <w:autoSpaceDE w:val="0"/>
              <w:autoSpaceDN w:val="0"/>
              <w:adjustRightInd w:val="0"/>
              <w:snapToGrid w:val="0"/>
              <w:spacing w:line="360" w:lineRule="auto"/>
              <w:ind w:firstLine="1050" w:firstLineChars="500"/>
              <w:rPr>
                <w:rFonts w:hint="default" w:ascii="Times New Roman" w:hAnsi="Times New Roman" w:cs="Times New Roman"/>
                <w:color w:val="auto"/>
                <w:kern w:val="0"/>
                <w:szCs w:val="21"/>
                <w:u w:val="none" w:color="auto"/>
                <w:lang w:val="en-US" w:eastAsia="zh-CN"/>
                <w:rPrChange w:id="790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0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V—汽车速度(km/h)，取10km/h；</w:t>
            </w:r>
          </w:p>
          <w:p>
            <w:pPr>
              <w:numPr>
                <w:ilvl w:val="0"/>
                <w:numId w:val="0"/>
              </w:numPr>
              <w:autoSpaceDE w:val="0"/>
              <w:autoSpaceDN w:val="0"/>
              <w:adjustRightInd w:val="0"/>
              <w:snapToGrid w:val="0"/>
              <w:spacing w:line="360" w:lineRule="auto"/>
              <w:ind w:firstLine="1050" w:firstLineChars="500"/>
              <w:rPr>
                <w:rFonts w:hint="default" w:ascii="Times New Roman" w:hAnsi="Times New Roman" w:cs="Times New Roman"/>
                <w:color w:val="auto"/>
                <w:kern w:val="0"/>
                <w:szCs w:val="21"/>
                <w:u w:val="none" w:color="auto"/>
                <w:lang w:val="en-US" w:eastAsia="zh-CN"/>
                <w:rPrChange w:id="790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0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W—汽车总重量(t)；</w:t>
            </w:r>
          </w:p>
          <w:p>
            <w:pPr>
              <w:numPr>
                <w:ilvl w:val="0"/>
                <w:numId w:val="0"/>
              </w:numPr>
              <w:autoSpaceDE w:val="0"/>
              <w:autoSpaceDN w:val="0"/>
              <w:adjustRightInd w:val="0"/>
              <w:snapToGrid w:val="0"/>
              <w:spacing w:line="360" w:lineRule="auto"/>
              <w:ind w:firstLine="1050" w:firstLineChars="500"/>
              <w:rPr>
                <w:rFonts w:hint="default" w:ascii="Times New Roman" w:hAnsi="Times New Roman" w:cs="Times New Roman"/>
                <w:color w:val="auto"/>
                <w:kern w:val="0"/>
                <w:szCs w:val="21"/>
                <w:u w:val="none" w:color="auto"/>
                <w:lang w:val="en-US" w:eastAsia="zh-CN"/>
                <w:rPrChange w:id="790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1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P—道路表面粉尘量(kg/m</w:t>
            </w:r>
            <w:r>
              <w:rPr>
                <w:rFonts w:hint="default" w:ascii="Times New Roman" w:hAnsi="Times New Roman" w:cs="Times New Roman"/>
                <w:color w:val="auto"/>
                <w:kern w:val="0"/>
                <w:szCs w:val="21"/>
                <w:u w:val="none" w:color="auto"/>
                <w:vertAlign w:val="superscript"/>
                <w:lang w:val="en-US" w:eastAsia="zh-CN"/>
                <w:rPrChange w:id="7911"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91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)，取0.004kg/m</w:t>
            </w:r>
            <w:r>
              <w:rPr>
                <w:rFonts w:hint="default" w:ascii="Times New Roman" w:hAnsi="Times New Roman" w:cs="Times New Roman"/>
                <w:color w:val="auto"/>
                <w:kern w:val="0"/>
                <w:szCs w:val="21"/>
                <w:u w:val="none" w:color="auto"/>
                <w:vertAlign w:val="superscript"/>
                <w:lang w:val="en-US" w:eastAsia="zh-CN"/>
                <w:rPrChange w:id="7913"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91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1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1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根据上式计算得项目运输扬尘空载产生量为0.01kg/km·辆，负载产生量为0.03</w:t>
            </w:r>
            <w:r>
              <w:rPr>
                <w:rFonts w:hint="eastAsia" w:cs="Times New Roman"/>
                <w:color w:val="auto"/>
                <w:kern w:val="0"/>
                <w:szCs w:val="21"/>
                <w:u w:val="none" w:color="auto"/>
                <w:lang w:val="en-US" w:eastAsia="zh-CN"/>
                <w:rPrChange w:id="791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5</w:t>
            </w:r>
            <w:r>
              <w:rPr>
                <w:rFonts w:hint="default" w:ascii="Times New Roman" w:hAnsi="Times New Roman" w:cs="Times New Roman"/>
                <w:color w:val="auto"/>
                <w:kern w:val="0"/>
                <w:szCs w:val="21"/>
                <w:u w:val="none" w:color="auto"/>
                <w:lang w:val="en-US" w:eastAsia="zh-CN"/>
                <w:rPrChange w:id="791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kg/km·辆，则项目运输过程扬尘产生量为</w:t>
            </w:r>
            <w:r>
              <w:rPr>
                <w:rFonts w:hint="eastAsia" w:cs="Times New Roman"/>
                <w:color w:val="auto"/>
                <w:kern w:val="0"/>
                <w:szCs w:val="21"/>
                <w:u w:val="none" w:color="auto"/>
                <w:lang w:val="en-US" w:eastAsia="zh-CN"/>
                <w:rPrChange w:id="791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5.61</w:t>
            </w:r>
            <w:r>
              <w:rPr>
                <w:rFonts w:hint="default" w:ascii="Times New Roman" w:hAnsi="Times New Roman" w:cs="Times New Roman"/>
                <w:color w:val="auto"/>
                <w:kern w:val="0"/>
                <w:szCs w:val="21"/>
                <w:u w:val="none" w:color="auto"/>
                <w:lang w:val="en-US" w:eastAsia="zh-CN"/>
                <w:rPrChange w:id="792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t/a。通过对运输道路硬化并进行洒水，保持路面湿润，可抑尘80%，则项目运输扬尘排放量约为</w:t>
            </w:r>
            <w:r>
              <w:rPr>
                <w:rFonts w:hint="eastAsia" w:cs="Times New Roman"/>
                <w:color w:val="auto"/>
                <w:kern w:val="0"/>
                <w:szCs w:val="21"/>
                <w:u w:val="none" w:color="auto"/>
                <w:lang w:val="en-US" w:eastAsia="zh-CN"/>
                <w:rPrChange w:id="792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1.12</w:t>
            </w:r>
            <w:r>
              <w:rPr>
                <w:rFonts w:hint="default" w:ascii="Times New Roman" w:hAnsi="Times New Roman" w:cs="Times New Roman"/>
                <w:color w:val="auto"/>
                <w:kern w:val="0"/>
                <w:szCs w:val="21"/>
                <w:u w:val="none" w:color="auto"/>
                <w:lang w:val="en-US" w:eastAsia="zh-CN"/>
                <w:rPrChange w:id="792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t/a。项目运输扬尘排放情况见下表。</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792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792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表4-</w:t>
            </w:r>
            <w:r>
              <w:rPr>
                <w:rFonts w:hint="default" w:ascii="Times New Roman" w:hAnsi="Times New Roman" w:cs="Times New Roman"/>
                <w:b/>
                <w:bCs/>
                <w:color w:val="auto"/>
                <w:kern w:val="0"/>
                <w:szCs w:val="21"/>
                <w:u w:val="none" w:color="auto"/>
                <w:lang w:val="en-US" w:eastAsia="zh-CN"/>
                <w:rPrChange w:id="7925"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6</w:t>
            </w:r>
            <w:r>
              <w:rPr>
                <w:rFonts w:hint="default" w:ascii="Times New Roman" w:hAnsi="Times New Roman" w:eastAsia="宋体" w:cs="Times New Roman"/>
                <w:b/>
                <w:bCs/>
                <w:color w:val="auto"/>
                <w:kern w:val="0"/>
                <w:szCs w:val="21"/>
                <w:u w:val="none" w:color="auto"/>
                <w:lang w:val="en-US" w:eastAsia="zh-CN"/>
                <w:rPrChange w:id="7926"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default" w:ascii="Times New Roman" w:hAnsi="Times New Roman" w:cs="Times New Roman"/>
                <w:b/>
                <w:bCs/>
                <w:color w:val="auto"/>
                <w:kern w:val="0"/>
                <w:szCs w:val="21"/>
                <w:u w:val="none" w:color="auto"/>
                <w:lang w:val="en-US" w:eastAsia="zh-CN"/>
                <w:rPrChange w:id="7927"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项目运输扬尘废气产排一览表</w:t>
            </w:r>
          </w:p>
          <w:tbl>
            <w:tblPr>
              <w:tblStyle w:val="17"/>
              <w:tblW w:w="4997" w:type="pct"/>
              <w:tblInd w:w="-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89"/>
              <w:gridCol w:w="1322"/>
              <w:gridCol w:w="1082"/>
              <w:gridCol w:w="1447"/>
              <w:gridCol w:w="1447"/>
              <w:gridCol w:w="1262"/>
              <w:gridCol w:w="856"/>
              <w:gridCol w:w="8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9" w:hRule="atLeast"/>
              </w:trPr>
              <w:tc>
                <w:tcPr>
                  <w:tcW w:w="43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92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92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工序</w:t>
                  </w:r>
                </w:p>
              </w:tc>
              <w:tc>
                <w:tcPr>
                  <w:tcW w:w="72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93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93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位置</w:t>
                  </w:r>
                </w:p>
              </w:tc>
              <w:tc>
                <w:tcPr>
                  <w:tcW w:w="59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93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93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粉尘产生量</w:t>
                  </w:r>
                  <w:r>
                    <w:rPr>
                      <w:rFonts w:hint="default" w:ascii="Times New Roman" w:hAnsi="Times New Roman" w:cs="Times New Roman"/>
                      <w:b/>
                      <w:bCs/>
                      <w:color w:val="auto"/>
                      <w:kern w:val="0"/>
                      <w:sz w:val="18"/>
                      <w:szCs w:val="18"/>
                      <w:u w:val="none" w:color="auto"/>
                      <w:vertAlign w:val="baseline"/>
                      <w:lang w:val="en-US" w:eastAsia="zh-CN"/>
                      <w:rPrChange w:id="7934"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（t/a）</w:t>
                  </w:r>
                </w:p>
              </w:tc>
              <w:tc>
                <w:tcPr>
                  <w:tcW w:w="79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93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7936"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粉尘产生速率（kg/h）</w:t>
                  </w:r>
                </w:p>
              </w:tc>
              <w:tc>
                <w:tcPr>
                  <w:tcW w:w="79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93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93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处理方式</w:t>
                  </w:r>
                </w:p>
              </w:tc>
              <w:tc>
                <w:tcPr>
                  <w:tcW w:w="69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93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94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排放方式</w:t>
                  </w:r>
                </w:p>
              </w:tc>
              <w:tc>
                <w:tcPr>
                  <w:tcW w:w="472"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94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794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排放量</w:t>
                  </w:r>
                  <w:r>
                    <w:rPr>
                      <w:rFonts w:hint="default" w:ascii="Times New Roman" w:hAnsi="Times New Roman" w:cs="Times New Roman"/>
                      <w:b/>
                      <w:bCs/>
                      <w:color w:val="auto"/>
                      <w:kern w:val="0"/>
                      <w:sz w:val="18"/>
                      <w:szCs w:val="18"/>
                      <w:u w:val="none" w:color="auto"/>
                      <w:vertAlign w:val="baseline"/>
                      <w:lang w:val="en-US" w:eastAsia="zh-CN"/>
                      <w:rPrChange w:id="7943"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（t/a）</w:t>
                  </w:r>
                </w:p>
              </w:tc>
              <w:tc>
                <w:tcPr>
                  <w:tcW w:w="472"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794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7945"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粉尘排放速率（kg/h）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9" w:hRule="atLeast"/>
              </w:trPr>
              <w:tc>
                <w:tcPr>
                  <w:tcW w:w="435"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9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9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运输</w:t>
                  </w:r>
                </w:p>
              </w:tc>
              <w:tc>
                <w:tcPr>
                  <w:tcW w:w="729"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9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9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采场、运输道路</w:t>
                  </w:r>
                </w:p>
              </w:tc>
              <w:tc>
                <w:tcPr>
                  <w:tcW w:w="59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9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95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5.61</w:t>
                  </w:r>
                </w:p>
              </w:tc>
              <w:tc>
                <w:tcPr>
                  <w:tcW w:w="79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7952"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953"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2.7</w:t>
                  </w:r>
                </w:p>
              </w:tc>
              <w:tc>
                <w:tcPr>
                  <w:tcW w:w="79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9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95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喷淋降尘、道路硬化 (抑尘80%)</w:t>
                  </w:r>
                </w:p>
              </w:tc>
              <w:tc>
                <w:tcPr>
                  <w:tcW w:w="696"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9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79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无组织排放</w:t>
                  </w:r>
                </w:p>
              </w:tc>
              <w:tc>
                <w:tcPr>
                  <w:tcW w:w="472"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79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959"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1.12</w:t>
                  </w:r>
                </w:p>
              </w:tc>
              <w:tc>
                <w:tcPr>
                  <w:tcW w:w="472"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7960"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796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0.54</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6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796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⑦</w:t>
            </w:r>
            <w:r>
              <w:rPr>
                <w:rFonts w:hint="default" w:ascii="Times New Roman" w:hAnsi="Times New Roman" w:cs="Times New Roman"/>
                <w:color w:val="auto"/>
                <w:kern w:val="0"/>
                <w:szCs w:val="21"/>
                <w:u w:val="none" w:color="auto"/>
                <w:lang w:val="en-US" w:eastAsia="zh-CN"/>
                <w:rPrChange w:id="796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非正常工况下无组织排放的粉尘</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6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6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非正常情况：指不采取任何措施或者环保措施达不到预期处理效率情况。主要包括钻孔凿岩粉尘、爆破粉尘、二次破碎粉尘、矿石铲装粉尘以及道路运输扬尘，以最不利情况假设，所有除尘设备全部不运行的情况下，粉尘总排放量约为</w:t>
            </w:r>
            <w:r>
              <w:rPr>
                <w:rFonts w:hint="eastAsia" w:cs="Times New Roman"/>
                <w:color w:val="auto"/>
                <w:kern w:val="0"/>
                <w:szCs w:val="21"/>
                <w:u w:val="none" w:color="auto"/>
                <w:lang w:val="en-US" w:eastAsia="zh-CN"/>
                <w:rPrChange w:id="796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21.8</w:t>
            </w:r>
            <w:r>
              <w:rPr>
                <w:rFonts w:hint="default" w:ascii="Times New Roman" w:hAnsi="Times New Roman" w:cs="Times New Roman"/>
                <w:color w:val="auto"/>
                <w:kern w:val="0"/>
                <w:szCs w:val="21"/>
                <w:u w:val="none" w:color="auto"/>
                <w:lang w:val="en-US" w:eastAsia="zh-CN"/>
                <w:rPrChange w:id="796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w:t>
            </w:r>
          </w:p>
          <w:p>
            <w:pPr>
              <w:numPr>
                <w:ilvl w:val="0"/>
                <w:numId w:val="0"/>
              </w:num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u w:val="none" w:color="auto"/>
                <w:lang w:val="en-US" w:eastAsia="zh-CN"/>
                <w:rPrChange w:id="7969"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7970"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797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2</w:t>
            </w:r>
            <w:r>
              <w:rPr>
                <w:rFonts w:hint="default" w:ascii="Times New Roman" w:hAnsi="Times New Roman" w:cs="Times New Roman"/>
                <w:b/>
                <w:bCs/>
                <w:color w:val="auto"/>
                <w:kern w:val="0"/>
                <w:szCs w:val="21"/>
                <w:u w:val="none" w:color="auto"/>
                <w:lang w:val="en-US" w:eastAsia="zh-CN"/>
                <w:rPrChange w:id="797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）排土场面源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7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7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本项目排土场占地面积</w:t>
            </w:r>
            <w:r>
              <w:rPr>
                <w:rFonts w:hint="eastAsia" w:cs="Times New Roman"/>
                <w:color w:val="auto"/>
                <w:kern w:val="0"/>
                <w:szCs w:val="21"/>
                <w:u w:val="none" w:color="auto"/>
                <w:lang w:val="en-US" w:eastAsia="zh-CN"/>
                <w:rPrChange w:id="797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15569</w:t>
            </w:r>
            <w:r>
              <w:rPr>
                <w:rFonts w:hint="default" w:ascii="Times New Roman" w:hAnsi="Times New Roman" w:cs="Times New Roman"/>
                <w:color w:val="auto"/>
                <w:kern w:val="0"/>
                <w:szCs w:val="21"/>
                <w:u w:val="none" w:color="auto"/>
                <w:lang w:val="en-US" w:eastAsia="zh-CN"/>
                <w:rPrChange w:id="797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none" w:color="auto"/>
                <w:vertAlign w:val="superscript"/>
                <w:lang w:val="en-US" w:eastAsia="zh-CN"/>
                <w:rPrChange w:id="7977"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97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，在大风干燥气候条件下，排土场可能因风吹产生扬尘。本次评价采用西安冶金建筑学院的起尘量推荐公式计算，公式为：</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7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8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Q = 4.23×10</w:t>
            </w:r>
            <w:r>
              <w:rPr>
                <w:rFonts w:hint="default" w:ascii="Times New Roman" w:hAnsi="Times New Roman" w:cs="Times New Roman"/>
                <w:color w:val="auto"/>
                <w:kern w:val="0"/>
                <w:szCs w:val="21"/>
                <w:u w:val="none" w:color="auto"/>
                <w:vertAlign w:val="superscript"/>
                <w:lang w:val="en-US" w:eastAsia="zh-CN"/>
                <w:rPrChange w:id="7981"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-4</w:t>
            </w:r>
            <w:r>
              <w:rPr>
                <w:rFonts w:hint="default" w:ascii="Times New Roman" w:hAnsi="Times New Roman" w:cs="Times New Roman"/>
                <w:color w:val="auto"/>
                <w:kern w:val="0"/>
                <w:szCs w:val="21"/>
                <w:u w:val="none" w:color="auto"/>
                <w:lang w:val="en-US" w:eastAsia="zh-CN"/>
                <w:rPrChange w:id="798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×U</w:t>
            </w:r>
            <w:r>
              <w:rPr>
                <w:rFonts w:hint="default" w:ascii="Times New Roman" w:hAnsi="Times New Roman" w:cs="Times New Roman"/>
                <w:color w:val="auto"/>
                <w:kern w:val="0"/>
                <w:szCs w:val="21"/>
                <w:u w:val="none" w:color="auto"/>
                <w:vertAlign w:val="superscript"/>
                <w:lang w:val="en-US" w:eastAsia="zh-CN"/>
                <w:rPrChange w:id="7983"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4.9</w:t>
            </w:r>
            <w:r>
              <w:rPr>
                <w:rFonts w:hint="default" w:ascii="Times New Roman" w:hAnsi="Times New Roman" w:cs="Times New Roman"/>
                <w:color w:val="auto"/>
                <w:kern w:val="0"/>
                <w:szCs w:val="21"/>
                <w:u w:val="none" w:color="auto"/>
                <w:lang w:val="en-US" w:eastAsia="zh-CN"/>
                <w:rPrChange w:id="798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×AP</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8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8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式中：Q—堆场起尘强度，mg/s；</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8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8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U—地面平均风速，取1.2m/s；</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9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AP—起尘面积，排土场</w:t>
            </w:r>
            <w:r>
              <w:rPr>
                <w:rFonts w:hint="eastAsia" w:cs="Times New Roman"/>
                <w:color w:val="auto"/>
                <w:kern w:val="0"/>
                <w:szCs w:val="21"/>
                <w:u w:val="none" w:color="auto"/>
                <w:lang w:val="en-US" w:eastAsia="zh-CN"/>
                <w:rPrChange w:id="799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15569</w:t>
            </w:r>
            <w:r>
              <w:rPr>
                <w:rFonts w:hint="default" w:ascii="Times New Roman" w:hAnsi="Times New Roman" w:cs="Times New Roman"/>
                <w:color w:val="auto"/>
                <w:kern w:val="0"/>
                <w:szCs w:val="21"/>
                <w:u w:val="none" w:color="auto"/>
                <w:lang w:val="en-US" w:eastAsia="zh-CN"/>
                <w:rPrChange w:id="799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none" w:color="auto"/>
                <w:vertAlign w:val="superscript"/>
                <w:lang w:val="en-US" w:eastAsia="zh-CN"/>
                <w:rPrChange w:id="7993"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799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799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799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经计算，在不进行洒水抑尘、覆盖时，排土场风吹扬尘量为</w:t>
            </w:r>
            <w:r>
              <w:rPr>
                <w:rFonts w:hint="eastAsia" w:cs="Times New Roman"/>
                <w:color w:val="auto"/>
                <w:kern w:val="0"/>
                <w:szCs w:val="21"/>
                <w:u w:val="none" w:color="auto"/>
                <w:lang w:val="en-US" w:eastAsia="zh-CN"/>
                <w:rPrChange w:id="799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16.09</w:t>
            </w:r>
            <w:r>
              <w:rPr>
                <w:rFonts w:hint="default" w:ascii="Times New Roman" w:hAnsi="Times New Roman" w:cs="Times New Roman"/>
                <w:color w:val="auto"/>
                <w:kern w:val="0"/>
                <w:szCs w:val="21"/>
                <w:u w:val="none" w:color="auto"/>
                <w:lang w:val="en-US" w:eastAsia="zh-CN"/>
                <w:rPrChange w:id="799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mg/s(</w:t>
            </w:r>
            <w:r>
              <w:rPr>
                <w:rFonts w:hint="eastAsia" w:cs="Times New Roman"/>
                <w:color w:val="auto"/>
                <w:kern w:val="0"/>
                <w:szCs w:val="21"/>
                <w:u w:val="none" w:color="auto"/>
                <w:lang w:val="en-US" w:eastAsia="zh-CN"/>
                <w:rPrChange w:id="799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0.06</w:t>
            </w:r>
            <w:r>
              <w:rPr>
                <w:rFonts w:hint="default" w:ascii="Times New Roman" w:hAnsi="Times New Roman" w:cs="Times New Roman"/>
                <w:color w:val="auto"/>
                <w:kern w:val="0"/>
                <w:szCs w:val="21"/>
                <w:u w:val="none" w:color="auto"/>
                <w:lang w:val="en-US" w:eastAsia="zh-CN"/>
                <w:rPrChange w:id="800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kg/h，</w:t>
            </w:r>
            <w:r>
              <w:rPr>
                <w:rFonts w:hint="eastAsia" w:cs="Times New Roman"/>
                <w:color w:val="auto"/>
                <w:kern w:val="0"/>
                <w:szCs w:val="21"/>
                <w:u w:val="none" w:color="auto"/>
                <w:lang w:val="en-US" w:eastAsia="zh-CN"/>
                <w:rPrChange w:id="800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0.51</w:t>
            </w:r>
            <w:r>
              <w:rPr>
                <w:rFonts w:hint="default" w:ascii="Times New Roman" w:hAnsi="Times New Roman" w:cs="Times New Roman"/>
                <w:color w:val="auto"/>
                <w:kern w:val="0"/>
                <w:szCs w:val="21"/>
                <w:u w:val="none" w:color="auto"/>
                <w:lang w:val="en-US" w:eastAsia="zh-CN"/>
                <w:rPrChange w:id="800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800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00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在天气少雨、干燥、风速较大时加大洒水次数，通过洒水保持堆场表面湿润，并对堆场采取遮盖、绿化等措施可使扬尘减少</w:t>
            </w:r>
            <w:r>
              <w:rPr>
                <w:rFonts w:hint="eastAsia" w:cs="Times New Roman"/>
                <w:color w:val="auto"/>
                <w:kern w:val="0"/>
                <w:szCs w:val="21"/>
                <w:u w:val="none" w:color="auto"/>
                <w:lang w:val="en-US" w:eastAsia="zh-CN"/>
                <w:rPrChange w:id="800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80</w:t>
            </w:r>
            <w:r>
              <w:rPr>
                <w:rFonts w:hint="default" w:ascii="Times New Roman" w:hAnsi="Times New Roman" w:cs="Times New Roman"/>
                <w:color w:val="auto"/>
                <w:kern w:val="0"/>
                <w:szCs w:val="21"/>
                <w:u w:val="none" w:color="auto"/>
                <w:lang w:val="en-US" w:eastAsia="zh-CN"/>
                <w:rPrChange w:id="800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%以上，则排土场风吹扬尘排放量为</w:t>
            </w:r>
            <w:r>
              <w:rPr>
                <w:rFonts w:hint="eastAsia" w:cs="Times New Roman"/>
                <w:color w:val="auto"/>
                <w:kern w:val="0"/>
                <w:szCs w:val="21"/>
                <w:u w:val="none" w:color="auto"/>
                <w:lang w:val="en-US" w:eastAsia="zh-CN"/>
                <w:rPrChange w:id="800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0.1</w:t>
            </w:r>
            <w:r>
              <w:rPr>
                <w:rFonts w:hint="default" w:ascii="Times New Roman" w:hAnsi="Times New Roman" w:cs="Times New Roman"/>
                <w:color w:val="auto"/>
                <w:kern w:val="0"/>
                <w:szCs w:val="21"/>
                <w:u w:val="none" w:color="auto"/>
                <w:lang w:val="en-US" w:eastAsia="zh-CN"/>
                <w:rPrChange w:id="800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t/a，排放速率为</w:t>
            </w:r>
            <w:r>
              <w:rPr>
                <w:rFonts w:hint="eastAsia" w:cs="Times New Roman"/>
                <w:color w:val="auto"/>
                <w:kern w:val="0"/>
                <w:szCs w:val="21"/>
                <w:u w:val="none" w:color="auto"/>
                <w:lang w:val="en-US" w:eastAsia="zh-CN"/>
                <w:rPrChange w:id="800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0.01</w:t>
            </w:r>
            <w:r>
              <w:rPr>
                <w:rFonts w:hint="default" w:ascii="Times New Roman" w:hAnsi="Times New Roman" w:cs="Times New Roman"/>
                <w:color w:val="auto"/>
                <w:kern w:val="0"/>
                <w:szCs w:val="21"/>
                <w:u w:val="none" w:color="auto"/>
                <w:lang w:val="en-US" w:eastAsia="zh-CN"/>
                <w:rPrChange w:id="801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kg/h。</w:t>
            </w:r>
          </w:p>
          <w:p>
            <w:pPr>
              <w:numPr>
                <w:ilvl w:val="0"/>
                <w:numId w:val="0"/>
              </w:num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u w:val="none" w:color="auto"/>
                <w:lang w:val="en-US" w:eastAsia="zh-CN"/>
                <w:rPrChange w:id="8011"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801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801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w:t>
            </w:r>
            <w:r>
              <w:rPr>
                <w:rFonts w:hint="default" w:ascii="Times New Roman" w:hAnsi="Times New Roman" w:cs="Times New Roman"/>
                <w:b/>
                <w:bCs/>
                <w:color w:val="auto"/>
                <w:kern w:val="0"/>
                <w:szCs w:val="21"/>
                <w:u w:val="none" w:color="auto"/>
                <w:lang w:val="en-US" w:eastAsia="zh-CN"/>
                <w:rPrChange w:id="8014"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）设备燃油废气</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801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01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项目燃油废气主要来自于挖掘机、铲车的柴油机和运输车辆燃油产生的废气，由于运输车辆产生的大气污染源为非固定污染源，其影响范围主要为矿区周围环境空气质量。根据对柴油机的管理，项目必须采用达到</w:t>
            </w:r>
            <w:r>
              <w:rPr>
                <w:rFonts w:hint="eastAsia"/>
                <w:color w:val="auto"/>
                <w:kern w:val="0"/>
                <w:szCs w:val="21"/>
                <w:u w:val="single" w:color="auto"/>
                <w:lang w:eastAsia="zh-CN"/>
                <w:rPrChange w:id="8017" w:author="闾勇军" w:date="2024-05-20T09:09:01Z">
                  <w:rPr>
                    <w:rFonts w:hint="eastAsia"/>
                    <w:color w:val="000000" w:themeColor="text1"/>
                    <w:kern w:val="0"/>
                    <w:szCs w:val="21"/>
                    <w:u w:val="single" w:color="auto"/>
                    <w:lang w:eastAsia="zh-CN"/>
                    <w14:textFill>
                      <w14:solidFill>
                        <w14:schemeClr w14:val="tx1"/>
                      </w14:solidFill>
                    </w14:textFill>
                  </w:rPr>
                </w:rPrChange>
              </w:rPr>
              <w:t>《非道路移动机械用柴油机排气污染物排放限值及测量方法(中国第三、四阶段）》及其修改单（</w:t>
            </w:r>
            <w:r>
              <w:rPr>
                <w:rFonts w:hint="eastAsia"/>
                <w:color w:val="auto"/>
                <w:kern w:val="0"/>
                <w:szCs w:val="21"/>
                <w:u w:val="single" w:color="auto"/>
                <w:lang w:val="en-US" w:eastAsia="zh-CN"/>
                <w:rPrChange w:id="8018" w:author="闾勇军" w:date="2024-05-20T09:09:01Z">
                  <w:rPr>
                    <w:rFonts w:hint="eastAsia"/>
                    <w:color w:val="000000" w:themeColor="text1"/>
                    <w:kern w:val="0"/>
                    <w:szCs w:val="21"/>
                    <w:u w:val="single" w:color="auto"/>
                    <w:lang w:val="en-US" w:eastAsia="zh-CN"/>
                    <w14:textFill>
                      <w14:solidFill>
                        <w14:schemeClr w14:val="tx1"/>
                      </w14:solidFill>
                    </w14:textFill>
                  </w:rPr>
                </w:rPrChange>
              </w:rPr>
              <w:t>GB20891-2014</w:t>
            </w:r>
            <w:r>
              <w:rPr>
                <w:rFonts w:hint="eastAsia"/>
                <w:color w:val="auto"/>
                <w:kern w:val="0"/>
                <w:szCs w:val="21"/>
                <w:u w:val="single" w:color="auto"/>
                <w:lang w:eastAsia="zh-CN"/>
                <w:rPrChange w:id="8019" w:author="闾勇军" w:date="2024-05-20T09:09:01Z">
                  <w:rPr>
                    <w:rFonts w:hint="eastAsia"/>
                    <w:color w:val="000000" w:themeColor="text1"/>
                    <w:kern w:val="0"/>
                    <w:szCs w:val="21"/>
                    <w:u w:val="single" w:color="auto"/>
                    <w:lang w:eastAsia="zh-CN"/>
                    <w14:textFill>
                      <w14:solidFill>
                        <w14:schemeClr w14:val="tx1"/>
                      </w14:solidFill>
                    </w14:textFill>
                  </w:rPr>
                </w:rPrChange>
              </w:rPr>
              <w:t>）中第四阶段限值和《</w:t>
            </w:r>
            <w:r>
              <w:rPr>
                <w:rFonts w:hint="eastAsia"/>
                <w:color w:val="auto"/>
                <w:kern w:val="0"/>
                <w:szCs w:val="21"/>
                <w:u w:val="single" w:color="auto"/>
                <w:rPrChange w:id="8020" w:author="闾勇军" w:date="2024-05-20T09:09:01Z">
                  <w:rPr>
                    <w:rFonts w:hint="eastAsia"/>
                    <w:color w:val="000000" w:themeColor="text1"/>
                    <w:kern w:val="0"/>
                    <w:szCs w:val="21"/>
                    <w:u w:val="single" w:color="auto"/>
                    <w14:textFill>
                      <w14:solidFill>
                        <w14:schemeClr w14:val="tx1"/>
                      </w14:solidFill>
                    </w14:textFill>
                  </w:rPr>
                </w:rPrChange>
              </w:rPr>
              <w:t>非道路移动柴油机械排气烟度限值及测量方法</w:t>
            </w:r>
            <w:r>
              <w:rPr>
                <w:rFonts w:hint="eastAsia"/>
                <w:color w:val="auto"/>
                <w:kern w:val="0"/>
                <w:szCs w:val="21"/>
                <w:u w:val="single" w:color="auto"/>
                <w:lang w:eastAsia="zh-CN"/>
                <w:rPrChange w:id="8021" w:author="闾勇军" w:date="2024-05-20T09:09:01Z">
                  <w:rPr>
                    <w:rFonts w:hint="eastAsia"/>
                    <w:color w:val="000000" w:themeColor="text1"/>
                    <w:kern w:val="0"/>
                    <w:szCs w:val="21"/>
                    <w:u w:val="single" w:color="auto"/>
                    <w:lang w:eastAsia="zh-CN"/>
                    <w14:textFill>
                      <w14:solidFill>
                        <w14:schemeClr w14:val="tx1"/>
                      </w14:solidFill>
                    </w14:textFill>
                  </w:rPr>
                </w:rPrChange>
              </w:rPr>
              <w:t>》（</w:t>
            </w:r>
            <w:r>
              <w:rPr>
                <w:rFonts w:hint="eastAsia"/>
                <w:color w:val="auto"/>
                <w:kern w:val="0"/>
                <w:szCs w:val="21"/>
                <w:u w:val="single" w:color="auto"/>
                <w:lang w:val="en-US" w:eastAsia="zh-CN"/>
                <w:rPrChange w:id="8022" w:author="闾勇军" w:date="2024-05-20T09:09:01Z">
                  <w:rPr>
                    <w:rFonts w:hint="eastAsia"/>
                    <w:color w:val="000000" w:themeColor="text1"/>
                    <w:kern w:val="0"/>
                    <w:szCs w:val="21"/>
                    <w:u w:val="single" w:color="auto"/>
                    <w:lang w:val="en-US" w:eastAsia="zh-CN"/>
                    <w14:textFill>
                      <w14:solidFill>
                        <w14:schemeClr w14:val="tx1"/>
                      </w14:solidFill>
                    </w14:textFill>
                  </w:rPr>
                </w:rPrChange>
              </w:rPr>
              <w:t>GB36886-2018</w:t>
            </w:r>
            <w:r>
              <w:rPr>
                <w:rFonts w:hint="eastAsia"/>
                <w:color w:val="auto"/>
                <w:kern w:val="0"/>
                <w:szCs w:val="21"/>
                <w:u w:val="single" w:color="auto"/>
                <w:lang w:eastAsia="zh-CN"/>
                <w:rPrChange w:id="8023" w:author="闾勇军" w:date="2024-05-20T09:09:01Z">
                  <w:rPr>
                    <w:rFonts w:hint="eastAsia"/>
                    <w:color w:val="000000" w:themeColor="text1"/>
                    <w:kern w:val="0"/>
                    <w:szCs w:val="21"/>
                    <w:u w:val="single" w:color="auto"/>
                    <w:lang w:eastAsia="zh-CN"/>
                    <w14:textFill>
                      <w14:solidFill>
                        <w14:schemeClr w14:val="tx1"/>
                      </w14:solidFill>
                    </w14:textFill>
                  </w:rPr>
                </w:rPrChange>
              </w:rPr>
              <w:t>）表</w:t>
            </w:r>
            <w:r>
              <w:rPr>
                <w:rFonts w:hint="eastAsia"/>
                <w:color w:val="auto"/>
                <w:kern w:val="0"/>
                <w:szCs w:val="21"/>
                <w:u w:val="single" w:color="auto"/>
                <w:lang w:val="en-US" w:eastAsia="zh-CN"/>
                <w:rPrChange w:id="8024" w:author="闾勇军" w:date="2024-05-20T09:09:01Z">
                  <w:rPr>
                    <w:rFonts w:hint="eastAsia"/>
                    <w:color w:val="000000" w:themeColor="text1"/>
                    <w:kern w:val="0"/>
                    <w:szCs w:val="21"/>
                    <w:u w:val="single" w:color="auto"/>
                    <w:lang w:val="en-US" w:eastAsia="zh-CN"/>
                    <w14:textFill>
                      <w14:solidFill>
                        <w14:schemeClr w14:val="tx1"/>
                      </w14:solidFill>
                    </w14:textFill>
                  </w:rPr>
                </w:rPrChange>
              </w:rPr>
              <w:t>1中II类标准限值</w:t>
            </w:r>
            <w:r>
              <w:rPr>
                <w:color w:val="auto"/>
                <w:u w:val="single" w:color="auto"/>
                <w:rPrChange w:id="8025" w:author="闾勇军" w:date="2024-05-20T09:09:01Z">
                  <w:rPr>
                    <w:u w:val="single" w:color="auto"/>
                  </w:rPr>
                </w:rPrChange>
              </w:rPr>
              <w:commentReference w:id="24"/>
            </w:r>
            <w:r>
              <w:rPr>
                <w:rFonts w:hint="eastAsia"/>
                <w:color w:val="auto"/>
                <w:kern w:val="0"/>
                <w:szCs w:val="21"/>
                <w:u w:val="none" w:color="auto"/>
                <w:lang w:eastAsia="zh-CN"/>
                <w:rPrChange w:id="8026" w:author="闾勇军" w:date="2024-05-20T09:09:01Z">
                  <w:rPr>
                    <w:rFonts w:hint="eastAsia"/>
                    <w:color w:val="000000" w:themeColor="text1"/>
                    <w:kern w:val="0"/>
                    <w:szCs w:val="21"/>
                    <w:u w:val="none" w:color="auto"/>
                    <w:lang w:eastAsia="zh-CN"/>
                    <w14:textFill>
                      <w14:solidFill>
                        <w14:schemeClr w14:val="tx1"/>
                      </w14:solidFill>
                    </w14:textFill>
                  </w:rPr>
                </w:rPrChange>
              </w:rPr>
              <w:t>的柴油机械</w:t>
            </w:r>
            <w:r>
              <w:rPr>
                <w:rFonts w:hint="default" w:ascii="Times New Roman" w:hAnsi="Times New Roman" w:cs="Times New Roman"/>
                <w:color w:val="auto"/>
                <w:kern w:val="0"/>
                <w:szCs w:val="21"/>
                <w:u w:val="none" w:color="auto"/>
                <w:lang w:val="en-US" w:eastAsia="zh-CN"/>
                <w:rPrChange w:id="802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，并使用达到</w:t>
            </w:r>
            <w:r>
              <w:rPr>
                <w:rFonts w:hint="eastAsia"/>
                <w:color w:val="auto"/>
                <w:u w:val="none" w:color="auto"/>
                <w:lang w:val="en-US" w:eastAsia="zh-CN"/>
                <w:rPrChange w:id="8028" w:author="闾勇军" w:date="2024-05-20T09:09:01Z">
                  <w:rPr>
                    <w:rFonts w:hint="eastAsia"/>
                    <w:color w:val="000000" w:themeColor="text1"/>
                    <w:u w:val="none" w:color="auto"/>
                    <w:lang w:val="en-US" w:eastAsia="zh-CN"/>
                    <w14:textFill>
                      <w14:solidFill>
                        <w14:schemeClr w14:val="tx1"/>
                      </w14:solidFill>
                    </w14:textFill>
                  </w:rPr>
                </w:rPrChange>
              </w:rPr>
              <w:t>《车用柴油》（GB19147-2016）</w:t>
            </w:r>
            <w:r>
              <w:rPr>
                <w:rFonts w:hint="default" w:ascii="Times New Roman" w:hAnsi="Times New Roman" w:cs="Times New Roman"/>
                <w:color w:val="auto"/>
                <w:kern w:val="0"/>
                <w:szCs w:val="21"/>
                <w:u w:val="none" w:color="auto"/>
                <w:lang w:val="en-US" w:eastAsia="zh-CN"/>
                <w:rPrChange w:id="802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质量要求的轻柴油。根据《环境保护实用数据手册》，0#轻质柴油的燃烧污染物排放系数见下表。</w:t>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803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803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表4-</w:t>
            </w:r>
            <w:r>
              <w:rPr>
                <w:rFonts w:hint="default" w:ascii="Times New Roman" w:hAnsi="Times New Roman" w:cs="Times New Roman"/>
                <w:b/>
                <w:bCs/>
                <w:color w:val="auto"/>
                <w:kern w:val="0"/>
                <w:szCs w:val="21"/>
                <w:u w:val="none" w:color="auto"/>
                <w:lang w:val="en-US" w:eastAsia="zh-CN"/>
                <w:rPrChange w:id="803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11</w:t>
            </w:r>
            <w:r>
              <w:rPr>
                <w:rFonts w:hint="default" w:ascii="Times New Roman" w:hAnsi="Times New Roman" w:eastAsia="宋体" w:cs="Times New Roman"/>
                <w:b/>
                <w:bCs/>
                <w:color w:val="auto"/>
                <w:kern w:val="0"/>
                <w:szCs w:val="21"/>
                <w:u w:val="none" w:color="auto"/>
                <w:lang w:val="en-US" w:eastAsia="zh-CN"/>
                <w:rPrChange w:id="803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default" w:ascii="Times New Roman" w:hAnsi="Times New Roman" w:cs="Times New Roman"/>
                <w:b/>
                <w:bCs/>
                <w:color w:val="auto"/>
                <w:kern w:val="0"/>
                <w:szCs w:val="21"/>
                <w:u w:val="none" w:color="auto"/>
                <w:lang w:val="en-US" w:eastAsia="zh-CN"/>
                <w:rPrChange w:id="8034"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 xml:space="preserve"> 0#轻柴油污染物产生系数</w:t>
            </w:r>
          </w:p>
          <w:tbl>
            <w:tblPr>
              <w:tblStyle w:val="17"/>
              <w:tblW w:w="4999"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785"/>
              <w:gridCol w:w="2798"/>
              <w:gridCol w:w="34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1536"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3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3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柴油类型</w:t>
                  </w:r>
                </w:p>
              </w:tc>
              <w:tc>
                <w:tcPr>
                  <w:tcW w:w="1543"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3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3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烟尘</w:t>
                  </w:r>
                </w:p>
              </w:tc>
              <w:tc>
                <w:tcPr>
                  <w:tcW w:w="1920"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3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4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比重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1536"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0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0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0#轻柴油</w:t>
                  </w:r>
                </w:p>
              </w:tc>
              <w:tc>
                <w:tcPr>
                  <w:tcW w:w="1543"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0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0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1.5g/L</w:t>
                  </w:r>
                </w:p>
              </w:tc>
              <w:tc>
                <w:tcPr>
                  <w:tcW w:w="1920"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0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0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835kg/m</w:t>
                  </w:r>
                  <w:r>
                    <w:rPr>
                      <w:rFonts w:hint="default" w:ascii="Times New Roman" w:hAnsi="Times New Roman" w:eastAsia="宋体" w:cs="Times New Roman"/>
                      <w:color w:val="auto"/>
                      <w:kern w:val="0"/>
                      <w:sz w:val="18"/>
                      <w:szCs w:val="18"/>
                      <w:u w:val="none" w:color="auto"/>
                      <w:vertAlign w:val="superscript"/>
                      <w:lang w:val="en-US" w:eastAsia="zh-CN"/>
                      <w:rPrChange w:id="8047" w:author="闾勇军" w:date="2024-05-20T09:09:01Z">
                        <w:rPr>
                          <w:rFonts w:hint="default" w:ascii="Times New Roman" w:hAnsi="Times New Roman" w:eastAsia="宋体" w:cs="Times New Roman"/>
                          <w:color w:val="000000" w:themeColor="text1"/>
                          <w:kern w:val="0"/>
                          <w:sz w:val="18"/>
                          <w:szCs w:val="18"/>
                          <w:u w:val="none" w:color="auto"/>
                          <w:vertAlign w:val="superscript"/>
                          <w:lang w:val="en-US" w:eastAsia="zh-CN"/>
                          <w14:textFill>
                            <w14:solidFill>
                              <w14:schemeClr w14:val="tx1"/>
                            </w14:solidFill>
                          </w14:textFill>
                        </w:rPr>
                      </w:rPrChange>
                    </w:rPr>
                    <w:t>3</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804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04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项目每年燃烧的柴油量为</w:t>
            </w:r>
            <w:r>
              <w:rPr>
                <w:rFonts w:hint="eastAsia" w:cs="Times New Roman"/>
                <w:color w:val="auto"/>
                <w:kern w:val="0"/>
                <w:szCs w:val="21"/>
                <w:u w:val="none" w:color="auto"/>
                <w:lang w:val="en-US" w:eastAsia="zh-CN"/>
                <w:rPrChange w:id="805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37.85</w:t>
            </w:r>
            <w:r>
              <w:rPr>
                <w:rFonts w:hint="default" w:ascii="Times New Roman" w:hAnsi="Times New Roman" w:cs="Times New Roman"/>
                <w:color w:val="auto"/>
                <w:kern w:val="0"/>
                <w:szCs w:val="21"/>
                <w:u w:val="none" w:color="auto"/>
                <w:lang w:val="en-US" w:eastAsia="zh-CN"/>
                <w:rPrChange w:id="805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吨(</w:t>
            </w:r>
            <w:r>
              <w:rPr>
                <w:rFonts w:hint="eastAsia" w:cs="Times New Roman"/>
                <w:color w:val="auto"/>
                <w:kern w:val="0"/>
                <w:szCs w:val="21"/>
                <w:u w:val="none" w:color="auto"/>
                <w:lang w:val="en-US" w:eastAsia="zh-CN"/>
                <w:rPrChange w:id="805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43.5</w:t>
            </w:r>
            <w:r>
              <w:rPr>
                <w:rFonts w:hint="default" w:ascii="Times New Roman" w:hAnsi="Times New Roman" w:cs="Times New Roman"/>
                <w:color w:val="auto"/>
                <w:kern w:val="0"/>
                <w:szCs w:val="21"/>
                <w:u w:val="none" w:color="auto"/>
                <w:lang w:val="en-US" w:eastAsia="zh-CN"/>
                <w:rPrChange w:id="805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none" w:color="auto"/>
                <w:vertAlign w:val="superscript"/>
                <w:lang w:val="en-US" w:eastAsia="zh-CN"/>
                <w:rPrChange w:id="8054"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805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)，计算得出：烟尘的产生量为</w:t>
            </w:r>
            <w:r>
              <w:rPr>
                <w:rFonts w:hint="eastAsia" w:cs="Times New Roman"/>
                <w:color w:val="auto"/>
                <w:kern w:val="0"/>
                <w:szCs w:val="21"/>
                <w:u w:val="none" w:color="auto"/>
                <w:lang w:val="en-US" w:eastAsia="zh-CN"/>
                <w:rPrChange w:id="805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0.07</w:t>
            </w:r>
            <w:r>
              <w:rPr>
                <w:rFonts w:hint="default" w:ascii="Times New Roman" w:hAnsi="Times New Roman" w:cs="Times New Roman"/>
                <w:color w:val="auto"/>
                <w:kern w:val="0"/>
                <w:szCs w:val="21"/>
                <w:u w:val="none" w:color="auto"/>
                <w:lang w:val="en-US" w:eastAsia="zh-CN"/>
                <w:rPrChange w:id="805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t/a。</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805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05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项目废气污染物排放汇总如下：</w:t>
            </w:r>
          </w:p>
          <w:p>
            <w:pPr>
              <w:adjustRightInd w:val="0"/>
              <w:snapToGrid w:val="0"/>
              <w:rPr>
                <w:rFonts w:hint="default" w:ascii="Times New Roman" w:hAnsi="Times New Roman" w:eastAsia="宋体" w:cs="Times New Roman"/>
                <w:color w:val="auto"/>
                <w:spacing w:val="6"/>
                <w:sz w:val="23"/>
                <w:szCs w:val="23"/>
                <w:u w:val="none" w:color="auto"/>
                <w:lang w:val="en-US" w:eastAsia="zh-CN"/>
                <w:rPrChange w:id="8060" w:author="闾勇军" w:date="2024-05-20T09:09:01Z">
                  <w:rPr>
                    <w:rFonts w:hint="default" w:ascii="Times New Roman" w:hAnsi="Times New Roman" w:eastAsia="宋体" w:cs="Times New Roman"/>
                    <w:color w:val="000000" w:themeColor="text1"/>
                    <w:spacing w:val="6"/>
                    <w:sz w:val="23"/>
                    <w:szCs w:val="23"/>
                    <w:u w:val="none" w:color="auto"/>
                    <w:lang w:val="en-US" w:eastAsia="zh-CN"/>
                    <w14:textFill>
                      <w14:solidFill>
                        <w14:schemeClr w14:val="tx1"/>
                      </w14:solidFill>
                    </w14:textFill>
                  </w:rPr>
                </w:rPrChange>
              </w:rPr>
            </w:pPr>
          </w:p>
        </w:tc>
      </w:tr>
    </w:tbl>
    <w:p>
      <w:pPr>
        <w:pStyle w:val="14"/>
        <w:jc w:val="center"/>
        <w:rPr>
          <w:rFonts w:ascii="黑体" w:hAnsi="黑体" w:eastAsia="黑体"/>
          <w:snapToGrid w:val="0"/>
          <w:color w:val="auto"/>
          <w:sz w:val="36"/>
          <w:szCs w:val="36"/>
          <w:u w:val="none" w:color="auto"/>
          <w:rPrChange w:id="8061" w:author="闾勇军" w:date="2024-05-20T09:09:01Z">
            <w:rPr>
              <w:rFonts w:ascii="黑体" w:hAnsi="黑体" w:eastAsia="黑体"/>
              <w:snapToGrid w:val="0"/>
              <w:color w:val="000000" w:themeColor="text1"/>
              <w:sz w:val="36"/>
              <w:szCs w:val="36"/>
              <w:u w:val="none" w:color="auto"/>
              <w14:textFill>
                <w14:solidFill>
                  <w14:schemeClr w14:val="tx1"/>
                </w14:solidFill>
              </w14:textFill>
            </w:rPr>
          </w:rPrChange>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806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806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表4-</w:t>
      </w:r>
      <w:r>
        <w:rPr>
          <w:rFonts w:hint="default" w:ascii="Times New Roman" w:hAnsi="Times New Roman" w:cs="Times New Roman"/>
          <w:b/>
          <w:bCs/>
          <w:color w:val="auto"/>
          <w:kern w:val="0"/>
          <w:szCs w:val="21"/>
          <w:u w:val="none" w:color="auto"/>
          <w:lang w:val="en-US" w:eastAsia="zh-CN"/>
          <w:rPrChange w:id="8064"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13</w:t>
      </w:r>
      <w:r>
        <w:rPr>
          <w:rFonts w:hint="default" w:ascii="Times New Roman" w:hAnsi="Times New Roman" w:eastAsia="宋体" w:cs="Times New Roman"/>
          <w:b/>
          <w:bCs/>
          <w:color w:val="auto"/>
          <w:kern w:val="0"/>
          <w:szCs w:val="21"/>
          <w:u w:val="none" w:color="auto"/>
          <w:lang w:val="en-US" w:eastAsia="zh-CN"/>
          <w:rPrChange w:id="806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default" w:ascii="Times New Roman" w:hAnsi="Times New Roman" w:cs="Times New Roman"/>
          <w:b/>
          <w:bCs/>
          <w:color w:val="auto"/>
          <w:kern w:val="0"/>
          <w:szCs w:val="21"/>
          <w:u w:val="none" w:color="auto"/>
          <w:lang w:val="en-US" w:eastAsia="zh-CN"/>
          <w:rPrChange w:id="8066"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 xml:space="preserve"> 项目废气污染物产排一览表</w:t>
      </w:r>
    </w:p>
    <w:tbl>
      <w:tblPr>
        <w:tblStyle w:val="18"/>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949"/>
        <w:gridCol w:w="677"/>
        <w:gridCol w:w="1806"/>
        <w:gridCol w:w="2120"/>
        <w:gridCol w:w="2191"/>
        <w:gridCol w:w="2662"/>
        <w:gridCol w:w="1284"/>
        <w:gridCol w:w="15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35" w:type="pct"/>
            <w:vMerge w:val="restar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6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6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面源</w:t>
            </w:r>
          </w:p>
        </w:tc>
        <w:tc>
          <w:tcPr>
            <w:tcW w:w="574" w:type="pct"/>
            <w:gridSpan w:val="2"/>
            <w:vMerge w:val="restar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6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7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产生工序</w:t>
            </w:r>
          </w:p>
        </w:tc>
        <w:tc>
          <w:tcPr>
            <w:tcW w:w="637" w:type="pct"/>
            <w:vMerge w:val="restar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7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7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污染因子</w:t>
            </w:r>
          </w:p>
        </w:tc>
        <w:tc>
          <w:tcPr>
            <w:tcW w:w="1521"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7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7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产生情况</w:t>
            </w:r>
          </w:p>
        </w:tc>
        <w:tc>
          <w:tcPr>
            <w:tcW w:w="939" w:type="pct"/>
            <w:vMerge w:val="restar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7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7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处理措施及效率</w:t>
            </w:r>
          </w:p>
        </w:tc>
        <w:tc>
          <w:tcPr>
            <w:tcW w:w="991" w:type="pct"/>
            <w:gridSpan w:val="2"/>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7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7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无组织排放情况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35" w:type="pct"/>
            <w:vMerge w:val="continue"/>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7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p>
        </w:tc>
        <w:tc>
          <w:tcPr>
            <w:tcW w:w="574" w:type="pct"/>
            <w:gridSpan w:val="2"/>
            <w:vMerge w:val="continue"/>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8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p>
        </w:tc>
        <w:tc>
          <w:tcPr>
            <w:tcW w:w="637" w:type="pct"/>
            <w:vMerge w:val="continue"/>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8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p>
        </w:tc>
        <w:tc>
          <w:tcPr>
            <w:tcW w:w="748"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8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8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产生量（t/a）</w:t>
            </w:r>
          </w:p>
        </w:tc>
        <w:tc>
          <w:tcPr>
            <w:tcW w:w="773" w:type="pct"/>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8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8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产生速率（kg/h）</w:t>
            </w:r>
          </w:p>
        </w:tc>
        <w:tc>
          <w:tcPr>
            <w:tcW w:w="939" w:type="pct"/>
            <w:vMerge w:val="continue"/>
            <w:tcBorders>
              <w:tl2br w:val="nil"/>
              <w:tr2bl w:val="nil"/>
            </w:tcBorders>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08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p>
        </w:tc>
        <w:tc>
          <w:tcPr>
            <w:tcW w:w="453"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18"/>
                <w:szCs w:val="18"/>
                <w:u w:val="none" w:color="auto"/>
                <w:vertAlign w:val="baseline"/>
                <w:lang w:val="en-US" w:eastAsia="zh-CN" w:bidi="ar-SA"/>
                <w:rPrChange w:id="808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8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排放量（t/a）</w:t>
            </w:r>
          </w:p>
        </w:tc>
        <w:tc>
          <w:tcPr>
            <w:tcW w:w="538"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18"/>
                <w:szCs w:val="18"/>
                <w:u w:val="none" w:color="auto"/>
                <w:vertAlign w:val="baseline"/>
                <w:lang w:val="en-US" w:eastAsia="zh-CN" w:bidi="ar-SA"/>
                <w:rPrChange w:id="808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09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35" w:type="pct"/>
            <w:vMerge w:val="restar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09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09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露</w:t>
            </w:r>
            <w:r>
              <w:rPr>
                <w:rFonts w:hint="default" w:ascii="Times New Roman" w:hAnsi="Times New Roman" w:eastAsia="宋体" w:cs="Times New Roman"/>
                <w:color w:val="auto"/>
                <w:sz w:val="18"/>
                <w:szCs w:val="18"/>
                <w:u w:val="none" w:color="auto"/>
                <w:lang w:eastAsia="zh-CN"/>
                <w:rPrChange w:id="8093"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天</w:t>
            </w:r>
            <w:r>
              <w:rPr>
                <w:rFonts w:hint="default" w:ascii="Times New Roman" w:hAnsi="Times New Roman" w:eastAsia="宋体" w:cs="Times New Roman"/>
                <w:b w:val="0"/>
                <w:bCs w:val="0"/>
                <w:color w:val="auto"/>
                <w:kern w:val="0"/>
                <w:sz w:val="18"/>
                <w:szCs w:val="18"/>
                <w:u w:val="none" w:color="auto"/>
                <w:vertAlign w:val="baseline"/>
                <w:lang w:val="en-US" w:eastAsia="zh-CN"/>
                <w:rPrChange w:id="809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采场</w:t>
            </w:r>
          </w:p>
        </w:tc>
        <w:tc>
          <w:tcPr>
            <w:tcW w:w="574" w:type="pct"/>
            <w:gridSpan w:val="2"/>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09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09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钻孔、凿岩</w:t>
            </w:r>
          </w:p>
        </w:tc>
        <w:tc>
          <w:tcPr>
            <w:tcW w:w="637"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09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09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74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09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0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8.16</w:t>
            </w:r>
          </w:p>
        </w:tc>
        <w:tc>
          <w:tcPr>
            <w:tcW w:w="7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0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0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3.92</w:t>
            </w:r>
          </w:p>
        </w:tc>
        <w:tc>
          <w:tcPr>
            <w:tcW w:w="939"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0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自带除尘器（除尘效率90%），钻孔凿岩前对矿体进行洒水湿润（除尘效率80%），钻孔时洒水抑尘。</w:t>
            </w:r>
          </w:p>
        </w:tc>
        <w:tc>
          <w:tcPr>
            <w:tcW w:w="45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0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0.16</w:t>
            </w:r>
          </w:p>
        </w:tc>
        <w:tc>
          <w:tcPr>
            <w:tcW w:w="5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0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335" w:type="pct"/>
            <w:vMerge w:val="continue"/>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sz w:val="18"/>
                <w:szCs w:val="18"/>
                <w:u w:val="none" w:color="auto"/>
                <w:rPrChange w:id="8109" w:author="闾勇军" w:date="2024-05-20T09:09:01Z">
                  <w:rPr>
                    <w:rFonts w:hint="default" w:ascii="Times New Roman" w:hAnsi="Times New Roman" w:eastAsia="宋体" w:cs="Times New Roman"/>
                    <w:b w:val="0"/>
                    <w:bCs w:val="0"/>
                    <w:color w:val="000000" w:themeColor="text1"/>
                    <w:sz w:val="18"/>
                    <w:szCs w:val="18"/>
                    <w:u w:val="none" w:color="auto"/>
                    <w14:textFill>
                      <w14:solidFill>
                        <w14:schemeClr w14:val="tx1"/>
                      </w14:solidFill>
                    </w14:textFill>
                  </w:rPr>
                </w:rPrChange>
              </w:rPr>
            </w:pPr>
          </w:p>
        </w:tc>
        <w:tc>
          <w:tcPr>
            <w:tcW w:w="574" w:type="pct"/>
            <w:gridSpan w:val="2"/>
            <w:vMerge w:val="restar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1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1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爆破</w:t>
            </w:r>
          </w:p>
        </w:tc>
        <w:tc>
          <w:tcPr>
            <w:tcW w:w="63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1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1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CO</w:t>
            </w:r>
          </w:p>
        </w:tc>
        <w:tc>
          <w:tcPr>
            <w:tcW w:w="74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1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2.42</w:t>
            </w:r>
          </w:p>
        </w:tc>
        <w:tc>
          <w:tcPr>
            <w:tcW w:w="7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1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558.89</w:t>
            </w:r>
          </w:p>
        </w:tc>
        <w:tc>
          <w:tcPr>
            <w:tcW w:w="939" w:type="pct"/>
            <w:vMerge w:val="restar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1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1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水雾抑尘（除尘效率80%）</w:t>
            </w:r>
          </w:p>
        </w:tc>
        <w:tc>
          <w:tcPr>
            <w:tcW w:w="45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1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2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0.48</w:t>
            </w:r>
          </w:p>
        </w:tc>
        <w:tc>
          <w:tcPr>
            <w:tcW w:w="5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2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110.85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335" w:type="pct"/>
            <w:vMerge w:val="continue"/>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2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p>
        </w:tc>
        <w:tc>
          <w:tcPr>
            <w:tcW w:w="574" w:type="pct"/>
            <w:gridSpan w:val="2"/>
            <w:vMerge w:val="continue"/>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2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p>
        </w:tc>
        <w:tc>
          <w:tcPr>
            <w:tcW w:w="63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2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2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74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2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4.61</w:t>
            </w:r>
          </w:p>
        </w:tc>
        <w:tc>
          <w:tcPr>
            <w:tcW w:w="7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3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1064.67</w:t>
            </w:r>
          </w:p>
        </w:tc>
        <w:tc>
          <w:tcPr>
            <w:tcW w:w="939" w:type="pct"/>
            <w:vMerge w:val="continue"/>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3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p>
        </w:tc>
        <w:tc>
          <w:tcPr>
            <w:tcW w:w="45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1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0.92</w:t>
            </w:r>
          </w:p>
        </w:tc>
        <w:tc>
          <w:tcPr>
            <w:tcW w:w="5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3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212.47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35" w:type="pct"/>
            <w:vMerge w:val="continue"/>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3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p>
        </w:tc>
        <w:tc>
          <w:tcPr>
            <w:tcW w:w="574" w:type="pct"/>
            <w:gridSpan w:val="2"/>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3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3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二次破碎</w:t>
            </w:r>
          </w:p>
        </w:tc>
        <w:tc>
          <w:tcPr>
            <w:tcW w:w="637"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4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4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748"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4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143"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1.38</w:t>
            </w:r>
          </w:p>
        </w:tc>
        <w:tc>
          <w:tcPr>
            <w:tcW w:w="773"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4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145"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0.66</w:t>
            </w:r>
          </w:p>
        </w:tc>
        <w:tc>
          <w:tcPr>
            <w:tcW w:w="939"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4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8147"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水喷淋降尘（80%）</w:t>
            </w:r>
          </w:p>
        </w:tc>
        <w:tc>
          <w:tcPr>
            <w:tcW w:w="453"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4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149"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0.28</w:t>
            </w:r>
          </w:p>
        </w:tc>
        <w:tc>
          <w:tcPr>
            <w:tcW w:w="538"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5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15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35" w:type="pct"/>
            <w:vMerge w:val="continue"/>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5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p>
        </w:tc>
        <w:tc>
          <w:tcPr>
            <w:tcW w:w="574" w:type="pct"/>
            <w:gridSpan w:val="2"/>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5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5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矿石铲装</w:t>
            </w:r>
          </w:p>
        </w:tc>
        <w:tc>
          <w:tcPr>
            <w:tcW w:w="637"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5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5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748"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5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158"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2.04</w:t>
            </w:r>
          </w:p>
        </w:tc>
        <w:tc>
          <w:tcPr>
            <w:tcW w:w="773"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5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160"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0.98</w:t>
            </w:r>
          </w:p>
        </w:tc>
        <w:tc>
          <w:tcPr>
            <w:tcW w:w="939"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6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8162"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降低装卸高度并辅以洒水抑尘的方式（80%）</w:t>
            </w:r>
          </w:p>
        </w:tc>
        <w:tc>
          <w:tcPr>
            <w:tcW w:w="453"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6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164"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0.41</w:t>
            </w:r>
          </w:p>
        </w:tc>
        <w:tc>
          <w:tcPr>
            <w:tcW w:w="538"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6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166"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35" w:type="pct"/>
            <w:vMerge w:val="continue"/>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6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p>
        </w:tc>
        <w:tc>
          <w:tcPr>
            <w:tcW w:w="574" w:type="pct"/>
            <w:gridSpan w:val="2"/>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6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6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道路运输</w:t>
            </w:r>
          </w:p>
        </w:tc>
        <w:tc>
          <w:tcPr>
            <w:tcW w:w="637"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7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7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74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17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7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5.61</w:t>
            </w:r>
          </w:p>
        </w:tc>
        <w:tc>
          <w:tcPr>
            <w:tcW w:w="7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17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2.7</w:t>
            </w:r>
          </w:p>
        </w:tc>
        <w:tc>
          <w:tcPr>
            <w:tcW w:w="939"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7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8177"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运输道路硬化并进行洒水（80%）</w:t>
            </w:r>
          </w:p>
        </w:tc>
        <w:tc>
          <w:tcPr>
            <w:tcW w:w="45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17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7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1.12</w:t>
            </w:r>
          </w:p>
        </w:tc>
        <w:tc>
          <w:tcPr>
            <w:tcW w:w="5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18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1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909" w:type="pct"/>
            <w:gridSpan w:val="3"/>
            <w:vMerge w:val="restar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8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b w:val="0"/>
                <w:bCs w:val="0"/>
                <w:color w:val="auto"/>
                <w:kern w:val="0"/>
                <w:sz w:val="18"/>
                <w:szCs w:val="18"/>
                <w:u w:val="none" w:color="auto"/>
                <w:vertAlign w:val="baseline"/>
                <w:lang w:val="en-US" w:eastAsia="zh-CN"/>
                <w:rPrChange w:id="8183" w:author="闾勇军" w:date="2024-05-20T09:09:01Z">
                  <w:rPr>
                    <w:rFonts w:hint="eastAsia"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露天采场</w:t>
            </w:r>
            <w:r>
              <w:rPr>
                <w:rFonts w:hint="default" w:ascii="Times New Roman" w:hAnsi="Times New Roman" w:eastAsia="宋体" w:cs="Times New Roman"/>
                <w:b w:val="0"/>
                <w:bCs w:val="0"/>
                <w:color w:val="auto"/>
                <w:kern w:val="0"/>
                <w:sz w:val="18"/>
                <w:szCs w:val="18"/>
                <w:u w:val="none" w:color="auto"/>
                <w:vertAlign w:val="baseline"/>
                <w:lang w:val="en-US" w:eastAsia="zh-CN"/>
                <w:rPrChange w:id="818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面源小结（均为无组织）</w:t>
            </w:r>
          </w:p>
        </w:tc>
        <w:tc>
          <w:tcPr>
            <w:tcW w:w="637"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8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8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7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8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8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21.8</w:t>
            </w:r>
          </w:p>
        </w:tc>
        <w:tc>
          <w:tcPr>
            <w:tcW w:w="77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8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9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10.48</w:t>
            </w:r>
          </w:p>
        </w:tc>
        <w:tc>
          <w:tcPr>
            <w:tcW w:w="93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none" w:color="auto"/>
                <w:lang w:val="en-US" w:eastAsia="zh-CN"/>
                <w:rPrChange w:id="8191"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19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w:t>
            </w:r>
          </w:p>
        </w:tc>
        <w:tc>
          <w:tcPr>
            <w:tcW w:w="45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9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9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t>2.89</w:t>
            </w:r>
          </w:p>
        </w:tc>
        <w:tc>
          <w:tcPr>
            <w:tcW w:w="53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9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9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t>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909" w:type="pct"/>
            <w:gridSpan w:val="3"/>
            <w:vMerge w:val="continue"/>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19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p>
        </w:tc>
        <w:tc>
          <w:tcPr>
            <w:tcW w:w="637"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19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19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CO</w:t>
            </w:r>
          </w:p>
        </w:tc>
        <w:tc>
          <w:tcPr>
            <w:tcW w:w="74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20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20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2.42</w:t>
            </w:r>
          </w:p>
        </w:tc>
        <w:tc>
          <w:tcPr>
            <w:tcW w:w="77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20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20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558.89</w:t>
            </w:r>
          </w:p>
        </w:tc>
        <w:tc>
          <w:tcPr>
            <w:tcW w:w="939" w:type="pct"/>
            <w:tcBorders>
              <w:tl2br w:val="nil"/>
              <w:tr2bl w:val="nil"/>
            </w:tcBorders>
            <w:shd w:val="clear" w:color="auto" w:fill="auto"/>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lang w:val="en-US" w:eastAsia="zh-CN"/>
                <w:rPrChange w:id="8204"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8205"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w:t>
            </w:r>
          </w:p>
        </w:tc>
        <w:tc>
          <w:tcPr>
            <w:tcW w:w="453"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2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20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0.48</w:t>
            </w:r>
          </w:p>
        </w:tc>
        <w:tc>
          <w:tcPr>
            <w:tcW w:w="538" w:type="pct"/>
            <w:tcBorders>
              <w:tl2br w:val="nil"/>
              <w:tr2bl w:val="nil"/>
            </w:tcBorders>
            <w:shd w:val="clear" w:color="auto" w:fill="auto"/>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20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20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110.85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5"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1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1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排土场</w:t>
            </w:r>
          </w:p>
        </w:tc>
        <w:tc>
          <w:tcPr>
            <w:tcW w:w="574" w:type="pct"/>
            <w:gridSpan w:val="2"/>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1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1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堆场</w:t>
            </w:r>
          </w:p>
        </w:tc>
        <w:tc>
          <w:tcPr>
            <w:tcW w:w="637"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1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1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74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1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217"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0.51</w:t>
            </w:r>
          </w:p>
        </w:tc>
        <w:tc>
          <w:tcPr>
            <w:tcW w:w="773" w:type="pct"/>
            <w:tcBorders>
              <w:tl2br w:val="nil"/>
              <w:tr2bl w:val="nil"/>
            </w:tcBorders>
            <w:shd w:val="clear" w:color="auto" w:fill="auto"/>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1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219"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0.06</w:t>
            </w:r>
          </w:p>
        </w:tc>
        <w:tc>
          <w:tcPr>
            <w:tcW w:w="939"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2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8221"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遮盖、绿化、洒水（80%）</w:t>
            </w:r>
          </w:p>
        </w:tc>
        <w:tc>
          <w:tcPr>
            <w:tcW w:w="453" w:type="pct"/>
            <w:tcBorders>
              <w:tl2br w:val="nil"/>
              <w:tr2bl w:val="nil"/>
            </w:tcBorders>
            <w:shd w:val="clear" w:color="auto" w:fill="auto"/>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2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223"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0.1</w:t>
            </w:r>
          </w:p>
        </w:tc>
        <w:tc>
          <w:tcPr>
            <w:tcW w:w="538" w:type="pct"/>
            <w:tcBorders>
              <w:tl2br w:val="nil"/>
              <w:tr2bl w:val="nil"/>
            </w:tcBorders>
            <w:shd w:val="clear" w:color="auto" w:fill="auto"/>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2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225"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35"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2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2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设备燃油</w:t>
            </w:r>
          </w:p>
        </w:tc>
        <w:tc>
          <w:tcPr>
            <w:tcW w:w="335"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2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2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车辆、机械燃油</w:t>
            </w:r>
          </w:p>
        </w:tc>
        <w:tc>
          <w:tcPr>
            <w:tcW w:w="239"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3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3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无组织</w:t>
            </w:r>
          </w:p>
        </w:tc>
        <w:tc>
          <w:tcPr>
            <w:tcW w:w="637"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3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3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74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3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235"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0.07</w:t>
            </w:r>
          </w:p>
        </w:tc>
        <w:tc>
          <w:tcPr>
            <w:tcW w:w="773" w:type="pct"/>
            <w:tcBorders>
              <w:tl2br w:val="nil"/>
              <w:tr2bl w:val="nil"/>
            </w:tcBorders>
            <w:shd w:val="clear" w:color="auto" w:fill="auto"/>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23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3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0.03</w:t>
            </w:r>
          </w:p>
        </w:tc>
        <w:tc>
          <w:tcPr>
            <w:tcW w:w="939"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lang w:val="en-US" w:eastAsia="zh-CN"/>
                <w:rPrChange w:id="8238"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8239"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w:t>
            </w:r>
          </w:p>
        </w:tc>
        <w:tc>
          <w:tcPr>
            <w:tcW w:w="453" w:type="pct"/>
            <w:tcBorders>
              <w:tl2br w:val="nil"/>
              <w:tr2bl w:val="nil"/>
            </w:tcBorders>
            <w:shd w:val="clear" w:color="auto" w:fill="auto"/>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24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24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0.07</w:t>
            </w:r>
          </w:p>
        </w:tc>
        <w:tc>
          <w:tcPr>
            <w:tcW w:w="538" w:type="pct"/>
            <w:tcBorders>
              <w:tl2br w:val="nil"/>
              <w:tr2bl w:val="nil"/>
            </w:tcBorders>
            <w:shd w:val="clear" w:color="auto" w:fill="auto"/>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24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24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0.03</w:t>
            </w:r>
          </w:p>
        </w:tc>
      </w:tr>
    </w:tbl>
    <w:p>
      <w:pPr>
        <w:pStyle w:val="9"/>
        <w:rPr>
          <w:rFonts w:hint="default"/>
          <w:color w:val="auto"/>
          <w:u w:val="none" w:color="auto"/>
          <w:rPrChange w:id="8244" w:author="闾勇军" w:date="2024-05-20T09:09:01Z">
            <w:rPr>
              <w:rFonts w:hint="default"/>
              <w:color w:val="000000" w:themeColor="text1"/>
              <w:u w:val="none" w:color="auto"/>
              <w14:textFill>
                <w14:solidFill>
                  <w14:schemeClr w14:val="tx1"/>
                </w14:solidFill>
              </w14:textFill>
            </w:rPr>
          </w:rPrChange>
        </w:rPr>
      </w:pPr>
    </w:p>
    <w:p>
      <w:pPr>
        <w:pStyle w:val="14"/>
        <w:jc w:val="both"/>
        <w:rPr>
          <w:rFonts w:ascii="黑体" w:hAnsi="黑体" w:eastAsia="黑体"/>
          <w:snapToGrid w:val="0"/>
          <w:color w:val="auto"/>
          <w:sz w:val="36"/>
          <w:szCs w:val="36"/>
          <w:u w:val="none" w:color="auto"/>
          <w:rPrChange w:id="8245" w:author="闾勇军" w:date="2024-05-20T09:09:01Z">
            <w:rPr>
              <w:rFonts w:ascii="黑体" w:hAnsi="黑体" w:eastAsia="黑体"/>
              <w:snapToGrid w:val="0"/>
              <w:color w:val="000000" w:themeColor="text1"/>
              <w:sz w:val="36"/>
              <w:szCs w:val="36"/>
              <w:u w:val="none" w:color="auto"/>
              <w14:textFill>
                <w14:solidFill>
                  <w14:schemeClr w14:val="tx1"/>
                </w14:solidFill>
              </w14:textFill>
            </w:rPr>
          </w:rPrChange>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numberInDash"/>
          <w:cols w:space="720" w:num="1"/>
          <w:docGrid w:linePitch="312" w:charSpace="0"/>
        </w:sect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8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trPr>
        <w:tc>
          <w:tcPr>
            <w:tcW w:w="247" w:type="pct"/>
          </w:tcPr>
          <w:p>
            <w:pPr>
              <w:pStyle w:val="14"/>
              <w:jc w:val="center"/>
              <w:rPr>
                <w:rFonts w:ascii="黑体" w:hAnsi="黑体" w:eastAsia="黑体"/>
                <w:snapToGrid w:val="0"/>
                <w:color w:val="auto"/>
                <w:sz w:val="36"/>
                <w:szCs w:val="36"/>
                <w:u w:val="none" w:color="auto"/>
                <w:vertAlign w:val="baseline"/>
                <w:rPrChange w:id="8246" w:author="闾勇军" w:date="2024-05-20T09:09:01Z">
                  <w:rPr>
                    <w:rFonts w:ascii="黑体" w:hAnsi="黑体" w:eastAsia="黑体"/>
                    <w:snapToGrid w:val="0"/>
                    <w:color w:val="000000" w:themeColor="text1"/>
                    <w:sz w:val="36"/>
                    <w:szCs w:val="36"/>
                    <w:u w:val="none" w:color="auto"/>
                    <w:vertAlign w:val="baseline"/>
                    <w14:textFill>
                      <w14:solidFill>
                        <w14:schemeClr w14:val="tx1"/>
                      </w14:solidFill>
                    </w14:textFill>
                  </w:rPr>
                </w:rPrChange>
              </w:rPr>
            </w:pPr>
          </w:p>
        </w:tc>
        <w:tc>
          <w:tcPr>
            <w:tcW w:w="4752" w:type="pct"/>
          </w:tcPr>
          <w:p>
            <w:pPr>
              <w:numPr>
                <w:ilvl w:val="0"/>
                <w:numId w:val="0"/>
              </w:num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u w:val="none" w:color="auto"/>
                <w:lang w:val="en-US" w:eastAsia="zh-CN"/>
                <w:rPrChange w:id="8247"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cs="Times New Roman"/>
                <w:b/>
                <w:bCs/>
                <w:color w:val="auto"/>
                <w:kern w:val="0"/>
                <w:szCs w:val="21"/>
                <w:u w:val="none" w:color="auto"/>
                <w:lang w:val="en-US" w:eastAsia="zh-CN"/>
                <w:rPrChange w:id="8248" w:author="闾勇军" w:date="2024-05-20T09:09:01Z">
                  <w:rPr>
                    <w:rFonts w:hint="eastAsia"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2.2 大气污染物排放量核算</w:t>
            </w:r>
          </w:p>
          <w:p>
            <w:pPr>
              <w:adjustRightInd w:val="0"/>
              <w:snapToGrid w:val="0"/>
              <w:spacing w:before="156" w:beforeLines="50" w:line="360" w:lineRule="auto"/>
              <w:jc w:val="center"/>
              <w:rPr>
                <w:rFonts w:hint="eastAsia"/>
                <w:b/>
                <w:bCs/>
                <w:color w:val="auto"/>
                <w:sz w:val="21"/>
                <w:szCs w:val="21"/>
                <w:u w:val="none" w:color="auto"/>
                <w:rPrChange w:id="8249" w:author="闾勇军" w:date="2024-05-20T09:09:01Z">
                  <w:rPr>
                    <w:rFonts w:hint="eastAsia"/>
                    <w:b/>
                    <w:bCs/>
                    <w:color w:val="000000" w:themeColor="text1"/>
                    <w:sz w:val="21"/>
                    <w:szCs w:val="21"/>
                    <w:u w:val="none" w:color="auto"/>
                    <w14:textFill>
                      <w14:solidFill>
                        <w14:schemeClr w14:val="tx1"/>
                      </w14:solidFill>
                    </w14:textFill>
                  </w:rPr>
                </w:rPrChange>
              </w:rPr>
            </w:pPr>
            <w:r>
              <w:rPr>
                <w:rFonts w:hint="eastAsia"/>
                <w:b/>
                <w:bCs/>
                <w:color w:val="auto"/>
                <w:sz w:val="21"/>
                <w:szCs w:val="21"/>
                <w:u w:val="none" w:color="auto"/>
                <w:rPrChange w:id="8250" w:author="闾勇军" w:date="2024-05-20T09:09:01Z">
                  <w:rPr>
                    <w:rFonts w:hint="eastAsia"/>
                    <w:b/>
                    <w:bCs/>
                    <w:color w:val="000000" w:themeColor="text1"/>
                    <w:sz w:val="21"/>
                    <w:szCs w:val="21"/>
                    <w:u w:val="none" w:color="auto"/>
                    <w14:textFill>
                      <w14:solidFill>
                        <w14:schemeClr w14:val="tx1"/>
                      </w14:solidFill>
                    </w14:textFill>
                  </w:rPr>
                </w:rPrChange>
              </w:rPr>
              <w:t>表4-</w:t>
            </w:r>
            <w:r>
              <w:rPr>
                <w:rFonts w:hint="eastAsia"/>
                <w:b/>
                <w:bCs/>
                <w:color w:val="auto"/>
                <w:sz w:val="21"/>
                <w:szCs w:val="21"/>
                <w:u w:val="none" w:color="auto"/>
                <w:lang w:val="en-US" w:eastAsia="zh-CN"/>
                <w:rPrChange w:id="8251" w:author="闾勇军" w:date="2024-05-20T09:09:01Z">
                  <w:rPr>
                    <w:rFonts w:hint="eastAsia"/>
                    <w:b/>
                    <w:bCs/>
                    <w:color w:val="000000" w:themeColor="text1"/>
                    <w:sz w:val="21"/>
                    <w:szCs w:val="21"/>
                    <w:u w:val="none" w:color="auto"/>
                    <w:lang w:val="en-US" w:eastAsia="zh-CN"/>
                    <w14:textFill>
                      <w14:solidFill>
                        <w14:schemeClr w14:val="tx1"/>
                      </w14:solidFill>
                    </w14:textFill>
                  </w:rPr>
                </w:rPrChange>
              </w:rPr>
              <w:t>14</w:t>
            </w:r>
            <w:r>
              <w:rPr>
                <w:rFonts w:hint="eastAsia"/>
                <w:b/>
                <w:bCs/>
                <w:color w:val="auto"/>
                <w:sz w:val="21"/>
                <w:szCs w:val="21"/>
                <w:u w:val="none" w:color="auto"/>
                <w:rPrChange w:id="8252" w:author="闾勇军" w:date="2024-05-20T09:09:01Z">
                  <w:rPr>
                    <w:rFonts w:hint="eastAsia"/>
                    <w:b/>
                    <w:bCs/>
                    <w:color w:val="000000" w:themeColor="text1"/>
                    <w:sz w:val="21"/>
                    <w:szCs w:val="21"/>
                    <w:u w:val="none" w:color="auto"/>
                    <w14:textFill>
                      <w14:solidFill>
                        <w14:schemeClr w14:val="tx1"/>
                      </w14:solidFill>
                    </w14:textFill>
                  </w:rPr>
                </w:rPrChange>
              </w:rPr>
              <w:t xml:space="preserve">  本项目大气污染物无组织排放量核算结果一览表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0" w:type="dxa"/>
                <w:bottom w:w="0" w:type="dxa"/>
                <w:right w:w="0" w:type="dxa"/>
              </w:tblCellMar>
            </w:tblPr>
            <w:tblGrid>
              <w:gridCol w:w="205"/>
              <w:gridCol w:w="1293"/>
              <w:gridCol w:w="1125"/>
              <w:gridCol w:w="2200"/>
              <w:gridCol w:w="1200"/>
              <w:gridCol w:w="1125"/>
              <w:gridCol w:w="86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PrEx>
              <w:trPr>
                <w:trHeight w:val="23" w:hRule="atLeast"/>
                <w:jc w:val="center"/>
              </w:trPr>
              <w:tc>
                <w:tcPr>
                  <w:tcW w:w="205" w:type="dxa"/>
                  <w:vMerge w:val="restart"/>
                  <w:tcBorders>
                    <w:tl2br w:val="nil"/>
                    <w:tr2bl w:val="nil"/>
                  </w:tcBorders>
                  <w:noWrap w:val="0"/>
                  <w:vAlign w:val="center"/>
                </w:tcPr>
                <w:p>
                  <w:pPr>
                    <w:jc w:val="center"/>
                    <w:rPr>
                      <w:rFonts w:ascii="Times New Roman" w:hAnsi="Times New Roman" w:cs="Times New Roman"/>
                      <w:b/>
                      <w:bCs/>
                      <w:color w:val="auto"/>
                      <w:sz w:val="18"/>
                      <w:szCs w:val="18"/>
                      <w:u w:val="none" w:color="auto"/>
                      <w:rPrChange w:id="8253"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pPr>
                  <w:r>
                    <w:rPr>
                      <w:rFonts w:ascii="Times New Roman" w:hAnsi="Times New Roman" w:cs="Times New Roman"/>
                      <w:b/>
                      <w:bCs/>
                      <w:color w:val="auto"/>
                      <w:sz w:val="18"/>
                      <w:szCs w:val="18"/>
                      <w:u w:val="none" w:color="auto"/>
                      <w:rPrChange w:id="8254"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序号</w:t>
                  </w:r>
                </w:p>
              </w:tc>
              <w:tc>
                <w:tcPr>
                  <w:tcW w:w="1118" w:type="dxa"/>
                  <w:vMerge w:val="restart"/>
                  <w:tcBorders>
                    <w:tl2br w:val="nil"/>
                    <w:tr2bl w:val="nil"/>
                  </w:tcBorders>
                  <w:noWrap w:val="0"/>
                  <w:vAlign w:val="center"/>
                </w:tcPr>
                <w:p>
                  <w:pPr>
                    <w:jc w:val="center"/>
                    <w:rPr>
                      <w:rFonts w:ascii="Times New Roman" w:hAnsi="Times New Roman" w:cs="Times New Roman"/>
                      <w:b/>
                      <w:bCs/>
                      <w:color w:val="auto"/>
                      <w:sz w:val="18"/>
                      <w:szCs w:val="18"/>
                      <w:u w:val="none" w:color="auto"/>
                      <w:rPrChange w:id="8255"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pPr>
                  <w:r>
                    <w:rPr>
                      <w:rFonts w:ascii="Times New Roman" w:hAnsi="Times New Roman" w:cs="Times New Roman"/>
                      <w:b/>
                      <w:bCs/>
                      <w:color w:val="auto"/>
                      <w:sz w:val="18"/>
                      <w:szCs w:val="18"/>
                      <w:u w:val="none" w:color="auto"/>
                      <w:rPrChange w:id="8256"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产污环节</w:t>
                  </w:r>
                </w:p>
              </w:tc>
              <w:tc>
                <w:tcPr>
                  <w:tcW w:w="1125" w:type="dxa"/>
                  <w:vMerge w:val="restart"/>
                  <w:tcBorders>
                    <w:tl2br w:val="nil"/>
                    <w:tr2bl w:val="nil"/>
                  </w:tcBorders>
                  <w:noWrap w:val="0"/>
                  <w:vAlign w:val="center"/>
                </w:tcPr>
                <w:p>
                  <w:pPr>
                    <w:jc w:val="center"/>
                    <w:rPr>
                      <w:rFonts w:ascii="Times New Roman" w:hAnsi="Times New Roman" w:cs="Times New Roman"/>
                      <w:b/>
                      <w:bCs/>
                      <w:color w:val="auto"/>
                      <w:sz w:val="18"/>
                      <w:szCs w:val="18"/>
                      <w:u w:val="none" w:color="auto"/>
                      <w:rPrChange w:id="8257"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pPr>
                  <w:r>
                    <w:rPr>
                      <w:rFonts w:ascii="Times New Roman" w:hAnsi="Times New Roman" w:cs="Times New Roman"/>
                      <w:b/>
                      <w:bCs/>
                      <w:color w:val="auto"/>
                      <w:sz w:val="18"/>
                      <w:szCs w:val="18"/>
                      <w:u w:val="none" w:color="auto"/>
                      <w:rPrChange w:id="8258"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污染物</w:t>
                  </w:r>
                </w:p>
              </w:tc>
              <w:tc>
                <w:tcPr>
                  <w:tcW w:w="2200" w:type="dxa"/>
                  <w:vMerge w:val="restart"/>
                  <w:tcBorders>
                    <w:tl2br w:val="nil"/>
                    <w:tr2bl w:val="nil"/>
                  </w:tcBorders>
                  <w:noWrap w:val="0"/>
                  <w:vAlign w:val="center"/>
                </w:tcPr>
                <w:p>
                  <w:pPr>
                    <w:jc w:val="center"/>
                    <w:rPr>
                      <w:rFonts w:ascii="Times New Roman" w:hAnsi="Times New Roman" w:cs="Times New Roman"/>
                      <w:b/>
                      <w:bCs/>
                      <w:color w:val="auto"/>
                      <w:sz w:val="18"/>
                      <w:szCs w:val="18"/>
                      <w:u w:val="none" w:color="auto"/>
                      <w:rPrChange w:id="8259"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pPr>
                  <w:r>
                    <w:rPr>
                      <w:rFonts w:ascii="Times New Roman" w:hAnsi="Times New Roman" w:cs="Times New Roman"/>
                      <w:b/>
                      <w:bCs/>
                      <w:color w:val="auto"/>
                      <w:sz w:val="18"/>
                      <w:szCs w:val="18"/>
                      <w:u w:val="none" w:color="auto"/>
                      <w:rPrChange w:id="8260"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主要污染防治措施</w:t>
                  </w:r>
                </w:p>
              </w:tc>
              <w:tc>
                <w:tcPr>
                  <w:tcW w:w="2325" w:type="dxa"/>
                  <w:gridSpan w:val="2"/>
                  <w:tcBorders>
                    <w:tl2br w:val="nil"/>
                    <w:tr2bl w:val="nil"/>
                  </w:tcBorders>
                  <w:noWrap w:val="0"/>
                  <w:vAlign w:val="center"/>
                </w:tcPr>
                <w:p>
                  <w:pPr>
                    <w:jc w:val="center"/>
                    <w:rPr>
                      <w:rFonts w:ascii="Times New Roman" w:hAnsi="Times New Roman" w:cs="Times New Roman"/>
                      <w:b/>
                      <w:bCs/>
                      <w:color w:val="auto"/>
                      <w:sz w:val="18"/>
                      <w:szCs w:val="18"/>
                      <w:u w:val="none" w:color="auto"/>
                      <w:rPrChange w:id="8261"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pPr>
                  <w:r>
                    <w:rPr>
                      <w:rFonts w:ascii="Times New Roman" w:hAnsi="Times New Roman" w:cs="Times New Roman"/>
                      <w:b/>
                      <w:bCs/>
                      <w:color w:val="auto"/>
                      <w:sz w:val="18"/>
                      <w:szCs w:val="18"/>
                      <w:u w:val="none" w:color="auto"/>
                      <w:rPrChange w:id="8262"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国家或地方污染物排放标准</w:t>
                  </w:r>
                </w:p>
              </w:tc>
              <w:tc>
                <w:tcPr>
                  <w:tcW w:w="862" w:type="dxa"/>
                  <w:vMerge w:val="restart"/>
                  <w:tcBorders>
                    <w:tl2br w:val="nil"/>
                    <w:tr2bl w:val="nil"/>
                  </w:tcBorders>
                  <w:noWrap w:val="0"/>
                  <w:vAlign w:val="center"/>
                </w:tcPr>
                <w:p>
                  <w:pPr>
                    <w:jc w:val="center"/>
                    <w:rPr>
                      <w:rFonts w:ascii="Times New Roman" w:hAnsi="Times New Roman" w:cs="Times New Roman"/>
                      <w:b/>
                      <w:bCs/>
                      <w:color w:val="auto"/>
                      <w:sz w:val="18"/>
                      <w:szCs w:val="18"/>
                      <w:u w:val="none" w:color="auto"/>
                      <w:rPrChange w:id="8263"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pPr>
                  <w:r>
                    <w:rPr>
                      <w:rFonts w:ascii="Times New Roman" w:hAnsi="Times New Roman" w:cs="Times New Roman"/>
                      <w:b/>
                      <w:bCs/>
                      <w:color w:val="auto"/>
                      <w:sz w:val="18"/>
                      <w:szCs w:val="18"/>
                      <w:u w:val="none" w:color="auto"/>
                      <w:rPrChange w:id="8264"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年排放量（t/a）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05" w:type="dxa"/>
                  <w:vMerge w:val="continue"/>
                  <w:tcBorders>
                    <w:tl2br w:val="nil"/>
                    <w:tr2bl w:val="nil"/>
                  </w:tcBorders>
                  <w:noWrap w:val="0"/>
                  <w:vAlign w:val="center"/>
                </w:tcPr>
                <w:p>
                  <w:pPr>
                    <w:jc w:val="center"/>
                    <w:rPr>
                      <w:rFonts w:ascii="Times New Roman" w:hAnsi="Times New Roman" w:cs="Times New Roman"/>
                      <w:color w:val="auto"/>
                      <w:sz w:val="18"/>
                      <w:szCs w:val="18"/>
                      <w:u w:val="none" w:color="auto"/>
                      <w:rPrChange w:id="8265"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pPr>
                </w:p>
              </w:tc>
              <w:tc>
                <w:tcPr>
                  <w:tcW w:w="1118" w:type="dxa"/>
                  <w:vMerge w:val="continue"/>
                  <w:tcBorders>
                    <w:tl2br w:val="nil"/>
                    <w:tr2bl w:val="nil"/>
                  </w:tcBorders>
                  <w:noWrap w:val="0"/>
                  <w:vAlign w:val="center"/>
                </w:tcPr>
                <w:p>
                  <w:pPr>
                    <w:jc w:val="center"/>
                    <w:rPr>
                      <w:rFonts w:ascii="Times New Roman" w:hAnsi="Times New Roman" w:cs="Times New Roman"/>
                      <w:color w:val="auto"/>
                      <w:sz w:val="18"/>
                      <w:szCs w:val="18"/>
                      <w:u w:val="none" w:color="auto"/>
                      <w:rPrChange w:id="8266"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pPr>
                </w:p>
              </w:tc>
              <w:tc>
                <w:tcPr>
                  <w:tcW w:w="1125" w:type="dxa"/>
                  <w:vMerge w:val="continue"/>
                  <w:tcBorders>
                    <w:tl2br w:val="nil"/>
                    <w:tr2bl w:val="nil"/>
                  </w:tcBorders>
                  <w:noWrap w:val="0"/>
                  <w:vAlign w:val="center"/>
                </w:tcPr>
                <w:p>
                  <w:pPr>
                    <w:jc w:val="center"/>
                    <w:rPr>
                      <w:rFonts w:ascii="Times New Roman" w:hAnsi="Times New Roman" w:cs="Times New Roman"/>
                      <w:color w:val="auto"/>
                      <w:sz w:val="18"/>
                      <w:szCs w:val="18"/>
                      <w:u w:val="none" w:color="auto"/>
                      <w:rPrChange w:id="8267"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pPr>
                </w:p>
              </w:tc>
              <w:tc>
                <w:tcPr>
                  <w:tcW w:w="2200" w:type="dxa"/>
                  <w:vMerge w:val="continue"/>
                  <w:tcBorders>
                    <w:tl2br w:val="nil"/>
                    <w:tr2bl w:val="nil"/>
                  </w:tcBorders>
                  <w:noWrap w:val="0"/>
                  <w:vAlign w:val="center"/>
                </w:tcPr>
                <w:p>
                  <w:pPr>
                    <w:jc w:val="center"/>
                    <w:rPr>
                      <w:rFonts w:ascii="Times New Roman" w:hAnsi="Times New Roman" w:cs="Times New Roman"/>
                      <w:color w:val="auto"/>
                      <w:sz w:val="18"/>
                      <w:szCs w:val="18"/>
                      <w:u w:val="none" w:color="auto"/>
                      <w:rPrChange w:id="8268"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pPr>
                </w:p>
              </w:tc>
              <w:tc>
                <w:tcPr>
                  <w:tcW w:w="1200" w:type="dxa"/>
                  <w:tcBorders>
                    <w:tl2br w:val="nil"/>
                    <w:tr2bl w:val="nil"/>
                  </w:tcBorders>
                  <w:noWrap w:val="0"/>
                  <w:vAlign w:val="center"/>
                </w:tcPr>
                <w:p>
                  <w:pPr>
                    <w:jc w:val="center"/>
                    <w:rPr>
                      <w:rFonts w:ascii="Times New Roman" w:hAnsi="Times New Roman" w:cs="Times New Roman"/>
                      <w:b/>
                      <w:bCs/>
                      <w:color w:val="auto"/>
                      <w:sz w:val="18"/>
                      <w:szCs w:val="18"/>
                      <w:u w:val="none" w:color="auto"/>
                      <w:rPrChange w:id="8269"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pPr>
                  <w:r>
                    <w:rPr>
                      <w:rFonts w:ascii="Times New Roman" w:hAnsi="Times New Roman" w:cs="Times New Roman"/>
                      <w:b/>
                      <w:bCs/>
                      <w:color w:val="auto"/>
                      <w:sz w:val="18"/>
                      <w:szCs w:val="18"/>
                      <w:u w:val="none" w:color="auto"/>
                      <w:rPrChange w:id="8270"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标准名称</w:t>
                  </w:r>
                </w:p>
              </w:tc>
              <w:tc>
                <w:tcPr>
                  <w:tcW w:w="1125" w:type="dxa"/>
                  <w:tcBorders>
                    <w:tl2br w:val="nil"/>
                    <w:tr2bl w:val="nil"/>
                  </w:tcBorders>
                  <w:noWrap w:val="0"/>
                  <w:vAlign w:val="center"/>
                </w:tcPr>
                <w:p>
                  <w:pPr>
                    <w:jc w:val="center"/>
                    <w:rPr>
                      <w:rFonts w:ascii="Times New Roman" w:hAnsi="Times New Roman" w:cs="Times New Roman"/>
                      <w:b/>
                      <w:bCs/>
                      <w:color w:val="auto"/>
                      <w:sz w:val="18"/>
                      <w:szCs w:val="18"/>
                      <w:u w:val="none" w:color="auto"/>
                      <w:rPrChange w:id="8271"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pPr>
                  <w:r>
                    <w:rPr>
                      <w:rFonts w:ascii="Times New Roman" w:hAnsi="Times New Roman" w:cs="Times New Roman"/>
                      <w:b/>
                      <w:bCs/>
                      <w:color w:val="auto"/>
                      <w:sz w:val="18"/>
                      <w:szCs w:val="18"/>
                      <w:u w:val="none" w:color="auto"/>
                      <w:rPrChange w:id="8272"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浓度限值（mg/m</w:t>
                  </w:r>
                  <w:r>
                    <w:rPr>
                      <w:rFonts w:ascii="Times New Roman" w:hAnsi="Times New Roman" w:cs="Times New Roman"/>
                      <w:b/>
                      <w:bCs/>
                      <w:color w:val="auto"/>
                      <w:sz w:val="18"/>
                      <w:szCs w:val="18"/>
                      <w:u w:val="none" w:color="auto"/>
                      <w:vertAlign w:val="superscript"/>
                      <w:rPrChange w:id="8273" w:author="闾勇军" w:date="2024-05-20T09:09:01Z">
                        <w:rPr>
                          <w:rFonts w:ascii="Times New Roman" w:hAnsi="Times New Roman" w:cs="Times New Roman"/>
                          <w:b/>
                          <w:bCs/>
                          <w:color w:val="000000" w:themeColor="text1"/>
                          <w:sz w:val="18"/>
                          <w:szCs w:val="18"/>
                          <w:u w:val="none" w:color="auto"/>
                          <w:vertAlign w:val="superscript"/>
                          <w14:textFill>
                            <w14:solidFill>
                              <w14:schemeClr w14:val="tx1"/>
                            </w14:solidFill>
                          </w14:textFill>
                        </w:rPr>
                      </w:rPrChange>
                    </w:rPr>
                    <w:t>3</w:t>
                  </w:r>
                  <w:r>
                    <w:rPr>
                      <w:rFonts w:ascii="Times New Roman" w:hAnsi="Times New Roman" w:cs="Times New Roman"/>
                      <w:b/>
                      <w:bCs/>
                      <w:color w:val="auto"/>
                      <w:sz w:val="18"/>
                      <w:szCs w:val="18"/>
                      <w:u w:val="none" w:color="auto"/>
                      <w:rPrChange w:id="8274" w:author="闾勇军" w:date="2024-05-20T09:09:01Z">
                        <w:rPr>
                          <w:rFonts w:ascii="Times New Roman" w:hAnsi="Times New Roman" w:cs="Times New Roman"/>
                          <w:b/>
                          <w:bCs/>
                          <w:color w:val="000000" w:themeColor="text1"/>
                          <w:sz w:val="18"/>
                          <w:szCs w:val="18"/>
                          <w:u w:val="none" w:color="auto"/>
                          <w14:textFill>
                            <w14:solidFill>
                              <w14:schemeClr w14:val="tx1"/>
                            </w14:solidFill>
                          </w14:textFill>
                        </w:rPr>
                      </w:rPrChange>
                    </w:rPr>
                    <w:t>）</w:t>
                  </w:r>
                </w:p>
              </w:tc>
              <w:tc>
                <w:tcPr>
                  <w:tcW w:w="862" w:type="dxa"/>
                  <w:vMerge w:val="continue"/>
                  <w:tcBorders>
                    <w:tl2br w:val="nil"/>
                    <w:tr2bl w:val="nil"/>
                  </w:tcBorders>
                  <w:noWrap w:val="0"/>
                  <w:vAlign w:val="center"/>
                </w:tcPr>
                <w:p>
                  <w:pPr>
                    <w:jc w:val="center"/>
                    <w:rPr>
                      <w:rFonts w:ascii="Times New Roman" w:hAnsi="Times New Roman" w:cs="Times New Roman"/>
                      <w:color w:val="auto"/>
                      <w:sz w:val="18"/>
                      <w:szCs w:val="18"/>
                      <w:u w:val="none" w:color="auto"/>
                      <w:rPrChange w:id="8275"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7835" w:type="dxa"/>
                  <w:gridSpan w:val="7"/>
                  <w:tcBorders>
                    <w:tl2br w:val="nil"/>
                    <w:tr2bl w:val="nil"/>
                  </w:tcBorders>
                  <w:noWrap w:val="0"/>
                  <w:vAlign w:val="center"/>
                </w:tcPr>
                <w:p>
                  <w:pPr>
                    <w:widowControl/>
                    <w:spacing w:line="240" w:lineRule="auto"/>
                    <w:ind w:left="0" w:leftChars="0" w:right="0" w:rightChars="0"/>
                    <w:jc w:val="center"/>
                    <w:rPr>
                      <w:rFonts w:hint="default" w:ascii="Times New Roman" w:hAnsi="Times New Roman" w:eastAsia="宋体" w:cs="Times New Roman"/>
                      <w:b/>
                      <w:bCs/>
                      <w:color w:val="auto"/>
                      <w:kern w:val="2"/>
                      <w:sz w:val="18"/>
                      <w:szCs w:val="18"/>
                      <w:highlight w:val="none"/>
                      <w:u w:val="none" w:color="auto"/>
                      <w:lang w:val="en-US" w:eastAsia="zh-CN" w:bidi="ar-SA"/>
                      <w:rPrChange w:id="8276" w:author="闾勇军" w:date="2024-05-20T09:09:01Z">
                        <w:rPr>
                          <w:rFonts w:hint="default" w:ascii="Times New Roman" w:hAnsi="Times New Roman" w:eastAsia="宋体" w:cs="Times New Roman"/>
                          <w:b/>
                          <w:bCs/>
                          <w:color w:val="000000" w:themeColor="text1"/>
                          <w:kern w:val="2"/>
                          <w:sz w:val="18"/>
                          <w:szCs w:val="18"/>
                          <w:highlight w:val="none"/>
                          <w:u w:val="none" w:color="auto"/>
                          <w:lang w:val="en-US" w:eastAsia="zh-CN" w:bidi="ar-SA"/>
                          <w14:textFill>
                            <w14:solidFill>
                              <w14:schemeClr w14:val="tx1"/>
                            </w14:solidFill>
                          </w14:textFill>
                        </w:rPr>
                      </w:rPrChange>
                    </w:rPr>
                  </w:pPr>
                  <w:r>
                    <w:rPr>
                      <w:rFonts w:hint="default" w:ascii="Times New Roman" w:hAnsi="Times New Roman" w:eastAsia="宋体" w:cs="Times New Roman"/>
                      <w:b/>
                      <w:bCs/>
                      <w:color w:val="auto"/>
                      <w:kern w:val="2"/>
                      <w:sz w:val="18"/>
                      <w:szCs w:val="18"/>
                      <w:highlight w:val="none"/>
                      <w:u w:val="none" w:color="auto"/>
                      <w:lang w:val="en-US" w:eastAsia="zh-CN" w:bidi="ar-SA"/>
                      <w:rPrChange w:id="8277" w:author="闾勇军" w:date="2024-05-20T09:09:01Z">
                        <w:rPr>
                          <w:rFonts w:hint="default" w:ascii="Times New Roman" w:hAnsi="Times New Roman" w:eastAsia="宋体" w:cs="Times New Roman"/>
                          <w:b/>
                          <w:bCs/>
                          <w:color w:val="000000" w:themeColor="text1"/>
                          <w:kern w:val="2"/>
                          <w:sz w:val="18"/>
                          <w:szCs w:val="18"/>
                          <w:highlight w:val="none"/>
                          <w:u w:val="none" w:color="auto"/>
                          <w:lang w:val="en-US" w:eastAsia="zh-CN" w:bidi="ar-SA"/>
                          <w14:textFill>
                            <w14:solidFill>
                              <w14:schemeClr w14:val="tx1"/>
                            </w14:solidFill>
                          </w14:textFill>
                        </w:rPr>
                      </w:rPrChange>
                    </w:rPr>
                    <w:t>露天采场面源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05" w:type="dxa"/>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val="en-US" w:eastAsia="zh-CN"/>
                      <w:rPrChange w:id="827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8279"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1</w:t>
                  </w:r>
                </w:p>
              </w:tc>
              <w:tc>
                <w:tcPr>
                  <w:tcW w:w="1118"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18"/>
                      <w:szCs w:val="18"/>
                      <w:u w:val="none" w:color="auto"/>
                      <w:rPrChange w:id="8280"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28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钻孔、凿岩</w:t>
                  </w:r>
                </w:p>
              </w:tc>
              <w:tc>
                <w:tcPr>
                  <w:tcW w:w="1125" w:type="dxa"/>
                  <w:tcBorders>
                    <w:tl2br w:val="nil"/>
                    <w:tr2bl w:val="nil"/>
                  </w:tcBorders>
                  <w:noWrap w:val="0"/>
                  <w:vAlign w:val="center"/>
                </w:tcPr>
                <w:p>
                  <w:pPr>
                    <w:ind w:left="-105" w:leftChars="-50" w:right="-105" w:rightChars="-50"/>
                    <w:jc w:val="center"/>
                    <w:rPr>
                      <w:rFonts w:hint="default" w:ascii="Times New Roman" w:hAnsi="Times New Roman" w:eastAsia="宋体" w:cs="Times New Roman"/>
                      <w:color w:val="auto"/>
                      <w:sz w:val="18"/>
                      <w:szCs w:val="18"/>
                      <w:u w:val="none" w:color="auto"/>
                      <w:lang w:eastAsia="zh-CN"/>
                      <w:rPrChange w:id="8282"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pPr>
                  <w:r>
                    <w:rPr>
                      <w:rFonts w:hint="default" w:ascii="Times New Roman" w:hAnsi="Times New Roman" w:cs="Times New Roman"/>
                      <w:color w:val="auto"/>
                      <w:sz w:val="18"/>
                      <w:szCs w:val="18"/>
                      <w:u w:val="none" w:color="auto"/>
                      <w:lang w:eastAsia="zh-CN"/>
                      <w:rPrChange w:id="8283"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颗粒物</w:t>
                  </w:r>
                </w:p>
              </w:tc>
              <w:tc>
                <w:tcPr>
                  <w:tcW w:w="220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18"/>
                      <w:szCs w:val="18"/>
                      <w:u w:val="none" w:color="auto"/>
                      <w:rPrChange w:id="8284"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28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自带除尘器（除尘效率90%），钻孔凿岩前对矿体进行洒水湿润（除尘效率80%），钻孔时洒水抑尘</w:t>
                  </w:r>
                </w:p>
              </w:tc>
              <w:tc>
                <w:tcPr>
                  <w:tcW w:w="1200" w:type="dxa"/>
                  <w:vMerge w:val="restart"/>
                  <w:tcBorders>
                    <w:tl2br w:val="nil"/>
                    <w:tr2bl w:val="nil"/>
                  </w:tcBorders>
                  <w:noWrap w:val="0"/>
                  <w:vAlign w:val="center"/>
                </w:tcPr>
                <w:p>
                  <w:pPr>
                    <w:wordWrap w:val="0"/>
                    <w:jc w:val="center"/>
                    <w:rPr>
                      <w:rFonts w:hint="default" w:ascii="Times New Roman" w:hAnsi="Times New Roman" w:cs="Times New Roman"/>
                      <w:color w:val="auto"/>
                      <w:sz w:val="18"/>
                      <w:szCs w:val="18"/>
                      <w:u w:val="none" w:color="auto"/>
                      <w:rPrChange w:id="8286"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ascii="Times New Roman" w:hAnsi="Times New Roman" w:cs="Times New Roman"/>
                      <w:color w:val="auto"/>
                      <w:sz w:val="18"/>
                      <w:szCs w:val="18"/>
                      <w:u w:val="none" w:color="auto"/>
                      <w:rPrChange w:id="8287"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t>《</w:t>
                  </w:r>
                  <w:r>
                    <w:rPr>
                      <w:rFonts w:hint="default" w:ascii="Times New Roman" w:hAnsi="Times New Roman" w:cs="Times New Roman"/>
                      <w:color w:val="auto"/>
                      <w:sz w:val="18"/>
                      <w:szCs w:val="18"/>
                      <w:u w:val="none" w:color="auto"/>
                      <w:rPrChange w:id="8288"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大气污染物综合排放标准</w:t>
                  </w:r>
                  <w:r>
                    <w:rPr>
                      <w:rFonts w:ascii="Times New Roman" w:hAnsi="Times New Roman" w:cs="Times New Roman"/>
                      <w:color w:val="auto"/>
                      <w:sz w:val="18"/>
                      <w:szCs w:val="18"/>
                      <w:u w:val="none" w:color="auto"/>
                      <w:rPrChange w:id="8289"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t>》（GB</w:t>
                  </w:r>
                  <w:r>
                    <w:rPr>
                      <w:rFonts w:hint="default" w:ascii="Times New Roman" w:hAnsi="Times New Roman" w:cs="Times New Roman"/>
                      <w:color w:val="auto"/>
                      <w:sz w:val="18"/>
                      <w:szCs w:val="18"/>
                      <w:u w:val="none" w:color="auto"/>
                      <w:rPrChange w:id="8290"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 xml:space="preserve"> 16297-1996</w:t>
                  </w:r>
                  <w:r>
                    <w:rPr>
                      <w:rFonts w:ascii="Times New Roman" w:hAnsi="Times New Roman" w:cs="Times New Roman"/>
                      <w:color w:val="auto"/>
                      <w:sz w:val="18"/>
                      <w:szCs w:val="18"/>
                      <w:u w:val="none" w:color="auto"/>
                      <w:rPrChange w:id="8291"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t>）</w:t>
                  </w:r>
                  <w:r>
                    <w:rPr>
                      <w:rFonts w:hint="default" w:ascii="Times New Roman" w:hAnsi="Times New Roman" w:cs="Times New Roman"/>
                      <w:color w:val="auto"/>
                      <w:sz w:val="18"/>
                      <w:szCs w:val="18"/>
                      <w:u w:val="none" w:color="auto"/>
                      <w:rPrChange w:id="829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中表2无组织排放限值</w:t>
                  </w:r>
                </w:p>
              </w:tc>
              <w:tc>
                <w:tcPr>
                  <w:tcW w:w="1125" w:type="dxa"/>
                  <w:vMerge w:val="restart"/>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rPrChange w:id="8293" w:author="闾勇军" w:date="2024-05-20T09:09:01Z">
                        <w:rPr>
                          <w:rFonts w:hint="default" w:ascii="Times New Roman" w:hAnsi="Times New Roman" w:cs="Times New Roman"/>
                          <w:bCs/>
                          <w:color w:val="000000" w:themeColor="text1"/>
                          <w:kern w:val="21"/>
                          <w:sz w:val="18"/>
                          <w:szCs w:val="18"/>
                          <w:u w:val="none" w:color="auto"/>
                          <w14:textFill>
                            <w14:solidFill>
                              <w14:schemeClr w14:val="tx1"/>
                            </w14:solidFill>
                          </w14:textFill>
                        </w:rPr>
                      </w:rPrChange>
                    </w:rPr>
                  </w:pPr>
                  <w:r>
                    <w:rPr>
                      <w:rFonts w:hint="default" w:ascii="Times New Roman" w:hAnsi="Times New Roman" w:cs="Times New Roman"/>
                      <w:bCs/>
                      <w:color w:val="auto"/>
                      <w:kern w:val="21"/>
                      <w:sz w:val="18"/>
                      <w:szCs w:val="18"/>
                      <w:u w:val="none" w:color="auto"/>
                      <w:rPrChange w:id="8294" w:author="闾勇军" w:date="2024-05-20T09:09:01Z">
                        <w:rPr>
                          <w:rFonts w:hint="default" w:ascii="Times New Roman" w:hAnsi="Times New Roman" w:cs="Times New Roman"/>
                          <w:bCs/>
                          <w:color w:val="000000" w:themeColor="text1"/>
                          <w:kern w:val="21"/>
                          <w:sz w:val="18"/>
                          <w:szCs w:val="18"/>
                          <w:u w:val="none" w:color="auto"/>
                          <w14:textFill>
                            <w14:solidFill>
                              <w14:schemeClr w14:val="tx1"/>
                            </w14:solidFill>
                          </w14:textFill>
                        </w:rPr>
                      </w:rPrChange>
                    </w:rPr>
                    <w:t>1.0</w:t>
                  </w:r>
                </w:p>
              </w:tc>
              <w:tc>
                <w:tcPr>
                  <w:tcW w:w="8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Change w:id="8295" w:author="闾勇军" w:date="2024-05-20T09:09:01Z">
                        <w:rPr>
                          <w:rFonts w:hint="default" w:ascii="Times New Roman" w:hAnsi="Times New Roman" w:eastAsia="宋体" w:cs="Times New Roman"/>
                          <w:color w:val="000000" w:themeColor="text1"/>
                          <w:kern w:val="2"/>
                          <w:sz w:val="18"/>
                          <w:szCs w:val="18"/>
                          <w:highlight w:val="none"/>
                          <w:u w:val="none" w:color="auto"/>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2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05"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val="en-US" w:eastAsia="zh-CN"/>
                      <w:rPrChange w:id="8297"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829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2</w:t>
                  </w:r>
                </w:p>
              </w:tc>
              <w:tc>
                <w:tcPr>
                  <w:tcW w:w="111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1"/>
                      <w:sz w:val="18"/>
                      <w:szCs w:val="18"/>
                      <w:u w:val="none" w:color="auto"/>
                      <w:lang w:eastAsia="zh-CN"/>
                      <w:rPrChange w:id="8299" w:author="闾勇军" w:date="2024-05-20T09:09:01Z">
                        <w:rPr>
                          <w:rFonts w:hint="default" w:ascii="Times New Roman" w:hAnsi="Times New Roman" w:eastAsia="宋体" w:cs="Times New Roman"/>
                          <w:bCs/>
                          <w:color w:val="000000" w:themeColor="text1"/>
                          <w:kern w:val="21"/>
                          <w:sz w:val="18"/>
                          <w:szCs w:val="18"/>
                          <w:u w:val="none" w:color="auto"/>
                          <w:lang w:eastAsia="zh-CN"/>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0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爆破</w:t>
                  </w:r>
                </w:p>
              </w:tc>
              <w:tc>
                <w:tcPr>
                  <w:tcW w:w="11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u w:val="none" w:color="auto"/>
                      <w:lang w:eastAsia="zh-CN"/>
                      <w:rPrChange w:id="8301"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0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CO</w:t>
                  </w:r>
                </w:p>
              </w:tc>
              <w:tc>
                <w:tcPr>
                  <w:tcW w:w="2200" w:type="dxa"/>
                  <w:vMerge w:val="restar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0"/>
                      <w:sz w:val="18"/>
                      <w:szCs w:val="18"/>
                      <w:u w:val="none" w:color="auto"/>
                      <w:lang w:val="en-US" w:eastAsia="zh-CN" w:bidi="ar-SA"/>
                      <w:rPrChange w:id="8303" w:author="闾勇军" w:date="2024-05-20T09:09:01Z">
                        <w:rPr>
                          <w:rFonts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0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水雾抑尘（除尘效率80%）</w:t>
                  </w:r>
                </w:p>
              </w:tc>
              <w:tc>
                <w:tcPr>
                  <w:tcW w:w="1200"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kern w:val="2"/>
                      <w:sz w:val="18"/>
                      <w:szCs w:val="18"/>
                      <w:u w:val="none" w:color="auto"/>
                      <w:lang w:val="en-US" w:eastAsia="zh-CN" w:bidi="ar-SA"/>
                      <w:rPrChange w:id="8305"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p>
              </w:tc>
              <w:tc>
                <w:tcPr>
                  <w:tcW w:w="112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21"/>
                      <w:sz w:val="18"/>
                      <w:szCs w:val="18"/>
                      <w:u w:val="none" w:color="auto"/>
                      <w:lang w:val="en-US" w:eastAsia="zh-CN"/>
                      <w:rPrChange w:id="8306" w:author="闾勇军" w:date="2024-05-20T09:09:01Z">
                        <w:rPr>
                          <w:rFonts w:hint="default" w:ascii="Times New Roman" w:hAnsi="Times New Roman" w:eastAsia="宋体" w:cs="Times New Roman"/>
                          <w:bCs/>
                          <w:color w:val="000000" w:themeColor="text1"/>
                          <w:kern w:val="21"/>
                          <w:sz w:val="18"/>
                          <w:szCs w:val="18"/>
                          <w:u w:val="none" w:color="auto"/>
                          <w:lang w:val="en-US" w:eastAsia="zh-CN"/>
                          <w14:textFill>
                            <w14:solidFill>
                              <w14:schemeClr w14:val="tx1"/>
                            </w14:solidFill>
                          </w14:textFill>
                        </w:rPr>
                      </w:rPrChange>
                    </w:rPr>
                  </w:pPr>
                </w:p>
              </w:tc>
              <w:tc>
                <w:tcPr>
                  <w:tcW w:w="86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30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3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05"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val="en-US" w:eastAsia="zh-CN"/>
                      <w:rPrChange w:id="8309"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p>
              </w:tc>
              <w:tc>
                <w:tcPr>
                  <w:tcW w:w="111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1"/>
                      <w:sz w:val="18"/>
                      <w:szCs w:val="18"/>
                      <w:u w:val="none" w:color="auto"/>
                      <w:lang w:eastAsia="zh-CN"/>
                      <w:rPrChange w:id="8310" w:author="闾勇军" w:date="2024-05-20T09:09:01Z">
                        <w:rPr>
                          <w:rFonts w:hint="default" w:ascii="Times New Roman" w:hAnsi="Times New Roman" w:eastAsia="宋体" w:cs="Times New Roman"/>
                          <w:bCs/>
                          <w:color w:val="000000" w:themeColor="text1"/>
                          <w:kern w:val="21"/>
                          <w:sz w:val="18"/>
                          <w:szCs w:val="18"/>
                          <w:u w:val="none" w:color="auto"/>
                          <w:lang w:eastAsia="zh-CN"/>
                          <w14:textFill>
                            <w14:solidFill>
                              <w14:schemeClr w14:val="tx1"/>
                            </w14:solidFill>
                          </w14:textFill>
                        </w:rPr>
                      </w:rPrChange>
                    </w:rPr>
                  </w:pPr>
                </w:p>
              </w:tc>
              <w:tc>
                <w:tcPr>
                  <w:tcW w:w="1125" w:type="dxa"/>
                  <w:tcBorders>
                    <w:tl2br w:val="nil"/>
                    <w:tr2bl w:val="nil"/>
                  </w:tcBorders>
                  <w:noWrap w:val="0"/>
                  <w:vAlign w:val="center"/>
                </w:tcPr>
                <w:p>
                  <w:pPr>
                    <w:ind w:left="-105" w:leftChars="-50" w:right="-105" w:rightChars="-50"/>
                    <w:jc w:val="center"/>
                    <w:rPr>
                      <w:rFonts w:hint="default" w:ascii="Times New Roman" w:hAnsi="Times New Roman" w:eastAsia="宋体" w:cs="Times New Roman"/>
                      <w:color w:val="auto"/>
                      <w:sz w:val="18"/>
                      <w:szCs w:val="18"/>
                      <w:u w:val="none" w:color="auto"/>
                      <w:lang w:eastAsia="zh-CN"/>
                      <w:rPrChange w:id="8311"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pPr>
                  <w:r>
                    <w:rPr>
                      <w:rFonts w:hint="default" w:ascii="Times New Roman" w:hAnsi="Times New Roman" w:cs="Times New Roman"/>
                      <w:color w:val="auto"/>
                      <w:sz w:val="18"/>
                      <w:szCs w:val="18"/>
                      <w:u w:val="none" w:color="auto"/>
                      <w:lang w:eastAsia="zh-CN"/>
                      <w:rPrChange w:id="8312"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颗粒物</w:t>
                  </w:r>
                </w:p>
              </w:tc>
              <w:tc>
                <w:tcPr>
                  <w:tcW w:w="2200" w:type="dxa"/>
                  <w:vMerge w:val="continue"/>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s="Times New Roman"/>
                      <w:color w:val="auto"/>
                      <w:kern w:val="0"/>
                      <w:sz w:val="18"/>
                      <w:szCs w:val="18"/>
                      <w:u w:val="none" w:color="auto"/>
                      <w:lang w:val="en-US" w:eastAsia="zh-CN" w:bidi="ar-SA"/>
                      <w:rPrChange w:id="8313" w:author="闾勇军" w:date="2024-05-20T09:09:01Z">
                        <w:rPr>
                          <w:rFonts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p>
              </w:tc>
              <w:tc>
                <w:tcPr>
                  <w:tcW w:w="1200"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kern w:val="2"/>
                      <w:sz w:val="18"/>
                      <w:szCs w:val="18"/>
                      <w:u w:val="none" w:color="auto"/>
                      <w:lang w:val="en-US" w:eastAsia="zh-CN" w:bidi="ar-SA"/>
                      <w:rPrChange w:id="8314"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p>
              </w:tc>
              <w:tc>
                <w:tcPr>
                  <w:tcW w:w="112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21"/>
                      <w:sz w:val="18"/>
                      <w:szCs w:val="18"/>
                      <w:u w:val="none" w:color="auto"/>
                      <w:lang w:val="en-US" w:eastAsia="zh-CN"/>
                      <w:rPrChange w:id="8315" w:author="闾勇军" w:date="2024-05-20T09:09:01Z">
                        <w:rPr>
                          <w:rFonts w:hint="default" w:ascii="Times New Roman" w:hAnsi="Times New Roman" w:eastAsia="宋体" w:cs="Times New Roman"/>
                          <w:bCs/>
                          <w:color w:val="000000" w:themeColor="text1"/>
                          <w:kern w:val="21"/>
                          <w:sz w:val="18"/>
                          <w:szCs w:val="18"/>
                          <w:u w:val="none" w:color="auto"/>
                          <w:lang w:val="en-US" w:eastAsia="zh-CN"/>
                          <w14:textFill>
                            <w14:solidFill>
                              <w14:schemeClr w14:val="tx1"/>
                            </w14:solidFill>
                          </w14:textFill>
                        </w:rPr>
                      </w:rPrChange>
                    </w:rPr>
                  </w:pPr>
                </w:p>
              </w:tc>
              <w:tc>
                <w:tcPr>
                  <w:tcW w:w="86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31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3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05" w:type="dxa"/>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val="en-US" w:eastAsia="zh-CN"/>
                      <w:rPrChange w:id="831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8319"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3</w:t>
                  </w:r>
                </w:p>
              </w:tc>
              <w:tc>
                <w:tcPr>
                  <w:tcW w:w="1118"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bCs/>
                      <w:color w:val="auto"/>
                      <w:kern w:val="21"/>
                      <w:sz w:val="18"/>
                      <w:szCs w:val="18"/>
                      <w:u w:val="none" w:color="auto"/>
                      <w:rPrChange w:id="8320" w:author="闾勇军" w:date="2024-05-20T09:09:01Z">
                        <w:rPr>
                          <w:rFonts w:ascii="Times New Roman" w:hAnsi="Times New Roman" w:cs="Times New Roman"/>
                          <w:bCs/>
                          <w:color w:val="000000" w:themeColor="text1"/>
                          <w:kern w:val="2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2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二次破碎</w:t>
                  </w:r>
                </w:p>
              </w:tc>
              <w:tc>
                <w:tcPr>
                  <w:tcW w:w="1125" w:type="dxa"/>
                  <w:tcBorders>
                    <w:tl2br w:val="nil"/>
                    <w:tr2bl w:val="nil"/>
                  </w:tcBorders>
                  <w:noWrap w:val="0"/>
                  <w:vAlign w:val="center"/>
                </w:tcPr>
                <w:p>
                  <w:pPr>
                    <w:ind w:left="-105" w:leftChars="-50" w:right="-105" w:rightChars="-50"/>
                    <w:jc w:val="center"/>
                    <w:rPr>
                      <w:rFonts w:ascii="Times New Roman" w:hAnsi="Times New Roman" w:cs="Times New Roman"/>
                      <w:color w:val="auto"/>
                      <w:sz w:val="18"/>
                      <w:szCs w:val="18"/>
                      <w:u w:val="none" w:color="auto"/>
                      <w:rPrChange w:id="8322"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lang w:eastAsia="zh-CN"/>
                      <w:rPrChange w:id="8323"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颗粒物</w:t>
                  </w:r>
                </w:p>
              </w:tc>
              <w:tc>
                <w:tcPr>
                  <w:tcW w:w="220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18"/>
                      <w:szCs w:val="18"/>
                      <w:u w:val="none" w:color="auto"/>
                      <w:rPrChange w:id="8324"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2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水喷淋降尘（</w:t>
                  </w:r>
                  <w:r>
                    <w:rPr>
                      <w:rFonts w:hint="default" w:ascii="Times New Roman" w:hAnsi="Times New Roman" w:cs="Times New Roman"/>
                      <w:i w:val="0"/>
                      <w:iCs w:val="0"/>
                      <w:color w:val="auto"/>
                      <w:kern w:val="0"/>
                      <w:sz w:val="18"/>
                      <w:szCs w:val="18"/>
                      <w:u w:val="none" w:color="auto"/>
                      <w:lang w:val="en-US" w:eastAsia="zh-CN" w:bidi="ar"/>
                      <w:rPrChange w:id="8326" w:author="闾勇军" w:date="2024-05-20T09:09:01Z">
                        <w:rPr>
                          <w:rFonts w:hint="default" w:ascii="Times New Roman" w:hAnsi="Times New Roman" w:cs="Times New Roman"/>
                          <w:i w:val="0"/>
                          <w:iCs w:val="0"/>
                          <w:color w:val="000000" w:themeColor="text1"/>
                          <w:kern w:val="0"/>
                          <w:sz w:val="18"/>
                          <w:szCs w:val="18"/>
                          <w:u w:val="none" w:color="auto"/>
                          <w:lang w:val="en-US" w:eastAsia="zh-CN" w:bidi="ar"/>
                          <w14:textFill>
                            <w14:solidFill>
                              <w14:schemeClr w14:val="tx1"/>
                            </w14:solidFill>
                          </w14:textFill>
                        </w:rPr>
                      </w:rPrChange>
                    </w:rPr>
                    <w:t>80</w:t>
                  </w:r>
                  <w:r>
                    <w:rPr>
                      <w:rFonts w:hint="default" w:ascii="Times New Roman" w:hAnsi="Times New Roman" w:eastAsia="宋体" w:cs="Times New Roman"/>
                      <w:i w:val="0"/>
                      <w:iCs w:val="0"/>
                      <w:color w:val="auto"/>
                      <w:kern w:val="0"/>
                      <w:sz w:val="18"/>
                      <w:szCs w:val="18"/>
                      <w:u w:val="none" w:color="auto"/>
                      <w:lang w:val="en-US" w:eastAsia="zh-CN" w:bidi="ar"/>
                      <w:rPrChange w:id="832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w:t>
                  </w:r>
                </w:p>
              </w:tc>
              <w:tc>
                <w:tcPr>
                  <w:tcW w:w="1200" w:type="dxa"/>
                  <w:vMerge w:val="continue"/>
                  <w:tcBorders>
                    <w:tl2br w:val="nil"/>
                    <w:tr2bl w:val="nil"/>
                  </w:tcBorders>
                  <w:noWrap w:val="0"/>
                  <w:vAlign w:val="center"/>
                </w:tcPr>
                <w:p>
                  <w:pPr>
                    <w:wordWrap w:val="0"/>
                    <w:jc w:val="center"/>
                    <w:rPr>
                      <w:rFonts w:hint="default" w:ascii="Times New Roman" w:hAnsi="Times New Roman" w:cs="Times New Roman"/>
                      <w:color w:val="auto"/>
                      <w:sz w:val="18"/>
                      <w:szCs w:val="18"/>
                      <w:u w:val="none" w:color="auto"/>
                      <w:rPrChange w:id="8328"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p>
              </w:tc>
              <w:tc>
                <w:tcPr>
                  <w:tcW w:w="1125" w:type="dxa"/>
                  <w:vMerge w:val="continue"/>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rPrChange w:id="8329" w:author="闾勇军" w:date="2024-05-20T09:09:01Z">
                        <w:rPr>
                          <w:rFonts w:hint="default" w:ascii="Times New Roman" w:hAnsi="Times New Roman" w:cs="Times New Roman"/>
                          <w:bCs/>
                          <w:color w:val="000000" w:themeColor="text1"/>
                          <w:kern w:val="21"/>
                          <w:sz w:val="18"/>
                          <w:szCs w:val="18"/>
                          <w:u w:val="none" w:color="auto"/>
                          <w14:textFill>
                            <w14:solidFill>
                              <w14:schemeClr w14:val="tx1"/>
                            </w14:solidFill>
                          </w14:textFill>
                        </w:rPr>
                      </w:rPrChange>
                    </w:rPr>
                  </w:pPr>
                </w:p>
              </w:tc>
              <w:tc>
                <w:tcPr>
                  <w:tcW w:w="862" w:type="dxa"/>
                  <w:tcBorders>
                    <w:tl2br w:val="nil"/>
                    <w:tr2bl w:val="nil"/>
                  </w:tcBorders>
                  <w:noWrap w:val="0"/>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33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33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0.28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05" w:type="dxa"/>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val="en-US" w:eastAsia="zh-CN"/>
                      <w:rPrChange w:id="8332"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8333"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4</w:t>
                  </w:r>
                </w:p>
              </w:tc>
              <w:tc>
                <w:tcPr>
                  <w:tcW w:w="11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Cs/>
                      <w:color w:val="auto"/>
                      <w:kern w:val="21"/>
                      <w:sz w:val="18"/>
                      <w:szCs w:val="18"/>
                      <w:u w:val="none" w:color="auto"/>
                      <w:rPrChange w:id="8334" w:author="闾勇军" w:date="2024-05-20T09:09:01Z">
                        <w:rPr>
                          <w:rFonts w:hint="default" w:ascii="Times New Roman" w:hAnsi="Times New Roman" w:cs="Times New Roman"/>
                          <w:bCs/>
                          <w:color w:val="000000" w:themeColor="text1"/>
                          <w:kern w:val="2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3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矿石铲装</w:t>
                  </w:r>
                </w:p>
              </w:tc>
              <w:tc>
                <w:tcPr>
                  <w:tcW w:w="1125" w:type="dxa"/>
                  <w:tcBorders>
                    <w:tl2br w:val="nil"/>
                    <w:tr2bl w:val="nil"/>
                  </w:tcBorders>
                  <w:noWrap w:val="0"/>
                  <w:vAlign w:val="center"/>
                </w:tcPr>
                <w:p>
                  <w:pPr>
                    <w:ind w:left="-105" w:leftChars="-50" w:right="-105" w:rightChars="-50"/>
                    <w:jc w:val="center"/>
                    <w:rPr>
                      <w:rFonts w:hint="default" w:ascii="Times New Roman" w:hAnsi="Times New Roman" w:cs="Times New Roman"/>
                      <w:color w:val="auto"/>
                      <w:sz w:val="18"/>
                      <w:szCs w:val="18"/>
                      <w:u w:val="none" w:color="auto"/>
                      <w:rPrChange w:id="8336"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lang w:eastAsia="zh-CN"/>
                      <w:rPrChange w:id="8337"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颗粒物</w:t>
                  </w:r>
                </w:p>
              </w:tc>
              <w:tc>
                <w:tcPr>
                  <w:tcW w:w="220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18"/>
                      <w:szCs w:val="18"/>
                      <w:u w:val="none" w:color="auto"/>
                      <w:rPrChange w:id="8338"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3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降低装卸高度并辅以洒水抑尘的方式（80%）</w:t>
                  </w:r>
                </w:p>
              </w:tc>
              <w:tc>
                <w:tcPr>
                  <w:tcW w:w="1200" w:type="dxa"/>
                  <w:vMerge w:val="continue"/>
                  <w:tcBorders>
                    <w:tl2br w:val="nil"/>
                    <w:tr2bl w:val="nil"/>
                  </w:tcBorders>
                  <w:noWrap w:val="0"/>
                  <w:vAlign w:val="center"/>
                </w:tcPr>
                <w:p>
                  <w:pPr>
                    <w:wordWrap w:val="0"/>
                    <w:jc w:val="center"/>
                    <w:rPr>
                      <w:rFonts w:hint="default" w:ascii="Times New Roman" w:hAnsi="Times New Roman" w:cs="Times New Roman"/>
                      <w:color w:val="auto"/>
                      <w:sz w:val="18"/>
                      <w:szCs w:val="18"/>
                      <w:u w:val="none" w:color="auto"/>
                      <w:rPrChange w:id="8340"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p>
              </w:tc>
              <w:tc>
                <w:tcPr>
                  <w:tcW w:w="112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21"/>
                      <w:sz w:val="18"/>
                      <w:szCs w:val="18"/>
                      <w:u w:val="none" w:color="auto"/>
                      <w:lang w:val="en-US" w:eastAsia="zh-CN"/>
                      <w:rPrChange w:id="8341" w:author="闾勇军" w:date="2024-05-20T09:09:01Z">
                        <w:rPr>
                          <w:rFonts w:hint="default" w:ascii="Times New Roman" w:hAnsi="Times New Roman" w:eastAsia="宋体" w:cs="Times New Roman"/>
                          <w:bCs/>
                          <w:color w:val="000000" w:themeColor="text1"/>
                          <w:kern w:val="21"/>
                          <w:sz w:val="18"/>
                          <w:szCs w:val="18"/>
                          <w:u w:val="none" w:color="auto"/>
                          <w:lang w:val="en-US" w:eastAsia="zh-CN"/>
                          <w14:textFill>
                            <w14:solidFill>
                              <w14:schemeClr w14:val="tx1"/>
                            </w14:solidFill>
                          </w14:textFill>
                        </w:rPr>
                      </w:rPrChange>
                    </w:rPr>
                  </w:pPr>
                </w:p>
              </w:tc>
              <w:tc>
                <w:tcPr>
                  <w:tcW w:w="862" w:type="dxa"/>
                  <w:tcBorders>
                    <w:tl2br w:val="nil"/>
                    <w:tr2bl w:val="nil"/>
                  </w:tcBorders>
                  <w:noWrap w:val="0"/>
                  <w:vAlign w:val="center"/>
                </w:tcPr>
                <w:p>
                  <w:pPr>
                    <w:widowControl w:val="0"/>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34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343"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0.41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05" w:type="dxa"/>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val="en-US" w:eastAsia="zh-CN"/>
                      <w:rPrChange w:id="8344"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8345"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5</w:t>
                  </w:r>
                </w:p>
              </w:tc>
              <w:tc>
                <w:tcPr>
                  <w:tcW w:w="111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Cs/>
                      <w:color w:val="auto"/>
                      <w:kern w:val="21"/>
                      <w:sz w:val="18"/>
                      <w:szCs w:val="18"/>
                      <w:u w:val="none" w:color="auto"/>
                      <w:rPrChange w:id="8346" w:author="闾勇军" w:date="2024-05-20T09:09:01Z">
                        <w:rPr>
                          <w:rFonts w:hint="default" w:ascii="Times New Roman" w:hAnsi="Times New Roman" w:cs="Times New Roman"/>
                          <w:bCs/>
                          <w:color w:val="000000" w:themeColor="text1"/>
                          <w:kern w:val="21"/>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4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道路运输</w:t>
                  </w:r>
                </w:p>
              </w:tc>
              <w:tc>
                <w:tcPr>
                  <w:tcW w:w="1125" w:type="dxa"/>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kern w:val="2"/>
                      <w:sz w:val="18"/>
                      <w:szCs w:val="18"/>
                      <w:u w:val="none" w:color="auto"/>
                      <w:lang w:val="en-US" w:eastAsia="zh-CN" w:bidi="ar-SA"/>
                      <w:rPrChange w:id="8348"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default" w:ascii="Times New Roman" w:hAnsi="Times New Roman" w:cs="Times New Roman"/>
                      <w:color w:val="auto"/>
                      <w:sz w:val="18"/>
                      <w:szCs w:val="18"/>
                      <w:u w:val="none" w:color="auto"/>
                      <w:lang w:eastAsia="zh-CN"/>
                      <w:rPrChange w:id="8349"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颗粒物</w:t>
                  </w:r>
                </w:p>
              </w:tc>
              <w:tc>
                <w:tcPr>
                  <w:tcW w:w="2200" w:type="dxa"/>
                  <w:tcBorders>
                    <w:tl2br w:val="nil"/>
                    <w:tr2bl w:val="nil"/>
                  </w:tcBorders>
                  <w:noWrap w:val="0"/>
                  <w:vAlign w:val="center"/>
                </w:tcPr>
                <w:p>
                  <w:pPr>
                    <w:keepNext w:val="0"/>
                    <w:keepLines w:val="0"/>
                    <w:widowControl/>
                    <w:suppressLineNumbers w:val="0"/>
                    <w:jc w:val="center"/>
                    <w:textAlignment w:val="center"/>
                    <w:rPr>
                      <w:rFonts w:ascii="Times New Roman" w:hAnsi="Times New Roman" w:cs="Times New Roman"/>
                      <w:color w:val="auto"/>
                      <w:kern w:val="0"/>
                      <w:sz w:val="18"/>
                      <w:szCs w:val="18"/>
                      <w:u w:val="none" w:color="auto"/>
                      <w:rPrChange w:id="8350"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5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运输道路硬化并进行洒水（80%）</w:t>
                  </w:r>
                </w:p>
              </w:tc>
              <w:tc>
                <w:tcPr>
                  <w:tcW w:w="1200"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sz w:val="18"/>
                      <w:szCs w:val="18"/>
                      <w:u w:val="none" w:color="auto"/>
                      <w:lang w:val="en-US" w:eastAsia="zh-CN"/>
                      <w:rPrChange w:id="8352"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p>
              </w:tc>
              <w:tc>
                <w:tcPr>
                  <w:tcW w:w="1125" w:type="dxa"/>
                  <w:vMerge w:val="continue"/>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lang w:val="en-US" w:eastAsia="zh-CN"/>
                      <w:rPrChange w:id="8353"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pPr>
                </w:p>
              </w:tc>
              <w:tc>
                <w:tcPr>
                  <w:tcW w:w="86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3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35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1.12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1498" w:type="dxa"/>
                  <w:gridSpan w:val="2"/>
                  <w:vMerge w:val="restart"/>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lang w:eastAsia="zh-CN"/>
                      <w:rPrChange w:id="8356" w:author="闾勇军" w:date="2024-05-20T09:09:01Z">
                        <w:rPr>
                          <w:rFonts w:hint="default" w:ascii="Times New Roman" w:hAnsi="Times New Roman" w:cs="Times New Roman"/>
                          <w:bCs/>
                          <w:color w:val="000000" w:themeColor="text1"/>
                          <w:kern w:val="21"/>
                          <w:sz w:val="18"/>
                          <w:szCs w:val="18"/>
                          <w:u w:val="none" w:color="auto"/>
                          <w:lang w:eastAsia="zh-CN"/>
                          <w14:textFill>
                            <w14:solidFill>
                              <w14:schemeClr w14:val="tx1"/>
                            </w14:solidFill>
                          </w14:textFill>
                        </w:rPr>
                      </w:rPrChange>
                    </w:rPr>
                  </w:pPr>
                  <w:r>
                    <w:rPr>
                      <w:rFonts w:hint="default" w:ascii="Times New Roman" w:hAnsi="Times New Roman" w:cs="Times New Roman"/>
                      <w:bCs/>
                      <w:color w:val="auto"/>
                      <w:kern w:val="21"/>
                      <w:sz w:val="18"/>
                      <w:szCs w:val="18"/>
                      <w:u w:val="none" w:color="auto"/>
                      <w:lang w:eastAsia="zh-CN"/>
                      <w:rPrChange w:id="8357" w:author="闾勇军" w:date="2024-05-20T09:09:01Z">
                        <w:rPr>
                          <w:rFonts w:hint="default" w:ascii="Times New Roman" w:hAnsi="Times New Roman" w:cs="Times New Roman"/>
                          <w:bCs/>
                          <w:color w:val="000000" w:themeColor="text1"/>
                          <w:kern w:val="21"/>
                          <w:sz w:val="18"/>
                          <w:szCs w:val="18"/>
                          <w:u w:val="none" w:color="auto"/>
                          <w:lang w:eastAsia="zh-CN"/>
                          <w14:textFill>
                            <w14:solidFill>
                              <w14:schemeClr w14:val="tx1"/>
                            </w14:solidFill>
                          </w14:textFill>
                        </w:rPr>
                      </w:rPrChange>
                    </w:rPr>
                    <w:t>合计</w:t>
                  </w:r>
                </w:p>
              </w:tc>
              <w:tc>
                <w:tcPr>
                  <w:tcW w:w="1125" w:type="dxa"/>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kern w:val="2"/>
                      <w:sz w:val="18"/>
                      <w:szCs w:val="18"/>
                      <w:u w:val="none" w:color="auto"/>
                      <w:lang w:val="en-US" w:eastAsia="zh-CN" w:bidi="ar-SA"/>
                      <w:rPrChange w:id="8358"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default" w:ascii="Times New Roman" w:hAnsi="Times New Roman" w:cs="Times New Roman"/>
                      <w:color w:val="auto"/>
                      <w:sz w:val="18"/>
                      <w:szCs w:val="18"/>
                      <w:u w:val="none" w:color="auto"/>
                      <w:lang w:eastAsia="zh-CN"/>
                      <w:rPrChange w:id="8359"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颗粒物</w:t>
                  </w:r>
                </w:p>
              </w:tc>
              <w:tc>
                <w:tcPr>
                  <w:tcW w:w="2200" w:type="dxa"/>
                  <w:vMerge w:val="restart"/>
                  <w:tcBorders>
                    <w:tl2br w:val="nil"/>
                    <w:tr2bl w:val="nil"/>
                  </w:tcBorders>
                  <w:noWrap w:val="0"/>
                  <w:vAlign w:val="center"/>
                </w:tcPr>
                <w:p>
                  <w:pPr>
                    <w:jc w:val="center"/>
                    <w:rPr>
                      <w:rFonts w:hint="default" w:ascii="Times New Roman" w:hAnsi="Times New Roman" w:eastAsia="宋体" w:cs="Times New Roman"/>
                      <w:color w:val="auto"/>
                      <w:kern w:val="0"/>
                      <w:sz w:val="18"/>
                      <w:szCs w:val="18"/>
                      <w:u w:val="none" w:color="auto"/>
                      <w:lang w:val="en-US" w:eastAsia="zh-CN"/>
                      <w:rPrChange w:id="8360"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lang w:val="en-US" w:eastAsia="zh-CN"/>
                      <w:rPrChange w:id="8361" w:author="闾勇军" w:date="2024-05-20T09:09:01Z">
                        <w:rPr>
                          <w:rFonts w:hint="default" w:ascii="Times New Roman" w:hAnsi="Times New Roman" w:cs="Times New Roman"/>
                          <w:color w:val="000000" w:themeColor="text1"/>
                          <w:kern w:val="0"/>
                          <w:sz w:val="18"/>
                          <w:szCs w:val="18"/>
                          <w:u w:val="none" w:color="auto"/>
                          <w:lang w:val="en-US" w:eastAsia="zh-CN"/>
                          <w14:textFill>
                            <w14:solidFill>
                              <w14:schemeClr w14:val="tx1"/>
                            </w14:solidFill>
                          </w14:textFill>
                        </w:rPr>
                      </w:rPrChange>
                    </w:rPr>
                    <w:t>洒水抑尘</w:t>
                  </w:r>
                </w:p>
              </w:tc>
              <w:tc>
                <w:tcPr>
                  <w:tcW w:w="1200"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sz w:val="18"/>
                      <w:szCs w:val="18"/>
                      <w:u w:val="none" w:color="auto"/>
                      <w:lang w:val="en-US" w:eastAsia="zh-CN"/>
                      <w:rPrChange w:id="8362"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p>
              </w:tc>
              <w:tc>
                <w:tcPr>
                  <w:tcW w:w="1125" w:type="dxa"/>
                  <w:vMerge w:val="continue"/>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lang w:val="en-US" w:eastAsia="zh-CN"/>
                      <w:rPrChange w:id="8363"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pPr>
                </w:p>
              </w:tc>
              <w:tc>
                <w:tcPr>
                  <w:tcW w:w="8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364"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36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t>2.89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1498" w:type="dxa"/>
                  <w:gridSpan w:val="2"/>
                  <w:vMerge w:val="continue"/>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rPrChange w:id="8366" w:author="闾勇军" w:date="2024-05-20T09:09:01Z">
                        <w:rPr>
                          <w:rFonts w:hint="default" w:ascii="Times New Roman" w:hAnsi="Times New Roman" w:cs="Times New Roman"/>
                          <w:bCs/>
                          <w:color w:val="000000" w:themeColor="text1"/>
                          <w:kern w:val="21"/>
                          <w:sz w:val="18"/>
                          <w:szCs w:val="18"/>
                          <w:u w:val="none" w:color="auto"/>
                          <w14:textFill>
                            <w14:solidFill>
                              <w14:schemeClr w14:val="tx1"/>
                            </w14:solidFill>
                          </w14:textFill>
                        </w:rPr>
                      </w:rPrChange>
                    </w:rPr>
                  </w:pPr>
                </w:p>
              </w:tc>
              <w:tc>
                <w:tcPr>
                  <w:tcW w:w="11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Change w:id="8367"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36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CO</w:t>
                  </w:r>
                </w:p>
              </w:tc>
              <w:tc>
                <w:tcPr>
                  <w:tcW w:w="2200" w:type="dxa"/>
                  <w:vMerge w:val="continue"/>
                  <w:tcBorders>
                    <w:tl2br w:val="nil"/>
                    <w:tr2bl w:val="nil"/>
                  </w:tcBorders>
                  <w:noWrap w:val="0"/>
                  <w:vAlign w:val="center"/>
                </w:tcPr>
                <w:p>
                  <w:pPr>
                    <w:jc w:val="center"/>
                    <w:rPr>
                      <w:rFonts w:ascii="Times New Roman" w:hAnsi="Times New Roman" w:cs="Times New Roman"/>
                      <w:color w:val="auto"/>
                      <w:kern w:val="0"/>
                      <w:sz w:val="18"/>
                      <w:szCs w:val="18"/>
                      <w:u w:val="none" w:color="auto"/>
                      <w:rPrChange w:id="8369"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sz w:val="18"/>
                      <w:szCs w:val="18"/>
                      <w:u w:val="none" w:color="auto"/>
                      <w:lang w:val="en-US" w:eastAsia="zh-CN"/>
                      <w:rPrChange w:id="8370"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837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w:t>
                  </w:r>
                </w:p>
              </w:tc>
              <w:tc>
                <w:tcPr>
                  <w:tcW w:w="1125" w:type="dxa"/>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lang w:val="en-US" w:eastAsia="zh-CN"/>
                      <w:rPrChange w:id="8372"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pPr>
                  <w:r>
                    <w:rPr>
                      <w:rFonts w:hint="default" w:ascii="Times New Roman" w:hAnsi="Times New Roman" w:cs="Times New Roman"/>
                      <w:bCs/>
                      <w:color w:val="auto"/>
                      <w:kern w:val="21"/>
                      <w:sz w:val="18"/>
                      <w:szCs w:val="18"/>
                      <w:u w:val="none" w:color="auto"/>
                      <w:lang w:val="en-US" w:eastAsia="zh-CN"/>
                      <w:rPrChange w:id="8373"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t>/</w:t>
                  </w:r>
                </w:p>
              </w:tc>
              <w:tc>
                <w:tcPr>
                  <w:tcW w:w="862"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bidi="ar-SA"/>
                      <w:rPrChange w:id="837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3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0.48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7835" w:type="dxa"/>
                  <w:gridSpan w:val="7"/>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b/>
                      <w:bCs/>
                      <w:color w:val="auto"/>
                      <w:kern w:val="2"/>
                      <w:sz w:val="18"/>
                      <w:szCs w:val="18"/>
                      <w:highlight w:val="none"/>
                      <w:u w:val="none" w:color="auto"/>
                      <w:lang w:val="en-US" w:eastAsia="zh-CN" w:bidi="ar-SA"/>
                      <w:rPrChange w:id="8376" w:author="闾勇军" w:date="2024-05-20T09:09:01Z">
                        <w:rPr>
                          <w:rFonts w:hint="default" w:ascii="Times New Roman" w:hAnsi="Times New Roman" w:eastAsia="宋体" w:cs="Times New Roman"/>
                          <w:b/>
                          <w:bCs/>
                          <w:color w:val="000000" w:themeColor="text1"/>
                          <w:kern w:val="2"/>
                          <w:sz w:val="18"/>
                          <w:szCs w:val="18"/>
                          <w:highlight w:val="none"/>
                          <w:u w:val="none" w:color="auto"/>
                          <w:lang w:val="en-US" w:eastAsia="zh-CN" w:bidi="ar-SA"/>
                          <w14:textFill>
                            <w14:solidFill>
                              <w14:schemeClr w14:val="tx1"/>
                            </w14:solidFill>
                          </w14:textFill>
                        </w:rPr>
                      </w:rPrChange>
                    </w:rPr>
                  </w:pPr>
                  <w:r>
                    <w:rPr>
                      <w:rFonts w:hint="default" w:ascii="Times New Roman" w:hAnsi="Times New Roman" w:eastAsia="宋体" w:cs="Times New Roman"/>
                      <w:b/>
                      <w:bCs/>
                      <w:color w:val="auto"/>
                      <w:kern w:val="2"/>
                      <w:sz w:val="18"/>
                      <w:szCs w:val="18"/>
                      <w:highlight w:val="none"/>
                      <w:u w:val="none" w:color="auto"/>
                      <w:lang w:val="en-US" w:eastAsia="zh-CN" w:bidi="ar-SA"/>
                      <w:rPrChange w:id="8377" w:author="闾勇军" w:date="2024-05-20T09:09:01Z">
                        <w:rPr>
                          <w:rFonts w:hint="default" w:ascii="Times New Roman" w:hAnsi="Times New Roman" w:eastAsia="宋体" w:cs="Times New Roman"/>
                          <w:b/>
                          <w:bCs/>
                          <w:color w:val="000000" w:themeColor="text1"/>
                          <w:kern w:val="2"/>
                          <w:sz w:val="18"/>
                          <w:szCs w:val="18"/>
                          <w:highlight w:val="none"/>
                          <w:u w:val="none" w:color="auto"/>
                          <w:lang w:val="en-US" w:eastAsia="zh-CN" w:bidi="ar-SA"/>
                          <w14:textFill>
                            <w14:solidFill>
                              <w14:schemeClr w14:val="tx1"/>
                            </w14:solidFill>
                          </w14:textFill>
                        </w:rPr>
                      </w:rPrChange>
                    </w:rPr>
                    <w:t>排土场面源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05" w:type="dxa"/>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val="en-US" w:eastAsia="zh-CN"/>
                      <w:rPrChange w:id="837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8379"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1</w:t>
                  </w:r>
                </w:p>
              </w:tc>
              <w:tc>
                <w:tcPr>
                  <w:tcW w:w="1118" w:type="dxa"/>
                  <w:tcBorders>
                    <w:tl2br w:val="nil"/>
                    <w:tr2bl w:val="nil"/>
                  </w:tcBorders>
                  <w:noWrap w:val="0"/>
                  <w:vAlign w:val="center"/>
                </w:tcPr>
                <w:p>
                  <w:pPr>
                    <w:jc w:val="center"/>
                    <w:rPr>
                      <w:rFonts w:hint="default" w:ascii="Times New Roman" w:hAnsi="Times New Roman" w:eastAsia="宋体" w:cs="Times New Roman"/>
                      <w:bCs/>
                      <w:color w:val="auto"/>
                      <w:kern w:val="21"/>
                      <w:sz w:val="18"/>
                      <w:szCs w:val="18"/>
                      <w:u w:val="none" w:color="auto"/>
                      <w:lang w:eastAsia="zh-CN"/>
                      <w:rPrChange w:id="8380" w:author="闾勇军" w:date="2024-05-20T09:09:01Z">
                        <w:rPr>
                          <w:rFonts w:hint="default" w:ascii="Times New Roman" w:hAnsi="Times New Roman" w:eastAsia="宋体" w:cs="Times New Roman"/>
                          <w:bCs/>
                          <w:color w:val="000000" w:themeColor="text1"/>
                          <w:kern w:val="21"/>
                          <w:sz w:val="18"/>
                          <w:szCs w:val="18"/>
                          <w:u w:val="none" w:color="auto"/>
                          <w:lang w:eastAsia="zh-CN"/>
                          <w14:textFill>
                            <w14:solidFill>
                              <w14:schemeClr w14:val="tx1"/>
                            </w14:solidFill>
                          </w14:textFill>
                        </w:rPr>
                      </w:rPrChange>
                    </w:rPr>
                  </w:pPr>
                  <w:r>
                    <w:rPr>
                      <w:rFonts w:hint="default" w:ascii="Times New Roman" w:hAnsi="Times New Roman" w:cs="Times New Roman"/>
                      <w:bCs/>
                      <w:color w:val="auto"/>
                      <w:kern w:val="21"/>
                      <w:sz w:val="18"/>
                      <w:szCs w:val="18"/>
                      <w:u w:val="none" w:color="auto"/>
                      <w:lang w:eastAsia="zh-CN"/>
                      <w:rPrChange w:id="8381" w:author="闾勇军" w:date="2024-05-20T09:09:01Z">
                        <w:rPr>
                          <w:rFonts w:hint="default" w:ascii="Times New Roman" w:hAnsi="Times New Roman" w:cs="Times New Roman"/>
                          <w:bCs/>
                          <w:color w:val="000000" w:themeColor="text1"/>
                          <w:kern w:val="21"/>
                          <w:sz w:val="18"/>
                          <w:szCs w:val="18"/>
                          <w:u w:val="none" w:color="auto"/>
                          <w:lang w:eastAsia="zh-CN"/>
                          <w14:textFill>
                            <w14:solidFill>
                              <w14:schemeClr w14:val="tx1"/>
                            </w14:solidFill>
                          </w14:textFill>
                        </w:rPr>
                      </w:rPrChange>
                    </w:rPr>
                    <w:t>堆场</w:t>
                  </w:r>
                </w:p>
              </w:tc>
              <w:tc>
                <w:tcPr>
                  <w:tcW w:w="1125" w:type="dxa"/>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kern w:val="2"/>
                      <w:sz w:val="18"/>
                      <w:szCs w:val="18"/>
                      <w:u w:val="none" w:color="auto"/>
                      <w:lang w:val="en-US" w:eastAsia="zh-CN" w:bidi="ar-SA"/>
                      <w:rPrChange w:id="8382"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color w:val="auto"/>
                      <w:kern w:val="2"/>
                      <w:sz w:val="18"/>
                      <w:szCs w:val="18"/>
                      <w:u w:val="none" w:color="auto"/>
                      <w:lang w:val="en-US" w:eastAsia="zh-CN" w:bidi="ar-SA"/>
                      <w:rPrChange w:id="8383"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t>颗粒物</w:t>
                  </w:r>
                </w:p>
              </w:tc>
              <w:tc>
                <w:tcPr>
                  <w:tcW w:w="2200" w:type="dxa"/>
                  <w:vMerge w:val="restart"/>
                  <w:tcBorders>
                    <w:tl2br w:val="nil"/>
                    <w:tr2bl w:val="nil"/>
                  </w:tcBorders>
                  <w:noWrap w:val="0"/>
                  <w:vAlign w:val="center"/>
                </w:tcPr>
                <w:p>
                  <w:pPr>
                    <w:jc w:val="center"/>
                    <w:rPr>
                      <w:rFonts w:ascii="Times New Roman" w:hAnsi="Times New Roman" w:cs="Times New Roman"/>
                      <w:color w:val="auto"/>
                      <w:kern w:val="0"/>
                      <w:sz w:val="18"/>
                      <w:szCs w:val="18"/>
                      <w:u w:val="none" w:color="auto"/>
                      <w:rPrChange w:id="8384"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r>
                    <w:rPr>
                      <w:rFonts w:hint="default" w:ascii="Times New Roman" w:hAnsi="Times New Roman" w:cs="Times New Roman"/>
                      <w:color w:val="auto"/>
                      <w:kern w:val="0"/>
                      <w:sz w:val="18"/>
                      <w:szCs w:val="18"/>
                      <w:u w:val="none" w:color="auto"/>
                      <w:rPrChange w:id="8385" w:author="闾勇军" w:date="2024-05-20T09:09:01Z">
                        <w:rPr>
                          <w:rFonts w:hint="default" w:ascii="Times New Roman" w:hAnsi="Times New Roman" w:cs="Times New Roman"/>
                          <w:color w:val="000000" w:themeColor="text1"/>
                          <w:kern w:val="0"/>
                          <w:sz w:val="18"/>
                          <w:szCs w:val="18"/>
                          <w:u w:val="none" w:color="auto"/>
                          <w14:textFill>
                            <w14:solidFill>
                              <w14:schemeClr w14:val="tx1"/>
                            </w14:solidFill>
                          </w14:textFill>
                        </w:rPr>
                      </w:rPrChange>
                    </w:rPr>
                    <w:t>遮盖、绿化、洒水（</w:t>
                  </w:r>
                  <w:r>
                    <w:rPr>
                      <w:rFonts w:hint="default" w:ascii="Times New Roman" w:hAnsi="Times New Roman" w:cs="Times New Roman"/>
                      <w:color w:val="auto"/>
                      <w:kern w:val="0"/>
                      <w:sz w:val="18"/>
                      <w:szCs w:val="18"/>
                      <w:u w:val="none" w:color="auto"/>
                      <w:lang w:val="en-US" w:eastAsia="zh-CN"/>
                      <w:rPrChange w:id="8386" w:author="闾勇军" w:date="2024-05-20T09:09:01Z">
                        <w:rPr>
                          <w:rFonts w:hint="default" w:ascii="Times New Roman" w:hAnsi="Times New Roman" w:cs="Times New Roman"/>
                          <w:color w:val="000000" w:themeColor="text1"/>
                          <w:kern w:val="0"/>
                          <w:sz w:val="18"/>
                          <w:szCs w:val="18"/>
                          <w:u w:val="none" w:color="auto"/>
                          <w:lang w:val="en-US" w:eastAsia="zh-CN"/>
                          <w14:textFill>
                            <w14:solidFill>
                              <w14:schemeClr w14:val="tx1"/>
                            </w14:solidFill>
                          </w14:textFill>
                        </w:rPr>
                      </w:rPrChange>
                    </w:rPr>
                    <w:t>8</w:t>
                  </w:r>
                  <w:r>
                    <w:rPr>
                      <w:rFonts w:hint="default" w:ascii="Times New Roman" w:hAnsi="Times New Roman" w:cs="Times New Roman"/>
                      <w:color w:val="auto"/>
                      <w:kern w:val="0"/>
                      <w:sz w:val="18"/>
                      <w:szCs w:val="18"/>
                      <w:u w:val="none" w:color="auto"/>
                      <w:rPrChange w:id="8387" w:author="闾勇军" w:date="2024-05-20T09:09:01Z">
                        <w:rPr>
                          <w:rFonts w:hint="default" w:ascii="Times New Roman" w:hAnsi="Times New Roman" w:cs="Times New Roman"/>
                          <w:color w:val="000000" w:themeColor="text1"/>
                          <w:kern w:val="0"/>
                          <w:sz w:val="18"/>
                          <w:szCs w:val="18"/>
                          <w:u w:val="none" w:color="auto"/>
                          <w14:textFill>
                            <w14:solidFill>
                              <w14:schemeClr w14:val="tx1"/>
                            </w14:solidFill>
                          </w14:textFill>
                        </w:rPr>
                      </w:rPrChange>
                    </w:rPr>
                    <w:t>0%）</w:t>
                  </w:r>
                </w:p>
              </w:tc>
              <w:tc>
                <w:tcPr>
                  <w:tcW w:w="1200" w:type="dxa"/>
                  <w:vMerge w:val="restart"/>
                  <w:tcBorders>
                    <w:tl2br w:val="nil"/>
                    <w:tr2bl w:val="nil"/>
                  </w:tcBorders>
                  <w:noWrap w:val="0"/>
                  <w:vAlign w:val="center"/>
                </w:tcPr>
                <w:p>
                  <w:pPr>
                    <w:wordWrap w:val="0"/>
                    <w:jc w:val="center"/>
                    <w:rPr>
                      <w:rFonts w:hint="default" w:ascii="Times New Roman" w:hAnsi="Times New Roman" w:eastAsia="宋体" w:cs="Times New Roman"/>
                      <w:color w:val="auto"/>
                      <w:kern w:val="2"/>
                      <w:sz w:val="18"/>
                      <w:szCs w:val="18"/>
                      <w:u w:val="none" w:color="auto"/>
                      <w:lang w:val="en-US" w:eastAsia="zh-CN" w:bidi="ar-SA"/>
                      <w:rPrChange w:id="8388"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ascii="Times New Roman" w:hAnsi="Times New Roman" w:cs="Times New Roman"/>
                      <w:color w:val="auto"/>
                      <w:sz w:val="18"/>
                      <w:szCs w:val="18"/>
                      <w:u w:val="none" w:color="auto"/>
                      <w:rPrChange w:id="8389"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t>《</w:t>
                  </w:r>
                  <w:r>
                    <w:rPr>
                      <w:rFonts w:hint="default" w:ascii="Times New Roman" w:hAnsi="Times New Roman" w:cs="Times New Roman"/>
                      <w:color w:val="auto"/>
                      <w:sz w:val="18"/>
                      <w:szCs w:val="18"/>
                      <w:u w:val="none" w:color="auto"/>
                      <w:rPrChange w:id="8390"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大气污染物综合排放标准</w:t>
                  </w:r>
                  <w:r>
                    <w:rPr>
                      <w:rFonts w:ascii="Times New Roman" w:hAnsi="Times New Roman" w:cs="Times New Roman"/>
                      <w:color w:val="auto"/>
                      <w:sz w:val="18"/>
                      <w:szCs w:val="18"/>
                      <w:u w:val="none" w:color="auto"/>
                      <w:rPrChange w:id="8391"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t>》（GB</w:t>
                  </w:r>
                  <w:r>
                    <w:rPr>
                      <w:rFonts w:hint="default" w:ascii="Times New Roman" w:hAnsi="Times New Roman" w:cs="Times New Roman"/>
                      <w:color w:val="auto"/>
                      <w:sz w:val="18"/>
                      <w:szCs w:val="18"/>
                      <w:u w:val="none" w:color="auto"/>
                      <w:rPrChange w:id="839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 xml:space="preserve"> 16297-1996</w:t>
                  </w:r>
                  <w:r>
                    <w:rPr>
                      <w:rFonts w:ascii="Times New Roman" w:hAnsi="Times New Roman" w:cs="Times New Roman"/>
                      <w:color w:val="auto"/>
                      <w:sz w:val="18"/>
                      <w:szCs w:val="18"/>
                      <w:u w:val="none" w:color="auto"/>
                      <w:rPrChange w:id="8393"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t>）</w:t>
                  </w:r>
                  <w:r>
                    <w:rPr>
                      <w:rFonts w:hint="default" w:ascii="Times New Roman" w:hAnsi="Times New Roman" w:cs="Times New Roman"/>
                      <w:color w:val="auto"/>
                      <w:sz w:val="18"/>
                      <w:szCs w:val="18"/>
                      <w:u w:val="none" w:color="auto"/>
                      <w:rPrChange w:id="8394"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中表2无组织排放限值</w:t>
                  </w:r>
                </w:p>
              </w:tc>
              <w:tc>
                <w:tcPr>
                  <w:tcW w:w="1125" w:type="dxa"/>
                  <w:vMerge w:val="restart"/>
                  <w:tcBorders>
                    <w:tl2br w:val="nil"/>
                    <w:tr2bl w:val="nil"/>
                  </w:tcBorders>
                  <w:noWrap w:val="0"/>
                  <w:vAlign w:val="center"/>
                </w:tcPr>
                <w:p>
                  <w:pPr>
                    <w:jc w:val="center"/>
                    <w:rPr>
                      <w:rFonts w:hint="default" w:ascii="Times New Roman" w:hAnsi="Times New Roman" w:eastAsia="宋体" w:cs="Times New Roman"/>
                      <w:bCs/>
                      <w:color w:val="auto"/>
                      <w:kern w:val="21"/>
                      <w:sz w:val="18"/>
                      <w:szCs w:val="18"/>
                      <w:u w:val="none" w:color="auto"/>
                      <w:lang w:val="en-US" w:eastAsia="zh-CN" w:bidi="ar-SA"/>
                      <w:rPrChange w:id="8395" w:author="闾勇军" w:date="2024-05-20T09:09:01Z">
                        <w:rPr>
                          <w:rFonts w:hint="default" w:ascii="Times New Roman" w:hAnsi="Times New Roman" w:eastAsia="宋体" w:cs="Times New Roman"/>
                          <w:bCs/>
                          <w:color w:val="000000" w:themeColor="text1"/>
                          <w:kern w:val="21"/>
                          <w:sz w:val="18"/>
                          <w:szCs w:val="18"/>
                          <w:u w:val="none" w:color="auto"/>
                          <w:lang w:val="en-US" w:eastAsia="zh-CN" w:bidi="ar-SA"/>
                          <w14:textFill>
                            <w14:solidFill>
                              <w14:schemeClr w14:val="tx1"/>
                            </w14:solidFill>
                          </w14:textFill>
                        </w:rPr>
                      </w:rPrChange>
                    </w:rPr>
                  </w:pPr>
                  <w:r>
                    <w:rPr>
                      <w:rFonts w:hint="default" w:ascii="Times New Roman" w:hAnsi="Times New Roman" w:cs="Times New Roman"/>
                      <w:bCs/>
                      <w:color w:val="auto"/>
                      <w:kern w:val="21"/>
                      <w:sz w:val="18"/>
                      <w:szCs w:val="18"/>
                      <w:u w:val="none" w:color="auto"/>
                      <w:rPrChange w:id="8396" w:author="闾勇军" w:date="2024-05-20T09:09:01Z">
                        <w:rPr>
                          <w:rFonts w:hint="default" w:ascii="Times New Roman" w:hAnsi="Times New Roman" w:cs="Times New Roman"/>
                          <w:bCs/>
                          <w:color w:val="000000" w:themeColor="text1"/>
                          <w:kern w:val="21"/>
                          <w:sz w:val="18"/>
                          <w:szCs w:val="18"/>
                          <w:u w:val="none" w:color="auto"/>
                          <w14:textFill>
                            <w14:solidFill>
                              <w14:schemeClr w14:val="tx1"/>
                            </w14:solidFill>
                          </w14:textFill>
                        </w:rPr>
                      </w:rPrChange>
                    </w:rPr>
                    <w:t>1.0</w:t>
                  </w:r>
                </w:p>
              </w:tc>
              <w:tc>
                <w:tcPr>
                  <w:tcW w:w="8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color="auto"/>
                      <w:lang w:val="en-US" w:eastAsia="zh-CN" w:bidi="ar-SA"/>
                      <w:rPrChange w:id="8397" w:author="闾勇军" w:date="2024-05-20T09:09:01Z">
                        <w:rPr>
                          <w:rFonts w:hint="default" w:ascii="Times New Roman" w:hAnsi="Times New Roman" w:eastAsia="宋体" w:cs="Times New Roman"/>
                          <w:i w:val="0"/>
                          <w:iCs w:val="0"/>
                          <w:color w:val="000000" w:themeColor="text1"/>
                          <w:kern w:val="2"/>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398"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1498" w:type="dxa"/>
                  <w:gridSpan w:val="2"/>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lang w:val="en-US" w:eastAsia="zh-CN"/>
                      <w:rPrChange w:id="8399"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pPr>
                  <w:r>
                    <w:rPr>
                      <w:rFonts w:hint="default" w:ascii="Times New Roman" w:hAnsi="Times New Roman" w:cs="Times New Roman"/>
                      <w:bCs/>
                      <w:color w:val="auto"/>
                      <w:kern w:val="21"/>
                      <w:sz w:val="18"/>
                      <w:szCs w:val="18"/>
                      <w:u w:val="none" w:color="auto"/>
                      <w:lang w:val="en-US" w:eastAsia="zh-CN"/>
                      <w:rPrChange w:id="8400"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t>合计</w:t>
                  </w:r>
                </w:p>
              </w:tc>
              <w:tc>
                <w:tcPr>
                  <w:tcW w:w="1125" w:type="dxa"/>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kern w:val="2"/>
                      <w:sz w:val="18"/>
                      <w:szCs w:val="18"/>
                      <w:u w:val="none" w:color="auto"/>
                      <w:lang w:val="en-US" w:eastAsia="zh-CN" w:bidi="ar-SA"/>
                      <w:rPrChange w:id="8401"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color w:val="auto"/>
                      <w:kern w:val="2"/>
                      <w:sz w:val="18"/>
                      <w:szCs w:val="18"/>
                      <w:u w:val="none" w:color="auto"/>
                      <w:lang w:val="en-US" w:eastAsia="zh-CN" w:bidi="ar-SA"/>
                      <w:rPrChange w:id="8402"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t>颗粒物</w:t>
                  </w:r>
                </w:p>
              </w:tc>
              <w:tc>
                <w:tcPr>
                  <w:tcW w:w="2200" w:type="dxa"/>
                  <w:vMerge w:val="continue"/>
                  <w:tcBorders>
                    <w:tl2br w:val="nil"/>
                    <w:tr2bl w:val="nil"/>
                  </w:tcBorders>
                  <w:noWrap w:val="0"/>
                  <w:vAlign w:val="center"/>
                </w:tcPr>
                <w:p>
                  <w:pPr>
                    <w:jc w:val="center"/>
                    <w:rPr>
                      <w:rFonts w:ascii="Times New Roman" w:hAnsi="Times New Roman" w:cs="Times New Roman"/>
                      <w:color w:val="auto"/>
                      <w:kern w:val="0"/>
                      <w:sz w:val="18"/>
                      <w:szCs w:val="18"/>
                      <w:u w:val="none" w:color="auto"/>
                      <w:rPrChange w:id="8403"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p>
              </w:tc>
              <w:tc>
                <w:tcPr>
                  <w:tcW w:w="1200" w:type="dxa"/>
                  <w:vMerge w:val="continue"/>
                  <w:tcBorders>
                    <w:tl2br w:val="nil"/>
                    <w:tr2bl w:val="nil"/>
                  </w:tcBorders>
                  <w:noWrap w:val="0"/>
                  <w:vAlign w:val="center"/>
                </w:tcPr>
                <w:p>
                  <w:pPr>
                    <w:wordWrap w:val="0"/>
                    <w:jc w:val="center"/>
                    <w:rPr>
                      <w:rFonts w:hint="default" w:ascii="Times New Roman" w:hAnsi="Times New Roman" w:eastAsia="宋体" w:cs="Times New Roman"/>
                      <w:color w:val="auto"/>
                      <w:sz w:val="18"/>
                      <w:szCs w:val="18"/>
                      <w:u w:val="none" w:color="auto"/>
                      <w:lang w:val="en-US" w:eastAsia="zh-CN"/>
                      <w:rPrChange w:id="8404"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p>
              </w:tc>
              <w:tc>
                <w:tcPr>
                  <w:tcW w:w="1125" w:type="dxa"/>
                  <w:vMerge w:val="continue"/>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lang w:val="en-US" w:eastAsia="zh-CN"/>
                      <w:rPrChange w:id="8405"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pPr>
                </w:p>
              </w:tc>
              <w:tc>
                <w:tcPr>
                  <w:tcW w:w="862"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kern w:val="2"/>
                      <w:sz w:val="18"/>
                      <w:szCs w:val="18"/>
                      <w:highlight w:val="none"/>
                      <w:u w:val="none" w:color="auto"/>
                      <w:lang w:val="en-US" w:eastAsia="zh-CN" w:bidi="ar-SA"/>
                      <w:rPrChange w:id="8406" w:author="闾勇军" w:date="2024-05-20T09:09:01Z">
                        <w:rPr>
                          <w:rFonts w:hint="default" w:ascii="Times New Roman" w:hAnsi="Times New Roman" w:eastAsia="宋体" w:cs="Times New Roman"/>
                          <w:color w:val="000000" w:themeColor="text1"/>
                          <w:kern w:val="2"/>
                          <w:sz w:val="18"/>
                          <w:szCs w:val="18"/>
                          <w:highlight w:val="none"/>
                          <w:u w:val="none" w:color="auto"/>
                          <w:lang w:val="en-US" w:eastAsia="zh-CN" w:bidi="ar-SA"/>
                          <w14:textFill>
                            <w14:solidFill>
                              <w14:schemeClr w14:val="tx1"/>
                            </w14:solidFill>
                          </w14:textFill>
                        </w:rPr>
                      </w:rPrChange>
                    </w:rPr>
                  </w:pPr>
                  <w:r>
                    <w:rPr>
                      <w:rFonts w:hint="default" w:ascii="Times New Roman" w:hAnsi="Times New Roman" w:cs="Times New Roman"/>
                      <w:color w:val="auto"/>
                      <w:kern w:val="2"/>
                      <w:sz w:val="18"/>
                      <w:szCs w:val="18"/>
                      <w:highlight w:val="none"/>
                      <w:u w:val="none" w:color="auto"/>
                      <w:lang w:val="en-US" w:eastAsia="zh-CN" w:bidi="ar-SA"/>
                      <w:rPrChange w:id="8407" w:author="闾勇军" w:date="2024-05-20T09:09:01Z">
                        <w:rPr>
                          <w:rFonts w:hint="default" w:ascii="Times New Roman" w:hAnsi="Times New Roman" w:cs="Times New Roman"/>
                          <w:color w:val="000000" w:themeColor="text1"/>
                          <w:kern w:val="2"/>
                          <w:sz w:val="18"/>
                          <w:szCs w:val="18"/>
                          <w:highlight w:val="none"/>
                          <w:u w:val="none" w:color="auto"/>
                          <w:lang w:val="en-US" w:eastAsia="zh-CN" w:bidi="ar-SA"/>
                          <w14:textFill>
                            <w14:solidFill>
                              <w14:schemeClr w14:val="tx1"/>
                            </w14:solidFill>
                          </w14:textFill>
                        </w:rPr>
                      </w:rPrChange>
                    </w:rPr>
                    <w:t>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8010" w:type="dxa"/>
                  <w:gridSpan w:val="7"/>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color w:val="auto"/>
                      <w:kern w:val="2"/>
                      <w:sz w:val="18"/>
                      <w:szCs w:val="18"/>
                      <w:highlight w:val="none"/>
                      <w:u w:val="none" w:color="auto"/>
                      <w:lang w:val="en-US" w:eastAsia="zh-CN" w:bidi="ar-SA"/>
                      <w:rPrChange w:id="8408" w:author="闾勇军" w:date="2024-05-20T09:09:01Z">
                        <w:rPr>
                          <w:rFonts w:hint="default" w:ascii="Times New Roman" w:hAnsi="Times New Roman" w:eastAsia="宋体" w:cs="Times New Roman"/>
                          <w:color w:val="000000" w:themeColor="text1"/>
                          <w:kern w:val="2"/>
                          <w:sz w:val="18"/>
                          <w:szCs w:val="18"/>
                          <w:highlight w:val="none"/>
                          <w:u w:val="none" w:color="auto"/>
                          <w:lang w:val="en-US" w:eastAsia="zh-CN" w:bidi="ar-SA"/>
                          <w14:textFill>
                            <w14:solidFill>
                              <w14:schemeClr w14:val="tx1"/>
                            </w14:solidFill>
                          </w14:textFill>
                        </w:rPr>
                      </w:rPrChange>
                    </w:rPr>
                  </w:pPr>
                  <w:r>
                    <w:rPr>
                      <w:rFonts w:hint="default" w:ascii="Times New Roman" w:hAnsi="Times New Roman" w:eastAsia="宋体" w:cs="Times New Roman"/>
                      <w:b/>
                      <w:bCs/>
                      <w:color w:val="auto"/>
                      <w:kern w:val="2"/>
                      <w:sz w:val="18"/>
                      <w:szCs w:val="18"/>
                      <w:highlight w:val="none"/>
                      <w:u w:val="none" w:color="auto"/>
                      <w:lang w:val="en-US" w:eastAsia="zh-CN" w:bidi="ar-SA"/>
                      <w:rPrChange w:id="8409" w:author="闾勇军" w:date="2024-05-20T09:09:01Z">
                        <w:rPr>
                          <w:rFonts w:hint="default" w:ascii="Times New Roman" w:hAnsi="Times New Roman" w:eastAsia="宋体" w:cs="Times New Roman"/>
                          <w:b/>
                          <w:bCs/>
                          <w:color w:val="000000" w:themeColor="text1"/>
                          <w:kern w:val="2"/>
                          <w:sz w:val="18"/>
                          <w:szCs w:val="18"/>
                          <w:highlight w:val="none"/>
                          <w:u w:val="none" w:color="auto"/>
                          <w:lang w:val="en-US" w:eastAsia="zh-CN" w:bidi="ar-SA"/>
                          <w14:textFill>
                            <w14:solidFill>
                              <w14:schemeClr w14:val="tx1"/>
                            </w14:solidFill>
                          </w14:textFill>
                        </w:rPr>
                      </w:rPrChange>
                    </w:rPr>
                    <w:t>全厂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1498" w:type="dxa"/>
                  <w:gridSpan w:val="2"/>
                  <w:tcBorders>
                    <w:tl2br w:val="nil"/>
                    <w:tr2bl w:val="nil"/>
                  </w:tcBorders>
                  <w:noWrap w:val="0"/>
                  <w:vAlign w:val="center"/>
                </w:tcPr>
                <w:p>
                  <w:pPr>
                    <w:jc w:val="center"/>
                    <w:rPr>
                      <w:rFonts w:hint="default" w:ascii="Times New Roman" w:hAnsi="Times New Roman" w:eastAsia="宋体" w:cs="Times New Roman"/>
                      <w:b w:val="0"/>
                      <w:bCs w:val="0"/>
                      <w:color w:val="auto"/>
                      <w:kern w:val="0"/>
                      <w:sz w:val="18"/>
                      <w:szCs w:val="18"/>
                      <w:u w:val="none" w:color="auto"/>
                      <w:vertAlign w:val="baseline"/>
                      <w:lang w:val="en-US" w:eastAsia="zh-CN"/>
                      <w:rPrChange w:id="841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41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车辆、机械燃油</w:t>
                  </w:r>
                </w:p>
              </w:tc>
              <w:tc>
                <w:tcPr>
                  <w:tcW w:w="1125" w:type="dxa"/>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41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841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颗粒物</w:t>
                  </w:r>
                </w:p>
              </w:tc>
              <w:tc>
                <w:tcPr>
                  <w:tcW w:w="2200" w:type="dxa"/>
                  <w:tcBorders>
                    <w:tl2br w:val="nil"/>
                    <w:tr2bl w:val="nil"/>
                  </w:tcBorders>
                  <w:noWrap w:val="0"/>
                  <w:vAlign w:val="center"/>
                </w:tcPr>
                <w:p>
                  <w:pPr>
                    <w:jc w:val="center"/>
                    <w:rPr>
                      <w:rFonts w:hint="default" w:ascii="Times New Roman" w:hAnsi="Times New Roman" w:eastAsia="宋体" w:cs="Times New Roman"/>
                      <w:color w:val="auto"/>
                      <w:kern w:val="0"/>
                      <w:sz w:val="18"/>
                      <w:szCs w:val="18"/>
                      <w:u w:val="none" w:color="auto"/>
                      <w:lang w:val="en-US" w:eastAsia="zh-CN"/>
                      <w:rPrChange w:id="8414"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lang w:val="en-US" w:eastAsia="zh-CN"/>
                      <w:rPrChange w:id="8415" w:author="闾勇军" w:date="2024-05-20T09:09:01Z">
                        <w:rPr>
                          <w:rFonts w:hint="default" w:ascii="Times New Roman" w:hAnsi="Times New Roman" w:cs="Times New Roman"/>
                          <w:color w:val="000000" w:themeColor="text1"/>
                          <w:kern w:val="0"/>
                          <w:sz w:val="18"/>
                          <w:szCs w:val="18"/>
                          <w:u w:val="none" w:color="auto"/>
                          <w:lang w:val="en-US" w:eastAsia="zh-CN"/>
                          <w14:textFill>
                            <w14:solidFill>
                              <w14:schemeClr w14:val="tx1"/>
                            </w14:solidFill>
                          </w14:textFill>
                        </w:rPr>
                      </w:rPrChange>
                    </w:rPr>
                    <w:t>/</w:t>
                  </w:r>
                </w:p>
              </w:tc>
              <w:tc>
                <w:tcPr>
                  <w:tcW w:w="1200" w:type="dxa"/>
                  <w:tcBorders>
                    <w:tl2br w:val="nil"/>
                    <w:tr2bl w:val="nil"/>
                  </w:tcBorders>
                  <w:noWrap w:val="0"/>
                  <w:vAlign w:val="center"/>
                </w:tcPr>
                <w:p>
                  <w:pPr>
                    <w:wordWrap w:val="0"/>
                    <w:jc w:val="center"/>
                    <w:rPr>
                      <w:rFonts w:hint="default" w:ascii="Times New Roman" w:hAnsi="Times New Roman" w:eastAsia="宋体" w:cs="Times New Roman"/>
                      <w:color w:val="auto"/>
                      <w:sz w:val="18"/>
                      <w:szCs w:val="18"/>
                      <w:u w:val="none" w:color="auto"/>
                      <w:lang w:val="en-US" w:eastAsia="zh-CN"/>
                      <w:rPrChange w:id="841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8417"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w:t>
                  </w:r>
                </w:p>
              </w:tc>
              <w:tc>
                <w:tcPr>
                  <w:tcW w:w="1125" w:type="dxa"/>
                  <w:tcBorders>
                    <w:tl2br w:val="nil"/>
                    <w:tr2bl w:val="nil"/>
                  </w:tcBorders>
                  <w:noWrap w:val="0"/>
                  <w:vAlign w:val="center"/>
                </w:tcPr>
                <w:p>
                  <w:pPr>
                    <w:jc w:val="center"/>
                    <w:rPr>
                      <w:rFonts w:hint="default" w:ascii="Times New Roman" w:hAnsi="Times New Roman" w:cs="Times New Roman"/>
                      <w:bCs/>
                      <w:color w:val="auto"/>
                      <w:kern w:val="21"/>
                      <w:sz w:val="18"/>
                      <w:szCs w:val="18"/>
                      <w:u w:val="none" w:color="auto"/>
                      <w:lang w:val="en-US" w:eastAsia="zh-CN"/>
                      <w:rPrChange w:id="8418"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pPr>
                  <w:r>
                    <w:rPr>
                      <w:rFonts w:hint="default" w:ascii="Times New Roman" w:hAnsi="Times New Roman" w:cs="Times New Roman"/>
                      <w:bCs/>
                      <w:color w:val="auto"/>
                      <w:kern w:val="21"/>
                      <w:sz w:val="18"/>
                      <w:szCs w:val="18"/>
                      <w:u w:val="none" w:color="auto"/>
                      <w:lang w:val="en-US" w:eastAsia="zh-CN"/>
                      <w:rPrChange w:id="8419" w:author="闾勇军" w:date="2024-05-20T09:09:01Z">
                        <w:rPr>
                          <w:rFonts w:hint="default" w:ascii="Times New Roman" w:hAnsi="Times New Roman" w:cs="Times New Roman"/>
                          <w:bCs/>
                          <w:color w:val="000000" w:themeColor="text1"/>
                          <w:kern w:val="21"/>
                          <w:sz w:val="18"/>
                          <w:szCs w:val="18"/>
                          <w:u w:val="none" w:color="auto"/>
                          <w:lang w:val="en-US" w:eastAsia="zh-CN"/>
                          <w14:textFill>
                            <w14:solidFill>
                              <w14:schemeClr w14:val="tx1"/>
                            </w14:solidFill>
                          </w14:textFill>
                        </w:rPr>
                      </w:rPrChange>
                    </w:rPr>
                    <w:t>/</w:t>
                  </w:r>
                </w:p>
              </w:tc>
              <w:tc>
                <w:tcPr>
                  <w:tcW w:w="862" w:type="dxa"/>
                  <w:tcBorders>
                    <w:tl2br w:val="nil"/>
                    <w:tr2bl w:val="nil"/>
                  </w:tcBorders>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842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842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0.07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113" w:hRule="atLeast"/>
                <w:jc w:val="center"/>
              </w:trPr>
              <w:tc>
                <w:tcPr>
                  <w:tcW w:w="2623" w:type="dxa"/>
                  <w:gridSpan w:val="3"/>
                  <w:vMerge w:val="restart"/>
                  <w:tcBorders>
                    <w:tl2br w:val="nil"/>
                    <w:tr2bl w:val="nil"/>
                  </w:tcBorders>
                  <w:noWrap w:val="0"/>
                  <w:vAlign w:val="center"/>
                </w:tcPr>
                <w:p>
                  <w:pPr>
                    <w:jc w:val="center"/>
                    <w:rPr>
                      <w:rFonts w:hint="default" w:ascii="Times New Roman" w:hAnsi="Times New Roman" w:cs="Times New Roman"/>
                      <w:color w:val="auto"/>
                      <w:sz w:val="18"/>
                      <w:szCs w:val="18"/>
                      <w:u w:val="none" w:color="auto"/>
                      <w:rPrChange w:id="842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8423"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合计</w:t>
                  </w:r>
                </w:p>
              </w:tc>
              <w:tc>
                <w:tcPr>
                  <w:tcW w:w="3400" w:type="dxa"/>
                  <w:gridSpan w:val="2"/>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eastAsia="zh-CN"/>
                      <w:rPrChange w:id="8424"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pPr>
                  <w:r>
                    <w:rPr>
                      <w:rFonts w:hint="default" w:ascii="Times New Roman" w:hAnsi="Times New Roman" w:cs="Times New Roman"/>
                      <w:color w:val="auto"/>
                      <w:sz w:val="18"/>
                      <w:szCs w:val="18"/>
                      <w:u w:val="none" w:color="auto"/>
                      <w:lang w:eastAsia="zh-CN"/>
                      <w:rPrChange w:id="8425"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颗粒物</w:t>
                  </w:r>
                </w:p>
              </w:tc>
              <w:tc>
                <w:tcPr>
                  <w:tcW w:w="1987" w:type="dxa"/>
                  <w:gridSpan w:val="2"/>
                  <w:tcBorders>
                    <w:tl2br w:val="nil"/>
                    <w:tr2bl w:val="nil"/>
                  </w:tcBorders>
                  <w:noWrap w:val="0"/>
                  <w:vAlign w:val="center"/>
                </w:tcPr>
                <w:p>
                  <w:pPr>
                    <w:jc w:val="center"/>
                    <w:rPr>
                      <w:rFonts w:hint="default" w:ascii="Times New Roman" w:hAnsi="Times New Roman" w:eastAsia="宋体" w:cs="Times New Roman"/>
                      <w:color w:val="auto"/>
                      <w:sz w:val="18"/>
                      <w:szCs w:val="18"/>
                      <w:u w:val="none" w:color="auto"/>
                      <w:lang w:val="en-US" w:eastAsia="zh-CN"/>
                      <w:rPrChange w:id="842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8427"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3.06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0" w:type="dxa"/>
                  <w:bottom w:w="0" w:type="dxa"/>
                  <w:right w:w="0" w:type="dxa"/>
                </w:tblCellMar>
              </w:tblPrEx>
              <w:trPr>
                <w:trHeight w:val="23" w:hRule="atLeast"/>
                <w:jc w:val="center"/>
              </w:trPr>
              <w:tc>
                <w:tcPr>
                  <w:tcW w:w="2623" w:type="dxa"/>
                  <w:gridSpan w:val="3"/>
                  <w:vMerge w:val="continue"/>
                  <w:tcBorders>
                    <w:tl2br w:val="nil"/>
                    <w:tr2bl w:val="nil"/>
                  </w:tcBorders>
                  <w:noWrap w:val="0"/>
                  <w:vAlign w:val="center"/>
                </w:tcPr>
                <w:p>
                  <w:pPr>
                    <w:jc w:val="center"/>
                    <w:rPr>
                      <w:rFonts w:ascii="Times New Roman" w:hAnsi="Times New Roman" w:cs="Times New Roman"/>
                      <w:color w:val="auto"/>
                      <w:sz w:val="18"/>
                      <w:szCs w:val="18"/>
                      <w:u w:val="none" w:color="auto"/>
                      <w:rPrChange w:id="8428" w:author="闾勇军" w:date="2024-05-20T09:09:01Z">
                        <w:rPr>
                          <w:rFonts w:ascii="Times New Roman" w:hAnsi="Times New Roman" w:cs="Times New Roman"/>
                          <w:color w:val="000000" w:themeColor="text1"/>
                          <w:sz w:val="18"/>
                          <w:szCs w:val="18"/>
                          <w:u w:val="none" w:color="auto"/>
                          <w14:textFill>
                            <w14:solidFill>
                              <w14:schemeClr w14:val="tx1"/>
                            </w14:solidFill>
                          </w14:textFill>
                        </w:rPr>
                      </w:rPrChange>
                    </w:rPr>
                  </w:pPr>
                </w:p>
              </w:tc>
              <w:tc>
                <w:tcPr>
                  <w:tcW w:w="3400"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u w:val="none" w:color="auto"/>
                      <w:lang w:val="en-US" w:eastAsia="zh-CN" w:bidi="ar-SA"/>
                      <w:rPrChange w:id="8429"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43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CO</w:t>
                  </w:r>
                </w:p>
              </w:tc>
              <w:tc>
                <w:tcPr>
                  <w:tcW w:w="1987"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Change w:id="8431" w:author="闾勇军" w:date="2024-05-20T09:09:01Z">
                        <w:rPr>
                          <w:rFonts w:hint="default" w:ascii="Times New Roman" w:hAnsi="Times New Roman" w:eastAsia="宋体" w:cs="Times New Roman"/>
                          <w:color w:val="000000" w:themeColor="text1"/>
                          <w:kern w:val="2"/>
                          <w:sz w:val="18"/>
                          <w:szCs w:val="18"/>
                          <w:highlight w:val="none"/>
                          <w:u w:val="none" w:color="auto"/>
                          <w:lang w:val="en-US" w:eastAsia="zh-CN" w:bidi="ar-SA"/>
                          <w14:textFill>
                            <w14:solidFill>
                              <w14:schemeClr w14:val="tx1"/>
                            </w14:solidFill>
                          </w14:textFill>
                        </w:rPr>
                      </w:rPrChange>
                    </w:rPr>
                  </w:pPr>
                  <w:r>
                    <w:rPr>
                      <w:rFonts w:hint="eastAsia" w:cs="Times New Roman"/>
                      <w:color w:val="auto"/>
                      <w:kern w:val="2"/>
                      <w:sz w:val="18"/>
                      <w:szCs w:val="18"/>
                      <w:highlight w:val="none"/>
                      <w:u w:val="none" w:color="auto"/>
                      <w:lang w:val="en-US" w:eastAsia="zh-CN" w:bidi="ar-SA"/>
                      <w:rPrChange w:id="8432" w:author="闾勇军" w:date="2024-05-20T09:09:01Z">
                        <w:rPr>
                          <w:rFonts w:hint="eastAsia" w:cs="Times New Roman"/>
                          <w:color w:val="000000" w:themeColor="text1"/>
                          <w:kern w:val="2"/>
                          <w:sz w:val="18"/>
                          <w:szCs w:val="18"/>
                          <w:highlight w:val="none"/>
                          <w:u w:val="none" w:color="auto"/>
                          <w:lang w:val="en-US" w:eastAsia="zh-CN" w:bidi="ar-SA"/>
                          <w14:textFill>
                            <w14:solidFill>
                              <w14:schemeClr w14:val="tx1"/>
                            </w14:solidFill>
                          </w14:textFill>
                        </w:rPr>
                      </w:rPrChange>
                    </w:rPr>
                    <w:t>0.48</w:t>
                  </w:r>
                </w:p>
              </w:tc>
            </w:tr>
          </w:tbl>
          <w:p>
            <w:pPr>
              <w:adjustRightInd w:val="0"/>
              <w:snapToGrid w:val="0"/>
              <w:spacing w:before="156" w:beforeLines="50" w:line="360" w:lineRule="auto"/>
              <w:jc w:val="center"/>
              <w:rPr>
                <w:rFonts w:hint="eastAsia"/>
                <w:b/>
                <w:bCs/>
                <w:color w:val="auto"/>
                <w:sz w:val="21"/>
                <w:szCs w:val="21"/>
                <w:u w:val="none" w:color="auto"/>
                <w:rPrChange w:id="8433" w:author="闾勇军" w:date="2024-05-20T09:09:01Z">
                  <w:rPr>
                    <w:rFonts w:hint="eastAsia"/>
                    <w:b/>
                    <w:bCs/>
                    <w:color w:val="000000" w:themeColor="text1"/>
                    <w:sz w:val="21"/>
                    <w:szCs w:val="21"/>
                    <w:u w:val="none" w:color="auto"/>
                    <w14:textFill>
                      <w14:solidFill>
                        <w14:schemeClr w14:val="tx1"/>
                      </w14:solidFill>
                    </w14:textFill>
                  </w:rPr>
                </w:rPrChange>
              </w:rPr>
            </w:pPr>
            <w:r>
              <w:rPr>
                <w:rFonts w:hint="eastAsia"/>
                <w:b/>
                <w:bCs/>
                <w:color w:val="auto"/>
                <w:sz w:val="21"/>
                <w:szCs w:val="21"/>
                <w:u w:val="none" w:color="auto"/>
                <w:rPrChange w:id="8434" w:author="闾勇军" w:date="2024-05-20T09:09:01Z">
                  <w:rPr>
                    <w:rFonts w:hint="eastAsia"/>
                    <w:b/>
                    <w:bCs/>
                    <w:color w:val="000000" w:themeColor="text1"/>
                    <w:sz w:val="21"/>
                    <w:szCs w:val="21"/>
                    <w:u w:val="none" w:color="auto"/>
                    <w14:textFill>
                      <w14:solidFill>
                        <w14:schemeClr w14:val="tx1"/>
                      </w14:solidFill>
                    </w14:textFill>
                  </w:rPr>
                </w:rPrChange>
              </w:rPr>
              <w:t>表4-</w:t>
            </w:r>
            <w:r>
              <w:rPr>
                <w:rFonts w:hint="eastAsia"/>
                <w:b/>
                <w:bCs/>
                <w:color w:val="auto"/>
                <w:sz w:val="21"/>
                <w:szCs w:val="21"/>
                <w:u w:val="none" w:color="auto"/>
                <w:lang w:val="en-US" w:eastAsia="zh-CN"/>
                <w:rPrChange w:id="8435" w:author="闾勇军" w:date="2024-05-20T09:09:01Z">
                  <w:rPr>
                    <w:rFonts w:hint="eastAsia"/>
                    <w:b/>
                    <w:bCs/>
                    <w:color w:val="000000" w:themeColor="text1"/>
                    <w:sz w:val="21"/>
                    <w:szCs w:val="21"/>
                    <w:u w:val="none" w:color="auto"/>
                    <w:lang w:val="en-US" w:eastAsia="zh-CN"/>
                    <w14:textFill>
                      <w14:solidFill>
                        <w14:schemeClr w14:val="tx1"/>
                      </w14:solidFill>
                    </w14:textFill>
                  </w:rPr>
                </w:rPrChange>
              </w:rPr>
              <w:t>15</w:t>
            </w:r>
            <w:r>
              <w:rPr>
                <w:rFonts w:hint="eastAsia"/>
                <w:b/>
                <w:bCs/>
                <w:color w:val="auto"/>
                <w:sz w:val="21"/>
                <w:szCs w:val="21"/>
                <w:u w:val="none" w:color="auto"/>
                <w:rPrChange w:id="8436" w:author="闾勇军" w:date="2024-05-20T09:09:01Z">
                  <w:rPr>
                    <w:rFonts w:hint="eastAsia"/>
                    <w:b/>
                    <w:bCs/>
                    <w:color w:val="000000" w:themeColor="text1"/>
                    <w:sz w:val="21"/>
                    <w:szCs w:val="21"/>
                    <w:u w:val="none" w:color="auto"/>
                    <w14:textFill>
                      <w14:solidFill>
                        <w14:schemeClr w14:val="tx1"/>
                      </w14:solidFill>
                    </w14:textFill>
                  </w:rPr>
                </w:rPrChange>
              </w:rPr>
              <w:t xml:space="preserve">  </w:t>
            </w:r>
            <w:r>
              <w:rPr>
                <w:rFonts w:hint="eastAsia"/>
                <w:b/>
                <w:bCs/>
                <w:color w:val="auto"/>
                <w:sz w:val="21"/>
                <w:szCs w:val="21"/>
                <w:u w:val="none" w:color="auto"/>
                <w:lang w:eastAsia="zh-CN"/>
                <w:rPrChange w:id="8437" w:author="闾勇军" w:date="2024-05-20T09:09:01Z">
                  <w:rPr>
                    <w:rFonts w:hint="eastAsia"/>
                    <w:b/>
                    <w:bCs/>
                    <w:color w:val="000000" w:themeColor="text1"/>
                    <w:sz w:val="21"/>
                    <w:szCs w:val="21"/>
                    <w:u w:val="none" w:color="auto"/>
                    <w:lang w:eastAsia="zh-CN"/>
                    <w14:textFill>
                      <w14:solidFill>
                        <w14:schemeClr w14:val="tx1"/>
                      </w14:solidFill>
                    </w14:textFill>
                  </w:rPr>
                </w:rPrChange>
              </w:rPr>
              <w:t>本</w:t>
            </w:r>
            <w:r>
              <w:rPr>
                <w:rFonts w:hint="eastAsia"/>
                <w:b/>
                <w:bCs/>
                <w:color w:val="auto"/>
                <w:sz w:val="21"/>
                <w:szCs w:val="21"/>
                <w:u w:val="none" w:color="auto"/>
                <w:rPrChange w:id="8438" w:author="闾勇军" w:date="2024-05-20T09:09:01Z">
                  <w:rPr>
                    <w:rFonts w:hint="eastAsia"/>
                    <w:b/>
                    <w:bCs/>
                    <w:color w:val="000000" w:themeColor="text1"/>
                    <w:sz w:val="21"/>
                    <w:szCs w:val="21"/>
                    <w:u w:val="none" w:color="auto"/>
                    <w14:textFill>
                      <w14:solidFill>
                        <w14:schemeClr w14:val="tx1"/>
                      </w14:solidFill>
                    </w14:textFill>
                  </w:rPr>
                </w:rPrChange>
              </w:rPr>
              <w:t>项目大气污染物年排放量核算表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3242"/>
              <w:gridCol w:w="3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4" w:type="pct"/>
                  <w:tcBorders>
                    <w:tl2br w:val="nil"/>
                    <w:tr2bl w:val="nil"/>
                  </w:tcBorders>
                  <w:noWrap w:val="0"/>
                  <w:vAlign w:val="center"/>
                </w:tcPr>
                <w:p>
                  <w:pPr>
                    <w:jc w:val="center"/>
                    <w:rPr>
                      <w:b/>
                      <w:bCs/>
                      <w:color w:val="auto"/>
                      <w:sz w:val="18"/>
                      <w:szCs w:val="18"/>
                      <w:u w:val="none" w:color="auto"/>
                      <w:rPrChange w:id="8439" w:author="闾勇军" w:date="2024-05-20T09:09:01Z">
                        <w:rPr>
                          <w:b/>
                          <w:bCs/>
                          <w:color w:val="000000" w:themeColor="text1"/>
                          <w:sz w:val="18"/>
                          <w:szCs w:val="18"/>
                          <w:u w:val="none" w:color="auto"/>
                          <w14:textFill>
                            <w14:solidFill>
                              <w14:schemeClr w14:val="tx1"/>
                            </w14:solidFill>
                          </w14:textFill>
                        </w:rPr>
                      </w:rPrChange>
                    </w:rPr>
                  </w:pPr>
                  <w:r>
                    <w:rPr>
                      <w:b/>
                      <w:bCs/>
                      <w:color w:val="auto"/>
                      <w:sz w:val="18"/>
                      <w:szCs w:val="18"/>
                      <w:u w:val="none" w:color="auto"/>
                      <w:rPrChange w:id="8440" w:author="闾勇军" w:date="2024-05-20T09:09:01Z">
                        <w:rPr>
                          <w:b/>
                          <w:bCs/>
                          <w:color w:val="000000" w:themeColor="text1"/>
                          <w:sz w:val="18"/>
                          <w:szCs w:val="18"/>
                          <w:u w:val="none" w:color="auto"/>
                          <w14:textFill>
                            <w14:solidFill>
                              <w14:schemeClr w14:val="tx1"/>
                            </w14:solidFill>
                          </w14:textFill>
                        </w:rPr>
                      </w:rPrChange>
                    </w:rPr>
                    <w:t>序号</w:t>
                  </w:r>
                </w:p>
              </w:tc>
              <w:tc>
                <w:tcPr>
                  <w:tcW w:w="2063" w:type="pct"/>
                  <w:tcBorders>
                    <w:tl2br w:val="nil"/>
                    <w:tr2bl w:val="nil"/>
                  </w:tcBorders>
                  <w:noWrap w:val="0"/>
                  <w:vAlign w:val="center"/>
                </w:tcPr>
                <w:p>
                  <w:pPr>
                    <w:jc w:val="center"/>
                    <w:rPr>
                      <w:b/>
                      <w:bCs/>
                      <w:color w:val="auto"/>
                      <w:sz w:val="18"/>
                      <w:szCs w:val="18"/>
                      <w:u w:val="none" w:color="auto"/>
                      <w:rPrChange w:id="8441" w:author="闾勇军" w:date="2024-05-20T09:09:01Z">
                        <w:rPr>
                          <w:b/>
                          <w:bCs/>
                          <w:color w:val="000000" w:themeColor="text1"/>
                          <w:sz w:val="18"/>
                          <w:szCs w:val="18"/>
                          <w:u w:val="none" w:color="auto"/>
                          <w14:textFill>
                            <w14:solidFill>
                              <w14:schemeClr w14:val="tx1"/>
                            </w14:solidFill>
                          </w14:textFill>
                        </w:rPr>
                      </w:rPrChange>
                    </w:rPr>
                  </w:pPr>
                  <w:r>
                    <w:rPr>
                      <w:b/>
                      <w:bCs/>
                      <w:color w:val="auto"/>
                      <w:sz w:val="18"/>
                      <w:szCs w:val="18"/>
                      <w:u w:val="none" w:color="auto"/>
                      <w:rPrChange w:id="8442" w:author="闾勇军" w:date="2024-05-20T09:09:01Z">
                        <w:rPr>
                          <w:b/>
                          <w:bCs/>
                          <w:color w:val="000000" w:themeColor="text1"/>
                          <w:sz w:val="18"/>
                          <w:szCs w:val="18"/>
                          <w:u w:val="none" w:color="auto"/>
                          <w14:textFill>
                            <w14:solidFill>
                              <w14:schemeClr w14:val="tx1"/>
                            </w14:solidFill>
                          </w14:textFill>
                        </w:rPr>
                      </w:rPrChange>
                    </w:rPr>
                    <w:t>污染物</w:t>
                  </w:r>
                </w:p>
              </w:tc>
              <w:tc>
                <w:tcPr>
                  <w:tcW w:w="2091" w:type="pct"/>
                  <w:tcBorders>
                    <w:tl2br w:val="nil"/>
                    <w:tr2bl w:val="nil"/>
                  </w:tcBorders>
                  <w:noWrap w:val="0"/>
                  <w:vAlign w:val="center"/>
                </w:tcPr>
                <w:p>
                  <w:pPr>
                    <w:jc w:val="center"/>
                    <w:rPr>
                      <w:b/>
                      <w:bCs/>
                      <w:color w:val="auto"/>
                      <w:sz w:val="18"/>
                      <w:szCs w:val="18"/>
                      <w:u w:val="none" w:color="auto"/>
                      <w:rPrChange w:id="8443" w:author="闾勇军" w:date="2024-05-20T09:09:01Z">
                        <w:rPr>
                          <w:b/>
                          <w:bCs/>
                          <w:color w:val="000000" w:themeColor="text1"/>
                          <w:sz w:val="18"/>
                          <w:szCs w:val="18"/>
                          <w:u w:val="none" w:color="auto"/>
                          <w14:textFill>
                            <w14:solidFill>
                              <w14:schemeClr w14:val="tx1"/>
                            </w14:solidFill>
                          </w14:textFill>
                        </w:rPr>
                      </w:rPrChange>
                    </w:rPr>
                  </w:pPr>
                  <w:r>
                    <w:rPr>
                      <w:b/>
                      <w:bCs/>
                      <w:color w:val="auto"/>
                      <w:sz w:val="18"/>
                      <w:szCs w:val="18"/>
                      <w:u w:val="none" w:color="auto"/>
                      <w:rPrChange w:id="8444" w:author="闾勇军" w:date="2024-05-20T09:09:01Z">
                        <w:rPr>
                          <w:b/>
                          <w:bCs/>
                          <w:color w:val="000000" w:themeColor="text1"/>
                          <w:sz w:val="18"/>
                          <w:szCs w:val="18"/>
                          <w:u w:val="none" w:color="auto"/>
                          <w14:textFill>
                            <w14:solidFill>
                              <w14:schemeClr w14:val="tx1"/>
                            </w14:solidFill>
                          </w14:textFill>
                        </w:rPr>
                      </w:rPrChang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4" w:type="pct"/>
                  <w:tcBorders>
                    <w:tl2br w:val="nil"/>
                    <w:tr2bl w:val="nil"/>
                  </w:tcBorders>
                  <w:noWrap w:val="0"/>
                  <w:vAlign w:val="center"/>
                </w:tcPr>
                <w:p>
                  <w:pPr>
                    <w:jc w:val="center"/>
                    <w:rPr>
                      <w:color w:val="auto"/>
                      <w:sz w:val="18"/>
                      <w:szCs w:val="18"/>
                      <w:u w:val="none" w:color="auto"/>
                      <w:rPrChange w:id="8445" w:author="闾勇军" w:date="2024-05-20T09:09:01Z">
                        <w:rPr>
                          <w:color w:val="000000" w:themeColor="text1"/>
                          <w:sz w:val="18"/>
                          <w:szCs w:val="18"/>
                          <w:u w:val="none" w:color="auto"/>
                          <w14:textFill>
                            <w14:solidFill>
                              <w14:schemeClr w14:val="tx1"/>
                            </w14:solidFill>
                          </w14:textFill>
                        </w:rPr>
                      </w:rPrChange>
                    </w:rPr>
                  </w:pPr>
                  <w:r>
                    <w:rPr>
                      <w:color w:val="auto"/>
                      <w:sz w:val="18"/>
                      <w:szCs w:val="18"/>
                      <w:u w:val="none" w:color="auto"/>
                      <w:rPrChange w:id="8446" w:author="闾勇军" w:date="2024-05-20T09:09:01Z">
                        <w:rPr>
                          <w:color w:val="000000" w:themeColor="text1"/>
                          <w:sz w:val="18"/>
                          <w:szCs w:val="18"/>
                          <w:u w:val="none" w:color="auto"/>
                          <w14:textFill>
                            <w14:solidFill>
                              <w14:schemeClr w14:val="tx1"/>
                            </w14:solidFill>
                          </w14:textFill>
                        </w:rPr>
                      </w:rPrChange>
                    </w:rPr>
                    <w:t>1</w:t>
                  </w:r>
                </w:p>
              </w:tc>
              <w:tc>
                <w:tcPr>
                  <w:tcW w:w="2063" w:type="pct"/>
                  <w:tcBorders>
                    <w:tl2br w:val="nil"/>
                    <w:tr2bl w:val="nil"/>
                  </w:tcBorders>
                  <w:noWrap w:val="0"/>
                  <w:vAlign w:val="center"/>
                </w:tcPr>
                <w:p>
                  <w:pPr>
                    <w:spacing w:line="240" w:lineRule="auto"/>
                    <w:ind w:left="-105" w:leftChars="-50" w:right="-105" w:rightChars="-50"/>
                    <w:jc w:val="center"/>
                    <w:rPr>
                      <w:rFonts w:hint="default" w:ascii="Times New Roman" w:hAnsi="Times New Roman" w:eastAsia="宋体" w:cs="Times New Roman"/>
                      <w:color w:val="auto"/>
                      <w:sz w:val="18"/>
                      <w:szCs w:val="18"/>
                      <w:u w:val="none" w:color="auto"/>
                      <w:lang w:eastAsia="zh-CN"/>
                      <w:rPrChange w:id="8447"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pPr>
                  <w:r>
                    <w:rPr>
                      <w:rFonts w:hint="eastAsia" w:ascii="Times New Roman" w:hAnsi="Times New Roman" w:eastAsia="宋体" w:cs="Times New Roman"/>
                      <w:color w:val="auto"/>
                      <w:sz w:val="18"/>
                      <w:szCs w:val="18"/>
                      <w:u w:val="none" w:color="auto"/>
                      <w:lang w:eastAsia="zh-CN"/>
                      <w:rPrChange w:id="8448" w:author="闾勇军" w:date="2024-05-20T09:09:01Z">
                        <w:rPr>
                          <w:rFonts w:hint="eastAsia" w:ascii="Times New Roman" w:hAnsi="Times New Roman" w:eastAsia="宋体" w:cs="Times New Roman"/>
                          <w:color w:val="000000" w:themeColor="text1"/>
                          <w:sz w:val="18"/>
                          <w:szCs w:val="18"/>
                          <w:u w:val="none" w:color="auto"/>
                          <w:lang w:eastAsia="zh-CN"/>
                          <w14:textFill>
                            <w14:solidFill>
                              <w14:schemeClr w14:val="tx1"/>
                            </w14:solidFill>
                          </w14:textFill>
                        </w:rPr>
                      </w:rPrChange>
                    </w:rPr>
                    <w:t>颗粒物</w:t>
                  </w:r>
                </w:p>
              </w:tc>
              <w:tc>
                <w:tcPr>
                  <w:tcW w:w="2091"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u w:val="none" w:color="auto"/>
                      <w:lang w:val="en-US" w:eastAsia="zh-CN" w:bidi="ar-SA"/>
                      <w:rPrChange w:id="8449" w:author="闾勇军" w:date="2024-05-20T09:09:01Z">
                        <w:rPr>
                          <w:rFonts w:hint="default"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eastAsia" w:cs="Times New Roman"/>
                      <w:color w:val="auto"/>
                      <w:sz w:val="18"/>
                      <w:szCs w:val="18"/>
                      <w:u w:val="none" w:color="auto"/>
                      <w:lang w:val="en-US" w:eastAsia="zh-CN"/>
                      <w:rPrChange w:id="8450"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4" w:type="pct"/>
                  <w:tcBorders>
                    <w:tl2br w:val="nil"/>
                    <w:tr2bl w:val="nil"/>
                  </w:tcBorders>
                  <w:noWrap w:val="0"/>
                  <w:vAlign w:val="center"/>
                </w:tcPr>
                <w:p>
                  <w:pPr>
                    <w:jc w:val="center"/>
                    <w:rPr>
                      <w:rFonts w:hint="eastAsia" w:eastAsia="宋体"/>
                      <w:color w:val="auto"/>
                      <w:sz w:val="18"/>
                      <w:szCs w:val="18"/>
                      <w:u w:val="none" w:color="auto"/>
                      <w:lang w:val="en-US" w:eastAsia="zh-CN"/>
                      <w:rPrChange w:id="8451" w:author="闾勇军" w:date="2024-05-20T09:09:01Z">
                        <w:rPr>
                          <w:rFonts w:hint="eastAsia" w:eastAsia="宋体"/>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8452" w:author="闾勇军" w:date="2024-05-20T09:09:01Z">
                        <w:rPr>
                          <w:rFonts w:hint="eastAsia"/>
                          <w:color w:val="000000" w:themeColor="text1"/>
                          <w:sz w:val="18"/>
                          <w:szCs w:val="18"/>
                          <w:u w:val="none" w:color="auto"/>
                          <w:lang w:val="en-US" w:eastAsia="zh-CN"/>
                          <w14:textFill>
                            <w14:solidFill>
                              <w14:schemeClr w14:val="tx1"/>
                            </w14:solidFill>
                          </w14:textFill>
                        </w:rPr>
                      </w:rPrChange>
                    </w:rPr>
                    <w:t>2</w:t>
                  </w:r>
                </w:p>
              </w:tc>
              <w:tc>
                <w:tcPr>
                  <w:tcW w:w="206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u w:val="none" w:color="auto"/>
                      <w:lang w:val="en-US" w:eastAsia="zh-CN" w:bidi="ar-SA"/>
                      <w:rPrChange w:id="8453" w:author="闾勇军" w:date="2024-05-20T09:09:01Z">
                        <w:rPr>
                          <w:rFonts w:hint="eastAsia" w:ascii="Times New Roman" w:hAnsi="Times New Roman" w:eastAsia="宋体" w:cs="Times New Roman"/>
                          <w:color w:val="000000" w:themeColor="text1"/>
                          <w:kern w:val="2"/>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845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CO</w:t>
                  </w:r>
                </w:p>
              </w:tc>
              <w:tc>
                <w:tcPr>
                  <w:tcW w:w="209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Change w:id="8455" w:author="闾勇军" w:date="2024-05-20T09:09:01Z">
                        <w:rPr>
                          <w:rFonts w:hint="default" w:ascii="Times New Roman" w:hAnsi="Times New Roman" w:eastAsia="宋体" w:cs="Times New Roman"/>
                          <w:color w:val="000000" w:themeColor="text1"/>
                          <w:kern w:val="2"/>
                          <w:sz w:val="18"/>
                          <w:szCs w:val="18"/>
                          <w:highlight w:val="none"/>
                          <w:u w:val="none" w:color="auto"/>
                          <w:lang w:val="en-US" w:eastAsia="zh-CN" w:bidi="ar-SA"/>
                          <w14:textFill>
                            <w14:solidFill>
                              <w14:schemeClr w14:val="tx1"/>
                            </w14:solidFill>
                          </w14:textFill>
                        </w:rPr>
                      </w:rPrChange>
                    </w:rPr>
                  </w:pPr>
                  <w:r>
                    <w:rPr>
                      <w:rFonts w:hint="eastAsia" w:cs="Times New Roman"/>
                      <w:color w:val="auto"/>
                      <w:kern w:val="2"/>
                      <w:sz w:val="18"/>
                      <w:szCs w:val="18"/>
                      <w:highlight w:val="none"/>
                      <w:u w:val="none" w:color="auto"/>
                      <w:lang w:val="en-US" w:eastAsia="zh-CN" w:bidi="ar-SA"/>
                      <w:rPrChange w:id="8456" w:author="闾勇军" w:date="2024-05-20T09:09:01Z">
                        <w:rPr>
                          <w:rFonts w:hint="eastAsia" w:cs="Times New Roman"/>
                          <w:color w:val="000000" w:themeColor="text1"/>
                          <w:kern w:val="2"/>
                          <w:sz w:val="18"/>
                          <w:szCs w:val="18"/>
                          <w:highlight w:val="none"/>
                          <w:u w:val="none" w:color="auto"/>
                          <w:lang w:val="en-US" w:eastAsia="zh-CN" w:bidi="ar-SA"/>
                          <w14:textFill>
                            <w14:solidFill>
                              <w14:schemeClr w14:val="tx1"/>
                            </w14:solidFill>
                          </w14:textFill>
                        </w:rPr>
                      </w:rPrChange>
                    </w:rPr>
                    <w:t>0.48</w:t>
                  </w:r>
                </w:p>
              </w:tc>
            </w:tr>
          </w:tbl>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845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8458"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3、运营期地表水环境影响分析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45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46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本项目运营期用水主要为生产用水，其中生产用水包括穿孔冷却水、</w:t>
            </w:r>
            <w:r>
              <w:rPr>
                <w:rFonts w:hint="eastAsia" w:cs="Times New Roman"/>
                <w:color w:val="auto"/>
                <w:kern w:val="0"/>
                <w:szCs w:val="21"/>
                <w:u w:val="none" w:color="auto"/>
                <w:lang w:val="en-US" w:eastAsia="zh-CN"/>
                <w:rPrChange w:id="846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爆破抑尘</w:t>
            </w:r>
            <w:r>
              <w:rPr>
                <w:rFonts w:hint="default" w:ascii="Times New Roman" w:hAnsi="Times New Roman" w:cs="Times New Roman"/>
                <w:color w:val="auto"/>
                <w:kern w:val="0"/>
                <w:szCs w:val="21"/>
                <w:u w:val="none" w:color="auto"/>
                <w:lang w:val="en-US" w:eastAsia="zh-CN"/>
                <w:rPrChange w:id="846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用水、</w:t>
            </w:r>
            <w:r>
              <w:rPr>
                <w:rFonts w:hint="eastAsia" w:cs="Times New Roman"/>
                <w:color w:val="auto"/>
                <w:kern w:val="0"/>
                <w:szCs w:val="21"/>
                <w:u w:val="none" w:color="auto"/>
                <w:lang w:val="en-US" w:eastAsia="zh-CN"/>
                <w:rPrChange w:id="846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排土场喷雾洒水用水、矿山道路喷雾洒水用水、</w:t>
            </w:r>
            <w:r>
              <w:rPr>
                <w:rFonts w:hint="eastAsia" w:cs="Times New Roman"/>
                <w:color w:val="auto"/>
                <w:kern w:val="0"/>
                <w:szCs w:val="21"/>
                <w:u w:val="single" w:color="auto"/>
                <w:lang w:val="en-US" w:eastAsia="zh-CN"/>
                <w:rPrChange w:id="8464"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洗车用水、</w:t>
            </w:r>
            <w:r>
              <w:rPr>
                <w:rFonts w:hint="eastAsia" w:cs="Times New Roman"/>
                <w:color w:val="auto"/>
                <w:kern w:val="0"/>
                <w:szCs w:val="21"/>
                <w:u w:val="none" w:color="auto"/>
                <w:lang w:val="en-US" w:eastAsia="zh-CN"/>
                <w:rPrChange w:id="846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46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（露天采场、排土场）；</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46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846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①穿孔冷却水：</w:t>
            </w:r>
            <w:r>
              <w:rPr>
                <w:rFonts w:hint="default" w:ascii="Times New Roman" w:hAnsi="Times New Roman" w:eastAsia="宋体" w:cs="Times New Roman"/>
                <w:color w:val="auto"/>
                <w:kern w:val="0"/>
                <w:szCs w:val="21"/>
                <w:u w:val="none" w:color="auto"/>
                <w:rPrChange w:id="8469"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潜孔钻机在工作时钻头与岩石摩擦会产生大量热量，需进行水冷，否则钻头会因温度升高而损坏。钻机耗水量为</w:t>
            </w:r>
            <w:r>
              <w:rPr>
                <w:rFonts w:hint="eastAsia" w:cs="Times New Roman"/>
                <w:color w:val="auto"/>
                <w:kern w:val="0"/>
                <w:szCs w:val="21"/>
                <w:u w:val="none" w:color="auto"/>
                <w:lang w:val="en-US" w:eastAsia="zh-CN"/>
                <w:rPrChange w:id="847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10</w:t>
            </w:r>
            <w:r>
              <w:rPr>
                <w:rFonts w:hint="default" w:ascii="Times New Roman" w:hAnsi="Times New Roman" w:eastAsia="宋体" w:cs="Times New Roman"/>
                <w:color w:val="auto"/>
                <w:kern w:val="0"/>
                <w:szCs w:val="21"/>
                <w:u w:val="none" w:color="auto"/>
                <w:rPrChange w:id="8471"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w:t>
            </w:r>
            <w:r>
              <w:rPr>
                <w:rFonts w:hint="eastAsia" w:cs="Times New Roman"/>
                <w:color w:val="auto"/>
                <w:kern w:val="0"/>
                <w:szCs w:val="21"/>
                <w:u w:val="none" w:color="auto"/>
                <w:lang w:val="en-US" w:eastAsia="zh-CN"/>
                <w:rPrChange w:id="847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none" w:color="auto"/>
                <w:rPrChange w:id="8473"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2L/分钟，本次环评取最大值</w:t>
            </w:r>
            <w:r>
              <w:rPr>
                <w:rFonts w:hint="eastAsia" w:cs="Times New Roman"/>
                <w:color w:val="auto"/>
                <w:kern w:val="0"/>
                <w:szCs w:val="21"/>
                <w:u w:val="none" w:color="auto"/>
                <w:lang w:val="en-US" w:eastAsia="zh-CN"/>
                <w:rPrChange w:id="847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w:t>
            </w:r>
            <w:r>
              <w:rPr>
                <w:rFonts w:hint="default" w:ascii="Times New Roman" w:hAnsi="Times New Roman" w:eastAsia="宋体" w:cs="Times New Roman"/>
                <w:color w:val="auto"/>
                <w:kern w:val="0"/>
                <w:szCs w:val="21"/>
                <w:u w:val="none" w:color="auto"/>
                <w:rPrChange w:id="8475"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2L/分钟。本工程穿孔有效工作时间以</w:t>
            </w:r>
            <w:r>
              <w:rPr>
                <w:rFonts w:hint="eastAsia" w:cs="Times New Roman"/>
                <w:color w:val="auto"/>
                <w:kern w:val="0"/>
                <w:szCs w:val="21"/>
                <w:u w:val="none" w:color="auto"/>
                <w:lang w:val="en-US" w:eastAsia="zh-CN"/>
                <w:rPrChange w:id="847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none" w:color="auto"/>
                <w:rPrChange w:id="8477"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h/d计，钻机耗水量为</w:t>
            </w:r>
            <w:r>
              <w:rPr>
                <w:rFonts w:hint="eastAsia" w:cs="Times New Roman"/>
                <w:color w:val="auto"/>
                <w:kern w:val="0"/>
                <w:szCs w:val="21"/>
                <w:u w:val="none" w:color="auto"/>
                <w:lang w:val="en-US" w:eastAsia="zh-CN"/>
                <w:rPrChange w:id="847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3.96</w:t>
            </w:r>
            <w:r>
              <w:rPr>
                <w:rFonts w:hint="default" w:ascii="Times New Roman" w:hAnsi="Times New Roman" w:eastAsia="宋体" w:cs="Times New Roman"/>
                <w:color w:val="auto"/>
                <w:kern w:val="0"/>
                <w:szCs w:val="21"/>
                <w:u w:val="none" w:color="auto"/>
                <w:rPrChange w:id="8479"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m</w:t>
            </w:r>
            <w:r>
              <w:rPr>
                <w:rFonts w:hint="default" w:ascii="Times New Roman" w:hAnsi="Times New Roman" w:eastAsia="宋体" w:cs="Times New Roman"/>
                <w:color w:val="auto"/>
                <w:kern w:val="0"/>
                <w:szCs w:val="21"/>
                <w:u w:val="none" w:color="auto"/>
                <w:vertAlign w:val="superscript"/>
                <w:lang w:val="en-US" w:eastAsia="zh-CN"/>
                <w:rPrChange w:id="8480" w:author="闾勇军" w:date="2024-05-20T09:09:01Z">
                  <w:rPr>
                    <w:rFonts w:hint="default" w:ascii="Times New Roman" w:hAnsi="Times New Roman" w:eastAsia="宋体"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color w:val="auto"/>
                <w:kern w:val="0"/>
                <w:szCs w:val="21"/>
                <w:u w:val="none" w:color="auto"/>
                <w:rPrChange w:id="8481"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/d、</w:t>
            </w:r>
            <w:r>
              <w:rPr>
                <w:rFonts w:hint="default" w:ascii="Times New Roman" w:hAnsi="Times New Roman" w:eastAsia="宋体" w:cs="Times New Roman"/>
                <w:color w:val="auto"/>
                <w:kern w:val="0"/>
                <w:szCs w:val="21"/>
                <w:u w:val="none" w:color="auto"/>
                <w:lang w:eastAsia="zh-CN"/>
                <w:rPrChange w:id="8482"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年工作</w:t>
            </w:r>
            <w:r>
              <w:rPr>
                <w:rFonts w:hint="eastAsia" w:cs="Times New Roman"/>
                <w:color w:val="auto"/>
                <w:kern w:val="0"/>
                <w:szCs w:val="21"/>
                <w:u w:val="none" w:color="auto"/>
                <w:lang w:val="en-US" w:eastAsia="zh-CN"/>
                <w:rPrChange w:id="848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260</w:t>
            </w:r>
            <w:r>
              <w:rPr>
                <w:rFonts w:hint="default" w:ascii="Times New Roman" w:hAnsi="Times New Roman" w:eastAsia="宋体" w:cs="Times New Roman"/>
                <w:color w:val="auto"/>
                <w:kern w:val="0"/>
                <w:szCs w:val="21"/>
                <w:u w:val="none" w:color="auto"/>
                <w:lang w:val="en-US" w:eastAsia="zh-CN"/>
                <w:rPrChange w:id="848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d，</w:t>
            </w:r>
            <w:r>
              <w:rPr>
                <w:rFonts w:hint="eastAsia" w:cs="Times New Roman"/>
                <w:color w:val="auto"/>
                <w:kern w:val="0"/>
                <w:szCs w:val="21"/>
                <w:u w:val="none" w:color="auto"/>
                <w:lang w:val="en-US" w:eastAsia="zh-CN"/>
                <w:rPrChange w:id="848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1029.6</w:t>
            </w:r>
            <w:r>
              <w:rPr>
                <w:rFonts w:hint="default" w:ascii="Times New Roman" w:hAnsi="Times New Roman" w:eastAsia="宋体" w:cs="Times New Roman"/>
                <w:color w:val="auto"/>
                <w:kern w:val="0"/>
                <w:szCs w:val="21"/>
                <w:u w:val="none" w:color="auto"/>
                <w:rPrChange w:id="8486"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m</w:t>
            </w:r>
            <w:r>
              <w:rPr>
                <w:rFonts w:hint="default" w:ascii="Times New Roman" w:hAnsi="Times New Roman" w:eastAsia="宋体" w:cs="Times New Roman"/>
                <w:color w:val="auto"/>
                <w:kern w:val="0"/>
                <w:szCs w:val="21"/>
                <w:u w:val="none" w:color="auto"/>
                <w:vertAlign w:val="superscript"/>
                <w:lang w:eastAsia="zh-CN"/>
                <w:rPrChange w:id="8487" w:author="闾勇军" w:date="2024-05-20T09:09:01Z">
                  <w:rPr>
                    <w:rFonts w:hint="default" w:ascii="Times New Roman" w:hAnsi="Times New Roman" w:eastAsia="宋体" w:cs="Times New Roman"/>
                    <w:color w:val="000000" w:themeColor="text1"/>
                    <w:kern w:val="0"/>
                    <w:szCs w:val="21"/>
                    <w:u w:val="none" w:color="auto"/>
                    <w:vertAlign w:val="superscript"/>
                    <w:lang w:eastAsia="zh-CN"/>
                    <w14:textFill>
                      <w14:solidFill>
                        <w14:schemeClr w14:val="tx1"/>
                      </w14:solidFill>
                    </w14:textFill>
                  </w:rPr>
                </w:rPrChange>
              </w:rPr>
              <w:t>3</w:t>
            </w:r>
            <w:r>
              <w:rPr>
                <w:rFonts w:hint="default" w:ascii="Times New Roman" w:hAnsi="Times New Roman" w:eastAsia="宋体" w:cs="Times New Roman"/>
                <w:color w:val="auto"/>
                <w:kern w:val="0"/>
                <w:szCs w:val="21"/>
                <w:u w:val="none" w:color="auto"/>
                <w:rPrChange w:id="8488"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/a。废水直接经石缝等渗漏、蒸发损失，不外排。</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48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849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②</w:t>
            </w:r>
            <w:r>
              <w:rPr>
                <w:rFonts w:hint="eastAsia" w:cs="Times New Roman"/>
                <w:color w:val="auto"/>
                <w:kern w:val="0"/>
                <w:szCs w:val="21"/>
                <w:u w:val="none" w:color="auto"/>
                <w:lang w:val="en-US" w:eastAsia="zh-CN"/>
                <w:rPrChange w:id="849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爆破抑尘</w:t>
            </w:r>
            <w:r>
              <w:rPr>
                <w:rFonts w:hint="default" w:ascii="Times New Roman" w:hAnsi="Times New Roman" w:eastAsia="宋体" w:cs="Times New Roman"/>
                <w:color w:val="auto"/>
                <w:kern w:val="0"/>
                <w:szCs w:val="21"/>
                <w:u w:val="none" w:color="auto"/>
                <w:lang w:val="en-US" w:eastAsia="zh-CN"/>
                <w:rPrChange w:id="849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用水：</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49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849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爆破抑尘用水：</w:t>
            </w:r>
            <w:r>
              <w:rPr>
                <w:rFonts w:hint="default" w:ascii="Times New Roman" w:hAnsi="Times New Roman" w:eastAsia="宋体" w:cs="Times New Roman"/>
                <w:color w:val="auto"/>
                <w:kern w:val="0"/>
                <w:szCs w:val="21"/>
                <w:u w:val="none" w:color="auto"/>
                <w:rPrChange w:id="8495"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为防止爆破等工段的扬尘污染，需事先在现场洒水。同时爆破后需及时用高压水枪喷水，这部分水全部蒸发或渗漏。本项目爆破正常工况下为</w:t>
            </w:r>
            <w:r>
              <w:rPr>
                <w:rFonts w:hint="eastAsia" w:cs="Times New Roman"/>
                <w:color w:val="auto"/>
                <w:kern w:val="0"/>
                <w:szCs w:val="21"/>
                <w:u w:val="none" w:color="auto"/>
                <w:lang w:val="en-US" w:eastAsia="zh-CN"/>
                <w:rPrChange w:id="849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260</w:t>
            </w:r>
            <w:r>
              <w:rPr>
                <w:rFonts w:hint="default" w:ascii="Times New Roman" w:hAnsi="Times New Roman" w:eastAsia="宋体" w:cs="Times New Roman"/>
                <w:color w:val="auto"/>
                <w:kern w:val="0"/>
                <w:szCs w:val="21"/>
                <w:u w:val="none" w:color="auto"/>
                <w:rPrChange w:id="8497"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次</w:t>
            </w:r>
            <w:r>
              <w:rPr>
                <w:rFonts w:hint="default" w:ascii="Times New Roman" w:hAnsi="Times New Roman" w:eastAsia="宋体" w:cs="Times New Roman"/>
                <w:color w:val="auto"/>
                <w:kern w:val="0"/>
                <w:szCs w:val="21"/>
                <w:u w:val="none" w:color="auto"/>
                <w:lang w:val="en-US" w:eastAsia="zh-CN"/>
                <w:rPrChange w:id="849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/年</w:t>
            </w:r>
            <w:r>
              <w:rPr>
                <w:rFonts w:hint="default" w:ascii="Times New Roman" w:hAnsi="Times New Roman" w:eastAsia="宋体" w:cs="Times New Roman"/>
                <w:color w:val="auto"/>
                <w:kern w:val="0"/>
                <w:szCs w:val="21"/>
                <w:u w:val="none" w:color="auto"/>
                <w:rPrChange w:id="8499"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计，爆破面洒水按每次</w:t>
            </w:r>
            <w:r>
              <w:rPr>
                <w:rFonts w:hint="eastAsia" w:cs="Times New Roman"/>
                <w:color w:val="auto"/>
                <w:kern w:val="0"/>
                <w:szCs w:val="21"/>
                <w:u w:val="none" w:color="auto"/>
                <w:lang w:val="en-US" w:eastAsia="zh-CN"/>
                <w:rPrChange w:id="850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20</w:t>
            </w:r>
            <w:r>
              <w:rPr>
                <w:rFonts w:hint="default" w:ascii="Times New Roman" w:hAnsi="Times New Roman" w:eastAsia="宋体" w:cs="Times New Roman"/>
                <w:color w:val="auto"/>
                <w:kern w:val="0"/>
                <w:szCs w:val="21"/>
                <w:u w:val="none" w:color="auto"/>
                <w:rPrChange w:id="8501"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m</w:t>
            </w:r>
            <w:r>
              <w:rPr>
                <w:rFonts w:hint="default" w:ascii="Times New Roman" w:hAnsi="Times New Roman" w:eastAsia="宋体" w:cs="Times New Roman"/>
                <w:color w:val="auto"/>
                <w:kern w:val="0"/>
                <w:szCs w:val="21"/>
                <w:u w:val="none" w:color="auto"/>
                <w:vertAlign w:val="superscript"/>
                <w:lang w:eastAsia="zh-CN"/>
                <w:rPrChange w:id="8502" w:author="闾勇军" w:date="2024-05-20T09:09:01Z">
                  <w:rPr>
                    <w:rFonts w:hint="default" w:ascii="Times New Roman" w:hAnsi="Times New Roman" w:eastAsia="宋体" w:cs="Times New Roman"/>
                    <w:color w:val="000000" w:themeColor="text1"/>
                    <w:kern w:val="0"/>
                    <w:szCs w:val="21"/>
                    <w:u w:val="none" w:color="auto"/>
                    <w:vertAlign w:val="superscript"/>
                    <w:lang w:eastAsia="zh-CN"/>
                    <w14:textFill>
                      <w14:solidFill>
                        <w14:schemeClr w14:val="tx1"/>
                      </w14:solidFill>
                    </w14:textFill>
                  </w:rPr>
                </w:rPrChange>
              </w:rPr>
              <w:t>3</w:t>
            </w:r>
            <w:r>
              <w:rPr>
                <w:rFonts w:hint="default" w:ascii="Times New Roman" w:hAnsi="Times New Roman" w:eastAsia="宋体" w:cs="Times New Roman"/>
                <w:color w:val="auto"/>
                <w:kern w:val="0"/>
                <w:szCs w:val="21"/>
                <w:u w:val="none" w:color="auto"/>
                <w:rPrChange w:id="8503"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计，则项目爆破抑尘用水</w:t>
            </w:r>
            <w:r>
              <w:rPr>
                <w:rFonts w:hint="eastAsia" w:cs="Times New Roman"/>
                <w:color w:val="auto"/>
                <w:kern w:val="0"/>
                <w:szCs w:val="21"/>
                <w:u w:val="none" w:color="auto"/>
                <w:lang w:val="en-US" w:eastAsia="zh-CN"/>
                <w:rPrChange w:id="850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5200</w:t>
            </w:r>
            <w:r>
              <w:rPr>
                <w:rFonts w:hint="default" w:ascii="Times New Roman" w:hAnsi="Times New Roman" w:eastAsia="宋体" w:cs="Times New Roman"/>
                <w:color w:val="auto"/>
                <w:kern w:val="0"/>
                <w:szCs w:val="21"/>
                <w:u w:val="none" w:color="auto"/>
                <w:rPrChange w:id="8505"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m</w:t>
            </w:r>
            <w:r>
              <w:rPr>
                <w:rFonts w:hint="default" w:ascii="Times New Roman" w:hAnsi="Times New Roman" w:eastAsia="宋体" w:cs="Times New Roman"/>
                <w:color w:val="auto"/>
                <w:kern w:val="0"/>
                <w:szCs w:val="21"/>
                <w:u w:val="none" w:color="auto"/>
                <w:vertAlign w:val="superscript"/>
                <w:lang w:eastAsia="zh-CN"/>
                <w:rPrChange w:id="8506" w:author="闾勇军" w:date="2024-05-20T09:09:01Z">
                  <w:rPr>
                    <w:rFonts w:hint="default" w:ascii="Times New Roman" w:hAnsi="Times New Roman" w:eastAsia="宋体" w:cs="Times New Roman"/>
                    <w:color w:val="000000" w:themeColor="text1"/>
                    <w:kern w:val="0"/>
                    <w:szCs w:val="21"/>
                    <w:u w:val="none" w:color="auto"/>
                    <w:vertAlign w:val="superscript"/>
                    <w:lang w:eastAsia="zh-CN"/>
                    <w14:textFill>
                      <w14:solidFill>
                        <w14:schemeClr w14:val="tx1"/>
                      </w14:solidFill>
                    </w14:textFill>
                  </w:rPr>
                </w:rPrChange>
              </w:rPr>
              <w:t>3</w:t>
            </w:r>
            <w:r>
              <w:rPr>
                <w:rFonts w:hint="default" w:ascii="Times New Roman" w:hAnsi="Times New Roman" w:eastAsia="宋体" w:cs="Times New Roman"/>
                <w:color w:val="auto"/>
                <w:kern w:val="0"/>
                <w:szCs w:val="21"/>
                <w:u w:val="none" w:color="auto"/>
                <w:rPrChange w:id="8507"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/a。这部分水全部蒸发或渗漏</w:t>
            </w:r>
            <w:r>
              <w:rPr>
                <w:rFonts w:hint="default" w:ascii="Times New Roman" w:hAnsi="Times New Roman" w:eastAsia="宋体" w:cs="Times New Roman"/>
                <w:color w:val="auto"/>
                <w:kern w:val="0"/>
                <w:szCs w:val="21"/>
                <w:u w:val="none" w:color="auto"/>
                <w:lang w:eastAsia="zh-CN"/>
                <w:rPrChange w:id="8508"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50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851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③</w:t>
            </w:r>
            <w:r>
              <w:rPr>
                <w:rFonts w:hint="eastAsia" w:ascii="Times New Roman" w:hAnsi="Times New Roman" w:eastAsia="宋体" w:cs="Times New Roman"/>
                <w:color w:val="auto"/>
                <w:kern w:val="0"/>
                <w:szCs w:val="21"/>
                <w:u w:val="none" w:color="auto"/>
                <w:lang w:val="en-US" w:eastAsia="zh-CN"/>
                <w:rPrChange w:id="8511"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排土场喷雾洒水用水</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51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851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排土场挡土墙内设置喷雾洒水装置抑制起尘，</w:t>
            </w:r>
            <w:r>
              <w:rPr>
                <w:rFonts w:hint="default" w:ascii="Times New Roman" w:hAnsi="Times New Roman" w:cs="Times New Roman"/>
                <w:color w:val="auto"/>
                <w:kern w:val="0"/>
                <w:szCs w:val="21"/>
                <w:u w:val="none" w:color="auto"/>
              </w:rPr>
              <w:t>每个喷雾</w:t>
            </w:r>
            <w:r>
              <w:rPr>
                <w:rFonts w:hint="eastAsia" w:cs="Times New Roman"/>
                <w:color w:val="auto"/>
                <w:kern w:val="0"/>
                <w:szCs w:val="21"/>
                <w:u w:val="none" w:color="auto"/>
                <w:lang w:eastAsia="zh-CN"/>
              </w:rPr>
              <w:t>口</w:t>
            </w:r>
            <w:r>
              <w:rPr>
                <w:rFonts w:hint="default" w:ascii="Times New Roman" w:hAnsi="Times New Roman" w:cs="Times New Roman"/>
                <w:color w:val="auto"/>
                <w:kern w:val="0"/>
                <w:szCs w:val="21"/>
                <w:u w:val="none" w:color="auto"/>
              </w:rPr>
              <w:t>喷淋用水量以1m</w:t>
            </w:r>
            <w:r>
              <w:rPr>
                <w:rFonts w:hint="default" w:ascii="Times New Roman" w:hAnsi="Times New Roman" w:cs="Times New Roman"/>
                <w:color w:val="auto"/>
                <w:kern w:val="0"/>
                <w:szCs w:val="21"/>
                <w:u w:val="none" w:color="auto"/>
                <w:vertAlign w:val="superscript"/>
                <w:lang w:eastAsia="zh-CN"/>
              </w:rPr>
              <w:t>3</w:t>
            </w:r>
            <w:r>
              <w:rPr>
                <w:rFonts w:hint="default" w:ascii="Times New Roman" w:hAnsi="Times New Roman" w:cs="Times New Roman"/>
                <w:color w:val="auto"/>
                <w:kern w:val="0"/>
                <w:szCs w:val="21"/>
                <w:u w:val="none" w:color="auto"/>
                <w:lang w:val="en-US" w:eastAsia="zh-CN"/>
              </w:rPr>
              <w:t>/</w:t>
            </w:r>
            <w:r>
              <w:rPr>
                <w:rFonts w:hint="default" w:ascii="Times New Roman" w:hAnsi="Times New Roman" w:cs="Times New Roman"/>
                <w:color w:val="auto"/>
                <w:kern w:val="0"/>
                <w:szCs w:val="21"/>
                <w:u w:val="none" w:color="auto"/>
              </w:rPr>
              <w:t>h；</w:t>
            </w:r>
            <w:r>
              <w:rPr>
                <w:rFonts w:hint="eastAsia" w:cs="Times New Roman"/>
                <w:color w:val="auto"/>
                <w:kern w:val="0"/>
                <w:szCs w:val="21"/>
                <w:u w:val="none" w:color="auto"/>
                <w:lang w:eastAsia="zh-CN"/>
              </w:rPr>
              <w:t>根据设计方案，挡土墙总长度为</w:t>
            </w:r>
            <w:r>
              <w:rPr>
                <w:rFonts w:hint="eastAsia" w:cs="Times New Roman"/>
                <w:color w:val="auto"/>
                <w:kern w:val="0"/>
                <w:szCs w:val="21"/>
                <w:u w:val="none" w:color="auto"/>
                <w:lang w:val="en-US" w:eastAsia="zh-CN"/>
              </w:rPr>
              <w:t>120m，每隔10m设置一个喷雾口，共12个喷雾口，每天洒水4h，按365d计，则排土场喷雾洒水用水量为17520m</w:t>
            </w:r>
            <w:r>
              <w:rPr>
                <w:rFonts w:hint="eastAsia" w:cs="Times New Roman"/>
                <w:color w:val="auto"/>
                <w:kern w:val="0"/>
                <w:szCs w:val="21"/>
                <w:u w:val="none" w:color="auto"/>
                <w:vertAlign w:val="superscript"/>
                <w:lang w:val="en-US" w:eastAsia="zh-CN"/>
              </w:rPr>
              <w:t>3</w:t>
            </w:r>
            <w:r>
              <w:rPr>
                <w:rFonts w:hint="eastAsia" w:cs="Times New Roman"/>
                <w:color w:val="auto"/>
                <w:kern w:val="0"/>
                <w:szCs w:val="21"/>
                <w:u w:val="none" w:color="auto"/>
                <w:lang w:val="en-US" w:eastAsia="zh-CN"/>
              </w:rPr>
              <w:t>/a。该部分水全部蒸发损失。</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single" w:color="auto"/>
                <w:lang w:val="en-US" w:eastAsia="zh-CN"/>
                <w:rPrChange w:id="851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8515"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④矿山道路喷雾洒水用水</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single" w:color="auto"/>
                <w:lang w:val="en-US" w:eastAsia="zh-CN"/>
                <w:rPrChange w:id="8516"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lang w:val="en-US" w:eastAsia="zh-CN"/>
                <w:rPrChange w:id="8517"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项目新建矿山道路两侧每隔100m设置一对喷雾洒水装置抑制扬尘，每个喷雾口喷淋用水量以</w:t>
            </w:r>
            <w:r>
              <w:rPr>
                <w:rFonts w:hint="default" w:ascii="Times New Roman" w:hAnsi="Times New Roman" w:cs="Times New Roman"/>
                <w:color w:val="auto"/>
                <w:kern w:val="0"/>
                <w:szCs w:val="21"/>
                <w:u w:val="single" w:color="auto"/>
              </w:rPr>
              <w:t>1m</w:t>
            </w:r>
            <w:r>
              <w:rPr>
                <w:rFonts w:hint="default" w:ascii="Times New Roman" w:hAnsi="Times New Roman" w:cs="Times New Roman"/>
                <w:color w:val="auto"/>
                <w:kern w:val="0"/>
                <w:szCs w:val="21"/>
                <w:u w:val="single" w:color="auto"/>
                <w:vertAlign w:val="superscript"/>
                <w:lang w:eastAsia="zh-CN"/>
              </w:rPr>
              <w:t>3</w:t>
            </w:r>
            <w:r>
              <w:rPr>
                <w:rFonts w:hint="default" w:ascii="Times New Roman" w:hAnsi="Times New Roman" w:cs="Times New Roman"/>
                <w:color w:val="auto"/>
                <w:kern w:val="0"/>
                <w:szCs w:val="21"/>
                <w:u w:val="single" w:color="auto"/>
                <w:lang w:val="en-US" w:eastAsia="zh-CN"/>
              </w:rPr>
              <w:t>/</w:t>
            </w:r>
            <w:r>
              <w:rPr>
                <w:rFonts w:hint="default" w:ascii="Times New Roman" w:hAnsi="Times New Roman" w:cs="Times New Roman"/>
                <w:color w:val="auto"/>
                <w:kern w:val="0"/>
                <w:szCs w:val="21"/>
                <w:u w:val="single" w:color="auto"/>
              </w:rPr>
              <w:t>h；</w:t>
            </w:r>
            <w:r>
              <w:rPr>
                <w:rFonts w:hint="default" w:ascii="Times New Roman" w:hAnsi="Times New Roman" w:cs="Times New Roman"/>
                <w:color w:val="auto"/>
                <w:kern w:val="0"/>
                <w:szCs w:val="21"/>
                <w:u w:val="single" w:color="auto"/>
                <w:lang w:eastAsia="zh-CN"/>
              </w:rPr>
              <w:t>根据项目设计，新建矿山道路总长为</w:t>
            </w:r>
            <w:r>
              <w:rPr>
                <w:rFonts w:hint="default" w:ascii="Times New Roman" w:hAnsi="Times New Roman" w:cs="Times New Roman"/>
                <w:color w:val="auto"/>
                <w:kern w:val="0"/>
                <w:szCs w:val="21"/>
                <w:u w:val="single" w:color="auto"/>
                <w:lang w:val="en-US" w:eastAsia="zh-CN"/>
              </w:rPr>
              <w:t>2085m，外运出厂道路长约1500m，共需设置喷雾洒水装置72个，每天洒水约2h，按年工作260d计算，则矿山道路喷雾洒水用水量为37440m</w:t>
            </w:r>
            <w:r>
              <w:rPr>
                <w:rFonts w:hint="default" w:ascii="Times New Roman" w:hAnsi="Times New Roman" w:cs="Times New Roman"/>
                <w:color w:val="auto"/>
                <w:kern w:val="0"/>
                <w:szCs w:val="21"/>
                <w:u w:val="single" w:color="auto"/>
                <w:vertAlign w:val="superscript"/>
                <w:lang w:val="en-US" w:eastAsia="zh-CN"/>
              </w:rPr>
              <w:t>3</w:t>
            </w:r>
            <w:r>
              <w:rPr>
                <w:rFonts w:hint="default" w:ascii="Times New Roman" w:hAnsi="Times New Roman" w:cs="Times New Roman"/>
                <w:color w:val="auto"/>
                <w:kern w:val="0"/>
                <w:szCs w:val="21"/>
                <w:u w:val="single" w:color="auto"/>
                <w:lang w:val="en-US" w:eastAsia="zh-CN"/>
              </w:rPr>
              <w:t>/a。该部分水全部蒸发损失。</w:t>
            </w:r>
          </w:p>
          <w:p>
            <w:pPr>
              <w:numPr>
                <w:ilvl w:val="0"/>
                <w:numId w:val="0"/>
              </w:numPr>
              <w:autoSpaceDE w:val="0"/>
              <w:autoSpaceDN w:val="0"/>
              <w:adjustRightInd w:val="0"/>
              <w:snapToGrid w:val="0"/>
              <w:spacing w:line="360" w:lineRule="auto"/>
              <w:ind w:firstLine="420" w:firstLineChars="200"/>
              <w:rPr>
                <w:rFonts w:hint="eastAsia" w:ascii="宋体" w:hAnsi="宋体" w:eastAsia="宋体" w:cs="宋体"/>
                <w:color w:val="auto"/>
                <w:kern w:val="0"/>
                <w:szCs w:val="21"/>
                <w:u w:val="single" w:color="auto"/>
                <w:lang w:val="en-US" w:eastAsia="zh-CN"/>
                <w:rPrChange w:id="8518" w:author="闾勇军" w:date="2024-05-20T09:09:01Z">
                  <w:rPr>
                    <w:rFonts w:hint="eastAsia" w:ascii="宋体" w:hAnsi="宋体" w:eastAsia="宋体" w:cs="宋体"/>
                    <w:color w:val="000000" w:themeColor="text1"/>
                    <w:kern w:val="0"/>
                    <w:szCs w:val="21"/>
                    <w:u w:val="single" w:color="auto"/>
                    <w:lang w:val="en-US" w:eastAsia="zh-CN"/>
                    <w14:textFill>
                      <w14:solidFill>
                        <w14:schemeClr w14:val="tx1"/>
                      </w14:solidFill>
                    </w14:textFill>
                  </w:rPr>
                </w:rPrChange>
              </w:rPr>
            </w:pPr>
            <w:r>
              <w:rPr>
                <w:rFonts w:hint="eastAsia" w:ascii="宋体" w:hAnsi="宋体" w:eastAsia="宋体" w:cs="宋体"/>
                <w:color w:val="auto"/>
                <w:kern w:val="0"/>
                <w:szCs w:val="21"/>
                <w:u w:val="single" w:color="auto"/>
                <w:lang w:val="en-US" w:eastAsia="zh-CN"/>
                <w:rPrChange w:id="8519" w:author="闾勇军" w:date="2024-05-20T09:09:01Z">
                  <w:rPr>
                    <w:rFonts w:hint="eastAsia" w:ascii="宋体" w:hAnsi="宋体" w:eastAsia="宋体" w:cs="宋体"/>
                    <w:color w:val="000000" w:themeColor="text1"/>
                    <w:kern w:val="0"/>
                    <w:szCs w:val="21"/>
                    <w:u w:val="single" w:color="auto"/>
                    <w:lang w:val="en-US" w:eastAsia="zh-CN"/>
                    <w14:textFill>
                      <w14:solidFill>
                        <w14:schemeClr w14:val="tx1"/>
                      </w14:solidFill>
                    </w14:textFill>
                  </w:rPr>
                </w:rPrChange>
              </w:rPr>
              <w:t>⑤洗车用水：</w:t>
            </w:r>
          </w:p>
          <w:p>
            <w:pPr>
              <w:numPr>
                <w:ilvl w:val="0"/>
                <w:numId w:val="0"/>
              </w:numPr>
              <w:autoSpaceDE w:val="0"/>
              <w:autoSpaceDN w:val="0"/>
              <w:adjustRightInd w:val="0"/>
              <w:snapToGrid w:val="0"/>
              <w:spacing w:line="360" w:lineRule="auto"/>
              <w:ind w:firstLine="420" w:firstLineChars="200"/>
              <w:rPr>
                <w:rFonts w:hint="eastAsia" w:ascii="宋体" w:hAnsi="宋体" w:eastAsia="宋体" w:cs="宋体"/>
                <w:color w:val="auto"/>
                <w:kern w:val="0"/>
                <w:szCs w:val="21"/>
                <w:u w:val="single" w:color="auto"/>
                <w:lang w:val="en-US" w:eastAsia="zh-CN"/>
                <w:rPrChange w:id="8520" w:author="闾勇军" w:date="2024-05-20T09:09:01Z">
                  <w:rPr>
                    <w:rFonts w:hint="eastAsia" w:ascii="宋体" w:hAnsi="宋体" w:eastAsia="宋体" w:cs="宋体"/>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single" w:color="auto"/>
                <w:rPrChange w:id="8521" w:author="闾勇军" w:date="2024-05-20T09:09:01Z">
                  <w:rPr>
                    <w:rFonts w:hint="default" w:ascii="Times New Roman" w:hAnsi="Times New Roman" w:eastAsia="宋体" w:cs="Times New Roman"/>
                    <w:color w:val="000000" w:themeColor="text1"/>
                    <w:kern w:val="0"/>
                    <w:szCs w:val="21"/>
                    <w:u w:val="single" w:color="auto"/>
                    <w14:textFill>
                      <w14:solidFill>
                        <w14:schemeClr w14:val="tx1"/>
                      </w14:solidFill>
                    </w14:textFill>
                  </w:rPr>
                </w:rPrChange>
              </w:rPr>
              <w:t>装卸车辆出场前均需对其轮胎进行冲洗，以减少车辆运输过程中扬尘的产生，这部分水沉淀处理后回用</w:t>
            </w:r>
            <w:r>
              <w:rPr>
                <w:rFonts w:hint="default" w:ascii="Times New Roman" w:hAnsi="Times New Roman" w:eastAsia="宋体" w:cs="Times New Roman"/>
                <w:color w:val="auto"/>
                <w:kern w:val="0"/>
                <w:szCs w:val="21"/>
                <w:u w:val="single" w:color="auto"/>
                <w:lang w:eastAsia="zh-CN"/>
                <w:rPrChange w:id="8522" w:author="闾勇军" w:date="2024-05-20T09:09:01Z">
                  <w:rPr>
                    <w:rFonts w:hint="default" w:ascii="Times New Roman" w:hAnsi="Times New Roman" w:eastAsia="宋体" w:cs="Times New Roman"/>
                    <w:color w:val="000000" w:themeColor="text1"/>
                    <w:kern w:val="0"/>
                    <w:szCs w:val="21"/>
                    <w:u w:val="single" w:color="auto"/>
                    <w:lang w:eastAsia="zh-CN"/>
                    <w14:textFill>
                      <w14:solidFill>
                        <w14:schemeClr w14:val="tx1"/>
                      </w14:solidFill>
                    </w14:textFill>
                  </w:rPr>
                </w:rPrChange>
              </w:rPr>
              <w:t>，</w:t>
            </w:r>
            <w:r>
              <w:rPr>
                <w:rFonts w:hint="default" w:ascii="Times New Roman" w:hAnsi="Times New Roman" w:cs="Times New Roman"/>
                <w:color w:val="auto"/>
                <w:kern w:val="0"/>
                <w:szCs w:val="21"/>
                <w:u w:val="single" w:color="auto"/>
                <w:lang w:val="en-US" w:eastAsia="zh-CN"/>
                <w:rPrChange w:id="8523"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项目年装车矿石</w:t>
            </w:r>
            <w:r>
              <w:rPr>
                <w:rFonts w:hint="eastAsia" w:cs="Times New Roman"/>
                <w:color w:val="auto"/>
                <w:kern w:val="0"/>
                <w:szCs w:val="21"/>
                <w:u w:val="single" w:color="auto"/>
                <w:lang w:val="en-US" w:eastAsia="zh-CN"/>
                <w:rPrChange w:id="8524"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204</w:t>
            </w:r>
            <w:r>
              <w:rPr>
                <w:rFonts w:hint="default" w:ascii="Times New Roman" w:hAnsi="Times New Roman" w:cs="Times New Roman"/>
                <w:color w:val="auto"/>
                <w:kern w:val="0"/>
                <w:szCs w:val="21"/>
                <w:u w:val="single" w:color="auto"/>
                <w:lang w:val="en-US" w:eastAsia="zh-CN"/>
                <w:rPrChange w:id="8525"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万t/a，运输车辆车自重10t，载重</w:t>
            </w:r>
            <w:r>
              <w:rPr>
                <w:rFonts w:hint="eastAsia" w:cs="Times New Roman"/>
                <w:color w:val="auto"/>
                <w:kern w:val="0"/>
                <w:szCs w:val="21"/>
                <w:u w:val="single" w:color="auto"/>
                <w:lang w:val="en-US" w:eastAsia="zh-CN"/>
                <w:rPrChange w:id="8526"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30</w:t>
            </w:r>
            <w:r>
              <w:rPr>
                <w:rFonts w:hint="default" w:ascii="Times New Roman" w:hAnsi="Times New Roman" w:cs="Times New Roman"/>
                <w:color w:val="auto"/>
                <w:kern w:val="0"/>
                <w:szCs w:val="21"/>
                <w:u w:val="single" w:color="auto"/>
                <w:lang w:val="en-US" w:eastAsia="zh-CN"/>
                <w:rPrChange w:id="8527"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t，则年运输车辆</w:t>
            </w:r>
            <w:r>
              <w:rPr>
                <w:rFonts w:hint="eastAsia" w:cs="Times New Roman"/>
                <w:color w:val="auto"/>
                <w:kern w:val="0"/>
                <w:szCs w:val="21"/>
                <w:u w:val="single" w:color="auto"/>
                <w:lang w:val="en-US" w:eastAsia="zh-CN"/>
                <w:rPrChange w:id="8528"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68000</w:t>
            </w:r>
            <w:r>
              <w:rPr>
                <w:rFonts w:hint="default" w:ascii="Times New Roman" w:hAnsi="Times New Roman" w:cs="Times New Roman"/>
                <w:color w:val="auto"/>
                <w:kern w:val="0"/>
                <w:szCs w:val="21"/>
                <w:u w:val="single" w:color="auto"/>
                <w:lang w:val="en-US" w:eastAsia="zh-CN"/>
                <w:rPrChange w:id="8529"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次/年。</w:t>
            </w:r>
            <w:r>
              <w:rPr>
                <w:rFonts w:hint="default" w:ascii="Times New Roman" w:hAnsi="Times New Roman" w:cs="Times New Roman"/>
                <w:color w:val="auto"/>
                <w:kern w:val="0"/>
                <w:szCs w:val="21"/>
                <w:u w:val="single" w:color="auto"/>
                <w:rPrChange w:id="8530"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车辆冲洗用水量50L/车次，则车辆冲洗用水量约</w:t>
            </w:r>
            <w:r>
              <w:rPr>
                <w:rFonts w:hint="eastAsia" w:cs="Times New Roman"/>
                <w:color w:val="auto"/>
                <w:kern w:val="0"/>
                <w:szCs w:val="21"/>
                <w:u w:val="single" w:color="auto"/>
                <w:lang w:val="en-US" w:eastAsia="zh-CN"/>
                <w:rPrChange w:id="8531"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3400</w:t>
            </w:r>
            <w:r>
              <w:rPr>
                <w:rFonts w:hint="default" w:ascii="Times New Roman" w:hAnsi="Times New Roman" w:cs="Times New Roman"/>
                <w:color w:val="auto"/>
                <w:kern w:val="0"/>
                <w:szCs w:val="21"/>
                <w:u w:val="single" w:color="auto"/>
                <w:rPrChange w:id="8532"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m</w:t>
            </w:r>
            <w:r>
              <w:rPr>
                <w:rFonts w:hint="default" w:ascii="Times New Roman" w:hAnsi="Times New Roman" w:cs="Times New Roman"/>
                <w:color w:val="auto"/>
                <w:kern w:val="0"/>
                <w:szCs w:val="21"/>
                <w:u w:val="single" w:color="auto"/>
                <w:vertAlign w:val="superscript"/>
                <w:lang w:eastAsia="zh-CN"/>
                <w:rPrChange w:id="8533" w:author="闾勇军" w:date="2024-05-20T09:09:01Z">
                  <w:rPr>
                    <w:rFonts w:hint="default" w:ascii="Times New Roman" w:hAnsi="Times New Roman" w:cs="Times New Roman"/>
                    <w:color w:val="000000" w:themeColor="text1"/>
                    <w:kern w:val="0"/>
                    <w:szCs w:val="21"/>
                    <w:u w:val="single" w:color="auto"/>
                    <w:vertAlign w:val="superscript"/>
                    <w:lang w:eastAsia="zh-CN"/>
                    <w14:textFill>
                      <w14:solidFill>
                        <w14:schemeClr w14:val="tx1"/>
                      </w14:solidFill>
                    </w14:textFill>
                  </w:rPr>
                </w:rPrChange>
              </w:rPr>
              <w:t>3</w:t>
            </w:r>
            <w:r>
              <w:rPr>
                <w:rFonts w:hint="default" w:ascii="Times New Roman" w:hAnsi="Times New Roman" w:cs="Times New Roman"/>
                <w:color w:val="auto"/>
                <w:kern w:val="0"/>
                <w:szCs w:val="21"/>
                <w:u w:val="single" w:color="auto"/>
                <w:lang w:val="en-US" w:eastAsia="zh-CN"/>
                <w:rPrChange w:id="8534"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w:t>
            </w:r>
            <w:r>
              <w:rPr>
                <w:rFonts w:hint="default" w:ascii="Times New Roman" w:hAnsi="Times New Roman" w:cs="Times New Roman"/>
                <w:color w:val="auto"/>
                <w:kern w:val="0"/>
                <w:szCs w:val="21"/>
                <w:u w:val="single" w:color="auto"/>
                <w:rPrChange w:id="8535"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a。该部分水</w:t>
            </w:r>
            <w:r>
              <w:rPr>
                <w:rFonts w:hint="eastAsia" w:cs="Times New Roman"/>
                <w:color w:val="auto"/>
                <w:kern w:val="0"/>
                <w:szCs w:val="21"/>
                <w:u w:val="single" w:color="auto"/>
                <w:lang w:eastAsia="zh-CN"/>
                <w:rPrChange w:id="8536" w:author="闾勇军" w:date="2024-05-20T09:09:01Z">
                  <w:rPr>
                    <w:rFonts w:hint="eastAsia" w:cs="Times New Roman"/>
                    <w:color w:val="000000" w:themeColor="text1"/>
                    <w:kern w:val="0"/>
                    <w:szCs w:val="21"/>
                    <w:u w:val="single" w:color="auto"/>
                    <w:lang w:eastAsia="zh-CN"/>
                    <w14:textFill>
                      <w14:solidFill>
                        <w14:schemeClr w14:val="tx1"/>
                      </w14:solidFill>
                    </w14:textFill>
                  </w:rPr>
                </w:rPrChange>
              </w:rPr>
              <w:t>经沉淀池处理后回用于喷雾洒水抑尘</w:t>
            </w:r>
            <w:r>
              <w:rPr>
                <w:rFonts w:hint="default" w:ascii="Times New Roman" w:hAnsi="Times New Roman" w:cs="Times New Roman"/>
                <w:color w:val="auto"/>
                <w:kern w:val="0"/>
                <w:szCs w:val="21"/>
                <w:u w:val="single" w:color="auto"/>
                <w:rPrChange w:id="8537"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，损耗率为20%，则可回用水为</w:t>
            </w:r>
            <w:r>
              <w:rPr>
                <w:rFonts w:hint="eastAsia" w:cs="Times New Roman"/>
                <w:color w:val="auto"/>
                <w:kern w:val="0"/>
                <w:szCs w:val="21"/>
                <w:u w:val="single" w:color="auto"/>
                <w:lang w:val="en-US" w:eastAsia="zh-CN"/>
                <w:rPrChange w:id="8538"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2720</w:t>
            </w:r>
            <w:r>
              <w:rPr>
                <w:rFonts w:hint="default" w:ascii="Times New Roman" w:hAnsi="Times New Roman" w:cs="Times New Roman"/>
                <w:color w:val="auto"/>
                <w:kern w:val="0"/>
                <w:szCs w:val="21"/>
                <w:u w:val="single" w:color="auto"/>
                <w:rPrChange w:id="8539"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m</w:t>
            </w:r>
            <w:r>
              <w:rPr>
                <w:rFonts w:hint="default" w:ascii="Times New Roman" w:hAnsi="Times New Roman" w:cs="Times New Roman"/>
                <w:color w:val="auto"/>
                <w:kern w:val="0"/>
                <w:szCs w:val="21"/>
                <w:u w:val="single" w:color="auto"/>
                <w:vertAlign w:val="superscript"/>
                <w:lang w:eastAsia="zh-CN"/>
                <w:rPrChange w:id="8540" w:author="闾勇军" w:date="2024-05-20T09:09:01Z">
                  <w:rPr>
                    <w:rFonts w:hint="default" w:ascii="Times New Roman" w:hAnsi="Times New Roman" w:cs="Times New Roman"/>
                    <w:color w:val="000000" w:themeColor="text1"/>
                    <w:kern w:val="0"/>
                    <w:szCs w:val="21"/>
                    <w:u w:val="single" w:color="auto"/>
                    <w:vertAlign w:val="superscript"/>
                    <w:lang w:eastAsia="zh-CN"/>
                    <w14:textFill>
                      <w14:solidFill>
                        <w14:schemeClr w14:val="tx1"/>
                      </w14:solidFill>
                    </w14:textFill>
                  </w:rPr>
                </w:rPrChange>
              </w:rPr>
              <w:t>3</w:t>
            </w:r>
            <w:r>
              <w:rPr>
                <w:rFonts w:hint="default" w:ascii="Times New Roman" w:hAnsi="Times New Roman" w:cs="Times New Roman"/>
                <w:color w:val="auto"/>
                <w:kern w:val="0"/>
                <w:szCs w:val="21"/>
                <w:u w:val="single" w:color="auto"/>
                <w:lang w:val="en-US" w:eastAsia="zh-CN"/>
                <w:rPrChange w:id="8541"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/a。</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54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ascii="宋体" w:hAnsi="宋体" w:eastAsia="宋体" w:cs="宋体"/>
                <w:color w:val="auto"/>
                <w:kern w:val="0"/>
                <w:szCs w:val="21"/>
                <w:u w:val="none" w:color="auto"/>
                <w:lang w:val="en-US" w:eastAsia="zh-CN"/>
                <w:rPrChange w:id="8543" w:author="闾勇军" w:date="2024-05-20T09:09:01Z">
                  <w:rPr>
                    <w:rFonts w:hint="eastAsia" w:ascii="宋体" w:hAnsi="宋体" w:eastAsia="宋体" w:cs="宋体"/>
                    <w:color w:val="000000" w:themeColor="text1"/>
                    <w:kern w:val="0"/>
                    <w:szCs w:val="21"/>
                    <w:u w:val="none" w:color="auto"/>
                    <w:lang w:val="en-US" w:eastAsia="zh-CN"/>
                    <w14:textFill>
                      <w14:solidFill>
                        <w14:schemeClr w14:val="tx1"/>
                      </w14:solidFill>
                    </w14:textFill>
                  </w:rPr>
                </w:rPrChange>
              </w:rPr>
              <w:t>⑥</w:t>
            </w:r>
            <w:r>
              <w:rPr>
                <w:rFonts w:hint="eastAsia" w:cs="Times New Roman"/>
                <w:color w:val="auto"/>
                <w:kern w:val="0"/>
                <w:szCs w:val="21"/>
                <w:u w:val="none" w:color="auto"/>
                <w:lang w:val="en-US" w:eastAsia="zh-CN"/>
                <w:rPrChange w:id="854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54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（露天采场、排土场、</w:t>
            </w:r>
            <w:r>
              <w:rPr>
                <w:rFonts w:hint="eastAsia" w:cs="Times New Roman"/>
                <w:color w:val="auto"/>
                <w:kern w:val="0"/>
                <w:szCs w:val="21"/>
                <w:u w:val="none" w:color="auto"/>
                <w:lang w:val="en-US" w:eastAsia="zh-CN"/>
                <w:rPrChange w:id="854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新建矿山道路</w:t>
            </w:r>
            <w:r>
              <w:rPr>
                <w:rFonts w:hint="default" w:ascii="Times New Roman" w:hAnsi="Times New Roman" w:cs="Times New Roman"/>
                <w:color w:val="auto"/>
                <w:kern w:val="0"/>
                <w:szCs w:val="21"/>
                <w:u w:val="none" w:color="auto"/>
                <w:lang w:val="en-US" w:eastAsia="zh-CN"/>
                <w:rPrChange w:id="854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lang w:val="en-US" w:eastAsia="zh-CN"/>
                <w:rPrChange w:id="854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color w:val="auto"/>
                <w:kern w:val="0"/>
                <w:szCs w:val="21"/>
                <w:u w:val="none" w:color="auto"/>
                <w:lang w:val="en-US" w:eastAsia="zh-CN"/>
                <w:rPrChange w:id="854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855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露天采场</w:t>
            </w:r>
            <w:r>
              <w:rPr>
                <w:rFonts w:hint="eastAsia" w:cs="Times New Roman"/>
                <w:b/>
                <w:bCs/>
                <w:color w:val="auto"/>
                <w:kern w:val="0"/>
                <w:szCs w:val="21"/>
                <w:u w:val="none" w:color="auto"/>
                <w:lang w:val="en-US" w:eastAsia="zh-CN"/>
                <w:rPrChange w:id="855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eastAsia="宋体" w:cs="Times New Roman"/>
                <w:b/>
                <w:bCs/>
                <w:color w:val="auto"/>
                <w:kern w:val="0"/>
                <w:szCs w:val="21"/>
                <w:u w:val="none" w:color="auto"/>
                <w:lang w:val="en-US" w:eastAsia="zh-CN"/>
                <w:rPrChange w:id="8552"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55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55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露天采场</w:t>
            </w:r>
            <w:r>
              <w:rPr>
                <w:rFonts w:hint="eastAsia" w:cs="Times New Roman"/>
                <w:color w:val="auto"/>
                <w:kern w:val="0"/>
                <w:szCs w:val="21"/>
                <w:u w:val="none" w:color="auto"/>
                <w:lang w:val="en-US" w:eastAsia="zh-CN"/>
                <w:rPrChange w:id="855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55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主要为采场汇水，采用下列公式计算：</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55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position w:val="-10"/>
                <w:szCs w:val="21"/>
                <w:u w:val="none" w:color="auto"/>
                <w:lang w:val="en-US" w:eastAsia="zh-CN"/>
                <w:rPrChange w:id="8562" w:author="闾勇军" w:date="2024-05-20T09:09:01Z">
                  <w:rPr>
                    <w:rFonts w:hint="default" w:ascii="Times New Roman" w:hAnsi="Times New Roman" w:eastAsia="宋体" w:cs="Times New Roman"/>
                    <w:color w:val="000000" w:themeColor="text1"/>
                    <w:kern w:val="0"/>
                    <w:position w:val="-10"/>
                    <w:szCs w:val="21"/>
                    <w:u w:val="none" w:color="auto"/>
                    <w:lang w:val="en-US" w:eastAsia="zh-CN"/>
                    <w14:textFill>
                      <w14:solidFill>
                        <w14:schemeClr w14:val="tx1"/>
                      </w14:solidFill>
                    </w14:textFill>
                  </w:rPr>
                </w:rPrChange>
              </w:rPr>
              <w:object>
                <v:shape id="_x0000_i1026" o:spt="75" type="#_x0000_t75" style="height:16pt;width:60.95pt;" o:ole="t" filled="f" o:preferrelative="t" stroked="f" coordsize="21600,21600">
                  <v:path/>
                  <v:fill on="f" focussize="0,0"/>
                  <v:stroke on="f"/>
                  <v:imagedata r:id="rId30" o:title=""/>
                  <o:lock v:ext="edit" aspectratio="t"/>
                  <w10:wrap type="none"/>
                  <w10:anchorlock/>
                </v:shape>
                <o:OLEObject Type="Embed" ProgID="Equation.KSEE3" ShapeID="_x0000_i1026" DrawAspect="Content" ObjectID="_1468075726" r:id="rId29">
                  <o:LockedField>false</o:LockedField>
                </o:OLEObject>
              </w:objec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56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56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式中：Q--雨水流量，L/s</w:t>
            </w:r>
          </w:p>
          <w:p>
            <w:pPr>
              <w:numPr>
                <w:ilvl w:val="0"/>
                <w:numId w:val="0"/>
              </w:numPr>
              <w:autoSpaceDE w:val="0"/>
              <w:autoSpaceDN w:val="0"/>
              <w:adjustRightInd w:val="0"/>
              <w:snapToGrid w:val="0"/>
              <w:spacing w:line="360" w:lineRule="auto"/>
              <w:ind w:firstLine="840" w:firstLineChars="400"/>
              <w:rPr>
                <w:rFonts w:hint="default" w:ascii="Times New Roman" w:hAnsi="Times New Roman" w:eastAsia="宋体" w:cs="Times New Roman"/>
                <w:color w:val="auto"/>
                <w:kern w:val="0"/>
                <w:szCs w:val="21"/>
                <w:u w:val="none" w:color="auto"/>
                <w:lang w:val="en-US" w:eastAsia="zh-CN"/>
                <w:rPrChange w:id="8566"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56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F--汇水面积，ha</w:t>
            </w:r>
          </w:p>
          <w:p>
            <w:pPr>
              <w:numPr>
                <w:ilvl w:val="0"/>
                <w:numId w:val="0"/>
              </w:numPr>
              <w:autoSpaceDE w:val="0"/>
              <w:autoSpaceDN w:val="0"/>
              <w:adjustRightInd w:val="0"/>
              <w:snapToGrid w:val="0"/>
              <w:spacing w:line="360" w:lineRule="auto"/>
              <w:ind w:firstLine="840" w:firstLineChars="400"/>
              <w:rPr>
                <w:rFonts w:hint="default" w:ascii="Times New Roman" w:hAnsi="Times New Roman" w:cs="Times New Roman"/>
                <w:color w:val="auto"/>
                <w:kern w:val="0"/>
                <w:szCs w:val="21"/>
                <w:u w:val="none" w:color="auto"/>
                <w:lang w:val="en-US" w:eastAsia="zh-CN"/>
                <w:rPrChange w:id="856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position w:val="-4"/>
                <w:szCs w:val="21"/>
                <w:u w:val="none" w:color="auto"/>
                <w:lang w:val="en-US" w:eastAsia="zh-CN"/>
                <w:rPrChange w:id="8573" w:author="闾勇军" w:date="2024-05-20T09:09:01Z">
                  <w:rPr>
                    <w:rFonts w:hint="default" w:ascii="Times New Roman" w:hAnsi="Times New Roman" w:eastAsia="宋体" w:cs="Times New Roman"/>
                    <w:color w:val="000000" w:themeColor="text1"/>
                    <w:kern w:val="0"/>
                    <w:position w:val="-4"/>
                    <w:szCs w:val="21"/>
                    <w:u w:val="none" w:color="auto"/>
                    <w:lang w:val="en-US" w:eastAsia="zh-CN"/>
                    <w14:textFill>
                      <w14:solidFill>
                        <w14:schemeClr w14:val="tx1"/>
                      </w14:solidFill>
                    </w14:textFill>
                  </w:rPr>
                </w:rPrChange>
              </w:rPr>
              <w:object>
                <v:shape id="_x0000_i1027" o:spt="75" type="#_x0000_t75" style="height:13pt;width:13.95pt;" o:ole="t" filled="f" o:preferrelative="t" stroked="f" coordsize="21600,21600">
                  <v:path/>
                  <v:fill on="f" focussize="0,0"/>
                  <v:stroke on="f"/>
                  <v:imagedata r:id="rId32" o:title=""/>
                  <o:lock v:ext="edit" aspectratio="t"/>
                  <w10:wrap type="none"/>
                  <w10:anchorlock/>
                </v:shape>
                <o:OLEObject Type="Embed" ProgID="Equation.KSEE3" ShapeID="_x0000_i1027" DrawAspect="Content" ObjectID="_1468075727" r:id="rId31">
                  <o:LockedField>false</o:LockedField>
                </o:OLEObject>
              </w:object>
            </w:r>
            <w:r>
              <w:rPr>
                <w:rFonts w:hint="default" w:ascii="Times New Roman" w:hAnsi="Times New Roman" w:cs="Times New Roman"/>
                <w:color w:val="auto"/>
                <w:kern w:val="0"/>
                <w:szCs w:val="21"/>
                <w:u w:val="none" w:color="auto"/>
                <w:lang w:val="en-US" w:eastAsia="zh-CN"/>
                <w:rPrChange w:id="857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--径流系数</w:t>
            </w:r>
          </w:p>
          <w:p>
            <w:pPr>
              <w:numPr>
                <w:ilvl w:val="0"/>
                <w:numId w:val="0"/>
              </w:numPr>
              <w:autoSpaceDE w:val="0"/>
              <w:autoSpaceDN w:val="0"/>
              <w:adjustRightInd w:val="0"/>
              <w:snapToGrid w:val="0"/>
              <w:spacing w:line="360" w:lineRule="auto"/>
              <w:ind w:firstLine="840" w:firstLineChars="400"/>
              <w:rPr>
                <w:rFonts w:hint="default" w:ascii="Times New Roman" w:hAnsi="Times New Roman" w:cs="Times New Roman"/>
                <w:color w:val="auto"/>
                <w:kern w:val="0"/>
                <w:szCs w:val="21"/>
                <w:u w:val="none" w:color="auto"/>
                <w:lang w:val="en-US" w:eastAsia="zh-CN"/>
                <w:rPrChange w:id="857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57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q--设计暴雨强度，L/s.ha</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color w:val="auto"/>
                <w:kern w:val="0"/>
                <w:szCs w:val="21"/>
                <w:u w:val="none" w:color="auto"/>
                <w:lang w:val="en-US" w:eastAsia="zh-CN"/>
                <w:rPrChange w:id="857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8579"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暴雨强度采用岳阳地区暴雨强度公式计算：</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580"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position w:val="-30"/>
                <w:szCs w:val="21"/>
                <w:u w:val="none" w:color="auto"/>
                <w:lang w:val="en-US" w:eastAsia="zh-CN"/>
                <w:rPrChange w:id="8585" w:author="闾勇军" w:date="2024-05-20T09:09:01Z">
                  <w:rPr>
                    <w:rFonts w:hint="default" w:ascii="Times New Roman" w:hAnsi="Times New Roman" w:eastAsia="宋体" w:cs="Times New Roman"/>
                    <w:color w:val="000000" w:themeColor="text1"/>
                    <w:kern w:val="0"/>
                    <w:position w:val="-30"/>
                    <w:szCs w:val="21"/>
                    <w:u w:val="none" w:color="auto"/>
                    <w:lang w:val="en-US" w:eastAsia="zh-CN"/>
                    <w14:textFill>
                      <w14:solidFill>
                        <w14:schemeClr w14:val="tx1"/>
                      </w14:solidFill>
                    </w14:textFill>
                  </w:rPr>
                </w:rPrChange>
              </w:rPr>
              <w:object>
                <v:shape id="_x0000_i1028" o:spt="75" type="#_x0000_t75" style="height:34pt;width:226pt;" o:ole="t" filled="f" o:preferrelative="t" stroked="f" coordsize="21600,21600">
                  <v:path/>
                  <v:fill on="f" focussize="0,0"/>
                  <v:stroke on="f"/>
                  <v:imagedata r:id="rId34" o:title=""/>
                  <o:lock v:ext="edit" aspectratio="t"/>
                  <w10:wrap type="none"/>
                  <w10:anchorlock/>
                </v:shape>
                <o:OLEObject Type="Embed" ProgID="Equation.KSEE3" ShapeID="_x0000_i1028" DrawAspect="Content" ObjectID="_1468075728" r:id="rId33">
                  <o:LockedField>false</o:LockedField>
                </o:OLEObject>
              </w:objec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587"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58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式中：t--降雨历时，min；</w:t>
            </w:r>
          </w:p>
          <w:p>
            <w:pPr>
              <w:numPr>
                <w:ilvl w:val="0"/>
                <w:numId w:val="0"/>
              </w:numPr>
              <w:autoSpaceDE w:val="0"/>
              <w:autoSpaceDN w:val="0"/>
              <w:adjustRightInd w:val="0"/>
              <w:snapToGrid w:val="0"/>
              <w:spacing w:line="360" w:lineRule="auto"/>
              <w:ind w:firstLine="1050" w:firstLineChars="500"/>
              <w:rPr>
                <w:rFonts w:hint="default" w:ascii="Times New Roman" w:hAnsi="Times New Roman" w:eastAsia="宋体" w:cs="Times New Roman"/>
                <w:color w:val="auto"/>
                <w:kern w:val="0"/>
                <w:szCs w:val="21"/>
                <w:u w:val="none" w:color="auto"/>
                <w:lang w:val="en-US" w:eastAsia="zh-CN"/>
                <w:rPrChange w:id="858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59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P--设计重现期，a</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single" w:color="auto"/>
                <w:lang w:val="en-US" w:eastAsia="zh-CN"/>
                <w:rPrChange w:id="8591"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single" w:color="auto"/>
                <w:rPrChange w:id="8592"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径流系数</w:t>
            </w:r>
            <w:r>
              <w:rPr>
                <w:rFonts w:hint="default" w:ascii="Times New Roman" w:hAnsi="Times New Roman" w:eastAsia="宋体" w:cs="Times New Roman"/>
                <w:color w:val="auto"/>
                <w:kern w:val="0"/>
                <w:position w:val="-4"/>
                <w:szCs w:val="21"/>
                <w:u w:val="single" w:color="auto"/>
                <w:lang w:val="en-US" w:eastAsia="zh-CN"/>
                <w:rPrChange w:id="8597" w:author="闾勇军" w:date="2024-05-20T09:09:01Z">
                  <w:rPr>
                    <w:rFonts w:hint="default" w:ascii="Times New Roman" w:hAnsi="Times New Roman" w:eastAsia="宋体" w:cs="Times New Roman"/>
                    <w:color w:val="000000" w:themeColor="text1"/>
                    <w:kern w:val="0"/>
                    <w:position w:val="-4"/>
                    <w:szCs w:val="21"/>
                    <w:u w:val="single" w:color="auto"/>
                    <w:lang w:val="en-US" w:eastAsia="zh-CN"/>
                    <w14:textFill>
                      <w14:solidFill>
                        <w14:schemeClr w14:val="tx1"/>
                      </w14:solidFill>
                    </w14:textFill>
                  </w:rPr>
                </w:rPrChange>
              </w:rPr>
              <w:object>
                <v:shape id="_x0000_i1029" o:spt="75" type="#_x0000_t75" style="height:13pt;width:13.95pt;" o:ole="t" filled="f" o:preferrelative="t" stroked="f" coordsize="21600,21600">
                  <v:path/>
                  <v:fill on="f" focussize="0,0"/>
                  <v:stroke on="f"/>
                  <v:imagedata r:id="rId32" o:title=""/>
                  <o:lock v:ext="edit" aspectratio="t"/>
                  <w10:wrap type="none"/>
                  <w10:anchorlock/>
                </v:shape>
                <o:OLEObject Type="Embed" ProgID="Equation.KSEE3" ShapeID="_x0000_i1029" DrawAspect="Content" ObjectID="_1468075729" r:id="rId35">
                  <o:LockedField>false</o:LockedField>
                </o:OLEObject>
              </w:object>
            </w:r>
            <w:r>
              <w:rPr>
                <w:rFonts w:hint="default" w:ascii="Times New Roman" w:hAnsi="Times New Roman" w:cs="Times New Roman"/>
                <w:color w:val="auto"/>
                <w:kern w:val="0"/>
                <w:szCs w:val="21"/>
                <w:u w:val="single" w:color="auto"/>
                <w:rPrChange w:id="8599"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取0.9，降雨历时</w:t>
            </w:r>
            <w:r>
              <w:rPr>
                <w:rFonts w:hint="default" w:ascii="Times New Roman" w:hAnsi="Times New Roman" w:cs="Times New Roman"/>
                <w:color w:val="auto"/>
                <w:kern w:val="0"/>
                <w:szCs w:val="21"/>
                <w:u w:val="single" w:color="auto"/>
                <w:lang w:eastAsia="zh-CN"/>
                <w:rPrChange w:id="8600" w:author="闾勇军" w:date="2024-05-20T09:09:01Z">
                  <w:rPr>
                    <w:rFonts w:hint="default" w:ascii="Times New Roman" w:hAnsi="Times New Roman" w:cs="Times New Roman"/>
                    <w:color w:val="000000" w:themeColor="text1"/>
                    <w:kern w:val="0"/>
                    <w:szCs w:val="21"/>
                    <w:u w:val="single" w:color="auto"/>
                    <w:lang w:eastAsia="zh-CN"/>
                    <w14:textFill>
                      <w14:solidFill>
                        <w14:schemeClr w14:val="tx1"/>
                      </w14:solidFill>
                    </w14:textFill>
                  </w:rPr>
                </w:rPrChange>
              </w:rPr>
              <w:t>t</w:t>
            </w:r>
            <w:r>
              <w:rPr>
                <w:rFonts w:hint="default" w:ascii="Times New Roman" w:hAnsi="Times New Roman" w:cs="Times New Roman"/>
                <w:color w:val="auto"/>
                <w:kern w:val="0"/>
                <w:szCs w:val="21"/>
                <w:u w:val="single" w:color="auto"/>
                <w:rPrChange w:id="8601"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取</w:t>
            </w:r>
            <w:r>
              <w:rPr>
                <w:rFonts w:hint="default" w:ascii="Times New Roman" w:hAnsi="Times New Roman" w:cs="Times New Roman"/>
                <w:color w:val="auto"/>
                <w:kern w:val="0"/>
                <w:szCs w:val="21"/>
                <w:u w:val="single" w:color="auto"/>
                <w:lang w:val="en-US" w:eastAsia="zh-CN"/>
                <w:rPrChange w:id="8602"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30</w:t>
            </w:r>
            <w:r>
              <w:rPr>
                <w:rFonts w:hint="default" w:ascii="Times New Roman" w:hAnsi="Times New Roman" w:cs="Times New Roman"/>
                <w:color w:val="auto"/>
                <w:kern w:val="0"/>
                <w:szCs w:val="21"/>
                <w:u w:val="single" w:color="auto"/>
                <w:rPrChange w:id="8603"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min，设计重现期</w:t>
            </w:r>
            <w:r>
              <w:rPr>
                <w:rFonts w:hint="default" w:ascii="Times New Roman" w:hAnsi="Times New Roman" w:cs="Times New Roman"/>
                <w:color w:val="auto"/>
                <w:kern w:val="0"/>
                <w:szCs w:val="21"/>
                <w:u w:val="single" w:color="auto"/>
                <w:lang w:eastAsia="zh-CN"/>
                <w:rPrChange w:id="8604" w:author="闾勇军" w:date="2024-05-20T09:09:01Z">
                  <w:rPr>
                    <w:rFonts w:hint="default" w:ascii="Times New Roman" w:hAnsi="Times New Roman" w:cs="Times New Roman"/>
                    <w:color w:val="000000" w:themeColor="text1"/>
                    <w:kern w:val="0"/>
                    <w:szCs w:val="21"/>
                    <w:u w:val="single" w:color="auto"/>
                    <w:lang w:eastAsia="zh-CN"/>
                    <w14:textFill>
                      <w14:solidFill>
                        <w14:schemeClr w14:val="tx1"/>
                      </w14:solidFill>
                    </w14:textFill>
                  </w:rPr>
                </w:rPrChange>
              </w:rPr>
              <w:t>p</w:t>
            </w:r>
            <w:r>
              <w:rPr>
                <w:rFonts w:hint="default" w:ascii="Times New Roman" w:hAnsi="Times New Roman" w:cs="Times New Roman"/>
                <w:color w:val="auto"/>
                <w:kern w:val="0"/>
                <w:szCs w:val="21"/>
                <w:u w:val="single" w:color="auto"/>
                <w:rPrChange w:id="8605"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取2a，</w:t>
            </w:r>
            <w:r>
              <w:rPr>
                <w:rFonts w:hint="default" w:ascii="Times New Roman" w:hAnsi="Times New Roman" w:cs="Times New Roman"/>
                <w:color w:val="auto"/>
                <w:kern w:val="0"/>
                <w:szCs w:val="21"/>
                <w:u w:val="single" w:color="auto"/>
                <w:lang w:eastAsia="zh-CN"/>
                <w:rPrChange w:id="8606" w:author="闾勇军" w:date="2024-05-20T09:09:01Z">
                  <w:rPr>
                    <w:rFonts w:hint="default" w:ascii="Times New Roman" w:hAnsi="Times New Roman" w:cs="Times New Roman"/>
                    <w:color w:val="000000" w:themeColor="text1"/>
                    <w:kern w:val="0"/>
                    <w:szCs w:val="21"/>
                    <w:u w:val="single" w:color="auto"/>
                    <w:lang w:eastAsia="zh-CN"/>
                    <w14:textFill>
                      <w14:solidFill>
                        <w14:schemeClr w14:val="tx1"/>
                      </w14:solidFill>
                    </w14:textFill>
                  </w:rPr>
                </w:rPrChange>
              </w:rPr>
              <w:t>根据</w:t>
            </w:r>
            <w:r>
              <w:rPr>
                <w:rFonts w:hint="default" w:ascii="Times New Roman" w:hAnsi="Times New Roman" w:cs="Times New Roman"/>
                <w:color w:val="auto"/>
                <w:kern w:val="0"/>
                <w:sz w:val="21"/>
                <w:szCs w:val="21"/>
                <w:u w:val="single" w:color="auto"/>
                <w:vertAlign w:val="baseline"/>
                <w:lang w:val="en-US" w:eastAsia="zh-CN"/>
                <w:rPrChange w:id="8607" w:author="闾勇军" w:date="2024-05-20T09:09:01Z">
                  <w:rPr>
                    <w:rFonts w:hint="default" w:ascii="Times New Roman" w:hAnsi="Times New Roman" w:cs="Times New Roman"/>
                    <w:color w:val="000000" w:themeColor="text1"/>
                    <w:kern w:val="0"/>
                    <w:sz w:val="21"/>
                    <w:szCs w:val="21"/>
                    <w:u w:val="single" w:color="auto"/>
                    <w:vertAlign w:val="baseline"/>
                    <w:lang w:val="en-US" w:eastAsia="zh-CN"/>
                    <w14:textFill>
                      <w14:solidFill>
                        <w14:schemeClr w14:val="tx1"/>
                      </w14:solidFill>
                    </w14:textFill>
                  </w:rPr>
                </w:rPrChange>
              </w:rPr>
              <w:t>《</w:t>
            </w:r>
            <w:r>
              <w:rPr>
                <w:rFonts w:hint="default" w:ascii="Times New Roman" w:hAnsi="Times New Roman" w:cs="Times New Roman"/>
                <w:color w:val="auto"/>
                <w:kern w:val="0"/>
                <w:sz w:val="21"/>
                <w:szCs w:val="21"/>
                <w:u w:val="single" w:color="auto"/>
                <w:rPrChange w:id="8608" w:author="闾勇军" w:date="2024-05-20T09:09:01Z">
                  <w:rPr>
                    <w:rFonts w:hint="default" w:ascii="Times New Roman" w:hAnsi="Times New Roman" w:cs="Times New Roman"/>
                    <w:color w:val="000000" w:themeColor="text1"/>
                    <w:kern w:val="0"/>
                    <w:sz w:val="21"/>
                    <w:szCs w:val="21"/>
                    <w:u w:val="single" w:color="auto"/>
                    <w14:textFill>
                      <w14:solidFill>
                        <w14:schemeClr w14:val="tx1"/>
                      </w14:solidFill>
                    </w14:textFill>
                  </w:rPr>
                </w:rPrChange>
              </w:rPr>
              <w:t>湖南省临湘市</w:t>
            </w:r>
            <w:r>
              <w:rPr>
                <w:rFonts w:hint="eastAsia" w:cs="Times New Roman"/>
                <w:color w:val="auto"/>
                <w:kern w:val="0"/>
                <w:sz w:val="21"/>
                <w:szCs w:val="21"/>
                <w:u w:val="single" w:color="auto"/>
                <w:lang w:eastAsia="zh-CN"/>
                <w:rPrChange w:id="8609" w:author="闾勇军" w:date="2024-05-20T09:09:01Z">
                  <w:rPr>
                    <w:rFonts w:hint="eastAsia" w:cs="Times New Roman"/>
                    <w:color w:val="000000" w:themeColor="text1"/>
                    <w:kern w:val="0"/>
                    <w:sz w:val="21"/>
                    <w:szCs w:val="21"/>
                    <w:u w:val="single" w:color="auto"/>
                    <w:lang w:eastAsia="zh-CN"/>
                    <w14:textFill>
                      <w14:solidFill>
                        <w14:schemeClr w14:val="tx1"/>
                      </w14:solidFill>
                    </w14:textFill>
                  </w:rPr>
                </w:rPrChange>
              </w:rPr>
              <w:t>牛崖山矿区建筑用花岗岩矿</w:t>
            </w:r>
            <w:r>
              <w:rPr>
                <w:rFonts w:hint="default" w:ascii="Times New Roman" w:hAnsi="Times New Roman" w:cs="Times New Roman"/>
                <w:color w:val="auto"/>
                <w:kern w:val="0"/>
                <w:sz w:val="21"/>
                <w:szCs w:val="21"/>
                <w:u w:val="single" w:color="auto"/>
                <w:rPrChange w:id="8610" w:author="闾勇军" w:date="2024-05-20T09:09:01Z">
                  <w:rPr>
                    <w:rFonts w:hint="default" w:ascii="Times New Roman" w:hAnsi="Times New Roman" w:cs="Times New Roman"/>
                    <w:color w:val="000000" w:themeColor="text1"/>
                    <w:kern w:val="0"/>
                    <w:sz w:val="21"/>
                    <w:szCs w:val="21"/>
                    <w:u w:val="single" w:color="auto"/>
                    <w14:textFill>
                      <w14:solidFill>
                        <w14:schemeClr w14:val="tx1"/>
                      </w14:solidFill>
                    </w14:textFill>
                  </w:rPr>
                </w:rPrChange>
              </w:rPr>
              <w:t>矿山生态保护修复方案</w:t>
            </w:r>
            <w:r>
              <w:rPr>
                <w:rFonts w:hint="default" w:ascii="Times New Roman" w:hAnsi="Times New Roman" w:cs="Times New Roman"/>
                <w:color w:val="auto"/>
                <w:kern w:val="0"/>
                <w:sz w:val="21"/>
                <w:szCs w:val="21"/>
                <w:u w:val="single" w:color="auto"/>
                <w:vertAlign w:val="baseline"/>
                <w:lang w:val="en-US" w:eastAsia="zh-CN"/>
                <w:rPrChange w:id="8611" w:author="闾勇军" w:date="2024-05-20T09:09:01Z">
                  <w:rPr>
                    <w:rFonts w:hint="default" w:ascii="Times New Roman" w:hAnsi="Times New Roman" w:cs="Times New Roman"/>
                    <w:color w:val="000000" w:themeColor="text1"/>
                    <w:kern w:val="0"/>
                    <w:sz w:val="21"/>
                    <w:szCs w:val="21"/>
                    <w:u w:val="single" w:color="auto"/>
                    <w:vertAlign w:val="baseline"/>
                    <w:lang w:val="en-US" w:eastAsia="zh-CN"/>
                    <w14:textFill>
                      <w14:solidFill>
                        <w14:schemeClr w14:val="tx1"/>
                      </w14:solidFill>
                    </w14:textFill>
                  </w:rPr>
                </w:rPrChange>
              </w:rPr>
              <w:t>》，</w:t>
            </w:r>
            <w:r>
              <w:rPr>
                <w:rFonts w:hint="default" w:ascii="Times New Roman" w:hAnsi="Times New Roman" w:cs="Times New Roman"/>
                <w:color w:val="auto"/>
                <w:kern w:val="0"/>
                <w:sz w:val="21"/>
                <w:szCs w:val="21"/>
                <w:u w:val="single" w:color="auto"/>
                <w:lang w:eastAsia="zh-CN"/>
                <w:rPrChange w:id="8612" w:author="闾勇军" w:date="2024-05-20T09:09:01Z">
                  <w:rPr>
                    <w:rFonts w:hint="default" w:ascii="Times New Roman" w:hAnsi="Times New Roman" w:cs="Times New Roman"/>
                    <w:color w:val="000000" w:themeColor="text1"/>
                    <w:kern w:val="0"/>
                    <w:sz w:val="21"/>
                    <w:szCs w:val="21"/>
                    <w:u w:val="single" w:color="auto"/>
                    <w:lang w:eastAsia="zh-CN"/>
                    <w14:textFill>
                      <w14:solidFill>
                        <w14:schemeClr w14:val="tx1"/>
                      </w14:solidFill>
                    </w14:textFill>
                  </w:rPr>
                </w:rPrChange>
              </w:rPr>
              <w:t>露天采场</w:t>
            </w:r>
            <w:r>
              <w:rPr>
                <w:rFonts w:hint="eastAsia" w:cs="Times New Roman"/>
                <w:color w:val="auto"/>
                <w:kern w:val="0"/>
                <w:sz w:val="21"/>
                <w:szCs w:val="21"/>
                <w:u w:val="single" w:color="auto"/>
                <w:lang w:eastAsia="zh-CN"/>
                <w:rPrChange w:id="8613" w:author="闾勇军" w:date="2024-05-20T09:09:01Z">
                  <w:rPr>
                    <w:rFonts w:hint="eastAsia" w:cs="Times New Roman"/>
                    <w:color w:val="000000" w:themeColor="text1"/>
                    <w:kern w:val="0"/>
                    <w:sz w:val="21"/>
                    <w:szCs w:val="21"/>
                    <w:u w:val="single" w:color="auto"/>
                    <w:lang w:eastAsia="zh-CN"/>
                    <w14:textFill>
                      <w14:solidFill>
                        <w14:schemeClr w14:val="tx1"/>
                      </w14:solidFill>
                    </w14:textFill>
                  </w:rPr>
                </w:rPrChange>
              </w:rPr>
              <w:t>采取边开采边恢复的方式，开采起</w:t>
            </w:r>
            <w:r>
              <w:rPr>
                <w:rFonts w:hint="default" w:ascii="Times New Roman" w:hAnsi="Times New Roman" w:cs="Times New Roman"/>
                <w:color w:val="auto"/>
                <w:kern w:val="0"/>
                <w:sz w:val="21"/>
                <w:szCs w:val="21"/>
                <w:u w:val="single" w:color="auto"/>
                <w:lang w:eastAsia="zh-CN"/>
                <w:rPrChange w:id="8614" w:author="闾勇军" w:date="2024-05-20T09:09:01Z">
                  <w:rPr>
                    <w:rFonts w:hint="default" w:ascii="Times New Roman" w:hAnsi="Times New Roman" w:cs="Times New Roman"/>
                    <w:color w:val="000000" w:themeColor="text1"/>
                    <w:kern w:val="0"/>
                    <w:sz w:val="21"/>
                    <w:szCs w:val="21"/>
                    <w:u w:val="single" w:color="auto"/>
                    <w:lang w:eastAsia="zh-CN"/>
                    <w14:textFill>
                      <w14:solidFill>
                        <w14:schemeClr w14:val="tx1"/>
                      </w14:solidFill>
                    </w14:textFill>
                  </w:rPr>
                </w:rPrChange>
              </w:rPr>
              <w:t>最大开采裸露面积</w:t>
            </w:r>
            <w:r>
              <w:rPr>
                <w:rFonts w:hint="eastAsia" w:cs="Times New Roman"/>
                <w:color w:val="auto"/>
                <w:kern w:val="0"/>
                <w:sz w:val="21"/>
                <w:szCs w:val="21"/>
                <w:u w:val="single" w:color="auto"/>
                <w:lang w:eastAsia="zh-CN"/>
                <w:rPrChange w:id="8615" w:author="闾勇军" w:date="2024-05-20T09:09:01Z">
                  <w:rPr>
                    <w:rFonts w:hint="eastAsia" w:cs="Times New Roman"/>
                    <w:color w:val="000000" w:themeColor="text1"/>
                    <w:kern w:val="0"/>
                    <w:sz w:val="21"/>
                    <w:szCs w:val="21"/>
                    <w:u w:val="single" w:color="auto"/>
                    <w:lang w:eastAsia="zh-CN"/>
                    <w14:textFill>
                      <w14:solidFill>
                        <w14:schemeClr w14:val="tx1"/>
                      </w14:solidFill>
                    </w14:textFill>
                  </w:rPr>
                </w:rPrChange>
              </w:rPr>
              <w:t>约</w:t>
            </w:r>
            <w:r>
              <w:rPr>
                <w:rFonts w:hint="eastAsia" w:cs="Times New Roman"/>
                <w:color w:val="auto"/>
                <w:kern w:val="0"/>
                <w:sz w:val="21"/>
                <w:szCs w:val="21"/>
                <w:u w:val="single" w:color="auto"/>
                <w:lang w:val="en-US" w:eastAsia="zh-CN"/>
                <w:rPrChange w:id="8616"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1.83</w:t>
            </w:r>
            <w:r>
              <w:rPr>
                <w:rFonts w:hint="default" w:ascii="Times New Roman" w:hAnsi="Times New Roman" w:cs="Times New Roman"/>
                <w:color w:val="auto"/>
                <w:kern w:val="0"/>
                <w:sz w:val="21"/>
                <w:szCs w:val="21"/>
                <w:u w:val="single" w:color="auto"/>
                <w:lang w:val="en-US" w:eastAsia="zh-CN"/>
                <w:rPrChange w:id="8617" w:author="闾勇军" w:date="2024-05-20T09:09:01Z">
                  <w:rPr>
                    <w:rFonts w:hint="default" w:ascii="Times New Roman" w:hAnsi="Times New Roman" w:cs="Times New Roman"/>
                    <w:color w:val="000000" w:themeColor="text1"/>
                    <w:kern w:val="0"/>
                    <w:sz w:val="21"/>
                    <w:szCs w:val="21"/>
                    <w:u w:val="single" w:color="auto"/>
                    <w:lang w:val="en-US" w:eastAsia="zh-CN"/>
                    <w14:textFill>
                      <w14:solidFill>
                        <w14:schemeClr w14:val="tx1"/>
                      </w14:solidFill>
                    </w14:textFill>
                  </w:rPr>
                </w:rPrChange>
              </w:rPr>
              <w:t>hm</w:t>
            </w:r>
            <w:r>
              <w:rPr>
                <w:rFonts w:hint="default" w:ascii="Times New Roman" w:hAnsi="Times New Roman" w:cs="Times New Roman"/>
                <w:color w:val="auto"/>
                <w:kern w:val="0"/>
                <w:sz w:val="21"/>
                <w:szCs w:val="21"/>
                <w:u w:val="single" w:color="auto"/>
                <w:vertAlign w:val="superscript"/>
                <w:lang w:val="en-US" w:eastAsia="zh-CN"/>
                <w:rPrChange w:id="8618" w:author="闾勇军" w:date="2024-05-20T09:09:01Z">
                  <w:rPr>
                    <w:rFonts w:hint="default" w:ascii="Times New Roman" w:hAnsi="Times New Roman" w:cs="Times New Roman"/>
                    <w:color w:val="000000" w:themeColor="text1"/>
                    <w:kern w:val="0"/>
                    <w:sz w:val="21"/>
                    <w:szCs w:val="21"/>
                    <w:u w:val="singl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single" w:color="auto"/>
                <w:rPrChange w:id="8619" w:author="闾勇军" w:date="2024-05-20T09:09:01Z">
                  <w:rPr>
                    <w:rFonts w:hint="default" w:ascii="Times New Roman" w:hAnsi="Times New Roman" w:cs="Times New Roman"/>
                    <w:color w:val="000000" w:themeColor="text1"/>
                    <w:kern w:val="0"/>
                    <w:szCs w:val="21"/>
                    <w:u w:val="single" w:color="auto"/>
                    <w14:textFill>
                      <w14:solidFill>
                        <w14:schemeClr w14:val="tx1"/>
                      </w14:solidFill>
                    </w14:textFill>
                  </w:rPr>
                </w:rPrChange>
              </w:rPr>
              <w:t>，</w:t>
            </w:r>
            <w:r>
              <w:rPr>
                <w:rFonts w:hint="default" w:ascii="Times New Roman" w:hAnsi="Times New Roman" w:cs="Times New Roman"/>
                <w:color w:val="auto"/>
                <w:kern w:val="0"/>
                <w:szCs w:val="21"/>
                <w:u w:val="single" w:color="auto"/>
                <w:lang w:eastAsia="zh-CN"/>
                <w:rPrChange w:id="8620" w:author="闾勇军" w:date="2024-05-20T09:09:01Z">
                  <w:rPr>
                    <w:rFonts w:hint="default" w:ascii="Times New Roman" w:hAnsi="Times New Roman" w:cs="Times New Roman"/>
                    <w:color w:val="000000" w:themeColor="text1"/>
                    <w:kern w:val="0"/>
                    <w:szCs w:val="21"/>
                    <w:u w:val="single" w:color="auto"/>
                    <w:lang w:eastAsia="zh-CN"/>
                    <w14:textFill>
                      <w14:solidFill>
                        <w14:schemeClr w14:val="tx1"/>
                      </w14:solidFill>
                    </w14:textFill>
                  </w:rPr>
                </w:rPrChange>
              </w:rPr>
              <w:t>计算得暴雨强度为</w:t>
            </w:r>
            <w:r>
              <w:rPr>
                <w:rFonts w:hint="default" w:ascii="Times New Roman" w:hAnsi="Times New Roman" w:cs="Times New Roman"/>
                <w:color w:val="auto"/>
                <w:kern w:val="0"/>
                <w:szCs w:val="21"/>
                <w:u w:val="single" w:color="auto"/>
                <w:lang w:val="en-US" w:eastAsia="zh-CN"/>
                <w:rPrChange w:id="8621"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177.5L/S.hm</w:t>
            </w:r>
            <w:r>
              <w:rPr>
                <w:rFonts w:hint="default" w:ascii="Times New Roman" w:hAnsi="Times New Roman" w:cs="Times New Roman"/>
                <w:color w:val="auto"/>
                <w:kern w:val="0"/>
                <w:szCs w:val="21"/>
                <w:u w:val="single" w:color="auto"/>
                <w:vertAlign w:val="superscript"/>
                <w:lang w:val="en-US" w:eastAsia="zh-CN"/>
                <w:rPrChange w:id="8622" w:author="闾勇军" w:date="2024-05-20T09:09:01Z">
                  <w:rPr>
                    <w:rFonts w:hint="default" w:ascii="Times New Roman" w:hAnsi="Times New Roman" w:cs="Times New Roman"/>
                    <w:color w:val="000000" w:themeColor="text1"/>
                    <w:kern w:val="0"/>
                    <w:szCs w:val="21"/>
                    <w:u w:val="singl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single" w:color="auto"/>
                <w:lang w:val="en-US" w:eastAsia="zh-CN"/>
                <w:rPrChange w:id="8623"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，则露天采场降雨前15min的</w:t>
            </w:r>
            <w:r>
              <w:rPr>
                <w:rFonts w:hint="eastAsia" w:cs="Times New Roman"/>
                <w:color w:val="auto"/>
                <w:kern w:val="0"/>
                <w:szCs w:val="21"/>
                <w:u w:val="single" w:color="auto"/>
                <w:lang w:val="en-US" w:eastAsia="zh-CN"/>
                <w:rPrChange w:id="8624"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single" w:color="auto"/>
                <w:lang w:val="en-US" w:eastAsia="zh-CN"/>
                <w:rPrChange w:id="8625"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一次量计算得</w:t>
            </w:r>
            <w:r>
              <w:rPr>
                <w:rFonts w:hint="eastAsia" w:cs="Times New Roman"/>
                <w:color w:val="auto"/>
                <w:kern w:val="0"/>
                <w:szCs w:val="21"/>
                <w:u w:val="single" w:color="auto"/>
                <w:lang w:val="en-US" w:eastAsia="zh-CN"/>
                <w:rPrChange w:id="8626"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292.34</w:t>
            </w:r>
            <w:r>
              <w:rPr>
                <w:rFonts w:hint="default" w:ascii="Times New Roman" w:hAnsi="Times New Roman" w:cs="Times New Roman"/>
                <w:color w:val="auto"/>
                <w:kern w:val="0"/>
                <w:szCs w:val="21"/>
                <w:u w:val="single" w:color="auto"/>
                <w:lang w:val="en-US" w:eastAsia="zh-CN"/>
                <w:rPrChange w:id="8627"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single" w:color="auto"/>
                <w:vertAlign w:val="superscript"/>
                <w:lang w:val="en-US" w:eastAsia="zh-CN"/>
                <w:rPrChange w:id="8628" w:author="闾勇军" w:date="2024-05-20T09:09:01Z">
                  <w:rPr>
                    <w:rFonts w:hint="default" w:ascii="Times New Roman" w:hAnsi="Times New Roman" w:cs="Times New Roman"/>
                    <w:color w:val="000000" w:themeColor="text1"/>
                    <w:kern w:val="0"/>
                    <w:szCs w:val="21"/>
                    <w:u w:val="singl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single" w:color="auto"/>
                <w:vertAlign w:val="baseline"/>
                <w:lang w:val="en-US" w:eastAsia="zh-CN"/>
                <w:rPrChange w:id="8629" w:author="闾勇军" w:date="2024-05-20T09:09:01Z">
                  <w:rPr>
                    <w:rFonts w:hint="default" w:ascii="Times New Roman" w:hAnsi="Times New Roman" w:cs="Times New Roman"/>
                    <w:color w:val="000000" w:themeColor="text1"/>
                    <w:kern w:val="0"/>
                    <w:szCs w:val="21"/>
                    <w:u w:val="single" w:color="auto"/>
                    <w:vertAlign w:val="baseline"/>
                    <w:lang w:val="en-US" w:eastAsia="zh-CN"/>
                    <w14:textFill>
                      <w14:solidFill>
                        <w14:schemeClr w14:val="tx1"/>
                      </w14:solidFill>
                    </w14:textFill>
                  </w:rPr>
                </w:rPrChange>
              </w:rPr>
              <w:t>/次</w:t>
            </w:r>
            <w:r>
              <w:rPr>
                <w:rFonts w:hint="default" w:ascii="Times New Roman" w:hAnsi="Times New Roman" w:cs="Times New Roman"/>
                <w:color w:val="auto"/>
                <w:kern w:val="0"/>
                <w:szCs w:val="21"/>
                <w:u w:val="single" w:color="auto"/>
                <w:lang w:val="en-US" w:eastAsia="zh-CN"/>
                <w:rPrChange w:id="8630"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。按平均</w:t>
            </w:r>
            <w:r>
              <w:rPr>
                <w:rFonts w:hint="eastAsia" w:cs="Times New Roman"/>
                <w:color w:val="auto"/>
                <w:kern w:val="0"/>
                <w:szCs w:val="21"/>
                <w:u w:val="single" w:color="auto"/>
                <w:lang w:val="en-US" w:eastAsia="zh-CN"/>
                <w:rPrChange w:id="8631"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15</w:t>
            </w:r>
            <w:r>
              <w:rPr>
                <w:rFonts w:hint="default" w:ascii="Times New Roman" w:hAnsi="Times New Roman" w:cs="Times New Roman"/>
                <w:color w:val="auto"/>
                <w:kern w:val="0"/>
                <w:szCs w:val="21"/>
                <w:u w:val="single" w:color="auto"/>
                <w:lang w:val="en-US" w:eastAsia="zh-CN"/>
                <w:rPrChange w:id="8632"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天计算为一次</w:t>
            </w:r>
            <w:r>
              <w:rPr>
                <w:rFonts w:hint="eastAsia" w:cs="Times New Roman"/>
                <w:color w:val="auto"/>
                <w:kern w:val="0"/>
                <w:szCs w:val="21"/>
                <w:u w:val="single" w:color="auto"/>
                <w:lang w:val="en-US" w:eastAsia="zh-CN"/>
                <w:rPrChange w:id="8633"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single" w:color="auto"/>
                <w:lang w:val="en-US" w:eastAsia="zh-CN"/>
                <w:rPrChange w:id="8634"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量，则</w:t>
            </w:r>
            <w:r>
              <w:rPr>
                <w:rFonts w:hint="eastAsia" w:cs="Times New Roman"/>
                <w:color w:val="auto"/>
                <w:kern w:val="0"/>
                <w:szCs w:val="21"/>
                <w:u w:val="single" w:color="auto"/>
                <w:lang w:val="en-US" w:eastAsia="zh-CN"/>
                <w:rPrChange w:id="8635"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single" w:color="auto"/>
                <w:lang w:val="en-US" w:eastAsia="zh-CN"/>
                <w:rPrChange w:id="8636"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年产生量为</w:t>
            </w:r>
            <w:r>
              <w:rPr>
                <w:rFonts w:hint="eastAsia" w:cs="Times New Roman"/>
                <w:color w:val="auto"/>
                <w:kern w:val="0"/>
                <w:szCs w:val="21"/>
                <w:u w:val="single" w:color="auto"/>
                <w:lang w:val="en-US" w:eastAsia="zh-CN"/>
                <w:rPrChange w:id="8637"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7113.6</w:t>
            </w:r>
            <w:r>
              <w:rPr>
                <w:rFonts w:hint="default" w:ascii="Times New Roman" w:hAnsi="Times New Roman" w:cs="Times New Roman"/>
                <w:color w:val="auto"/>
                <w:kern w:val="0"/>
                <w:szCs w:val="21"/>
                <w:u w:val="single" w:color="auto"/>
                <w:lang w:val="en-US" w:eastAsia="zh-CN"/>
                <w:rPrChange w:id="8638"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single" w:color="auto"/>
                <w:vertAlign w:val="superscript"/>
                <w:lang w:val="en-US" w:eastAsia="zh-CN"/>
                <w:rPrChange w:id="8639" w:author="闾勇军" w:date="2024-05-20T09:09:01Z">
                  <w:rPr>
                    <w:rFonts w:hint="default" w:ascii="Times New Roman" w:hAnsi="Times New Roman" w:cs="Times New Roman"/>
                    <w:color w:val="000000" w:themeColor="text1"/>
                    <w:kern w:val="0"/>
                    <w:szCs w:val="21"/>
                    <w:u w:val="singl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single" w:color="auto"/>
                <w:lang w:val="en-US" w:eastAsia="zh-CN"/>
                <w:rPrChange w:id="8640"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t>/a。</w:t>
            </w:r>
          </w:p>
          <w:p>
            <w:pPr>
              <w:spacing w:line="360" w:lineRule="auto"/>
              <w:ind w:firstLine="420" w:firstLineChars="200"/>
              <w:rPr>
                <w:rFonts w:ascii="Times New Roman" w:hAnsi="Times New Roman" w:cs="Times New Roman"/>
                <w:color w:val="auto"/>
                <w:sz w:val="21"/>
                <w:szCs w:val="21"/>
                <w:u w:val="none" w:color="auto"/>
                <w:lang w:bidi="ar"/>
                <w:rPrChange w:id="8641"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64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w:t>
            </w:r>
            <w:r>
              <w:rPr>
                <w:rFonts w:hint="default" w:ascii="Times New Roman" w:hAnsi="Times New Roman" w:eastAsia="宋体" w:cs="Times New Roman"/>
                <w:color w:val="auto"/>
                <w:kern w:val="0"/>
                <w:sz w:val="21"/>
                <w:szCs w:val="21"/>
                <w:u w:val="none" w:color="auto"/>
                <w:lang w:bidi="ar"/>
                <w:rPrChange w:id="8643" w:author="闾勇军" w:date="2024-05-20T09:09:01Z">
                  <w:rPr>
                    <w:rFonts w:hint="default"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设计在采场</w:t>
            </w:r>
            <w:r>
              <w:rPr>
                <w:rFonts w:hint="eastAsia" w:cs="Times New Roman"/>
                <w:color w:val="auto"/>
                <w:kern w:val="0"/>
                <w:sz w:val="21"/>
                <w:szCs w:val="21"/>
                <w:u w:val="none" w:color="auto"/>
                <w:lang w:eastAsia="zh-CN" w:bidi="ar"/>
                <w:rPrChange w:id="8644" w:author="闾勇军" w:date="2024-05-20T09:09:01Z">
                  <w:rPr>
                    <w:rFonts w:hint="eastAsia" w:cs="Times New Roman"/>
                    <w:color w:val="000000" w:themeColor="text1"/>
                    <w:kern w:val="0"/>
                    <w:sz w:val="21"/>
                    <w:szCs w:val="21"/>
                    <w:u w:val="none" w:color="auto"/>
                    <w:lang w:eastAsia="zh-CN" w:bidi="ar"/>
                    <w14:textFill>
                      <w14:solidFill>
                        <w14:schemeClr w14:val="tx1"/>
                      </w14:solidFill>
                    </w14:textFill>
                  </w:rPr>
                </w:rPrChange>
              </w:rPr>
              <w:t>边界及各拐点处</w:t>
            </w:r>
            <w:r>
              <w:rPr>
                <w:rFonts w:hint="default" w:ascii="Times New Roman" w:hAnsi="Times New Roman" w:eastAsia="宋体" w:cs="Times New Roman"/>
                <w:color w:val="auto"/>
                <w:kern w:val="0"/>
                <w:sz w:val="21"/>
                <w:szCs w:val="21"/>
                <w:u w:val="none" w:color="auto"/>
                <w:lang w:bidi="ar"/>
                <w:rPrChange w:id="8645" w:author="闾勇军" w:date="2024-05-20T09:09:01Z">
                  <w:rPr>
                    <w:rFonts w:hint="default" w:ascii="Times New Roman" w:hAnsi="Times New Roman" w:eastAsia="宋体" w:cs="Times New Roman"/>
                    <w:color w:val="000000" w:themeColor="text1"/>
                    <w:kern w:val="0"/>
                    <w:sz w:val="21"/>
                    <w:szCs w:val="21"/>
                    <w:u w:val="none" w:color="auto"/>
                    <w:lang w:bidi="ar"/>
                    <w14:textFill>
                      <w14:solidFill>
                        <w14:schemeClr w14:val="tx1"/>
                      </w14:solidFill>
                    </w14:textFill>
                  </w:rPr>
                </w:rPrChange>
              </w:rPr>
              <w:t>设截水沟及沉淀池，采场汇水从平台自流排入截水沟后流入沉淀池沉淀后</w:t>
            </w:r>
            <w:r>
              <w:rPr>
                <w:rFonts w:hint="default" w:ascii="Times New Roman" w:hAnsi="Times New Roman" w:cs="Times New Roman"/>
                <w:color w:val="auto"/>
                <w:kern w:val="0"/>
                <w:sz w:val="21"/>
                <w:szCs w:val="21"/>
                <w:u w:val="none" w:color="auto"/>
                <w:lang w:eastAsia="zh-CN" w:bidi="ar"/>
                <w:rPrChange w:id="8646" w:author="闾勇军" w:date="2024-05-20T09:09:01Z">
                  <w:rPr>
                    <w:rFonts w:hint="default" w:ascii="Times New Roman" w:hAnsi="Times New Roman" w:cs="Times New Roman"/>
                    <w:color w:val="000000" w:themeColor="text1"/>
                    <w:kern w:val="0"/>
                    <w:sz w:val="21"/>
                    <w:szCs w:val="21"/>
                    <w:u w:val="none" w:color="auto"/>
                    <w:lang w:eastAsia="zh-CN" w:bidi="ar"/>
                    <w14:textFill>
                      <w14:solidFill>
                        <w14:schemeClr w14:val="tx1"/>
                      </w14:solidFill>
                    </w14:textFill>
                  </w:rPr>
                </w:rPrChange>
              </w:rPr>
              <w:t>回用于采场洒水抑尘</w:t>
            </w:r>
            <w:r>
              <w:rPr>
                <w:rFonts w:hint="default" w:ascii="Times New Roman" w:hAnsi="Times New Roman" w:eastAsia="宋体" w:cs="Times New Roman"/>
                <w:color w:val="auto"/>
                <w:kern w:val="0"/>
                <w:szCs w:val="21"/>
                <w:u w:val="none" w:color="auto"/>
                <w:rPrChange w:id="8647"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w:t>
            </w:r>
            <w:r>
              <w:rPr>
                <w:rFonts w:hint="default" w:ascii="Times New Roman" w:hAnsi="Times New Roman" w:cs="Times New Roman"/>
                <w:color w:val="auto"/>
                <w:kern w:val="0"/>
                <w:szCs w:val="21"/>
                <w:u w:val="none" w:color="auto"/>
                <w:lang w:eastAsia="zh-CN"/>
                <w:rPrChange w:id="8648"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根据</w:t>
            </w:r>
            <w:r>
              <w:rPr>
                <w:rFonts w:hint="default" w:ascii="Times New Roman" w:hAnsi="Times New Roman" w:cs="Times New Roman"/>
                <w:color w:val="auto"/>
                <w:kern w:val="0"/>
                <w:sz w:val="21"/>
                <w:szCs w:val="21"/>
                <w:u w:val="none" w:color="auto"/>
                <w:vertAlign w:val="baseline"/>
                <w:lang w:val="en-US" w:eastAsia="zh-CN"/>
                <w:rPrChange w:id="8649" w:author="闾勇军" w:date="2024-05-20T09:09:01Z">
                  <w:rPr>
                    <w:rFonts w:hint="default" w:ascii="Times New Roman" w:hAnsi="Times New Roman" w:cs="Times New Roman"/>
                    <w:color w:val="000000" w:themeColor="text1"/>
                    <w:kern w:val="0"/>
                    <w:sz w:val="21"/>
                    <w:szCs w:val="21"/>
                    <w:u w:val="none" w:color="auto"/>
                    <w:vertAlign w:val="baseline"/>
                    <w:lang w:val="en-US" w:eastAsia="zh-CN"/>
                    <w14:textFill>
                      <w14:solidFill>
                        <w14:schemeClr w14:val="tx1"/>
                      </w14:solidFill>
                    </w14:textFill>
                  </w:rPr>
                </w:rPrChange>
              </w:rPr>
              <w:t>《</w:t>
            </w:r>
            <w:r>
              <w:rPr>
                <w:rFonts w:hint="default" w:ascii="Times New Roman" w:hAnsi="Times New Roman" w:cs="Times New Roman"/>
                <w:color w:val="auto"/>
                <w:kern w:val="0"/>
                <w:sz w:val="21"/>
                <w:szCs w:val="21"/>
                <w:u w:val="none" w:color="auto"/>
                <w:rPrChange w:id="8650"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湖南省临湘市</w:t>
            </w:r>
            <w:r>
              <w:rPr>
                <w:rFonts w:hint="eastAsia" w:cs="Times New Roman"/>
                <w:color w:val="auto"/>
                <w:kern w:val="0"/>
                <w:sz w:val="21"/>
                <w:szCs w:val="21"/>
                <w:u w:val="none" w:color="auto"/>
                <w:lang w:eastAsia="zh-CN"/>
                <w:rPrChange w:id="8651" w:author="闾勇军" w:date="2024-05-20T09:09:01Z">
                  <w:rPr>
                    <w:rFonts w:hint="eastAsia" w:cs="Times New Roman"/>
                    <w:color w:val="000000" w:themeColor="text1"/>
                    <w:kern w:val="0"/>
                    <w:sz w:val="21"/>
                    <w:szCs w:val="21"/>
                    <w:u w:val="none" w:color="auto"/>
                    <w:lang w:eastAsia="zh-CN"/>
                    <w14:textFill>
                      <w14:solidFill>
                        <w14:schemeClr w14:val="tx1"/>
                      </w14:solidFill>
                    </w14:textFill>
                  </w:rPr>
                </w:rPrChange>
              </w:rPr>
              <w:t>牛崖山矿区建筑用花岗岩矿</w:t>
            </w:r>
            <w:r>
              <w:rPr>
                <w:rFonts w:hint="default" w:ascii="Times New Roman" w:hAnsi="Times New Roman" w:cs="Times New Roman"/>
                <w:color w:val="auto"/>
                <w:kern w:val="0"/>
                <w:sz w:val="21"/>
                <w:szCs w:val="21"/>
                <w:u w:val="none" w:color="auto"/>
                <w:rPrChange w:id="8652" w:author="闾勇军" w:date="2024-05-20T09:09:01Z">
                  <w:rPr>
                    <w:rFonts w:hint="default" w:ascii="Times New Roman" w:hAnsi="Times New Roman" w:cs="Times New Roman"/>
                    <w:color w:val="000000" w:themeColor="text1"/>
                    <w:kern w:val="0"/>
                    <w:sz w:val="21"/>
                    <w:szCs w:val="21"/>
                    <w:u w:val="none" w:color="auto"/>
                    <w14:textFill>
                      <w14:solidFill>
                        <w14:schemeClr w14:val="tx1"/>
                      </w14:solidFill>
                    </w14:textFill>
                  </w:rPr>
                </w:rPrChange>
              </w:rPr>
              <w:t>矿山生态保护修复方案</w:t>
            </w:r>
            <w:r>
              <w:rPr>
                <w:rFonts w:hint="default" w:ascii="Times New Roman" w:hAnsi="Times New Roman" w:cs="Times New Roman"/>
                <w:color w:val="auto"/>
                <w:kern w:val="0"/>
                <w:sz w:val="21"/>
                <w:szCs w:val="21"/>
                <w:u w:val="none" w:color="auto"/>
                <w:vertAlign w:val="baseline"/>
                <w:lang w:val="en-US" w:eastAsia="zh-CN"/>
                <w:rPrChange w:id="8653" w:author="闾勇军" w:date="2024-05-20T09:09:01Z">
                  <w:rPr>
                    <w:rFonts w:hint="default" w:ascii="Times New Roman" w:hAnsi="Times New Roman" w:cs="Times New Roman"/>
                    <w:color w:val="000000" w:themeColor="text1"/>
                    <w:kern w:val="0"/>
                    <w:sz w:val="21"/>
                    <w:szCs w:val="21"/>
                    <w:u w:val="none" w:color="auto"/>
                    <w:vertAlign w:val="baseline"/>
                    <w:lang w:val="en-US" w:eastAsia="zh-CN"/>
                    <w14:textFill>
                      <w14:solidFill>
                        <w14:schemeClr w14:val="tx1"/>
                      </w14:solidFill>
                    </w14:textFill>
                  </w:rPr>
                </w:rPrChange>
              </w:rPr>
              <w:t>》</w:t>
            </w:r>
            <w:r>
              <w:rPr>
                <w:rFonts w:hint="default" w:ascii="Times New Roman" w:hAnsi="Times New Roman" w:cs="Times New Roman"/>
                <w:color w:val="auto"/>
                <w:kern w:val="0"/>
                <w:szCs w:val="21"/>
                <w:u w:val="none" w:color="auto"/>
                <w:lang w:eastAsia="zh-CN"/>
                <w:rPrChange w:id="8654"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w:t>
            </w:r>
            <w:r>
              <w:rPr>
                <w:rFonts w:hint="eastAsia" w:cs="Times New Roman"/>
                <w:color w:val="auto"/>
                <w:kern w:val="0"/>
                <w:szCs w:val="21"/>
                <w:u w:val="none" w:color="auto"/>
                <w:lang w:eastAsia="zh-CN"/>
                <w:rPrChange w:id="8655"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露天采场</w:t>
            </w:r>
            <w:r>
              <w:rPr>
                <w:rFonts w:ascii="Times New Roman" w:hAnsi="Times New Roman" w:cs="Times New Roman"/>
                <w:color w:val="auto"/>
                <w:sz w:val="21"/>
                <w:szCs w:val="21"/>
                <w:u w:val="none" w:color="auto"/>
                <w:lang w:bidi="ar"/>
                <w:rPrChange w:id="8656"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设计</w:t>
            </w:r>
            <w:r>
              <w:rPr>
                <w:rFonts w:hint="eastAsia" w:cs="Times New Roman"/>
                <w:color w:val="auto"/>
                <w:sz w:val="21"/>
                <w:szCs w:val="21"/>
                <w:u w:val="none" w:color="auto"/>
                <w:lang w:val="en-US" w:eastAsia="zh-CN" w:bidi="ar"/>
                <w:rPrChange w:id="8657"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6个</w:t>
            </w:r>
            <w:r>
              <w:rPr>
                <w:rFonts w:ascii="Times New Roman" w:hAnsi="Times New Roman" w:cs="Times New Roman"/>
                <w:color w:val="auto"/>
                <w:sz w:val="21"/>
                <w:szCs w:val="21"/>
                <w:u w:val="none" w:color="auto"/>
                <w:lang w:bidi="ar"/>
                <w:rPrChange w:id="8658"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沉淀池</w:t>
            </w:r>
            <w:r>
              <w:rPr>
                <w:rFonts w:hint="eastAsia" w:cs="Times New Roman"/>
                <w:color w:val="auto"/>
                <w:sz w:val="21"/>
                <w:szCs w:val="21"/>
                <w:u w:val="none" w:color="auto"/>
                <w:lang w:eastAsia="zh-CN" w:bidi="ar"/>
                <w:rPrChange w:id="8659" w:author="闾勇军" w:date="2024-05-20T09:09:01Z">
                  <w:rPr>
                    <w:rFonts w:hint="eastAsia" w:cs="Times New Roman"/>
                    <w:color w:val="000000" w:themeColor="text1"/>
                    <w:sz w:val="21"/>
                    <w:szCs w:val="21"/>
                    <w:u w:val="none" w:color="auto"/>
                    <w:lang w:eastAsia="zh-CN" w:bidi="ar"/>
                    <w14:textFill>
                      <w14:solidFill>
                        <w14:schemeClr w14:val="tx1"/>
                      </w14:solidFill>
                    </w14:textFill>
                  </w:rPr>
                </w:rPrChange>
              </w:rPr>
              <w:t>，</w:t>
            </w:r>
            <w:r>
              <w:rPr>
                <w:rFonts w:ascii="Times New Roman" w:hAnsi="Times New Roman" w:cs="Times New Roman"/>
                <w:color w:val="auto"/>
                <w:sz w:val="21"/>
                <w:szCs w:val="21"/>
                <w:u w:val="none" w:color="auto"/>
                <w:lang w:bidi="ar"/>
                <w:rPrChange w:id="8660"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尺寸长×宽×深为</w:t>
            </w:r>
            <w:r>
              <w:rPr>
                <w:rFonts w:hint="eastAsia" w:cs="Times New Roman"/>
                <w:color w:val="auto"/>
                <w:sz w:val="21"/>
                <w:szCs w:val="21"/>
                <w:u w:val="none" w:color="auto"/>
                <w:lang w:val="en-US" w:eastAsia="zh-CN" w:bidi="ar"/>
                <w:rPrChange w:id="8661"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30</w:t>
            </w:r>
            <w:r>
              <w:rPr>
                <w:rFonts w:ascii="Times New Roman" w:hAnsi="Times New Roman" w:cs="Times New Roman"/>
                <w:color w:val="auto"/>
                <w:sz w:val="21"/>
                <w:szCs w:val="21"/>
                <w:u w:val="none" w:color="auto"/>
                <w:lang w:bidi="ar"/>
                <w:rPrChange w:id="8662"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8663"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20</w:t>
            </w:r>
            <w:r>
              <w:rPr>
                <w:rFonts w:ascii="Times New Roman" w:hAnsi="Times New Roman" w:cs="Times New Roman"/>
                <w:color w:val="auto"/>
                <w:sz w:val="21"/>
                <w:szCs w:val="21"/>
                <w:u w:val="none" w:color="auto"/>
                <w:lang w:bidi="ar"/>
                <w:rPrChange w:id="8664"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8665"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8666"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eastAsia="zh-CN" w:bidi="ar"/>
                <w:rPrChange w:id="8667" w:author="闾勇军" w:date="2024-05-20T09:09:01Z">
                  <w:rPr>
                    <w:rFonts w:hint="eastAsia" w:cs="Times New Roman"/>
                    <w:color w:val="000000" w:themeColor="text1"/>
                    <w:sz w:val="21"/>
                    <w:szCs w:val="21"/>
                    <w:u w:val="none" w:color="auto"/>
                    <w:lang w:eastAsia="zh-CN" w:bidi="ar"/>
                    <w14:textFill>
                      <w14:solidFill>
                        <w14:schemeClr w14:val="tx1"/>
                      </w14:solidFill>
                    </w14:textFill>
                  </w:rPr>
                </w:rPrChange>
              </w:rPr>
              <w:t>，容积为</w:t>
            </w:r>
            <w:r>
              <w:rPr>
                <w:rFonts w:hint="eastAsia" w:cs="Times New Roman"/>
                <w:color w:val="auto"/>
                <w:kern w:val="0"/>
                <w:sz w:val="21"/>
                <w:szCs w:val="21"/>
                <w:highlight w:val="none"/>
                <w:u w:val="none" w:color="auto"/>
                <w:lang w:val="en-US" w:eastAsia="zh-CN"/>
                <w:rPrChange w:id="8668" w:author="闾勇军" w:date="2024-05-20T09:09:01Z">
                  <w:rPr>
                    <w:rFonts w:hint="eastAsia" w:cs="Times New Roman"/>
                    <w:color w:val="000000" w:themeColor="text1"/>
                    <w:kern w:val="0"/>
                    <w:sz w:val="21"/>
                    <w:szCs w:val="21"/>
                    <w:highlight w:val="none"/>
                    <w:u w:val="none" w:color="auto"/>
                    <w:lang w:val="en-US" w:eastAsia="zh-CN"/>
                    <w14:textFill>
                      <w14:solidFill>
                        <w14:schemeClr w14:val="tx1"/>
                      </w14:solidFill>
                    </w14:textFill>
                  </w:rPr>
                </w:rPrChange>
              </w:rPr>
              <w:t>1200m</w:t>
            </w:r>
            <w:r>
              <w:rPr>
                <w:rFonts w:hint="eastAsia" w:cs="Times New Roman"/>
                <w:color w:val="auto"/>
                <w:kern w:val="0"/>
                <w:sz w:val="21"/>
                <w:szCs w:val="21"/>
                <w:highlight w:val="none"/>
                <w:u w:val="none" w:color="auto"/>
                <w:vertAlign w:val="superscript"/>
                <w:lang w:val="en-US" w:eastAsia="zh-CN"/>
                <w:rPrChange w:id="8669" w:author="闾勇军" w:date="2024-05-20T09:09:01Z">
                  <w:rPr>
                    <w:rFonts w:hint="eastAsia" w:cs="Times New Roman"/>
                    <w:color w:val="000000" w:themeColor="text1"/>
                    <w:kern w:val="0"/>
                    <w:sz w:val="21"/>
                    <w:szCs w:val="21"/>
                    <w:highlight w:val="none"/>
                    <w:u w:val="none" w:color="auto"/>
                    <w:vertAlign w:val="superscript"/>
                    <w:lang w:val="en-US" w:eastAsia="zh-CN"/>
                    <w14:textFill>
                      <w14:solidFill>
                        <w14:schemeClr w14:val="tx1"/>
                      </w14:solidFill>
                    </w14:textFill>
                  </w:rPr>
                </w:rPrChange>
              </w:rPr>
              <w:t>3</w:t>
            </w:r>
            <w:r>
              <w:rPr>
                <w:rFonts w:hint="eastAsia" w:cs="Times New Roman"/>
                <w:color w:val="auto"/>
                <w:kern w:val="0"/>
                <w:sz w:val="21"/>
                <w:szCs w:val="21"/>
                <w:highlight w:val="none"/>
                <w:u w:val="none" w:color="auto"/>
                <w:vertAlign w:val="baseline"/>
                <w:lang w:val="en-US" w:eastAsia="zh-CN"/>
                <w:rPrChange w:id="8670" w:author="闾勇军" w:date="2024-05-20T09:09:01Z">
                  <w:rPr>
                    <w:rFonts w:hint="eastAsia" w:cs="Times New Roman"/>
                    <w:color w:val="000000" w:themeColor="text1"/>
                    <w:kern w:val="0"/>
                    <w:sz w:val="21"/>
                    <w:szCs w:val="21"/>
                    <w:highlight w:val="none"/>
                    <w:u w:val="none" w:color="auto"/>
                    <w:vertAlign w:val="baseline"/>
                    <w:lang w:val="en-US" w:eastAsia="zh-CN"/>
                    <w14:textFill>
                      <w14:solidFill>
                        <w14:schemeClr w14:val="tx1"/>
                      </w14:solidFill>
                    </w14:textFill>
                  </w:rPr>
                </w:rPrChange>
              </w:rPr>
              <w:t>，</w:t>
            </w:r>
            <w:r>
              <w:rPr>
                <w:rFonts w:ascii="Times New Roman" w:hAnsi="Times New Roman" w:cs="Times New Roman"/>
                <w:color w:val="auto"/>
                <w:sz w:val="21"/>
                <w:szCs w:val="21"/>
                <w:u w:val="none" w:color="auto"/>
                <w:lang w:bidi="ar"/>
                <w:rPrChange w:id="8671"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能满足要求。沉淀池周围利用堆石作为车挡，高度为1.0m，并设置醒目标志，防止人员、设备掉入。</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bidi="ar"/>
                <w:rPrChange w:id="8672" w:author="闾勇军" w:date="2024-05-20T09:09:01Z">
                  <w:rPr>
                    <w:rFonts w:hint="default" w:ascii="Times New Roman" w:hAnsi="Times New Roman" w:eastAsia="宋体" w:cs="Times New Roman"/>
                    <w:color w:val="000000" w:themeColor="text1"/>
                    <w:kern w:val="0"/>
                    <w:szCs w:val="21"/>
                    <w:u w:val="none" w:color="auto"/>
                    <w:lang w:val="en-US" w:eastAsia="zh-CN" w:bidi="ar"/>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bidi="ar"/>
                <w:rPrChange w:id="8673" w:author="闾勇军" w:date="2024-05-20T09:09:01Z">
                  <w:rPr>
                    <w:rFonts w:hint="default" w:ascii="Times New Roman" w:hAnsi="Times New Roman" w:cs="Times New Roman"/>
                    <w:color w:val="000000" w:themeColor="text1"/>
                    <w:kern w:val="0"/>
                    <w:szCs w:val="21"/>
                    <w:u w:val="none" w:color="auto"/>
                    <w:lang w:val="en-US" w:eastAsia="zh-CN" w:bidi="ar"/>
                    <w14:textFill>
                      <w14:solidFill>
                        <w14:schemeClr w14:val="tx1"/>
                      </w14:solidFill>
                    </w14:textFill>
                  </w:rPr>
                </w:rPrChange>
              </w:rPr>
              <w:t>由此可知，本项目露天采场设计的截排水沟和沉淀池能满足露天采场排水要求。</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color w:val="auto"/>
                <w:kern w:val="0"/>
                <w:szCs w:val="21"/>
                <w:u w:val="none" w:color="auto"/>
                <w:lang w:val="en-US" w:eastAsia="zh-CN"/>
                <w:rPrChange w:id="867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8675"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排土场</w:t>
            </w:r>
            <w:r>
              <w:rPr>
                <w:rFonts w:hint="eastAsia" w:cs="Times New Roman"/>
                <w:b/>
                <w:bCs/>
                <w:color w:val="auto"/>
                <w:kern w:val="0"/>
                <w:szCs w:val="21"/>
                <w:u w:val="none" w:color="auto"/>
                <w:lang w:val="en-US" w:eastAsia="zh-CN"/>
                <w:rPrChange w:id="8676"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eastAsia="宋体" w:cs="Times New Roman"/>
                <w:b/>
                <w:bCs/>
                <w:color w:val="auto"/>
                <w:kern w:val="0"/>
                <w:szCs w:val="21"/>
                <w:u w:val="none" w:color="auto"/>
                <w:lang w:val="en-US" w:eastAsia="zh-CN"/>
                <w:rPrChange w:id="867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cs="Times New Roman"/>
                <w:color w:val="auto"/>
                <w:kern w:val="0"/>
                <w:szCs w:val="21"/>
                <w:u w:val="none" w:color="auto"/>
                <w:lang w:eastAsia="zh-CN"/>
                <w:rPrChange w:id="8678"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根据上述计算项目所在地暴雨强度为</w:t>
            </w:r>
            <w:r>
              <w:rPr>
                <w:rFonts w:hint="default" w:ascii="Times New Roman" w:hAnsi="Times New Roman" w:cs="Times New Roman"/>
                <w:color w:val="auto"/>
                <w:kern w:val="0"/>
                <w:szCs w:val="21"/>
                <w:u w:val="none" w:color="auto"/>
                <w:lang w:val="en-US" w:eastAsia="zh-CN"/>
                <w:rPrChange w:id="867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177.5L/S.hm</w:t>
            </w:r>
            <w:r>
              <w:rPr>
                <w:rFonts w:hint="default" w:ascii="Times New Roman" w:hAnsi="Times New Roman" w:cs="Times New Roman"/>
                <w:color w:val="auto"/>
                <w:kern w:val="0"/>
                <w:szCs w:val="21"/>
                <w:u w:val="none" w:color="auto"/>
                <w:vertAlign w:val="superscript"/>
                <w:lang w:val="en-US" w:eastAsia="zh-CN"/>
                <w:rPrChange w:id="8680"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868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，排土场</w:t>
            </w:r>
            <w:r>
              <w:rPr>
                <w:rFonts w:hint="eastAsia" w:cs="Times New Roman"/>
                <w:color w:val="auto"/>
                <w:kern w:val="0"/>
                <w:szCs w:val="21"/>
                <w:u w:val="none" w:color="auto"/>
                <w:lang w:val="en-US" w:eastAsia="zh-CN"/>
                <w:rPrChange w:id="868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采用密目网覆盖，</w:t>
            </w:r>
            <w:r>
              <w:rPr>
                <w:rFonts w:hint="default" w:ascii="Times New Roman" w:hAnsi="Times New Roman" w:cs="Times New Roman"/>
                <w:color w:val="auto"/>
                <w:kern w:val="0"/>
                <w:szCs w:val="21"/>
                <w:u w:val="none" w:color="auto"/>
                <w:lang w:val="en-US" w:eastAsia="zh-CN"/>
                <w:rPrChange w:id="868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最大汇水面积为</w:t>
            </w:r>
            <w:r>
              <w:rPr>
                <w:rFonts w:hint="eastAsia" w:cs="Times New Roman"/>
                <w:color w:val="auto"/>
                <w:kern w:val="0"/>
                <w:szCs w:val="21"/>
                <w:u w:val="none" w:color="auto"/>
                <w:lang w:val="en-US" w:eastAsia="zh-CN"/>
                <w:rPrChange w:id="868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0.45</w:t>
            </w:r>
            <w:r>
              <w:rPr>
                <w:rFonts w:hint="default" w:ascii="Times New Roman" w:hAnsi="Times New Roman" w:cs="Times New Roman"/>
                <w:color w:val="auto"/>
                <w:kern w:val="0"/>
                <w:szCs w:val="21"/>
                <w:u w:val="none" w:color="auto"/>
                <w:lang w:val="en-US" w:eastAsia="zh-CN"/>
                <w:rPrChange w:id="868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hm</w:t>
            </w:r>
            <w:r>
              <w:rPr>
                <w:rFonts w:hint="default" w:ascii="Times New Roman" w:hAnsi="Times New Roman" w:cs="Times New Roman"/>
                <w:color w:val="auto"/>
                <w:kern w:val="0"/>
                <w:szCs w:val="21"/>
                <w:u w:val="none" w:color="auto"/>
                <w:vertAlign w:val="superscript"/>
                <w:lang w:val="en-US" w:eastAsia="zh-CN"/>
                <w:rPrChange w:id="8686"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868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，则排土场降雨前15min的</w:t>
            </w:r>
            <w:r>
              <w:rPr>
                <w:rFonts w:hint="eastAsia" w:cs="Times New Roman"/>
                <w:color w:val="auto"/>
                <w:kern w:val="0"/>
                <w:szCs w:val="21"/>
                <w:u w:val="none" w:color="auto"/>
                <w:lang w:val="en-US" w:eastAsia="zh-CN"/>
                <w:rPrChange w:id="868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68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一次量计算得</w:t>
            </w:r>
            <w:r>
              <w:rPr>
                <w:rFonts w:hint="eastAsia" w:cs="Times New Roman"/>
                <w:color w:val="auto"/>
                <w:kern w:val="0"/>
                <w:szCs w:val="21"/>
                <w:u w:val="none" w:color="auto"/>
                <w:lang w:val="en-US" w:eastAsia="zh-CN"/>
                <w:rPrChange w:id="869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71.89</w:t>
            </w:r>
            <w:r>
              <w:rPr>
                <w:rFonts w:hint="default" w:ascii="Times New Roman" w:hAnsi="Times New Roman" w:cs="Times New Roman"/>
                <w:color w:val="auto"/>
                <w:kern w:val="0"/>
                <w:szCs w:val="21"/>
                <w:u w:val="none" w:color="auto"/>
                <w:lang w:val="en-US" w:eastAsia="zh-CN"/>
                <w:rPrChange w:id="869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none" w:color="auto"/>
                <w:vertAlign w:val="superscript"/>
                <w:lang w:val="en-US" w:eastAsia="zh-CN"/>
                <w:rPrChange w:id="8692"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vertAlign w:val="baseline"/>
                <w:lang w:val="en-US" w:eastAsia="zh-CN"/>
                <w:rPrChange w:id="8693" w:author="闾勇军" w:date="2024-05-20T09:09:01Z">
                  <w:rPr>
                    <w:rFonts w:hint="default" w:ascii="Times New Roman" w:hAnsi="Times New Roman" w:cs="Times New Roman"/>
                    <w:color w:val="000000" w:themeColor="text1"/>
                    <w:kern w:val="0"/>
                    <w:szCs w:val="21"/>
                    <w:u w:val="none" w:color="auto"/>
                    <w:vertAlign w:val="baseline"/>
                    <w:lang w:val="en-US" w:eastAsia="zh-CN"/>
                    <w14:textFill>
                      <w14:solidFill>
                        <w14:schemeClr w14:val="tx1"/>
                      </w14:solidFill>
                    </w14:textFill>
                  </w:rPr>
                </w:rPrChange>
              </w:rPr>
              <w:t>/次</w:t>
            </w:r>
            <w:r>
              <w:rPr>
                <w:rFonts w:hint="default" w:ascii="Times New Roman" w:hAnsi="Times New Roman" w:cs="Times New Roman"/>
                <w:color w:val="auto"/>
                <w:kern w:val="0"/>
                <w:szCs w:val="21"/>
                <w:u w:val="none" w:color="auto"/>
                <w:lang w:val="en-US" w:eastAsia="zh-CN"/>
                <w:rPrChange w:id="869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。按平均</w:t>
            </w:r>
            <w:r>
              <w:rPr>
                <w:rFonts w:hint="eastAsia" w:cs="Times New Roman"/>
                <w:color w:val="auto"/>
                <w:kern w:val="0"/>
                <w:szCs w:val="21"/>
                <w:u w:val="none" w:color="auto"/>
                <w:lang w:val="en-US" w:eastAsia="zh-CN"/>
                <w:rPrChange w:id="869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15</w:t>
            </w:r>
            <w:r>
              <w:rPr>
                <w:rFonts w:hint="default" w:ascii="Times New Roman" w:hAnsi="Times New Roman" w:cs="Times New Roman"/>
                <w:color w:val="auto"/>
                <w:kern w:val="0"/>
                <w:szCs w:val="21"/>
                <w:u w:val="none" w:color="auto"/>
                <w:lang w:val="en-US" w:eastAsia="zh-CN"/>
                <w:rPrChange w:id="869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天计算为一次</w:t>
            </w:r>
            <w:r>
              <w:rPr>
                <w:rFonts w:hint="eastAsia" w:cs="Times New Roman"/>
                <w:color w:val="auto"/>
                <w:kern w:val="0"/>
                <w:szCs w:val="21"/>
                <w:u w:val="none" w:color="auto"/>
                <w:lang w:val="en-US" w:eastAsia="zh-CN"/>
                <w:rPrChange w:id="869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69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量，则</w:t>
            </w:r>
            <w:r>
              <w:rPr>
                <w:rFonts w:hint="eastAsia" w:cs="Times New Roman"/>
                <w:color w:val="auto"/>
                <w:kern w:val="0"/>
                <w:szCs w:val="21"/>
                <w:u w:val="none" w:color="auto"/>
                <w:lang w:val="en-US" w:eastAsia="zh-CN"/>
                <w:rPrChange w:id="869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70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年产生量为</w:t>
            </w:r>
            <w:r>
              <w:rPr>
                <w:rFonts w:hint="eastAsia" w:cs="Times New Roman"/>
                <w:color w:val="auto"/>
                <w:kern w:val="0"/>
                <w:szCs w:val="21"/>
                <w:u w:val="none" w:color="auto"/>
                <w:lang w:val="en-US" w:eastAsia="zh-CN"/>
                <w:rPrChange w:id="870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1749.32</w:t>
            </w:r>
            <w:r>
              <w:rPr>
                <w:rFonts w:hint="default" w:ascii="Times New Roman" w:hAnsi="Times New Roman" w:cs="Times New Roman"/>
                <w:color w:val="auto"/>
                <w:kern w:val="0"/>
                <w:szCs w:val="21"/>
                <w:u w:val="none" w:color="auto"/>
                <w:lang w:val="en-US" w:eastAsia="zh-CN"/>
                <w:rPrChange w:id="870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none" w:color="auto"/>
                <w:vertAlign w:val="superscript"/>
                <w:lang w:val="en-US" w:eastAsia="zh-CN"/>
                <w:rPrChange w:id="8703"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870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/a。</w:t>
            </w:r>
          </w:p>
          <w:p>
            <w:pPr>
              <w:spacing w:line="360" w:lineRule="auto"/>
              <w:ind w:firstLine="420" w:firstLineChars="200"/>
              <w:rPr>
                <w:rFonts w:hint="eastAsia" w:ascii="Times New Roman" w:hAnsi="Times New Roman" w:eastAsia="宋体" w:cs="Times New Roman"/>
                <w:color w:val="auto"/>
                <w:kern w:val="0"/>
                <w:sz w:val="21"/>
                <w:szCs w:val="21"/>
                <w:u w:val="none" w:color="auto"/>
                <w:lang w:eastAsia="zh-CN"/>
                <w:rPrChange w:id="8705" w:author="闾勇军" w:date="2024-05-20T09:09:01Z">
                  <w:rPr>
                    <w:rFonts w:hint="eastAsia" w:ascii="Times New Roman" w:hAnsi="Times New Roman" w:eastAsia="宋体" w:cs="Times New Roman"/>
                    <w:color w:val="000000" w:themeColor="text1"/>
                    <w:kern w:val="0"/>
                    <w:sz w:val="21"/>
                    <w:szCs w:val="21"/>
                    <w:u w:val="none" w:color="auto"/>
                    <w:lang w:eastAsia="zh-CN"/>
                    <w14:textFill>
                      <w14:solidFill>
                        <w14:schemeClr w14:val="tx1"/>
                      </w14:solidFill>
                    </w14:textFill>
                  </w:rPr>
                </w:rPrChange>
              </w:rPr>
            </w:pPr>
            <w:r>
              <w:rPr>
                <w:rFonts w:hint="default"/>
                <w:color w:val="auto"/>
                <w:kern w:val="0"/>
                <w:szCs w:val="21"/>
                <w:u w:val="none" w:color="auto"/>
                <w:rPrChange w:id="8706" w:author="闾勇军" w:date="2024-05-20T09:09:01Z">
                  <w:rPr>
                    <w:rFonts w:hint="default"/>
                    <w:color w:val="000000" w:themeColor="text1"/>
                    <w:kern w:val="0"/>
                    <w:szCs w:val="21"/>
                    <w:u w:val="none" w:color="auto"/>
                    <w14:textFill>
                      <w14:solidFill>
                        <w14:schemeClr w14:val="tx1"/>
                      </w14:solidFill>
                    </w14:textFill>
                  </w:rPr>
                </w:rPrChange>
              </w:rPr>
              <w:t>由于排土场位于</w:t>
            </w:r>
            <w:r>
              <w:rPr>
                <w:rFonts w:hint="eastAsia"/>
                <w:color w:val="auto"/>
                <w:kern w:val="0"/>
                <w:szCs w:val="21"/>
                <w:u w:val="none" w:color="auto"/>
                <w:lang w:eastAsia="zh-CN"/>
                <w:rPrChange w:id="8707" w:author="闾勇军" w:date="2024-05-20T09:09:01Z">
                  <w:rPr>
                    <w:rFonts w:hint="eastAsia"/>
                    <w:color w:val="000000" w:themeColor="text1"/>
                    <w:kern w:val="0"/>
                    <w:szCs w:val="21"/>
                    <w:u w:val="none" w:color="auto"/>
                    <w:lang w:eastAsia="zh-CN"/>
                    <w14:textFill>
                      <w14:solidFill>
                        <w14:schemeClr w14:val="tx1"/>
                      </w14:solidFill>
                    </w14:textFill>
                  </w:rPr>
                </w:rPrChange>
              </w:rPr>
              <w:t>原柳昌采石场</w:t>
            </w:r>
            <w:r>
              <w:rPr>
                <w:rFonts w:hint="default"/>
                <w:color w:val="auto"/>
                <w:kern w:val="0"/>
                <w:szCs w:val="21"/>
                <w:u w:val="none" w:color="auto"/>
                <w:rPrChange w:id="8708" w:author="闾勇军" w:date="2024-05-20T09:09:01Z">
                  <w:rPr>
                    <w:rFonts w:hint="default"/>
                    <w:color w:val="000000" w:themeColor="text1"/>
                    <w:kern w:val="0"/>
                    <w:szCs w:val="21"/>
                    <w:u w:val="none" w:color="auto"/>
                    <w14:textFill>
                      <w14:solidFill>
                        <w14:schemeClr w14:val="tx1"/>
                      </w14:solidFill>
                    </w14:textFill>
                  </w:rPr>
                </w:rPrChange>
              </w:rPr>
              <w:t>露采坑中，其下游为工农尖山矿</w:t>
            </w:r>
            <w:r>
              <w:rPr>
                <w:rFonts w:hint="eastAsia"/>
                <w:color w:val="auto"/>
                <w:kern w:val="0"/>
                <w:szCs w:val="21"/>
                <w:u w:val="none" w:color="auto"/>
                <w:lang w:eastAsia="zh-CN"/>
                <w:rPrChange w:id="8709" w:author="闾勇军" w:date="2024-05-20T09:09:01Z">
                  <w:rPr>
                    <w:rFonts w:hint="eastAsia"/>
                    <w:color w:val="000000" w:themeColor="text1"/>
                    <w:kern w:val="0"/>
                    <w:szCs w:val="21"/>
                    <w:u w:val="none" w:color="auto"/>
                    <w:lang w:eastAsia="zh-CN"/>
                    <w14:textFill>
                      <w14:solidFill>
                        <w14:schemeClr w14:val="tx1"/>
                      </w14:solidFill>
                    </w14:textFill>
                  </w:rPr>
                </w:rPrChange>
              </w:rPr>
              <w:t>露天采场</w:t>
            </w:r>
            <w:r>
              <w:rPr>
                <w:rFonts w:hint="default"/>
                <w:color w:val="auto"/>
                <w:kern w:val="0"/>
                <w:szCs w:val="21"/>
                <w:u w:val="none" w:color="auto"/>
                <w:rPrChange w:id="8710" w:author="闾勇军" w:date="2024-05-20T09:09:01Z">
                  <w:rPr>
                    <w:rFonts w:hint="default"/>
                    <w:color w:val="000000" w:themeColor="text1"/>
                    <w:kern w:val="0"/>
                    <w:szCs w:val="21"/>
                    <w:u w:val="none" w:color="auto"/>
                    <w14:textFill>
                      <w14:solidFill>
                        <w14:schemeClr w14:val="tx1"/>
                      </w14:solidFill>
                    </w14:textFill>
                  </w:rPr>
                </w:rPrChange>
              </w:rPr>
              <w:t>汇水区，可以作为天然的淋滤水沉淀池</w:t>
            </w:r>
            <w:r>
              <w:rPr>
                <w:rFonts w:hint="eastAsia"/>
                <w:color w:val="auto"/>
                <w:kern w:val="0"/>
                <w:szCs w:val="21"/>
                <w:u w:val="none" w:color="auto"/>
                <w:lang w:eastAsia="zh-CN"/>
                <w:rPrChange w:id="8711" w:author="闾勇军" w:date="2024-05-20T09:09:01Z">
                  <w:rPr>
                    <w:rFonts w:hint="eastAsia"/>
                    <w:color w:val="000000" w:themeColor="text1"/>
                    <w:kern w:val="0"/>
                    <w:szCs w:val="21"/>
                    <w:u w:val="none" w:color="auto"/>
                    <w:lang w:eastAsia="zh-CN"/>
                    <w14:textFill>
                      <w14:solidFill>
                        <w14:schemeClr w14:val="tx1"/>
                      </w14:solidFill>
                    </w14:textFill>
                  </w:rPr>
                </w:rPrChange>
              </w:rPr>
              <w:t>，场内再设置</w:t>
            </w:r>
            <w:r>
              <w:rPr>
                <w:rFonts w:hint="eastAsia"/>
                <w:color w:val="auto"/>
                <w:kern w:val="0"/>
                <w:szCs w:val="21"/>
                <w:u w:val="none" w:color="auto"/>
                <w:lang w:val="en-US" w:eastAsia="zh-CN"/>
                <w:rPrChange w:id="8712" w:author="闾勇军" w:date="2024-05-20T09:09:01Z">
                  <w:rPr>
                    <w:rFonts w:hint="eastAsia"/>
                    <w:color w:val="000000" w:themeColor="text1"/>
                    <w:kern w:val="0"/>
                    <w:szCs w:val="21"/>
                    <w:u w:val="none" w:color="auto"/>
                    <w:lang w:val="en-US" w:eastAsia="zh-CN"/>
                    <w14:textFill>
                      <w14:solidFill>
                        <w14:schemeClr w14:val="tx1"/>
                      </w14:solidFill>
                    </w14:textFill>
                  </w:rPr>
                </w:rPrChange>
              </w:rPr>
              <w:t>2个沉淀池，尺寸为</w:t>
            </w:r>
            <w:r>
              <w:rPr>
                <w:rFonts w:hint="eastAsia" w:cs="Times New Roman"/>
                <w:color w:val="auto"/>
                <w:sz w:val="21"/>
                <w:szCs w:val="21"/>
                <w:u w:val="none" w:color="auto"/>
                <w:lang w:val="en-US" w:eastAsia="zh-CN" w:bidi="ar"/>
                <w:rPrChange w:id="8713"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8714"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8715"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8716"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8717"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8718"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olor w:val="auto"/>
                <w:kern w:val="0"/>
                <w:szCs w:val="21"/>
                <w:u w:val="none" w:color="auto"/>
                <w:lang w:eastAsia="zh-CN"/>
                <w:rPrChange w:id="8719" w:author="闾勇军" w:date="2024-05-20T09:09:01Z">
                  <w:rPr>
                    <w:rFonts w:hint="eastAsia"/>
                    <w:color w:val="000000" w:themeColor="text1"/>
                    <w:kern w:val="0"/>
                    <w:szCs w:val="21"/>
                    <w:u w:val="none" w:color="auto"/>
                    <w:lang w:eastAsia="zh-CN"/>
                    <w14:textFill>
                      <w14:solidFill>
                        <w14:schemeClr w14:val="tx1"/>
                      </w14:solidFill>
                    </w14:textFill>
                  </w:rPr>
                </w:rPrChange>
              </w:rPr>
              <w:t>，排土场周边设置环形截排水沟，初期冲刷雨水经截排水沟收集至沉淀池内，经沉淀后回用于</w:t>
            </w:r>
            <w:r>
              <w:rPr>
                <w:rFonts w:hint="eastAsia" w:cs="Times New Roman"/>
                <w:color w:val="auto"/>
                <w:kern w:val="0"/>
                <w:sz w:val="21"/>
                <w:szCs w:val="21"/>
                <w:u w:val="none" w:color="auto"/>
                <w:lang w:eastAsia="zh-CN" w:bidi="ar"/>
                <w:rPrChange w:id="8720" w:author="闾勇军" w:date="2024-05-20T09:09:01Z">
                  <w:rPr>
                    <w:rFonts w:hint="eastAsia" w:cs="Times New Roman"/>
                    <w:color w:val="000000" w:themeColor="text1"/>
                    <w:kern w:val="0"/>
                    <w:sz w:val="21"/>
                    <w:szCs w:val="21"/>
                    <w:u w:val="none" w:color="auto"/>
                    <w:lang w:eastAsia="zh-CN" w:bidi="ar"/>
                    <w14:textFill>
                      <w14:solidFill>
                        <w14:schemeClr w14:val="tx1"/>
                      </w14:solidFill>
                    </w14:textFill>
                  </w:rPr>
                </w:rPrChange>
              </w:rPr>
              <w:t>排土场喷雾洒水抑尘，其余雨水排放至工农尖山矿废弃露采场积水坑内，回用于采场作业洒水抑尘等。</w:t>
            </w:r>
          </w:p>
          <w:p>
            <w:pPr>
              <w:numPr>
                <w:ilvl w:val="0"/>
                <w:numId w:val="0"/>
              </w:numPr>
              <w:autoSpaceDE w:val="0"/>
              <w:autoSpaceDN w:val="0"/>
              <w:adjustRightInd w:val="0"/>
              <w:snapToGrid w:val="0"/>
              <w:spacing w:line="360" w:lineRule="auto"/>
              <w:ind w:firstLine="422" w:firstLineChars="200"/>
              <w:rPr>
                <w:rFonts w:hint="default" w:ascii="Times New Roman" w:hAnsi="Times New Roman" w:cs="Times New Roman"/>
                <w:color w:val="auto"/>
                <w:kern w:val="0"/>
                <w:szCs w:val="21"/>
                <w:u w:val="none" w:color="auto"/>
                <w:lang w:val="en-US" w:eastAsia="zh-CN"/>
                <w:rPrChange w:id="872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8722"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新建矿山道路初期冲刷雨水：</w:t>
            </w:r>
            <w:r>
              <w:rPr>
                <w:rFonts w:hint="default" w:ascii="Times New Roman" w:hAnsi="Times New Roman" w:cs="Times New Roman"/>
                <w:color w:val="auto"/>
                <w:kern w:val="0"/>
                <w:szCs w:val="21"/>
                <w:u w:val="none" w:color="auto"/>
                <w:lang w:eastAsia="zh-CN"/>
                <w:rPrChange w:id="8723"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根据上述计算项目所在地暴雨强度为</w:t>
            </w:r>
            <w:r>
              <w:rPr>
                <w:rFonts w:hint="default" w:ascii="Times New Roman" w:hAnsi="Times New Roman" w:cs="Times New Roman"/>
                <w:color w:val="auto"/>
                <w:kern w:val="0"/>
                <w:szCs w:val="21"/>
                <w:u w:val="none" w:color="auto"/>
                <w:lang w:val="en-US" w:eastAsia="zh-CN"/>
                <w:rPrChange w:id="872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177.5L/S.hm</w:t>
            </w:r>
            <w:r>
              <w:rPr>
                <w:rFonts w:hint="default" w:ascii="Times New Roman" w:hAnsi="Times New Roman" w:cs="Times New Roman"/>
                <w:color w:val="auto"/>
                <w:kern w:val="0"/>
                <w:szCs w:val="21"/>
                <w:u w:val="none" w:color="auto"/>
                <w:vertAlign w:val="superscript"/>
                <w:lang w:val="en-US" w:eastAsia="zh-CN"/>
                <w:rPrChange w:id="8725"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872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w:t>
            </w:r>
            <w:r>
              <w:rPr>
                <w:rFonts w:hint="eastAsia" w:cs="Times New Roman"/>
                <w:color w:val="auto"/>
                <w:kern w:val="0"/>
                <w:szCs w:val="21"/>
                <w:u w:val="none" w:color="auto"/>
                <w:lang w:val="en-US" w:eastAsia="zh-CN"/>
                <w:rPrChange w:id="872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新建矿山道路，</w:t>
            </w:r>
            <w:r>
              <w:rPr>
                <w:rFonts w:hint="default" w:ascii="Times New Roman" w:hAnsi="Times New Roman" w:cs="Times New Roman"/>
                <w:color w:val="auto"/>
                <w:kern w:val="0"/>
                <w:szCs w:val="21"/>
                <w:u w:val="none" w:color="auto"/>
                <w:lang w:val="en-US" w:eastAsia="zh-CN"/>
                <w:rPrChange w:id="872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最大汇水面积为</w:t>
            </w:r>
            <w:r>
              <w:rPr>
                <w:rFonts w:hint="eastAsia" w:cs="Times New Roman"/>
                <w:color w:val="auto"/>
                <w:kern w:val="0"/>
                <w:szCs w:val="21"/>
                <w:u w:val="none" w:color="auto"/>
                <w:lang w:val="en-US" w:eastAsia="zh-CN"/>
                <w:rPrChange w:id="872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4.38</w:t>
            </w:r>
            <w:r>
              <w:rPr>
                <w:rFonts w:hint="default" w:ascii="Times New Roman" w:hAnsi="Times New Roman" w:cs="Times New Roman"/>
                <w:color w:val="auto"/>
                <w:kern w:val="0"/>
                <w:szCs w:val="21"/>
                <w:u w:val="none" w:color="auto"/>
                <w:lang w:val="en-US" w:eastAsia="zh-CN"/>
                <w:rPrChange w:id="873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hm</w:t>
            </w:r>
            <w:r>
              <w:rPr>
                <w:rFonts w:hint="default" w:ascii="Times New Roman" w:hAnsi="Times New Roman" w:cs="Times New Roman"/>
                <w:color w:val="auto"/>
                <w:kern w:val="0"/>
                <w:szCs w:val="21"/>
                <w:u w:val="none" w:color="auto"/>
                <w:vertAlign w:val="superscript"/>
                <w:lang w:val="en-US" w:eastAsia="zh-CN"/>
                <w:rPrChange w:id="8731"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2</w:t>
            </w:r>
            <w:r>
              <w:rPr>
                <w:rFonts w:hint="default" w:ascii="Times New Roman" w:hAnsi="Times New Roman" w:cs="Times New Roman"/>
                <w:color w:val="auto"/>
                <w:kern w:val="0"/>
                <w:szCs w:val="21"/>
                <w:u w:val="none" w:color="auto"/>
                <w:lang w:val="en-US" w:eastAsia="zh-CN"/>
                <w:rPrChange w:id="873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，则</w:t>
            </w:r>
            <w:r>
              <w:rPr>
                <w:rFonts w:hint="eastAsia" w:cs="Times New Roman"/>
                <w:color w:val="auto"/>
                <w:kern w:val="0"/>
                <w:szCs w:val="21"/>
                <w:u w:val="none" w:color="auto"/>
                <w:lang w:val="en-US" w:eastAsia="zh-CN"/>
                <w:rPrChange w:id="8733"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新建矿山道路</w:t>
            </w:r>
            <w:r>
              <w:rPr>
                <w:rFonts w:hint="default" w:ascii="Times New Roman" w:hAnsi="Times New Roman" w:cs="Times New Roman"/>
                <w:color w:val="auto"/>
                <w:kern w:val="0"/>
                <w:szCs w:val="21"/>
                <w:u w:val="none" w:color="auto"/>
                <w:lang w:val="en-US" w:eastAsia="zh-CN"/>
                <w:rPrChange w:id="873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降雨前15min的</w:t>
            </w:r>
            <w:r>
              <w:rPr>
                <w:rFonts w:hint="eastAsia" w:cs="Times New Roman"/>
                <w:color w:val="auto"/>
                <w:kern w:val="0"/>
                <w:szCs w:val="21"/>
                <w:u w:val="none" w:color="auto"/>
                <w:lang w:val="en-US" w:eastAsia="zh-CN"/>
                <w:rPrChange w:id="873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73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一次量计算得</w:t>
            </w:r>
            <w:r>
              <w:rPr>
                <w:rFonts w:hint="eastAsia" w:cs="Times New Roman"/>
                <w:color w:val="auto"/>
                <w:kern w:val="0"/>
                <w:szCs w:val="21"/>
                <w:u w:val="none" w:color="auto"/>
                <w:lang w:val="en-US" w:eastAsia="zh-CN"/>
                <w:rPrChange w:id="873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699.71</w:t>
            </w:r>
            <w:r>
              <w:rPr>
                <w:rFonts w:hint="default" w:ascii="Times New Roman" w:hAnsi="Times New Roman" w:cs="Times New Roman"/>
                <w:color w:val="auto"/>
                <w:kern w:val="0"/>
                <w:szCs w:val="21"/>
                <w:u w:val="none" w:color="auto"/>
                <w:lang w:val="en-US" w:eastAsia="zh-CN"/>
                <w:rPrChange w:id="873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none" w:color="auto"/>
                <w:vertAlign w:val="superscript"/>
                <w:lang w:val="en-US" w:eastAsia="zh-CN"/>
                <w:rPrChange w:id="8739"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vertAlign w:val="baseline"/>
                <w:lang w:val="en-US" w:eastAsia="zh-CN"/>
                <w:rPrChange w:id="8740" w:author="闾勇军" w:date="2024-05-20T09:09:01Z">
                  <w:rPr>
                    <w:rFonts w:hint="default" w:ascii="Times New Roman" w:hAnsi="Times New Roman" w:cs="Times New Roman"/>
                    <w:color w:val="000000" w:themeColor="text1"/>
                    <w:kern w:val="0"/>
                    <w:szCs w:val="21"/>
                    <w:u w:val="none" w:color="auto"/>
                    <w:vertAlign w:val="baseline"/>
                    <w:lang w:val="en-US" w:eastAsia="zh-CN"/>
                    <w14:textFill>
                      <w14:solidFill>
                        <w14:schemeClr w14:val="tx1"/>
                      </w14:solidFill>
                    </w14:textFill>
                  </w:rPr>
                </w:rPrChange>
              </w:rPr>
              <w:t>/次</w:t>
            </w:r>
            <w:r>
              <w:rPr>
                <w:rFonts w:hint="default" w:ascii="Times New Roman" w:hAnsi="Times New Roman" w:cs="Times New Roman"/>
                <w:color w:val="auto"/>
                <w:kern w:val="0"/>
                <w:szCs w:val="21"/>
                <w:u w:val="none" w:color="auto"/>
                <w:lang w:val="en-US" w:eastAsia="zh-CN"/>
                <w:rPrChange w:id="874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。按平均</w:t>
            </w:r>
            <w:r>
              <w:rPr>
                <w:rFonts w:hint="eastAsia" w:cs="Times New Roman"/>
                <w:color w:val="auto"/>
                <w:kern w:val="0"/>
                <w:szCs w:val="21"/>
                <w:u w:val="none" w:color="auto"/>
                <w:lang w:val="en-US" w:eastAsia="zh-CN"/>
                <w:rPrChange w:id="8742"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15</w:t>
            </w:r>
            <w:r>
              <w:rPr>
                <w:rFonts w:hint="default" w:ascii="Times New Roman" w:hAnsi="Times New Roman" w:cs="Times New Roman"/>
                <w:color w:val="auto"/>
                <w:kern w:val="0"/>
                <w:szCs w:val="21"/>
                <w:u w:val="none" w:color="auto"/>
                <w:lang w:val="en-US" w:eastAsia="zh-CN"/>
                <w:rPrChange w:id="874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天计算为一次</w:t>
            </w:r>
            <w:r>
              <w:rPr>
                <w:rFonts w:hint="eastAsia" w:cs="Times New Roman"/>
                <w:color w:val="auto"/>
                <w:kern w:val="0"/>
                <w:szCs w:val="21"/>
                <w:u w:val="none" w:color="auto"/>
                <w:lang w:val="en-US" w:eastAsia="zh-CN"/>
                <w:rPrChange w:id="874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74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量，则</w:t>
            </w:r>
            <w:r>
              <w:rPr>
                <w:rFonts w:hint="eastAsia" w:cs="Times New Roman"/>
                <w:color w:val="auto"/>
                <w:kern w:val="0"/>
                <w:szCs w:val="21"/>
                <w:u w:val="none" w:color="auto"/>
                <w:lang w:val="en-US" w:eastAsia="zh-CN"/>
                <w:rPrChange w:id="874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874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年产生量为</w:t>
            </w:r>
            <w:r>
              <w:rPr>
                <w:rFonts w:hint="eastAsia" w:cs="Times New Roman"/>
                <w:color w:val="auto"/>
                <w:kern w:val="0"/>
                <w:szCs w:val="21"/>
                <w:u w:val="none" w:color="auto"/>
                <w:lang w:val="en-US" w:eastAsia="zh-CN"/>
                <w:rPrChange w:id="874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17026.28</w:t>
            </w:r>
            <w:r>
              <w:rPr>
                <w:rFonts w:hint="default" w:ascii="Times New Roman" w:hAnsi="Times New Roman" w:cs="Times New Roman"/>
                <w:color w:val="auto"/>
                <w:kern w:val="0"/>
                <w:szCs w:val="21"/>
                <w:u w:val="none" w:color="auto"/>
                <w:lang w:val="en-US" w:eastAsia="zh-CN"/>
                <w:rPrChange w:id="874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w:t>
            </w:r>
            <w:r>
              <w:rPr>
                <w:rFonts w:hint="default" w:ascii="Times New Roman" w:hAnsi="Times New Roman" w:cs="Times New Roman"/>
                <w:color w:val="auto"/>
                <w:kern w:val="0"/>
                <w:szCs w:val="21"/>
                <w:u w:val="none" w:color="auto"/>
                <w:vertAlign w:val="superscript"/>
                <w:lang w:val="en-US" w:eastAsia="zh-CN"/>
                <w:rPrChange w:id="8750" w:author="闾勇军" w:date="2024-05-20T09:09:01Z">
                  <w:rPr>
                    <w:rFonts w:hint="default" w:ascii="Times New Roman" w:hAnsi="Times New Roman" w:cs="Times New Roman"/>
                    <w:color w:val="000000" w:themeColor="text1"/>
                    <w:kern w:val="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kern w:val="0"/>
                <w:szCs w:val="21"/>
                <w:u w:val="none" w:color="auto"/>
                <w:lang w:val="en-US" w:eastAsia="zh-CN"/>
                <w:rPrChange w:id="875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/a。</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 w:val="21"/>
                <w:szCs w:val="21"/>
                <w:u w:val="none" w:color="auto"/>
                <w:lang w:val="en-US" w:eastAsia="zh-CN"/>
                <w:rPrChange w:id="8752"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pPr>
            <w:r>
              <w:rPr>
                <w:rFonts w:hint="eastAsia" w:cs="Times New Roman"/>
                <w:color w:val="auto"/>
                <w:kern w:val="2"/>
                <w:sz w:val="21"/>
                <w:szCs w:val="21"/>
                <w:u w:val="none" w:color="auto"/>
                <w:lang w:eastAsia="zh-CN" w:bidi="ar"/>
                <w:rPrChange w:id="8753" w:author="闾勇军" w:date="2024-05-20T09:09:01Z">
                  <w:rPr>
                    <w:rFonts w:hint="eastAsia" w:cs="Times New Roman"/>
                    <w:color w:val="000000" w:themeColor="text1"/>
                    <w:kern w:val="2"/>
                    <w:sz w:val="21"/>
                    <w:szCs w:val="21"/>
                    <w:u w:val="none" w:color="auto"/>
                    <w:lang w:eastAsia="zh-CN" w:bidi="ar"/>
                    <w14:textFill>
                      <w14:solidFill>
                        <w14:schemeClr w14:val="tx1"/>
                      </w14:solidFill>
                    </w14:textFill>
                  </w:rPr>
                </w:rPrChange>
              </w:rPr>
              <w:t>新建矿山道路</w:t>
            </w:r>
            <w:r>
              <w:rPr>
                <w:rFonts w:hint="default"/>
                <w:color w:val="auto"/>
                <w:kern w:val="0"/>
                <w:szCs w:val="21"/>
                <w:u w:val="none" w:color="auto"/>
                <w:rPrChange w:id="8754" w:author="闾勇军" w:date="2024-05-20T09:09:01Z">
                  <w:rPr>
                    <w:rFonts w:hint="default"/>
                    <w:color w:val="000000" w:themeColor="text1"/>
                    <w:kern w:val="0"/>
                    <w:szCs w:val="21"/>
                    <w:u w:val="none" w:color="auto"/>
                    <w14:textFill>
                      <w14:solidFill>
                        <w14:schemeClr w14:val="tx1"/>
                      </w14:solidFill>
                    </w14:textFill>
                  </w:rPr>
                </w:rPrChange>
              </w:rPr>
              <w:t>下游为工农尖山矿</w:t>
            </w:r>
            <w:r>
              <w:rPr>
                <w:rFonts w:hint="eastAsia"/>
                <w:color w:val="auto"/>
                <w:kern w:val="0"/>
                <w:szCs w:val="21"/>
                <w:u w:val="none" w:color="auto"/>
                <w:lang w:eastAsia="zh-CN"/>
                <w:rPrChange w:id="8755" w:author="闾勇军" w:date="2024-05-20T09:09:01Z">
                  <w:rPr>
                    <w:rFonts w:hint="eastAsia"/>
                    <w:color w:val="000000" w:themeColor="text1"/>
                    <w:kern w:val="0"/>
                    <w:szCs w:val="21"/>
                    <w:u w:val="none" w:color="auto"/>
                    <w:lang w:eastAsia="zh-CN"/>
                    <w14:textFill>
                      <w14:solidFill>
                        <w14:schemeClr w14:val="tx1"/>
                      </w14:solidFill>
                    </w14:textFill>
                  </w:rPr>
                </w:rPrChange>
              </w:rPr>
              <w:t>露天采场</w:t>
            </w:r>
            <w:r>
              <w:rPr>
                <w:rFonts w:hint="default"/>
                <w:color w:val="auto"/>
                <w:kern w:val="0"/>
                <w:szCs w:val="21"/>
                <w:u w:val="none" w:color="auto"/>
                <w:rPrChange w:id="8756" w:author="闾勇军" w:date="2024-05-20T09:09:01Z">
                  <w:rPr>
                    <w:rFonts w:hint="default"/>
                    <w:color w:val="000000" w:themeColor="text1"/>
                    <w:kern w:val="0"/>
                    <w:szCs w:val="21"/>
                    <w:u w:val="none" w:color="auto"/>
                    <w14:textFill>
                      <w14:solidFill>
                        <w14:schemeClr w14:val="tx1"/>
                      </w14:solidFill>
                    </w14:textFill>
                  </w:rPr>
                </w:rPrChange>
              </w:rPr>
              <w:t>汇水区，可以作为天然的淋滤水沉淀池</w:t>
            </w:r>
            <w:r>
              <w:rPr>
                <w:rFonts w:hint="eastAsia"/>
                <w:color w:val="auto"/>
                <w:kern w:val="0"/>
                <w:szCs w:val="21"/>
                <w:u w:val="none" w:color="auto"/>
                <w:lang w:eastAsia="zh-CN"/>
                <w:rPrChange w:id="8757" w:author="闾勇军" w:date="2024-05-20T09:09:01Z">
                  <w:rPr>
                    <w:rFonts w:hint="eastAsia"/>
                    <w:color w:val="000000" w:themeColor="text1"/>
                    <w:kern w:val="0"/>
                    <w:szCs w:val="21"/>
                    <w:u w:val="none" w:color="auto"/>
                    <w:lang w:eastAsia="zh-CN"/>
                    <w14:textFill>
                      <w14:solidFill>
                        <w14:schemeClr w14:val="tx1"/>
                      </w14:solidFill>
                    </w14:textFill>
                  </w:rPr>
                </w:rPrChange>
              </w:rPr>
              <w:t>，沿道路两侧再</w:t>
            </w:r>
            <w:r>
              <w:rPr>
                <w:rFonts w:hint="eastAsia" w:cs="Times New Roman"/>
                <w:color w:val="auto"/>
                <w:kern w:val="2"/>
                <w:sz w:val="21"/>
                <w:szCs w:val="21"/>
                <w:u w:val="none" w:color="auto"/>
                <w:lang w:eastAsia="zh-CN" w:bidi="ar"/>
                <w:rPrChange w:id="8758" w:author="闾勇军" w:date="2024-05-20T09:09:01Z">
                  <w:rPr>
                    <w:rFonts w:hint="eastAsia" w:cs="Times New Roman"/>
                    <w:color w:val="000000" w:themeColor="text1"/>
                    <w:kern w:val="2"/>
                    <w:sz w:val="21"/>
                    <w:szCs w:val="21"/>
                    <w:u w:val="none" w:color="auto"/>
                    <w:lang w:eastAsia="zh-CN" w:bidi="ar"/>
                    <w14:textFill>
                      <w14:solidFill>
                        <w14:schemeClr w14:val="tx1"/>
                      </w14:solidFill>
                    </w14:textFill>
                  </w:rPr>
                </w:rPrChange>
              </w:rPr>
              <w:t>设置</w:t>
            </w:r>
            <w:r>
              <w:rPr>
                <w:rFonts w:hint="eastAsia" w:cs="Times New Roman"/>
                <w:color w:val="auto"/>
                <w:kern w:val="2"/>
                <w:sz w:val="21"/>
                <w:szCs w:val="21"/>
                <w:u w:val="none" w:color="auto"/>
                <w:lang w:val="en-US" w:eastAsia="zh-CN" w:bidi="ar"/>
                <w:rPrChange w:id="8759" w:author="闾勇军" w:date="2024-05-20T09:09:01Z">
                  <w:rPr>
                    <w:rFonts w:hint="eastAsia" w:cs="Times New Roman"/>
                    <w:color w:val="000000" w:themeColor="text1"/>
                    <w:kern w:val="2"/>
                    <w:sz w:val="21"/>
                    <w:szCs w:val="21"/>
                    <w:u w:val="none" w:color="auto"/>
                    <w:lang w:val="en-US" w:eastAsia="zh-CN" w:bidi="ar"/>
                    <w14:textFill>
                      <w14:solidFill>
                        <w14:schemeClr w14:val="tx1"/>
                      </w14:solidFill>
                    </w14:textFill>
                  </w:rPr>
                </w:rPrChange>
              </w:rPr>
              <w:t>3个沉淀池对雨水进行导排，尺寸为</w:t>
            </w:r>
            <w:r>
              <w:rPr>
                <w:rFonts w:hint="eastAsia" w:cs="Times New Roman"/>
                <w:color w:val="auto"/>
                <w:sz w:val="21"/>
                <w:szCs w:val="21"/>
                <w:u w:val="none" w:color="auto"/>
                <w:lang w:val="en-US" w:eastAsia="zh-CN" w:bidi="ar"/>
                <w:rPrChange w:id="8760"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8761"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8762"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8763"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8764"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8765"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kern w:val="2"/>
                <w:sz w:val="21"/>
                <w:szCs w:val="21"/>
                <w:u w:val="none" w:color="auto"/>
                <w:lang w:val="en-US" w:eastAsia="zh-CN"/>
                <w:rPrChange w:id="8766"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，初期冲刷雨水沉淀后回用于洒水抑尘，其他雨水排入工农尖山矿废弃露采场积水坑内。</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876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876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本项目水平衡图如下：</w:t>
            </w:r>
          </w:p>
          <w:p>
            <w:pPr>
              <w:numPr>
                <w:ilvl w:val="0"/>
                <w:numId w:val="0"/>
              </w:numPr>
              <w:autoSpaceDE/>
              <w:autoSpaceDN/>
              <w:adjustRightInd w:val="0"/>
              <w:snapToGrid w:val="0"/>
              <w:spacing w:line="360" w:lineRule="auto"/>
              <w:ind w:firstLine="0" w:firstLineChars="0"/>
              <w:jc w:val="center"/>
              <w:rPr>
                <w:rFonts w:hint="default" w:ascii="Times New Roman" w:hAnsi="Times New Roman" w:cs="Times New Roman"/>
                <w:color w:val="auto"/>
                <w:kern w:val="0"/>
                <w:szCs w:val="21"/>
                <w:u w:val="single" w:color="auto"/>
                <w:lang w:val="en-US" w:eastAsia="zh-CN"/>
                <w:rPrChange w:id="8769"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single" w:color="auto"/>
                <w:lang w:val="en-US" w:eastAsia="zh-CN"/>
                <w:rPrChange w:id="8774" w:author="闾勇军" w:date="2024-05-20T09:09:01Z">
                  <w:rPr>
                    <w:rFonts w:hint="default" w:ascii="Times New Roman" w:hAnsi="Times New Roman" w:cs="Times New Roman"/>
                    <w:color w:val="000000" w:themeColor="text1"/>
                    <w:kern w:val="0"/>
                    <w:szCs w:val="21"/>
                    <w:u w:val="single" w:color="auto"/>
                    <w:lang w:val="en-US" w:eastAsia="zh-CN"/>
                    <w14:textFill>
                      <w14:solidFill>
                        <w14:schemeClr w14:val="tx1"/>
                      </w14:solidFill>
                    </w14:textFill>
                  </w:rPr>
                </w:rPrChange>
              </w:rPr>
              <w:object>
                <v:shape id="_x0000_i1030" o:spt="75" type="#_x0000_t75" style="height:233.25pt;width:370.15pt;" o:ole="t" filled="f" o:preferrelative="t" stroked="f" coordsize="21600,21600">
                  <v:path/>
                  <v:fill on="f" focussize="0,0"/>
                  <v:stroke on="f"/>
                  <v:imagedata r:id="rId37" o:title=""/>
                  <o:lock v:ext="edit" aspectratio="t"/>
                  <w10:wrap type="none"/>
                  <w10:anchorlock/>
                </v:shape>
                <o:OLEObject Type="Embed" ProgID="Visio.Drawing.15" ShapeID="_x0000_i1030" DrawAspect="Content" ObjectID="_1468075730" r:id="rId36">
                  <o:LockedField>false</o:LockedField>
                </o:OLEObject>
              </w:object>
            </w:r>
          </w:p>
          <w:p>
            <w:pPr>
              <w:numPr>
                <w:ilvl w:val="0"/>
                <w:numId w:val="0"/>
              </w:numPr>
              <w:autoSpaceDE/>
              <w:autoSpaceDN/>
              <w:adjustRightInd w:val="0"/>
              <w:snapToGrid w:val="0"/>
              <w:spacing w:line="360" w:lineRule="auto"/>
              <w:ind w:firstLine="0" w:firstLineChars="0"/>
              <w:jc w:val="center"/>
              <w:rPr>
                <w:rFonts w:hint="default" w:ascii="Times New Roman" w:hAnsi="Times New Roman" w:eastAsia="宋体" w:cs="Times New Roman"/>
                <w:b/>
                <w:bCs/>
                <w:color w:val="auto"/>
                <w:kern w:val="0"/>
                <w:szCs w:val="21"/>
                <w:u w:val="single" w:color="auto"/>
                <w:lang w:val="en-US" w:eastAsia="zh-CN"/>
                <w:rPrChange w:id="8776" w:author="闾勇军" w:date="2024-05-20T09:09:01Z">
                  <w:rPr>
                    <w:rFonts w:hint="default"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single" w:color="auto"/>
                <w:lang w:val="en-US" w:eastAsia="zh-CN"/>
                <w:rPrChange w:id="8777" w:author="闾勇军" w:date="2024-05-20T09:09:01Z">
                  <w:rPr>
                    <w:rFonts w:hint="default" w:ascii="Times New Roman" w:hAnsi="Times New Roman" w:cs="Times New Roman"/>
                    <w:b/>
                    <w:bCs/>
                    <w:color w:val="000000" w:themeColor="text1"/>
                    <w:kern w:val="0"/>
                    <w:szCs w:val="21"/>
                    <w:u w:val="single" w:color="auto"/>
                    <w:lang w:val="en-US" w:eastAsia="zh-CN"/>
                    <w14:textFill>
                      <w14:solidFill>
                        <w14:schemeClr w14:val="tx1"/>
                      </w14:solidFill>
                    </w14:textFill>
                  </w:rPr>
                </w:rPrChange>
              </w:rPr>
              <w:t>图4-1  项目露天采场</w:t>
            </w:r>
            <w:r>
              <w:rPr>
                <w:rFonts w:hint="eastAsia" w:cs="Times New Roman"/>
                <w:b/>
                <w:bCs/>
                <w:color w:val="auto"/>
                <w:kern w:val="0"/>
                <w:szCs w:val="21"/>
                <w:u w:val="single" w:color="auto"/>
                <w:lang w:val="en-US" w:eastAsia="zh-CN"/>
                <w:rPrChange w:id="8778"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及排土场</w:t>
            </w:r>
            <w:r>
              <w:rPr>
                <w:rFonts w:hint="default" w:ascii="Times New Roman" w:hAnsi="Times New Roman" w:cs="Times New Roman"/>
                <w:b/>
                <w:bCs/>
                <w:color w:val="auto"/>
                <w:kern w:val="0"/>
                <w:szCs w:val="21"/>
                <w:u w:val="single" w:color="auto"/>
                <w:lang w:val="en-US" w:eastAsia="zh-CN"/>
                <w:rPrChange w:id="8779" w:author="闾勇军" w:date="2024-05-20T09:09:01Z">
                  <w:rPr>
                    <w:rFonts w:hint="default" w:ascii="Times New Roman" w:hAnsi="Times New Roman" w:cs="Times New Roman"/>
                    <w:b/>
                    <w:bCs/>
                    <w:color w:val="000000" w:themeColor="text1"/>
                    <w:kern w:val="0"/>
                    <w:szCs w:val="21"/>
                    <w:u w:val="single" w:color="auto"/>
                    <w:lang w:val="en-US" w:eastAsia="zh-CN"/>
                    <w14:textFill>
                      <w14:solidFill>
                        <w14:schemeClr w14:val="tx1"/>
                      </w14:solidFill>
                    </w14:textFill>
                  </w:rPr>
                </w:rPrChange>
              </w:rPr>
              <w:t>水平衡图  单位：m</w:t>
            </w:r>
            <w:r>
              <w:rPr>
                <w:rFonts w:hint="default" w:ascii="Times New Roman" w:hAnsi="Times New Roman" w:cs="Times New Roman"/>
                <w:b/>
                <w:bCs/>
                <w:color w:val="auto"/>
                <w:kern w:val="0"/>
                <w:szCs w:val="21"/>
                <w:u w:val="single" w:color="auto"/>
                <w:vertAlign w:val="superscript"/>
                <w:lang w:val="en-US" w:eastAsia="zh-CN"/>
                <w:rPrChange w:id="8780" w:author="闾勇军" w:date="2024-05-20T09:09:01Z">
                  <w:rPr>
                    <w:rFonts w:hint="default" w:ascii="Times New Roman" w:hAnsi="Times New Roman" w:cs="Times New Roman"/>
                    <w:b/>
                    <w:bCs/>
                    <w:color w:val="000000" w:themeColor="text1"/>
                    <w:kern w:val="0"/>
                    <w:szCs w:val="21"/>
                    <w:u w:val="single" w:color="auto"/>
                    <w:vertAlign w:val="superscript"/>
                    <w:lang w:val="en-US" w:eastAsia="zh-CN"/>
                    <w14:textFill>
                      <w14:solidFill>
                        <w14:schemeClr w14:val="tx1"/>
                      </w14:solidFill>
                    </w14:textFill>
                  </w:rPr>
                </w:rPrChange>
              </w:rPr>
              <w:t>3</w:t>
            </w:r>
            <w:r>
              <w:rPr>
                <w:rFonts w:hint="default" w:ascii="Times New Roman" w:hAnsi="Times New Roman" w:cs="Times New Roman"/>
                <w:b/>
                <w:bCs/>
                <w:color w:val="auto"/>
                <w:kern w:val="0"/>
                <w:szCs w:val="21"/>
                <w:u w:val="single" w:color="auto"/>
                <w:lang w:val="en-US" w:eastAsia="zh-CN"/>
                <w:rPrChange w:id="8781" w:author="闾勇军" w:date="2024-05-20T09:09:01Z">
                  <w:rPr>
                    <w:rFonts w:hint="default" w:ascii="Times New Roman" w:hAnsi="Times New Roman" w:cs="Times New Roman"/>
                    <w:b/>
                    <w:bCs/>
                    <w:color w:val="000000" w:themeColor="text1"/>
                    <w:kern w:val="0"/>
                    <w:szCs w:val="21"/>
                    <w:u w:val="single" w:color="auto"/>
                    <w:lang w:val="en-US" w:eastAsia="zh-CN"/>
                    <w14:textFill>
                      <w14:solidFill>
                        <w14:schemeClr w14:val="tx1"/>
                      </w14:solidFill>
                    </w14:textFill>
                  </w:rPr>
                </w:rPrChange>
              </w:rPr>
              <w:t>/a</w:t>
            </w:r>
          </w:p>
          <w:p>
            <w:pPr>
              <w:numPr>
                <w:ilvl w:val="0"/>
                <w:numId w:val="0"/>
              </w:num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u w:val="none" w:color="auto"/>
                <w:lang w:val="en-US" w:eastAsia="zh-CN"/>
                <w:rPrChange w:id="878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8783"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（3）暴雨溢流分析</w:t>
            </w:r>
          </w:p>
          <w:p>
            <w:pPr>
              <w:pStyle w:val="12"/>
              <w:spacing w:after="0" w:line="360" w:lineRule="auto"/>
              <w:rPr>
                <w:rFonts w:hint="eastAsia"/>
                <w:color w:val="auto"/>
                <w:u w:val="none" w:color="auto"/>
                <w:rPrChange w:id="8784" w:author="闾勇军" w:date="2024-05-20T09:09:01Z">
                  <w:rPr>
                    <w:rFonts w:hint="eastAsia"/>
                    <w:u w:val="none" w:color="auto"/>
                  </w:rPr>
                </w:rPrChange>
              </w:rPr>
            </w:pPr>
            <w:r>
              <w:rPr>
                <w:rFonts w:hint="eastAsia"/>
                <w:color w:val="auto"/>
                <w:u w:val="none" w:color="auto"/>
                <w:rPrChange w:id="8785" w:author="闾勇军" w:date="2024-05-20T09:09:01Z">
                  <w:rPr>
                    <w:rFonts w:hint="eastAsia"/>
                    <w:u w:val="none" w:color="auto"/>
                  </w:rPr>
                </w:rPrChange>
              </w:rPr>
              <w:t>根据</w:t>
            </w:r>
            <w:r>
              <w:rPr>
                <w:rFonts w:hint="eastAsia"/>
                <w:color w:val="auto"/>
                <w:u w:val="none" w:color="auto"/>
                <w:lang w:eastAsia="zh-CN"/>
                <w:rPrChange w:id="8786" w:author="闾勇军" w:date="2024-05-20T09:09:01Z">
                  <w:rPr>
                    <w:rFonts w:hint="eastAsia"/>
                    <w:u w:val="none" w:color="auto"/>
                    <w:lang w:eastAsia="zh-CN"/>
                  </w:rPr>
                </w:rPrChange>
              </w:rPr>
              <w:t>临湘</w:t>
            </w:r>
            <w:r>
              <w:rPr>
                <w:rFonts w:hint="eastAsia"/>
                <w:color w:val="auto"/>
                <w:u w:val="none" w:color="auto"/>
                <w:rPrChange w:id="8787" w:author="闾勇军" w:date="2024-05-20T09:09:01Z">
                  <w:rPr>
                    <w:rFonts w:hint="eastAsia"/>
                    <w:u w:val="none" w:color="auto"/>
                  </w:rPr>
                </w:rPrChange>
              </w:rPr>
              <w:t>市的雨量资料，</w:t>
            </w:r>
            <w:r>
              <w:rPr>
                <w:rFonts w:hint="eastAsia"/>
                <w:color w:val="auto"/>
                <w:u w:val="none" w:color="auto"/>
                <w:lang w:eastAsia="zh-CN"/>
                <w:rPrChange w:id="8788" w:author="闾勇军" w:date="2024-05-20T09:09:01Z">
                  <w:rPr>
                    <w:rFonts w:hint="eastAsia"/>
                    <w:u w:val="none" w:color="auto"/>
                    <w:lang w:eastAsia="zh-CN"/>
                  </w:rPr>
                </w:rPrChange>
              </w:rPr>
              <w:t>临湘</w:t>
            </w:r>
            <w:r>
              <w:rPr>
                <w:rFonts w:hint="eastAsia"/>
                <w:color w:val="auto"/>
                <w:u w:val="none" w:color="auto"/>
                <w:rPrChange w:id="8789" w:author="闾勇军" w:date="2024-05-20T09:09:01Z">
                  <w:rPr>
                    <w:rFonts w:hint="eastAsia"/>
                    <w:u w:val="none" w:color="auto"/>
                  </w:rPr>
                </w:rPrChange>
              </w:rPr>
              <w:t>市18年一遇的最大一日降水量为</w:t>
            </w:r>
            <w:r>
              <w:rPr>
                <w:rFonts w:hint="eastAsia"/>
                <w:color w:val="auto"/>
                <w:u w:val="none" w:color="auto"/>
                <w:lang w:val="en-US" w:eastAsia="zh-CN"/>
                <w:rPrChange w:id="8790" w:author="闾勇军" w:date="2024-05-20T09:09:01Z">
                  <w:rPr>
                    <w:rFonts w:hint="eastAsia"/>
                    <w:u w:val="none" w:color="auto"/>
                    <w:lang w:val="en-US" w:eastAsia="zh-CN"/>
                  </w:rPr>
                </w:rPrChange>
              </w:rPr>
              <w:t>289.3</w:t>
            </w:r>
            <w:r>
              <w:rPr>
                <w:rFonts w:hint="eastAsia"/>
                <w:color w:val="auto"/>
                <w:u w:val="none" w:color="auto"/>
                <w:rPrChange w:id="8791" w:author="闾勇军" w:date="2024-05-20T09:09:01Z">
                  <w:rPr>
                    <w:rFonts w:hint="eastAsia"/>
                    <w:u w:val="none" w:color="auto"/>
                  </w:rPr>
                </w:rPrChange>
              </w:rPr>
              <w:t>mm（196</w:t>
            </w:r>
            <w:r>
              <w:rPr>
                <w:rFonts w:hint="eastAsia"/>
                <w:color w:val="auto"/>
                <w:u w:val="none" w:color="auto"/>
                <w:lang w:val="en-US" w:eastAsia="zh-CN"/>
                <w:rPrChange w:id="8792" w:author="闾勇军" w:date="2024-05-20T09:09:01Z">
                  <w:rPr>
                    <w:rFonts w:hint="eastAsia"/>
                    <w:u w:val="none" w:color="auto"/>
                    <w:lang w:val="en-US" w:eastAsia="zh-CN"/>
                  </w:rPr>
                </w:rPrChange>
              </w:rPr>
              <w:t>7</w:t>
            </w:r>
            <w:r>
              <w:rPr>
                <w:rFonts w:hint="eastAsia"/>
                <w:color w:val="auto"/>
                <w:u w:val="none" w:color="auto"/>
                <w:rPrChange w:id="8793" w:author="闾勇军" w:date="2024-05-20T09:09:01Z">
                  <w:rPr>
                    <w:rFonts w:hint="eastAsia"/>
                    <w:u w:val="none" w:color="auto"/>
                  </w:rPr>
                </w:rPrChange>
              </w:rPr>
              <w:t>年</w:t>
            </w:r>
            <w:r>
              <w:rPr>
                <w:rFonts w:hint="eastAsia"/>
                <w:color w:val="auto"/>
                <w:u w:val="none" w:color="auto"/>
                <w:lang w:val="en-US" w:eastAsia="zh-CN"/>
                <w:rPrChange w:id="8794" w:author="闾勇军" w:date="2024-05-20T09:09:01Z">
                  <w:rPr>
                    <w:rFonts w:hint="eastAsia"/>
                    <w:u w:val="none" w:color="auto"/>
                    <w:lang w:val="en-US" w:eastAsia="zh-CN"/>
                  </w:rPr>
                </w:rPrChange>
              </w:rPr>
              <w:t>5</w:t>
            </w:r>
            <w:r>
              <w:rPr>
                <w:rFonts w:hint="eastAsia"/>
                <w:color w:val="auto"/>
                <w:u w:val="none" w:color="auto"/>
                <w:rPrChange w:id="8795" w:author="闾勇军" w:date="2024-05-20T09:09:01Z">
                  <w:rPr>
                    <w:rFonts w:hint="eastAsia"/>
                    <w:u w:val="none" w:color="auto"/>
                  </w:rPr>
                </w:rPrChange>
              </w:rPr>
              <w:t>月</w:t>
            </w:r>
            <w:r>
              <w:rPr>
                <w:rFonts w:hint="eastAsia"/>
                <w:color w:val="auto"/>
                <w:u w:val="none" w:color="auto"/>
                <w:lang w:val="en-US" w:eastAsia="zh-CN"/>
                <w:rPrChange w:id="8796" w:author="闾勇军" w:date="2024-05-20T09:09:01Z">
                  <w:rPr>
                    <w:rFonts w:hint="eastAsia"/>
                    <w:u w:val="none" w:color="auto"/>
                    <w:lang w:val="en-US" w:eastAsia="zh-CN"/>
                  </w:rPr>
                </w:rPrChange>
              </w:rPr>
              <w:t>29</w:t>
            </w:r>
            <w:r>
              <w:rPr>
                <w:rFonts w:hint="eastAsia"/>
                <w:color w:val="auto"/>
                <w:u w:val="none" w:color="auto"/>
                <w:rPrChange w:id="8797" w:author="闾勇军" w:date="2024-05-20T09:09:01Z">
                  <w:rPr>
                    <w:rFonts w:hint="eastAsia"/>
                    <w:u w:val="none" w:color="auto"/>
                  </w:rPr>
                </w:rPrChange>
              </w:rPr>
              <w:t>日），地表径流计算公式如下：</w:t>
            </w:r>
          </w:p>
          <w:p>
            <w:pPr>
              <w:spacing w:line="360" w:lineRule="auto"/>
              <w:ind w:firstLine="480"/>
              <w:jc w:val="center"/>
              <w:rPr>
                <w:color w:val="auto"/>
                <w:u w:val="none" w:color="auto"/>
                <w:rPrChange w:id="8798" w:author="闾勇军" w:date="2024-05-20T09:09:01Z">
                  <w:rPr>
                    <w:u w:val="none" w:color="auto"/>
                  </w:rPr>
                </w:rPrChange>
              </w:rPr>
            </w:pPr>
            <w:r>
              <w:rPr>
                <w:rFonts w:hint="eastAsia"/>
                <w:color w:val="auto"/>
                <w:u w:val="none" w:color="auto"/>
                <w:rPrChange w:id="8799" w:author="闾勇军" w:date="2024-05-20T09:09:01Z">
                  <w:rPr>
                    <w:rFonts w:hint="eastAsia"/>
                    <w:u w:val="none" w:color="auto"/>
                  </w:rPr>
                </w:rPrChange>
              </w:rPr>
              <w:t>Q</w:t>
            </w:r>
            <w:r>
              <w:rPr>
                <w:rFonts w:hint="eastAsia"/>
                <w:color w:val="auto"/>
                <w:u w:val="none" w:color="auto"/>
                <w:vertAlign w:val="subscript"/>
                <w:rPrChange w:id="8800" w:author="闾勇军" w:date="2024-05-20T09:09:01Z">
                  <w:rPr>
                    <w:rFonts w:hint="eastAsia"/>
                    <w:u w:val="none" w:color="auto"/>
                    <w:vertAlign w:val="subscript"/>
                  </w:rPr>
                </w:rPrChange>
              </w:rPr>
              <w:t>m</w:t>
            </w:r>
            <w:r>
              <w:rPr>
                <w:rFonts w:hint="eastAsia"/>
                <w:color w:val="auto"/>
                <w:u w:val="none" w:color="auto"/>
                <w:rPrChange w:id="8801" w:author="闾勇军" w:date="2024-05-20T09:09:01Z">
                  <w:rPr>
                    <w:rFonts w:hint="eastAsia"/>
                    <w:u w:val="none" w:color="auto"/>
                  </w:rPr>
                </w:rPrChange>
              </w:rPr>
              <w:t>=10</w:t>
            </w:r>
            <w:r>
              <w:rPr>
                <w:rFonts w:hint="eastAsia"/>
                <w:color w:val="auto"/>
                <w:u w:val="none" w:color="auto"/>
                <w:vertAlign w:val="superscript"/>
                <w:rPrChange w:id="8802" w:author="闾勇军" w:date="2024-05-20T09:09:01Z">
                  <w:rPr>
                    <w:rFonts w:hint="eastAsia"/>
                    <w:u w:val="none" w:color="auto"/>
                    <w:vertAlign w:val="superscript"/>
                  </w:rPr>
                </w:rPrChange>
              </w:rPr>
              <w:t>-3</w:t>
            </w:r>
            <w:r>
              <w:rPr>
                <w:rFonts w:hint="eastAsia"/>
                <w:color w:val="auto"/>
                <w:u w:val="none" w:color="auto"/>
                <w:rPrChange w:id="8803" w:author="闾勇军" w:date="2024-05-20T09:09:01Z">
                  <w:rPr>
                    <w:rFonts w:hint="eastAsia"/>
                    <w:u w:val="none" w:color="auto"/>
                  </w:rPr>
                </w:rPrChange>
              </w:rPr>
              <w:t>C×Q×A</w:t>
            </w:r>
          </w:p>
          <w:p>
            <w:pPr>
              <w:spacing w:line="360" w:lineRule="auto"/>
              <w:ind w:firstLine="480"/>
              <w:rPr>
                <w:color w:val="auto"/>
                <w:u w:val="none" w:color="auto"/>
                <w:rPrChange w:id="8804" w:author="闾勇军" w:date="2024-05-20T09:09:01Z">
                  <w:rPr>
                    <w:u w:val="none" w:color="auto"/>
                  </w:rPr>
                </w:rPrChange>
              </w:rPr>
            </w:pPr>
            <w:r>
              <w:rPr>
                <w:rFonts w:hint="eastAsia"/>
                <w:color w:val="auto"/>
                <w:u w:val="none" w:color="auto"/>
                <w:rPrChange w:id="8805" w:author="闾勇军" w:date="2024-05-20T09:09:01Z">
                  <w:rPr>
                    <w:rFonts w:hint="eastAsia"/>
                    <w:u w:val="none" w:color="auto"/>
                  </w:rPr>
                </w:rPrChange>
              </w:rPr>
              <w:t>Q</w:t>
            </w:r>
            <w:r>
              <w:rPr>
                <w:rFonts w:hint="eastAsia"/>
                <w:color w:val="auto"/>
                <w:u w:val="none" w:color="auto"/>
                <w:vertAlign w:val="subscript"/>
                <w:rPrChange w:id="8806" w:author="闾勇军" w:date="2024-05-20T09:09:01Z">
                  <w:rPr>
                    <w:rFonts w:hint="eastAsia"/>
                    <w:u w:val="none" w:color="auto"/>
                    <w:vertAlign w:val="subscript"/>
                  </w:rPr>
                </w:rPrChange>
              </w:rPr>
              <w:t>m</w:t>
            </w:r>
            <w:r>
              <w:rPr>
                <w:rFonts w:hint="eastAsia"/>
                <w:color w:val="auto"/>
                <w:u w:val="none" w:color="auto"/>
                <w:vertAlign w:val="superscript"/>
                <w:rPrChange w:id="8807" w:author="闾勇军" w:date="2024-05-20T09:09:01Z">
                  <w:rPr>
                    <w:rFonts w:hint="eastAsia"/>
                    <w:u w:val="none" w:color="auto"/>
                    <w:vertAlign w:val="superscript"/>
                  </w:rPr>
                </w:rPrChange>
              </w:rPr>
              <w:t xml:space="preserve"> -----</w:t>
            </w:r>
            <w:r>
              <w:rPr>
                <w:rFonts w:hint="eastAsia"/>
                <w:color w:val="auto"/>
                <w:u w:val="none" w:color="auto"/>
                <w:rPrChange w:id="8808" w:author="闾勇军" w:date="2024-05-20T09:09:01Z">
                  <w:rPr>
                    <w:rFonts w:hint="eastAsia"/>
                    <w:u w:val="none" w:color="auto"/>
                  </w:rPr>
                </w:rPrChange>
              </w:rPr>
              <w:t>降雨产生的水量（m</w:t>
            </w:r>
            <w:r>
              <w:rPr>
                <w:rFonts w:hint="eastAsia"/>
                <w:color w:val="auto"/>
                <w:u w:val="none" w:color="auto"/>
                <w:vertAlign w:val="superscript"/>
                <w:rPrChange w:id="8809" w:author="闾勇军" w:date="2024-05-20T09:09:01Z">
                  <w:rPr>
                    <w:rFonts w:hint="eastAsia"/>
                    <w:u w:val="none" w:color="auto"/>
                    <w:vertAlign w:val="superscript"/>
                  </w:rPr>
                </w:rPrChange>
              </w:rPr>
              <w:t>3</w:t>
            </w:r>
            <w:r>
              <w:rPr>
                <w:rFonts w:hint="eastAsia"/>
                <w:color w:val="auto"/>
                <w:u w:val="none" w:color="auto"/>
                <w:rPrChange w:id="8810" w:author="闾勇军" w:date="2024-05-20T09:09:01Z">
                  <w:rPr>
                    <w:rFonts w:hint="eastAsia"/>
                    <w:u w:val="none" w:color="auto"/>
                  </w:rPr>
                </w:rPrChange>
              </w:rPr>
              <w:t>/d）；</w:t>
            </w:r>
          </w:p>
          <w:p>
            <w:pPr>
              <w:spacing w:line="360" w:lineRule="auto"/>
              <w:ind w:firstLine="480"/>
              <w:rPr>
                <w:rFonts w:hint="eastAsia"/>
                <w:color w:val="auto"/>
                <w:u w:val="none" w:color="auto"/>
                <w:rPrChange w:id="8811" w:author="闾勇军" w:date="2024-05-20T09:09:01Z">
                  <w:rPr>
                    <w:rFonts w:hint="eastAsia"/>
                    <w:u w:val="none" w:color="auto"/>
                  </w:rPr>
                </w:rPrChange>
              </w:rPr>
            </w:pPr>
            <w:r>
              <w:rPr>
                <w:rFonts w:hint="eastAsia"/>
                <w:color w:val="auto"/>
                <w:u w:val="none" w:color="auto"/>
                <w:rPrChange w:id="8812" w:author="闾勇军" w:date="2024-05-20T09:09:01Z">
                  <w:rPr>
                    <w:rFonts w:hint="eastAsia"/>
                    <w:u w:val="none" w:color="auto"/>
                  </w:rPr>
                </w:rPrChange>
              </w:rPr>
              <w:t>C</w:t>
            </w:r>
            <w:r>
              <w:rPr>
                <w:color w:val="auto"/>
                <w:u w:val="none" w:color="auto"/>
                <w:vertAlign w:val="superscript"/>
                <w:rPrChange w:id="8813" w:author="闾勇军" w:date="2024-05-20T09:09:01Z">
                  <w:rPr>
                    <w:u w:val="none" w:color="auto"/>
                    <w:vertAlign w:val="superscript"/>
                  </w:rPr>
                </w:rPrChange>
              </w:rPr>
              <w:t xml:space="preserve"> </w:t>
            </w:r>
            <w:r>
              <w:rPr>
                <w:rFonts w:hint="eastAsia"/>
                <w:color w:val="auto"/>
                <w:u w:val="none" w:color="auto"/>
                <w:vertAlign w:val="superscript"/>
                <w:rPrChange w:id="8814" w:author="闾勇军" w:date="2024-05-20T09:09:01Z">
                  <w:rPr>
                    <w:rFonts w:hint="eastAsia"/>
                    <w:u w:val="none" w:color="auto"/>
                    <w:vertAlign w:val="superscript"/>
                  </w:rPr>
                </w:rPrChange>
              </w:rPr>
              <w:t>-----</w:t>
            </w:r>
            <w:r>
              <w:rPr>
                <w:rFonts w:hint="eastAsia"/>
                <w:color w:val="auto"/>
                <w:u w:val="none" w:color="auto"/>
                <w:rPrChange w:id="8815" w:author="闾勇军" w:date="2024-05-20T09:09:01Z">
                  <w:rPr>
                    <w:rFonts w:hint="eastAsia"/>
                    <w:u w:val="none" w:color="auto"/>
                  </w:rPr>
                </w:rPrChange>
              </w:rPr>
              <w:t>汇水区径流系数（取0.</w:t>
            </w:r>
            <w:r>
              <w:rPr>
                <w:rFonts w:hint="eastAsia"/>
                <w:color w:val="auto"/>
                <w:u w:val="none" w:color="auto"/>
                <w:lang w:val="en-US" w:eastAsia="zh-CN"/>
                <w:rPrChange w:id="8816" w:author="闾勇军" w:date="2024-05-20T09:09:01Z">
                  <w:rPr>
                    <w:rFonts w:hint="eastAsia"/>
                    <w:u w:val="none" w:color="auto"/>
                    <w:lang w:val="en-US" w:eastAsia="zh-CN"/>
                  </w:rPr>
                </w:rPrChange>
              </w:rPr>
              <w:t>9</w:t>
            </w:r>
            <w:r>
              <w:rPr>
                <w:rFonts w:hint="eastAsia"/>
                <w:color w:val="auto"/>
                <w:u w:val="none" w:color="auto"/>
                <w:rPrChange w:id="8817" w:author="闾勇军" w:date="2024-05-20T09:09:01Z">
                  <w:rPr>
                    <w:rFonts w:hint="eastAsia"/>
                    <w:u w:val="none" w:color="auto"/>
                  </w:rPr>
                </w:rPrChange>
              </w:rPr>
              <w:t>）；</w:t>
            </w:r>
          </w:p>
          <w:p>
            <w:pPr>
              <w:spacing w:line="360" w:lineRule="auto"/>
              <w:ind w:firstLine="480"/>
              <w:rPr>
                <w:color w:val="auto"/>
                <w:u w:val="none" w:color="auto"/>
                <w:rPrChange w:id="8818" w:author="闾勇军" w:date="2024-05-20T09:09:01Z">
                  <w:rPr>
                    <w:u w:val="none" w:color="auto"/>
                  </w:rPr>
                </w:rPrChange>
              </w:rPr>
            </w:pPr>
            <w:r>
              <w:rPr>
                <w:rFonts w:hint="eastAsia"/>
                <w:color w:val="auto"/>
                <w:u w:val="none" w:color="auto"/>
                <w:rPrChange w:id="8819" w:author="闾勇军" w:date="2024-05-20T09:09:01Z">
                  <w:rPr>
                    <w:rFonts w:hint="eastAsia"/>
                    <w:u w:val="none" w:color="auto"/>
                  </w:rPr>
                </w:rPrChange>
              </w:rPr>
              <w:t>Q</w:t>
            </w:r>
            <w:r>
              <w:rPr>
                <w:rFonts w:hint="eastAsia"/>
                <w:color w:val="auto"/>
                <w:u w:val="none" w:color="auto"/>
                <w:vertAlign w:val="superscript"/>
                <w:rPrChange w:id="8820" w:author="闾勇军" w:date="2024-05-20T09:09:01Z">
                  <w:rPr>
                    <w:rFonts w:hint="eastAsia"/>
                    <w:u w:val="none" w:color="auto"/>
                    <w:vertAlign w:val="superscript"/>
                  </w:rPr>
                </w:rPrChange>
              </w:rPr>
              <w:t>-----</w:t>
            </w:r>
            <w:r>
              <w:rPr>
                <w:rFonts w:hint="eastAsia"/>
                <w:color w:val="auto"/>
                <w:u w:val="none" w:color="auto"/>
                <w:rPrChange w:id="8821" w:author="闾勇军" w:date="2024-05-20T09:09:01Z">
                  <w:rPr>
                    <w:rFonts w:hint="eastAsia"/>
                    <w:u w:val="none" w:color="auto"/>
                  </w:rPr>
                </w:rPrChange>
              </w:rPr>
              <w:t>汇水区日最大降雨量，mm；</w:t>
            </w:r>
          </w:p>
          <w:p>
            <w:pPr>
              <w:pStyle w:val="12"/>
              <w:spacing w:after="0" w:line="360" w:lineRule="auto"/>
              <w:ind w:left="0" w:leftChars="0" w:firstLine="480"/>
              <w:rPr>
                <w:rFonts w:hint="eastAsia"/>
                <w:color w:val="auto"/>
                <w:u w:val="none" w:color="auto"/>
                <w:rPrChange w:id="8822" w:author="闾勇军" w:date="2024-05-20T09:09:01Z">
                  <w:rPr>
                    <w:rFonts w:hint="eastAsia"/>
                    <w:u w:val="none" w:color="auto"/>
                  </w:rPr>
                </w:rPrChange>
              </w:rPr>
            </w:pPr>
            <w:r>
              <w:rPr>
                <w:rFonts w:hint="eastAsia"/>
                <w:color w:val="auto"/>
                <w:u w:val="none" w:color="auto"/>
                <w:rPrChange w:id="8823" w:author="闾勇军" w:date="2024-05-20T09:09:01Z">
                  <w:rPr>
                    <w:rFonts w:hint="eastAsia"/>
                    <w:u w:val="none" w:color="auto"/>
                  </w:rPr>
                </w:rPrChange>
              </w:rPr>
              <w:t>A</w:t>
            </w:r>
            <w:r>
              <w:rPr>
                <w:rFonts w:hint="eastAsia"/>
                <w:color w:val="auto"/>
                <w:u w:val="none" w:color="auto"/>
                <w:vertAlign w:val="superscript"/>
                <w:rPrChange w:id="8824" w:author="闾勇军" w:date="2024-05-20T09:09:01Z">
                  <w:rPr>
                    <w:rFonts w:hint="eastAsia"/>
                    <w:u w:val="none" w:color="auto"/>
                    <w:vertAlign w:val="superscript"/>
                  </w:rPr>
                </w:rPrChange>
              </w:rPr>
              <w:t xml:space="preserve"> ----</w:t>
            </w:r>
            <w:r>
              <w:rPr>
                <w:rFonts w:hint="eastAsia"/>
                <w:color w:val="auto"/>
                <w:u w:val="none" w:color="auto"/>
                <w:rPrChange w:id="8825" w:author="闾勇军" w:date="2024-05-20T09:09:01Z">
                  <w:rPr>
                    <w:rFonts w:hint="eastAsia"/>
                    <w:u w:val="none" w:color="auto"/>
                  </w:rPr>
                </w:rPrChange>
              </w:rPr>
              <w:t>汇水区面积，m</w:t>
            </w:r>
            <w:r>
              <w:rPr>
                <w:rFonts w:hint="eastAsia"/>
                <w:color w:val="auto"/>
                <w:u w:val="none" w:color="auto"/>
                <w:vertAlign w:val="superscript"/>
                <w:rPrChange w:id="8826" w:author="闾勇军" w:date="2024-05-20T09:09:01Z">
                  <w:rPr>
                    <w:rFonts w:hint="eastAsia"/>
                    <w:u w:val="none" w:color="auto"/>
                    <w:vertAlign w:val="superscript"/>
                  </w:rPr>
                </w:rPrChange>
              </w:rPr>
              <w:t>2</w:t>
            </w:r>
            <w:r>
              <w:rPr>
                <w:rFonts w:hint="eastAsia"/>
                <w:color w:val="auto"/>
                <w:u w:val="none" w:color="auto"/>
                <w:rPrChange w:id="8827" w:author="闾勇军" w:date="2024-05-20T09:09:01Z">
                  <w:rPr>
                    <w:rFonts w:hint="eastAsia"/>
                    <w:u w:val="none" w:color="auto"/>
                  </w:rPr>
                </w:rPrChange>
              </w:rPr>
              <w:t>；</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kern w:val="0"/>
                <w:szCs w:val="21"/>
                <w:u w:val="none" w:color="auto"/>
                <w:lang w:val="en-US" w:eastAsia="zh-CN"/>
                <w:rPrChange w:id="8828" w:author="闾勇军" w:date="2024-05-20T09:09:01Z">
                  <w:rPr>
                    <w:rFonts w:hint="default"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pPr>
            <w:r>
              <w:rPr>
                <w:rFonts w:hint="eastAsia" w:cs="Times New Roman"/>
                <w:b w:val="0"/>
                <w:bCs w:val="0"/>
                <w:color w:val="auto"/>
                <w:kern w:val="0"/>
                <w:szCs w:val="21"/>
                <w:u w:val="none" w:color="auto"/>
                <w:lang w:val="en-US" w:eastAsia="zh-CN"/>
                <w:rPrChange w:id="8829"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项目露天采场、排土场、新建矿山道路最大汇水区面积为</w:t>
            </w:r>
            <w:r>
              <w:rPr>
                <w:rFonts w:hint="eastAsia" w:cs="Times New Roman"/>
                <w:b w:val="0"/>
                <w:bCs w:val="0"/>
                <w:color w:val="auto"/>
                <w:kern w:val="0"/>
                <w:sz w:val="21"/>
                <w:szCs w:val="21"/>
                <w:u w:val="none" w:color="auto"/>
                <w:lang w:val="en-US" w:eastAsia="zh-CN"/>
                <w:rPrChange w:id="8830" w:author="闾勇军" w:date="2024-05-20T09:09:01Z">
                  <w:rPr>
                    <w:rFonts w:hint="eastAsia" w:cs="Times New Roman"/>
                    <w:b w:val="0"/>
                    <w:bCs w:val="0"/>
                    <w:color w:val="000000" w:themeColor="text1"/>
                    <w:kern w:val="0"/>
                    <w:sz w:val="21"/>
                    <w:szCs w:val="21"/>
                    <w:u w:val="none" w:color="auto"/>
                    <w:lang w:val="en-US" w:eastAsia="zh-CN"/>
                    <w14:textFill>
                      <w14:solidFill>
                        <w14:schemeClr w14:val="tx1"/>
                      </w14:solidFill>
                    </w14:textFill>
                  </w:rPr>
                </w:rPrChange>
              </w:rPr>
              <w:t>1.09</w:t>
            </w:r>
            <w:r>
              <w:rPr>
                <w:rFonts w:hint="eastAsia" w:cs="Times New Roman"/>
                <w:b w:val="0"/>
                <w:bCs w:val="0"/>
                <w:color w:val="auto"/>
                <w:kern w:val="0"/>
                <w:sz w:val="21"/>
                <w:szCs w:val="21"/>
                <w:u w:val="none" w:color="auto"/>
                <w:vertAlign w:val="baseline"/>
                <w:lang w:val="en-US" w:eastAsia="zh-CN"/>
                <w:rPrChange w:id="8831" w:author="闾勇军" w:date="2024-05-20T09:09:01Z">
                  <w:rPr>
                    <w:rFonts w:hint="eastAsia" w:cs="Times New Roman"/>
                    <w:b w:val="0"/>
                    <w:bCs w:val="0"/>
                    <w:color w:val="000000" w:themeColor="text1"/>
                    <w:kern w:val="0"/>
                    <w:sz w:val="21"/>
                    <w:szCs w:val="21"/>
                    <w:u w:val="none" w:color="auto"/>
                    <w:vertAlign w:val="baseline"/>
                    <w:lang w:val="en-US" w:eastAsia="zh-CN"/>
                    <w14:textFill>
                      <w14:solidFill>
                        <w14:schemeClr w14:val="tx1"/>
                      </w14:solidFill>
                    </w14:textFill>
                  </w:rPr>
                </w:rPrChange>
              </w:rPr>
              <w:t>+</w:t>
            </w:r>
            <w:r>
              <w:rPr>
                <w:rFonts w:hint="eastAsia" w:cs="Times New Roman"/>
                <w:b w:val="0"/>
                <w:bCs w:val="0"/>
                <w:color w:val="auto"/>
                <w:kern w:val="0"/>
                <w:szCs w:val="21"/>
                <w:u w:val="none" w:color="auto"/>
                <w:lang w:val="en-US" w:eastAsia="zh-CN"/>
                <w:rPrChange w:id="8832"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0.45</w:t>
            </w:r>
            <w:r>
              <w:rPr>
                <w:rFonts w:hint="eastAsia" w:cs="Times New Roman"/>
                <w:b w:val="0"/>
                <w:bCs w:val="0"/>
                <w:color w:val="auto"/>
                <w:kern w:val="0"/>
                <w:szCs w:val="21"/>
                <w:u w:val="none" w:color="auto"/>
                <w:vertAlign w:val="baseline"/>
                <w:lang w:val="en-US" w:eastAsia="zh-CN"/>
                <w:rPrChange w:id="8833" w:author="闾勇军" w:date="2024-05-20T09:09:01Z">
                  <w:rPr>
                    <w:rFonts w:hint="eastAsia" w:cs="Times New Roman"/>
                    <w:b w:val="0"/>
                    <w:bCs w:val="0"/>
                    <w:color w:val="000000" w:themeColor="text1"/>
                    <w:kern w:val="0"/>
                    <w:szCs w:val="21"/>
                    <w:u w:val="none" w:color="auto"/>
                    <w:vertAlign w:val="baseline"/>
                    <w:lang w:val="en-US" w:eastAsia="zh-CN"/>
                    <w14:textFill>
                      <w14:solidFill>
                        <w14:schemeClr w14:val="tx1"/>
                      </w14:solidFill>
                    </w14:textFill>
                  </w:rPr>
                </w:rPrChange>
              </w:rPr>
              <w:t>+</w:t>
            </w:r>
            <w:r>
              <w:rPr>
                <w:rFonts w:hint="eastAsia" w:cs="Times New Roman"/>
                <w:b w:val="0"/>
                <w:bCs w:val="0"/>
                <w:color w:val="auto"/>
                <w:kern w:val="0"/>
                <w:szCs w:val="21"/>
                <w:u w:val="none" w:color="auto"/>
                <w:lang w:val="en-US" w:eastAsia="zh-CN"/>
                <w:rPrChange w:id="8834"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4.38</w:t>
            </w:r>
            <w:r>
              <w:rPr>
                <w:rFonts w:hint="eastAsia" w:cs="Times New Roman"/>
                <w:b w:val="0"/>
                <w:bCs w:val="0"/>
                <w:color w:val="auto"/>
                <w:kern w:val="0"/>
                <w:szCs w:val="21"/>
                <w:u w:val="none" w:color="auto"/>
                <w:vertAlign w:val="baseline"/>
                <w:lang w:val="en-US" w:eastAsia="zh-CN"/>
                <w:rPrChange w:id="8835" w:author="闾勇军" w:date="2024-05-20T09:09:01Z">
                  <w:rPr>
                    <w:rFonts w:hint="eastAsia" w:cs="Times New Roman"/>
                    <w:b w:val="0"/>
                    <w:bCs w:val="0"/>
                    <w:color w:val="000000" w:themeColor="text1"/>
                    <w:kern w:val="0"/>
                    <w:szCs w:val="21"/>
                    <w:u w:val="none" w:color="auto"/>
                    <w:vertAlign w:val="baseline"/>
                    <w:lang w:val="en-US" w:eastAsia="zh-CN"/>
                    <w14:textFill>
                      <w14:solidFill>
                        <w14:schemeClr w14:val="tx1"/>
                      </w14:solidFill>
                    </w14:textFill>
                  </w:rPr>
                </w:rPrChange>
              </w:rPr>
              <w:t>=5.92</w:t>
            </w:r>
            <w:r>
              <w:rPr>
                <w:rFonts w:hint="default" w:ascii="Times New Roman" w:hAnsi="Times New Roman" w:cs="Times New Roman"/>
                <w:b w:val="0"/>
                <w:bCs w:val="0"/>
                <w:color w:val="auto"/>
                <w:kern w:val="0"/>
                <w:szCs w:val="21"/>
                <w:u w:val="none" w:color="auto"/>
                <w:lang w:val="en-US" w:eastAsia="zh-CN"/>
                <w:rPrChange w:id="8836"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t>hm</w:t>
            </w:r>
            <w:r>
              <w:rPr>
                <w:rFonts w:hint="default" w:ascii="Times New Roman" w:hAnsi="Times New Roman" w:cs="Times New Roman"/>
                <w:b w:val="0"/>
                <w:bCs w:val="0"/>
                <w:color w:val="auto"/>
                <w:kern w:val="0"/>
                <w:szCs w:val="21"/>
                <w:u w:val="none" w:color="auto"/>
                <w:vertAlign w:val="superscript"/>
                <w:lang w:val="en-US" w:eastAsia="zh-CN"/>
                <w:rPrChange w:id="8837" w:author="闾勇军" w:date="2024-05-20T09:09:01Z">
                  <w:rPr>
                    <w:rFonts w:hint="default" w:ascii="Times New Roman" w:hAnsi="Times New Roman" w:cs="Times New Roman"/>
                    <w:b w:val="0"/>
                    <w:bCs w:val="0"/>
                    <w:color w:val="000000" w:themeColor="text1"/>
                    <w:kern w:val="0"/>
                    <w:szCs w:val="21"/>
                    <w:u w:val="none" w:color="auto"/>
                    <w:vertAlign w:val="superscript"/>
                    <w:lang w:val="en-US" w:eastAsia="zh-CN"/>
                    <w14:textFill>
                      <w14:solidFill>
                        <w14:schemeClr w14:val="tx1"/>
                      </w14:solidFill>
                    </w14:textFill>
                  </w:rPr>
                </w:rPrChange>
              </w:rPr>
              <w:t>2</w:t>
            </w:r>
            <w:r>
              <w:rPr>
                <w:rFonts w:hint="eastAsia" w:cs="Times New Roman"/>
                <w:b w:val="0"/>
                <w:bCs w:val="0"/>
                <w:color w:val="auto"/>
                <w:kern w:val="0"/>
                <w:szCs w:val="21"/>
                <w:u w:val="none" w:color="auto"/>
                <w:vertAlign w:val="baseline"/>
                <w:lang w:val="en-US" w:eastAsia="zh-CN"/>
                <w:rPrChange w:id="8838" w:author="闾勇军" w:date="2024-05-20T09:09:01Z">
                  <w:rPr>
                    <w:rFonts w:hint="eastAsia" w:cs="Times New Roman"/>
                    <w:b w:val="0"/>
                    <w:bCs w:val="0"/>
                    <w:color w:val="000000" w:themeColor="text1"/>
                    <w:kern w:val="0"/>
                    <w:szCs w:val="21"/>
                    <w:u w:val="none" w:color="auto"/>
                    <w:vertAlign w:val="baseline"/>
                    <w:lang w:val="en-US" w:eastAsia="zh-CN"/>
                    <w14:textFill>
                      <w14:solidFill>
                        <w14:schemeClr w14:val="tx1"/>
                      </w14:solidFill>
                    </w14:textFill>
                  </w:rPr>
                </w:rPrChange>
              </w:rPr>
              <w:t>；</w:t>
            </w:r>
            <w:r>
              <w:rPr>
                <w:rFonts w:hint="eastAsia"/>
                <w:b w:val="0"/>
                <w:bCs w:val="0"/>
                <w:color w:val="auto"/>
                <w:u w:val="none" w:color="auto"/>
                <w:rPrChange w:id="8839" w:author="闾勇军" w:date="2024-05-20T09:09:01Z">
                  <w:rPr>
                    <w:rFonts w:hint="eastAsia"/>
                    <w:b w:val="0"/>
                    <w:bCs w:val="0"/>
                    <w:u w:val="none" w:color="auto"/>
                  </w:rPr>
                </w:rPrChange>
              </w:rPr>
              <w:t>则最大日降雨量时地表径流量为</w:t>
            </w:r>
            <w:r>
              <w:rPr>
                <w:rFonts w:hint="eastAsia"/>
                <w:b w:val="0"/>
                <w:bCs w:val="0"/>
                <w:color w:val="auto"/>
                <w:u w:val="none" w:color="auto"/>
                <w:lang w:val="en-US" w:eastAsia="zh-CN"/>
                <w:rPrChange w:id="8840" w:author="闾勇军" w:date="2024-05-20T09:09:01Z">
                  <w:rPr>
                    <w:rFonts w:hint="eastAsia"/>
                    <w:b w:val="0"/>
                    <w:bCs w:val="0"/>
                    <w:u w:val="none" w:color="auto"/>
                    <w:lang w:val="en-US" w:eastAsia="zh-CN"/>
                  </w:rPr>
                </w:rPrChange>
              </w:rPr>
              <w:t>15413.9</w:t>
            </w:r>
            <w:r>
              <w:rPr>
                <w:rFonts w:hint="eastAsia"/>
                <w:b w:val="0"/>
                <w:bCs w:val="0"/>
                <w:color w:val="auto"/>
                <w:u w:val="none" w:color="auto"/>
                <w:rPrChange w:id="8841" w:author="闾勇军" w:date="2024-05-20T09:09:01Z">
                  <w:rPr>
                    <w:rFonts w:hint="eastAsia"/>
                    <w:b w:val="0"/>
                    <w:bCs w:val="0"/>
                    <w:u w:val="none" w:color="auto"/>
                  </w:rPr>
                </w:rPrChange>
              </w:rPr>
              <w:t>m</w:t>
            </w:r>
            <w:r>
              <w:rPr>
                <w:rFonts w:hint="eastAsia"/>
                <w:b w:val="0"/>
                <w:bCs w:val="0"/>
                <w:color w:val="auto"/>
                <w:u w:val="none" w:color="auto"/>
                <w:vertAlign w:val="superscript"/>
                <w:rPrChange w:id="8842" w:author="闾勇军" w:date="2024-05-20T09:09:01Z">
                  <w:rPr>
                    <w:rFonts w:hint="eastAsia"/>
                    <w:b w:val="0"/>
                    <w:bCs w:val="0"/>
                    <w:u w:val="none" w:color="auto"/>
                    <w:vertAlign w:val="superscript"/>
                  </w:rPr>
                </w:rPrChange>
              </w:rPr>
              <w:t>3</w:t>
            </w:r>
            <w:r>
              <w:rPr>
                <w:rFonts w:hint="eastAsia"/>
                <w:b w:val="0"/>
                <w:bCs w:val="0"/>
                <w:color w:val="auto"/>
                <w:u w:val="none" w:color="auto"/>
                <w:rPrChange w:id="8843" w:author="闾勇军" w:date="2024-05-20T09:09:01Z">
                  <w:rPr>
                    <w:rFonts w:hint="eastAsia"/>
                    <w:b w:val="0"/>
                    <w:bCs w:val="0"/>
                    <w:u w:val="none" w:color="auto"/>
                  </w:rPr>
                </w:rPrChange>
              </w:rPr>
              <w:t>，</w:t>
            </w:r>
            <w:r>
              <w:rPr>
                <w:rFonts w:hint="eastAsia"/>
                <w:b w:val="0"/>
                <w:bCs w:val="0"/>
                <w:color w:val="auto"/>
                <w:u w:val="none" w:color="auto"/>
                <w:lang w:eastAsia="zh-CN"/>
                <w:rPrChange w:id="8844" w:author="闾勇军" w:date="2024-05-20T09:09:01Z">
                  <w:rPr>
                    <w:rFonts w:hint="eastAsia"/>
                    <w:b w:val="0"/>
                    <w:bCs w:val="0"/>
                    <w:u w:val="none" w:color="auto"/>
                    <w:lang w:eastAsia="zh-CN"/>
                  </w:rPr>
                </w:rPrChange>
              </w:rPr>
              <w:t>露天采场设置</w:t>
            </w:r>
            <w:r>
              <w:rPr>
                <w:rFonts w:hint="eastAsia"/>
                <w:b w:val="0"/>
                <w:bCs w:val="0"/>
                <w:color w:val="auto"/>
                <w:u w:val="none" w:color="auto"/>
                <w:lang w:val="en-US" w:eastAsia="zh-CN"/>
                <w:rPrChange w:id="8845" w:author="闾勇军" w:date="2024-05-20T09:09:01Z">
                  <w:rPr>
                    <w:rFonts w:hint="eastAsia"/>
                    <w:b w:val="0"/>
                    <w:bCs w:val="0"/>
                    <w:u w:val="none" w:color="auto"/>
                    <w:lang w:val="en-US" w:eastAsia="zh-CN"/>
                  </w:rPr>
                </w:rPrChange>
              </w:rPr>
              <w:t>6个容积为1200m</w:t>
            </w:r>
            <w:r>
              <w:rPr>
                <w:rFonts w:hint="eastAsia"/>
                <w:b w:val="0"/>
                <w:bCs w:val="0"/>
                <w:color w:val="auto"/>
                <w:u w:val="none" w:color="auto"/>
                <w:vertAlign w:val="superscript"/>
                <w:lang w:val="en-US" w:eastAsia="zh-CN"/>
                <w:rPrChange w:id="8846" w:author="闾勇军" w:date="2024-05-20T09:09:01Z">
                  <w:rPr>
                    <w:rFonts w:hint="eastAsia"/>
                    <w:b w:val="0"/>
                    <w:bCs w:val="0"/>
                    <w:u w:val="none" w:color="auto"/>
                    <w:vertAlign w:val="superscript"/>
                    <w:lang w:val="en-US" w:eastAsia="zh-CN"/>
                  </w:rPr>
                </w:rPrChange>
              </w:rPr>
              <w:t>3</w:t>
            </w:r>
            <w:r>
              <w:rPr>
                <w:rFonts w:hint="eastAsia"/>
                <w:b w:val="0"/>
                <w:bCs w:val="0"/>
                <w:color w:val="auto"/>
                <w:u w:val="none" w:color="auto"/>
                <w:lang w:val="en-US" w:eastAsia="zh-CN"/>
                <w:rPrChange w:id="8847" w:author="闾勇军" w:date="2024-05-20T09:09:01Z">
                  <w:rPr>
                    <w:rFonts w:hint="eastAsia"/>
                    <w:b w:val="0"/>
                    <w:bCs w:val="0"/>
                    <w:u w:val="none" w:color="auto"/>
                    <w:lang w:val="en-US" w:eastAsia="zh-CN"/>
                  </w:rPr>
                </w:rPrChange>
              </w:rPr>
              <w:t>的沉淀池，排土场和新建矿山道路依托现有的工农尖山矿废弃露采场积水坑，容积约有30000m</w:t>
            </w:r>
            <w:r>
              <w:rPr>
                <w:rFonts w:hint="eastAsia"/>
                <w:b w:val="0"/>
                <w:bCs w:val="0"/>
                <w:color w:val="auto"/>
                <w:u w:val="none" w:color="auto"/>
                <w:vertAlign w:val="superscript"/>
                <w:lang w:val="en-US" w:eastAsia="zh-CN"/>
                <w:rPrChange w:id="8848" w:author="闾勇军" w:date="2024-05-20T09:09:01Z">
                  <w:rPr>
                    <w:rFonts w:hint="eastAsia"/>
                    <w:b w:val="0"/>
                    <w:bCs w:val="0"/>
                    <w:u w:val="none" w:color="auto"/>
                    <w:vertAlign w:val="superscript"/>
                    <w:lang w:val="en-US" w:eastAsia="zh-CN"/>
                  </w:rPr>
                </w:rPrChange>
              </w:rPr>
              <w:t>3</w:t>
            </w:r>
            <w:r>
              <w:rPr>
                <w:rFonts w:hint="eastAsia"/>
                <w:b w:val="0"/>
                <w:bCs w:val="0"/>
                <w:color w:val="auto"/>
                <w:u w:val="none" w:color="auto"/>
                <w:lang w:val="en-US" w:eastAsia="zh-CN"/>
                <w:rPrChange w:id="8849" w:author="闾勇军" w:date="2024-05-20T09:09:01Z">
                  <w:rPr>
                    <w:rFonts w:hint="eastAsia"/>
                    <w:b w:val="0"/>
                    <w:bCs w:val="0"/>
                    <w:u w:val="none" w:color="auto"/>
                    <w:lang w:val="en-US" w:eastAsia="zh-CN"/>
                  </w:rPr>
                </w:rPrChange>
              </w:rPr>
              <w:t>，同时排土场内再设置2个容积为2m</w:t>
            </w:r>
            <w:r>
              <w:rPr>
                <w:rFonts w:hint="eastAsia"/>
                <w:b w:val="0"/>
                <w:bCs w:val="0"/>
                <w:color w:val="auto"/>
                <w:u w:val="none" w:color="auto"/>
                <w:vertAlign w:val="superscript"/>
                <w:lang w:val="en-US" w:eastAsia="zh-CN"/>
                <w:rPrChange w:id="8850" w:author="闾勇军" w:date="2024-05-20T09:09:01Z">
                  <w:rPr>
                    <w:rFonts w:hint="eastAsia"/>
                    <w:b w:val="0"/>
                    <w:bCs w:val="0"/>
                    <w:u w:val="none" w:color="auto"/>
                    <w:vertAlign w:val="superscript"/>
                    <w:lang w:val="en-US" w:eastAsia="zh-CN"/>
                  </w:rPr>
                </w:rPrChange>
              </w:rPr>
              <w:t>3</w:t>
            </w:r>
            <w:r>
              <w:rPr>
                <w:rFonts w:hint="eastAsia"/>
                <w:b w:val="0"/>
                <w:bCs w:val="0"/>
                <w:color w:val="auto"/>
                <w:u w:val="none" w:color="auto"/>
                <w:lang w:val="en-US" w:eastAsia="zh-CN"/>
                <w:rPrChange w:id="8851" w:author="闾勇军" w:date="2024-05-20T09:09:01Z">
                  <w:rPr>
                    <w:rFonts w:hint="eastAsia"/>
                    <w:b w:val="0"/>
                    <w:bCs w:val="0"/>
                    <w:u w:val="none" w:color="auto"/>
                    <w:lang w:val="en-US" w:eastAsia="zh-CN"/>
                  </w:rPr>
                </w:rPrChange>
              </w:rPr>
              <w:t>的沉淀池，新建矿山道路两侧再设置3个容积为2m</w:t>
            </w:r>
            <w:r>
              <w:rPr>
                <w:rFonts w:hint="eastAsia"/>
                <w:b w:val="0"/>
                <w:bCs w:val="0"/>
                <w:color w:val="auto"/>
                <w:u w:val="none" w:color="auto"/>
                <w:vertAlign w:val="superscript"/>
                <w:lang w:val="en-US" w:eastAsia="zh-CN"/>
                <w:rPrChange w:id="8852" w:author="闾勇军" w:date="2024-05-20T09:09:01Z">
                  <w:rPr>
                    <w:rFonts w:hint="eastAsia"/>
                    <w:b w:val="0"/>
                    <w:bCs w:val="0"/>
                    <w:u w:val="none" w:color="auto"/>
                    <w:vertAlign w:val="superscript"/>
                    <w:lang w:val="en-US" w:eastAsia="zh-CN"/>
                  </w:rPr>
                </w:rPrChange>
              </w:rPr>
              <w:t>3</w:t>
            </w:r>
            <w:r>
              <w:rPr>
                <w:rFonts w:hint="eastAsia"/>
                <w:b w:val="0"/>
                <w:bCs w:val="0"/>
                <w:color w:val="auto"/>
                <w:u w:val="none" w:color="auto"/>
                <w:lang w:val="en-US" w:eastAsia="zh-CN"/>
                <w:rPrChange w:id="8853" w:author="闾勇军" w:date="2024-05-20T09:09:01Z">
                  <w:rPr>
                    <w:rFonts w:hint="eastAsia"/>
                    <w:b w:val="0"/>
                    <w:bCs w:val="0"/>
                    <w:u w:val="none" w:color="auto"/>
                    <w:lang w:val="en-US" w:eastAsia="zh-CN"/>
                  </w:rPr>
                </w:rPrChange>
              </w:rPr>
              <w:t>的沉淀池，合计沉淀池容积约有37210m</w:t>
            </w:r>
            <w:r>
              <w:rPr>
                <w:rFonts w:hint="eastAsia"/>
                <w:b w:val="0"/>
                <w:bCs w:val="0"/>
                <w:color w:val="auto"/>
                <w:u w:val="none" w:color="auto"/>
                <w:vertAlign w:val="superscript"/>
                <w:lang w:val="en-US" w:eastAsia="zh-CN"/>
                <w:rPrChange w:id="8854" w:author="闾勇军" w:date="2024-05-20T09:09:01Z">
                  <w:rPr>
                    <w:rFonts w:hint="eastAsia"/>
                    <w:b w:val="0"/>
                    <w:bCs w:val="0"/>
                    <w:u w:val="none" w:color="auto"/>
                    <w:vertAlign w:val="superscript"/>
                    <w:lang w:val="en-US" w:eastAsia="zh-CN"/>
                  </w:rPr>
                </w:rPrChange>
              </w:rPr>
              <w:t>3</w:t>
            </w:r>
            <w:r>
              <w:rPr>
                <w:rFonts w:hint="eastAsia"/>
                <w:b w:val="0"/>
                <w:bCs w:val="0"/>
                <w:color w:val="auto"/>
                <w:u w:val="none" w:color="auto"/>
                <w:lang w:val="en-US" w:eastAsia="zh-CN"/>
                <w:rPrChange w:id="8855" w:author="闾勇军" w:date="2024-05-20T09:09:01Z">
                  <w:rPr>
                    <w:rFonts w:hint="eastAsia"/>
                    <w:b w:val="0"/>
                    <w:bCs w:val="0"/>
                    <w:u w:val="none" w:color="auto"/>
                    <w:lang w:val="en-US" w:eastAsia="zh-CN"/>
                  </w:rPr>
                </w:rPrChange>
              </w:rPr>
              <w:t>，</w:t>
            </w:r>
            <w:r>
              <w:rPr>
                <w:rFonts w:hint="eastAsia"/>
                <w:b w:val="0"/>
                <w:bCs w:val="0"/>
                <w:color w:val="auto"/>
                <w:u w:val="none" w:color="auto"/>
                <w:rPrChange w:id="8856" w:author="闾勇军" w:date="2024-05-20T09:09:01Z">
                  <w:rPr>
                    <w:rFonts w:hint="eastAsia"/>
                    <w:b w:val="0"/>
                    <w:bCs w:val="0"/>
                    <w:u w:val="none" w:color="auto"/>
                  </w:rPr>
                </w:rPrChange>
              </w:rPr>
              <w:t>有足够容量暂存</w:t>
            </w:r>
            <w:r>
              <w:rPr>
                <w:rFonts w:hint="eastAsia"/>
                <w:b w:val="0"/>
                <w:bCs w:val="0"/>
                <w:color w:val="auto"/>
                <w:u w:val="none" w:color="auto"/>
                <w:lang w:eastAsia="zh-CN"/>
                <w:rPrChange w:id="8857" w:author="闾勇军" w:date="2024-05-20T09:09:01Z">
                  <w:rPr>
                    <w:rFonts w:hint="eastAsia"/>
                    <w:b w:val="0"/>
                    <w:bCs w:val="0"/>
                    <w:u w:val="none" w:color="auto"/>
                    <w:lang w:eastAsia="zh-CN"/>
                  </w:rPr>
                </w:rPrChange>
              </w:rPr>
              <w:t>露天采场、排土场、新建矿山道路</w:t>
            </w:r>
            <w:r>
              <w:rPr>
                <w:rFonts w:hint="eastAsia"/>
                <w:b w:val="0"/>
                <w:bCs w:val="0"/>
                <w:color w:val="auto"/>
                <w:u w:val="none" w:color="auto"/>
                <w:rPrChange w:id="8858" w:author="闾勇军" w:date="2024-05-20T09:09:01Z">
                  <w:rPr>
                    <w:rFonts w:hint="eastAsia"/>
                    <w:b w:val="0"/>
                    <w:bCs w:val="0"/>
                    <w:u w:val="none" w:color="auto"/>
                  </w:rPr>
                </w:rPrChange>
              </w:rPr>
              <w:t>地表径流，不外排。</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color w:val="auto"/>
                <w:kern w:val="0"/>
                <w:szCs w:val="21"/>
                <w:u w:val="none" w:color="auto"/>
                <w:lang w:val="en-US" w:eastAsia="zh-CN"/>
                <w:rPrChange w:id="885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8860"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（3）对</w:t>
            </w:r>
            <w:r>
              <w:rPr>
                <w:rFonts w:hint="eastAsia" w:cs="Times New Roman"/>
                <w:b/>
                <w:bCs/>
                <w:color w:val="auto"/>
                <w:kern w:val="0"/>
                <w:szCs w:val="21"/>
                <w:u w:val="none" w:color="auto"/>
                <w:lang w:val="en-US" w:eastAsia="zh-CN"/>
                <w:rPrChange w:id="886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铁山水库北干渠饮用水源保护区</w:t>
            </w:r>
            <w:r>
              <w:rPr>
                <w:rFonts w:hint="default" w:ascii="Times New Roman" w:hAnsi="Times New Roman" w:cs="Times New Roman"/>
                <w:b/>
                <w:bCs/>
                <w:color w:val="auto"/>
                <w:kern w:val="0"/>
                <w:szCs w:val="21"/>
                <w:u w:val="none" w:color="auto"/>
                <w:lang w:val="en-US" w:eastAsia="zh-CN"/>
                <w:rPrChange w:id="8862"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水质的影响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86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886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本项目</w:t>
            </w:r>
            <w:r>
              <w:rPr>
                <w:rFonts w:hint="default" w:ascii="Times New Roman" w:hAnsi="Times New Roman" w:cs="Times New Roman"/>
                <w:color w:val="auto"/>
                <w:kern w:val="0"/>
                <w:szCs w:val="21"/>
                <w:u w:val="none" w:color="auto"/>
                <w:lang w:val="en-US" w:eastAsia="zh-CN"/>
                <w:rPrChange w:id="886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区域地表水径流由南向北排泄</w:t>
            </w:r>
            <w:r>
              <w:rPr>
                <w:rFonts w:hint="eastAsia" w:cs="Times New Roman"/>
                <w:color w:val="auto"/>
                <w:kern w:val="0"/>
                <w:szCs w:val="21"/>
                <w:u w:val="none" w:color="auto"/>
                <w:lang w:val="en-US" w:eastAsia="zh-CN"/>
                <w:rPrChange w:id="886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，露天采场、排土场初期冲刷雨水经沉淀后回用于采区洒水抑尘，其他雨水经截排水沟排至周边水塘，不会进入铁山水库北干渠</w:t>
            </w:r>
            <w:r>
              <w:rPr>
                <w:rFonts w:hint="default" w:ascii="Times New Roman" w:hAnsi="Times New Roman" w:cs="Times New Roman"/>
                <w:color w:val="auto"/>
                <w:kern w:val="0"/>
                <w:szCs w:val="21"/>
                <w:u w:val="none" w:color="auto"/>
                <w:lang w:val="en-US" w:eastAsia="zh-CN"/>
                <w:rPrChange w:id="886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none" w:color="auto"/>
                <w:rPrChange w:id="8868"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因此，</w:t>
            </w:r>
            <w:r>
              <w:rPr>
                <w:rFonts w:hint="default" w:ascii="Times New Roman" w:hAnsi="Times New Roman" w:eastAsia="宋体" w:cs="Times New Roman"/>
                <w:color w:val="auto"/>
                <w:kern w:val="0"/>
                <w:szCs w:val="21"/>
                <w:u w:val="none" w:color="auto"/>
                <w:lang w:eastAsia="zh-CN"/>
                <w:rPrChange w:id="8869"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本项目</w:t>
            </w:r>
            <w:r>
              <w:rPr>
                <w:rFonts w:hint="default" w:ascii="Times New Roman" w:hAnsi="Times New Roman" w:eastAsia="宋体" w:cs="Times New Roman"/>
                <w:color w:val="auto"/>
                <w:kern w:val="0"/>
                <w:szCs w:val="21"/>
                <w:u w:val="none" w:color="auto"/>
                <w:rPrChange w:id="8870"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排水</w:t>
            </w:r>
            <w:r>
              <w:rPr>
                <w:rFonts w:hint="default" w:ascii="Times New Roman" w:hAnsi="Times New Roman" w:eastAsia="宋体" w:cs="Times New Roman"/>
                <w:color w:val="auto"/>
                <w:kern w:val="0"/>
                <w:szCs w:val="21"/>
                <w:u w:val="none" w:color="auto"/>
                <w:lang w:eastAsia="zh-CN"/>
                <w:rPrChange w:id="8871"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对</w:t>
            </w:r>
            <w:r>
              <w:rPr>
                <w:rFonts w:hint="eastAsia" w:cs="Times New Roman"/>
                <w:color w:val="auto"/>
                <w:kern w:val="0"/>
                <w:szCs w:val="21"/>
                <w:u w:val="none" w:color="auto"/>
                <w:lang w:eastAsia="zh-CN"/>
                <w:rPrChange w:id="8872"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铁山水库北干渠饮用水源保护区</w:t>
            </w:r>
            <w:r>
              <w:rPr>
                <w:rFonts w:hint="default" w:ascii="Times New Roman" w:hAnsi="Times New Roman" w:eastAsia="宋体" w:cs="Times New Roman"/>
                <w:color w:val="auto"/>
                <w:kern w:val="0"/>
                <w:szCs w:val="21"/>
                <w:u w:val="none" w:color="auto"/>
                <w:lang w:eastAsia="zh-CN"/>
                <w:rPrChange w:id="8873"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水质的</w:t>
            </w:r>
            <w:r>
              <w:rPr>
                <w:rFonts w:hint="default" w:ascii="Times New Roman" w:hAnsi="Times New Roman" w:eastAsia="宋体" w:cs="Times New Roman"/>
                <w:color w:val="auto"/>
                <w:kern w:val="0"/>
                <w:szCs w:val="21"/>
                <w:u w:val="none" w:color="auto"/>
                <w:rPrChange w:id="8874"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影响</w:t>
            </w:r>
            <w:r>
              <w:rPr>
                <w:rFonts w:hint="default" w:ascii="Times New Roman" w:hAnsi="Times New Roman" w:eastAsia="宋体" w:cs="Times New Roman"/>
                <w:color w:val="auto"/>
                <w:kern w:val="0"/>
                <w:szCs w:val="21"/>
                <w:u w:val="none" w:color="auto"/>
                <w:lang w:eastAsia="zh-CN"/>
                <w:rPrChange w:id="8875" w:author="闾勇军" w:date="2024-05-20T09:09:01Z">
                  <w:rPr>
                    <w:rFonts w:hint="default" w:ascii="Times New Roman" w:hAnsi="Times New Roman" w:eastAsia="宋体" w:cs="Times New Roman"/>
                    <w:color w:val="000000" w:themeColor="text1"/>
                    <w:kern w:val="0"/>
                    <w:szCs w:val="21"/>
                    <w:u w:val="none" w:color="auto"/>
                    <w:lang w:eastAsia="zh-CN"/>
                    <w14:textFill>
                      <w14:solidFill>
                        <w14:schemeClr w14:val="tx1"/>
                      </w14:solidFill>
                    </w14:textFill>
                  </w:rPr>
                </w:rPrChange>
              </w:rPr>
              <w:t>较小</w:t>
            </w:r>
            <w:r>
              <w:rPr>
                <w:rFonts w:hint="default" w:ascii="Times New Roman" w:hAnsi="Times New Roman" w:eastAsia="宋体" w:cs="Times New Roman"/>
                <w:color w:val="auto"/>
                <w:kern w:val="0"/>
                <w:szCs w:val="21"/>
                <w:u w:val="none" w:color="auto"/>
                <w:rPrChange w:id="8876"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887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8878"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4</w:t>
            </w:r>
            <w:r>
              <w:rPr>
                <w:rFonts w:hint="default" w:ascii="Times New Roman" w:hAnsi="Times New Roman" w:eastAsia="宋体" w:cs="Times New Roman"/>
                <w:b/>
                <w:bCs/>
                <w:color w:val="auto"/>
                <w:kern w:val="0"/>
                <w:szCs w:val="21"/>
                <w:u w:val="none" w:color="auto"/>
                <w:lang w:val="en-US" w:eastAsia="zh-CN"/>
                <w:rPrChange w:id="887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、运营期</w:t>
            </w:r>
            <w:r>
              <w:rPr>
                <w:rFonts w:hint="default" w:ascii="Times New Roman" w:hAnsi="Times New Roman" w:cs="Times New Roman"/>
                <w:b/>
                <w:bCs/>
                <w:color w:val="auto"/>
                <w:kern w:val="0"/>
                <w:szCs w:val="21"/>
                <w:u w:val="none" w:color="auto"/>
                <w:lang w:val="en-US" w:eastAsia="zh-CN"/>
                <w:rPrChange w:id="8880"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噪声</w:t>
            </w:r>
            <w:r>
              <w:rPr>
                <w:rFonts w:hint="default" w:ascii="Times New Roman" w:hAnsi="Times New Roman" w:eastAsia="宋体" w:cs="Times New Roman"/>
                <w:b/>
                <w:bCs/>
                <w:color w:val="auto"/>
                <w:kern w:val="0"/>
                <w:szCs w:val="21"/>
                <w:u w:val="none" w:color="auto"/>
                <w:lang w:val="en-US" w:eastAsia="zh-CN"/>
                <w:rPrChange w:id="8881"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环境影响分析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8882"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888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运营期噪声源包括有设备噪声、爆破噪声、爆破振动、运输车辆噪声。</w:t>
            </w:r>
          </w:p>
          <w:p>
            <w:pPr>
              <w:numPr>
                <w:ilvl w:val="0"/>
                <w:numId w:val="0"/>
              </w:num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u w:val="none" w:color="auto"/>
                <w:lang w:val="en-US" w:eastAsia="zh-CN"/>
                <w:rPrChange w:id="8884"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8885"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（1）噪声源强</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b w:val="0"/>
                <w:bCs w:val="0"/>
                <w:color w:val="auto"/>
                <w:kern w:val="0"/>
                <w:szCs w:val="21"/>
                <w:u w:val="none" w:color="auto"/>
                <w:lang w:val="en-US" w:eastAsia="zh-CN"/>
                <w:rPrChange w:id="8886"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val="0"/>
                <w:bCs w:val="0"/>
                <w:color w:val="auto"/>
                <w:kern w:val="0"/>
                <w:szCs w:val="21"/>
                <w:u w:val="none" w:color="auto"/>
                <w:lang w:val="en-US" w:eastAsia="zh-CN"/>
                <w:rPrChange w:id="8887"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t>本项目噪声源主要为露天采场设备噪声，运输车辆噪声，</w:t>
            </w:r>
            <w:r>
              <w:rPr>
                <w:rFonts w:hint="eastAsia" w:cs="Times New Roman"/>
                <w:b w:val="0"/>
                <w:bCs w:val="0"/>
                <w:color w:val="auto"/>
                <w:kern w:val="0"/>
                <w:szCs w:val="21"/>
                <w:u w:val="none" w:color="auto"/>
                <w:lang w:val="en-US" w:eastAsia="zh-CN"/>
                <w:rPrChange w:id="8888" w:author="闾勇军" w:date="2024-05-20T09:09:01Z">
                  <w:rPr>
                    <w:rFonts w:hint="eastAsia" w:cs="Times New Roman"/>
                    <w:b w:val="0"/>
                    <w:bCs w:val="0"/>
                    <w:color w:val="000000" w:themeColor="text1"/>
                    <w:kern w:val="0"/>
                    <w:szCs w:val="21"/>
                    <w:u w:val="none" w:color="auto"/>
                    <w:lang w:val="en-US" w:eastAsia="zh-CN"/>
                    <w14:textFill>
                      <w14:solidFill>
                        <w14:schemeClr w14:val="tx1"/>
                      </w14:solidFill>
                    </w14:textFill>
                  </w:rPr>
                </w:rPrChange>
              </w:rPr>
              <w:t>露天采场</w:t>
            </w:r>
            <w:r>
              <w:rPr>
                <w:rFonts w:hint="default" w:ascii="Times New Roman" w:hAnsi="Times New Roman" w:cs="Times New Roman"/>
                <w:b w:val="0"/>
                <w:bCs w:val="0"/>
                <w:color w:val="auto"/>
                <w:kern w:val="0"/>
                <w:szCs w:val="21"/>
                <w:u w:val="none" w:color="auto"/>
                <w:lang w:val="en-US" w:eastAsia="zh-CN"/>
                <w:rPrChange w:id="8889"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t>爆破噪声、采矿设备噪声等。</w:t>
            </w:r>
          </w:p>
          <w:p>
            <w:pPr>
              <w:numPr>
                <w:ilvl w:val="0"/>
                <w:numId w:val="0"/>
              </w:num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color w:val="auto"/>
                <w:kern w:val="0"/>
                <w:szCs w:val="21"/>
                <w:u w:val="none" w:color="auto"/>
                <w:lang w:val="en-US" w:eastAsia="zh-CN"/>
                <w:rPrChange w:id="889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8891"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表4-14  项目噪声源强一览表  单位：dB(A)</w:t>
            </w:r>
          </w:p>
          <w:tbl>
            <w:tblPr>
              <w:tblStyle w:val="18"/>
              <w:tblW w:w="4996" w:type="pct"/>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395"/>
              <w:gridCol w:w="981"/>
              <w:gridCol w:w="981"/>
              <w:gridCol w:w="981"/>
              <w:gridCol w:w="982"/>
              <w:gridCol w:w="984"/>
              <w:gridCol w:w="9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9"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89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89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区域</w:t>
                  </w:r>
                </w:p>
              </w:tc>
              <w:tc>
                <w:tcPr>
                  <w:tcW w:w="888"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89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89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设备名称</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89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89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数量（台/套）</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89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89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源强</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90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90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防治措施</w:t>
                  </w:r>
                </w:p>
              </w:tc>
              <w:tc>
                <w:tcPr>
                  <w:tcW w:w="625"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90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903"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降噪量</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90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90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声源类型</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890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89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声源性质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9" w:type="pct"/>
                  <w:vMerge w:val="restar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0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采矿区（室外声源）</w:t>
                  </w:r>
                </w:p>
              </w:tc>
              <w:tc>
                <w:tcPr>
                  <w:tcW w:w="888"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lang w:val="en-US" w:eastAsia="zh-CN" w:bidi="ar-SA"/>
                      <w:rPrChange w:id="8910"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8911"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挖掘机</w:t>
                  </w:r>
                </w:p>
              </w:tc>
              <w:tc>
                <w:tcPr>
                  <w:tcW w:w="624"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lang w:val="en-US" w:eastAsia="zh-CN" w:bidi="ar-SA"/>
                      <w:rPrChange w:id="8912"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8913"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2</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1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90</w:t>
                  </w:r>
                </w:p>
              </w:tc>
              <w:tc>
                <w:tcPr>
                  <w:tcW w:w="624" w:type="pct"/>
                  <w:vMerge w:val="restar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1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基础减震，隔声罩</w:t>
                  </w:r>
                </w:p>
              </w:tc>
              <w:tc>
                <w:tcPr>
                  <w:tcW w:w="625"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10~20</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2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移动式</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2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间断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888"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val="0"/>
                      <w:color w:val="auto"/>
                      <w:kern w:val="0"/>
                      <w:sz w:val="18"/>
                      <w:szCs w:val="18"/>
                      <w:u w:val="none" w:color="auto"/>
                      <w:lang w:val="en-US" w:eastAsia="zh-CN" w:bidi="ar-SA"/>
                      <w:rPrChange w:id="8925" w:author="闾勇军" w:date="2024-05-20T09:09:01Z">
                        <w:rPr>
                          <w:rFonts w:hint="default" w:ascii="Times New Roman" w:hAnsi="Times New Roman" w:eastAsia="宋体" w:cs="Times New Roman"/>
                          <w:bCs w:val="0"/>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bCs w:val="0"/>
                      <w:color w:val="auto"/>
                      <w:kern w:val="0"/>
                      <w:sz w:val="18"/>
                      <w:szCs w:val="18"/>
                      <w:u w:val="none" w:color="auto"/>
                      <w:lang w:val="en-US" w:eastAsia="zh-CN" w:bidi="ar-SA"/>
                      <w:rPrChange w:id="8926" w:author="闾勇军" w:date="2024-05-20T09:09:01Z">
                        <w:rPr>
                          <w:rFonts w:hint="eastAsia" w:cs="Times New Roman"/>
                          <w:bCs w:val="0"/>
                          <w:color w:val="000000" w:themeColor="text1"/>
                          <w:kern w:val="0"/>
                          <w:sz w:val="18"/>
                          <w:szCs w:val="18"/>
                          <w:u w:val="none" w:color="auto"/>
                          <w:lang w:val="en-US" w:eastAsia="zh-CN" w:bidi="ar-SA"/>
                          <w14:textFill>
                            <w14:solidFill>
                              <w14:schemeClr w14:val="tx1"/>
                            </w14:solidFill>
                          </w14:textFill>
                        </w:rPr>
                      </w:rPrChange>
                    </w:rPr>
                    <w:t>装载机</w:t>
                  </w:r>
                </w:p>
              </w:tc>
              <w:tc>
                <w:tcPr>
                  <w:tcW w:w="624"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lang w:val="en-US" w:eastAsia="zh-CN" w:bidi="ar-SA"/>
                      <w:rPrChange w:id="8927" w:author="闾勇军" w:date="2024-05-20T09:09:01Z">
                        <w:rPr>
                          <w:rFonts w:hint="default" w:ascii="Times New Roman" w:hAnsi="Times New Roman" w:eastAsia="宋体" w:cs="Times New Roman"/>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8928"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3</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90</w:t>
                  </w:r>
                </w:p>
              </w:tc>
              <w:tc>
                <w:tcPr>
                  <w:tcW w:w="624"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25"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10~20</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移动式</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3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间断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888"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val="0"/>
                      <w:color w:val="auto"/>
                      <w:kern w:val="0"/>
                      <w:sz w:val="18"/>
                      <w:szCs w:val="18"/>
                      <w:u w:val="none" w:color="auto"/>
                      <w:lang w:val="en-US" w:eastAsia="zh-CN" w:bidi="ar-SA"/>
                      <w:rPrChange w:id="8939" w:author="闾勇军" w:date="2024-05-20T09:09:01Z">
                        <w:rPr>
                          <w:rFonts w:hint="default" w:ascii="Times New Roman" w:hAnsi="Times New Roman" w:eastAsia="宋体" w:cs="Times New Roman"/>
                          <w:bCs w:val="0"/>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bCs w:val="0"/>
                      <w:color w:val="auto"/>
                      <w:kern w:val="0"/>
                      <w:sz w:val="18"/>
                      <w:szCs w:val="18"/>
                      <w:u w:val="none" w:color="auto"/>
                      <w:lang w:val="en-US" w:eastAsia="zh-CN" w:bidi="ar-SA"/>
                      <w:rPrChange w:id="8940" w:author="闾勇军" w:date="2024-05-20T09:09:01Z">
                        <w:rPr>
                          <w:rFonts w:hint="eastAsia" w:cs="Times New Roman"/>
                          <w:bCs w:val="0"/>
                          <w:color w:val="000000" w:themeColor="text1"/>
                          <w:kern w:val="0"/>
                          <w:sz w:val="18"/>
                          <w:szCs w:val="18"/>
                          <w:u w:val="none" w:color="auto"/>
                          <w:lang w:val="en-US" w:eastAsia="zh-CN" w:bidi="ar-SA"/>
                          <w14:textFill>
                            <w14:solidFill>
                              <w14:schemeClr w14:val="tx1"/>
                            </w14:solidFill>
                          </w14:textFill>
                        </w:rPr>
                      </w:rPrChange>
                    </w:rPr>
                    <w:t>空压机</w:t>
                  </w:r>
                </w:p>
              </w:tc>
              <w:tc>
                <w:tcPr>
                  <w:tcW w:w="624"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val="0"/>
                      <w:color w:val="auto"/>
                      <w:kern w:val="0"/>
                      <w:sz w:val="18"/>
                      <w:szCs w:val="18"/>
                      <w:u w:val="none" w:color="auto"/>
                      <w:lang w:val="en-US" w:eastAsia="zh-CN" w:bidi="ar-SA"/>
                      <w:rPrChange w:id="8941" w:author="闾勇军" w:date="2024-05-20T09:09:01Z">
                        <w:rPr>
                          <w:rFonts w:hint="default" w:ascii="Times New Roman" w:hAnsi="Times New Roman" w:eastAsia="宋体" w:cs="Times New Roman"/>
                          <w:bCs w:val="0"/>
                          <w:color w:val="000000" w:themeColor="text1"/>
                          <w:kern w:val="0"/>
                          <w:sz w:val="18"/>
                          <w:szCs w:val="18"/>
                          <w:u w:val="none" w:color="auto"/>
                          <w:lang w:val="en-US" w:eastAsia="zh-CN" w:bidi="ar-SA"/>
                          <w14:textFill>
                            <w14:solidFill>
                              <w14:schemeClr w14:val="tx1"/>
                            </w14:solidFill>
                          </w14:textFill>
                        </w:rPr>
                      </w:rPrChange>
                    </w:rPr>
                  </w:pPr>
                  <w:r>
                    <w:rPr>
                      <w:rFonts w:hint="eastAsia" w:cs="Times New Roman"/>
                      <w:bCs w:val="0"/>
                      <w:color w:val="auto"/>
                      <w:kern w:val="0"/>
                      <w:sz w:val="18"/>
                      <w:szCs w:val="18"/>
                      <w:u w:val="none" w:color="auto"/>
                      <w:lang w:val="en-US" w:eastAsia="zh-CN" w:bidi="ar-SA"/>
                      <w:rPrChange w:id="8942" w:author="闾勇军" w:date="2024-05-20T09:09:01Z">
                        <w:rPr>
                          <w:rFonts w:hint="eastAsia" w:cs="Times New Roman"/>
                          <w:bCs w:val="0"/>
                          <w:color w:val="000000" w:themeColor="text1"/>
                          <w:kern w:val="0"/>
                          <w:sz w:val="18"/>
                          <w:szCs w:val="18"/>
                          <w:u w:val="none" w:color="auto"/>
                          <w:lang w:val="en-US" w:eastAsia="zh-CN" w:bidi="ar-SA"/>
                          <w14:textFill>
                            <w14:solidFill>
                              <w14:schemeClr w14:val="tx1"/>
                            </w14:solidFill>
                          </w14:textFill>
                        </w:rPr>
                      </w:rPrChange>
                    </w:rPr>
                    <w:t>3</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80</w:t>
                  </w:r>
                </w:p>
              </w:tc>
              <w:tc>
                <w:tcPr>
                  <w:tcW w:w="624"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25"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10~20</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移动式</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间断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888"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5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8954"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凿岩机</w:t>
                  </w:r>
                </w:p>
              </w:tc>
              <w:tc>
                <w:tcPr>
                  <w:tcW w:w="624"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5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895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5</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85</w:t>
                  </w:r>
                </w:p>
              </w:tc>
              <w:tc>
                <w:tcPr>
                  <w:tcW w:w="624"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5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25"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6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10~20</w:t>
                  </w:r>
                </w:p>
              </w:tc>
              <w:tc>
                <w:tcPr>
                  <w:tcW w:w="626"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移动式</w:t>
                  </w:r>
                </w:p>
              </w:tc>
              <w:tc>
                <w:tcPr>
                  <w:tcW w:w="626"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6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间断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888"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8968"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液压破碎锤</w:t>
                  </w:r>
                </w:p>
              </w:tc>
              <w:tc>
                <w:tcPr>
                  <w:tcW w:w="624"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897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2</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7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85</w:t>
                  </w:r>
                </w:p>
              </w:tc>
              <w:tc>
                <w:tcPr>
                  <w:tcW w:w="624"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7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25"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7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7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10~20</w:t>
                  </w:r>
                </w:p>
              </w:tc>
              <w:tc>
                <w:tcPr>
                  <w:tcW w:w="626"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7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移动式</w:t>
                  </w:r>
                </w:p>
              </w:tc>
              <w:tc>
                <w:tcPr>
                  <w:tcW w:w="626"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7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7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间断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9"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8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888"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8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bidi="ar-SA"/>
                      <w:rPrChange w:id="8982" w:author="闾勇军" w:date="2024-05-20T09:09:01Z">
                        <w:rPr>
                          <w:rFonts w:hint="eastAsia" w:cs="Times New Roman"/>
                          <w:color w:val="000000" w:themeColor="text1"/>
                          <w:kern w:val="0"/>
                          <w:sz w:val="18"/>
                          <w:szCs w:val="18"/>
                          <w:u w:val="none" w:color="auto"/>
                          <w:lang w:val="en-US" w:eastAsia="zh-CN" w:bidi="ar-SA"/>
                          <w14:textFill>
                            <w14:solidFill>
                              <w14:schemeClr w14:val="tx1"/>
                            </w14:solidFill>
                          </w14:textFill>
                        </w:rPr>
                      </w:rPrChange>
                    </w:rPr>
                    <w:t>推土机</w:t>
                  </w:r>
                </w:p>
              </w:tc>
              <w:tc>
                <w:tcPr>
                  <w:tcW w:w="624"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8984"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1</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8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8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95</w:t>
                  </w:r>
                </w:p>
              </w:tc>
              <w:tc>
                <w:tcPr>
                  <w:tcW w:w="624"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8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25"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8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8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10~20</w:t>
                  </w:r>
                </w:p>
              </w:tc>
              <w:tc>
                <w:tcPr>
                  <w:tcW w:w="626"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9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9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移动式</w:t>
                  </w:r>
                </w:p>
              </w:tc>
              <w:tc>
                <w:tcPr>
                  <w:tcW w:w="626"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899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9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间断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continue"/>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888"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899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爆破噪声</w:t>
                  </w:r>
                </w:p>
              </w:tc>
              <w:tc>
                <w:tcPr>
                  <w:tcW w:w="624"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899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89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899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0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110</w:t>
                  </w:r>
                </w:p>
              </w:tc>
              <w:tc>
                <w:tcPr>
                  <w:tcW w:w="624" w:type="pct"/>
                  <w:tcBorders>
                    <w:tl2br w:val="nil"/>
                    <w:tr2bl w:val="nil"/>
                  </w:tcBorders>
                  <w:vAlign w:val="center"/>
                </w:tcPr>
                <w:p>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0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0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消声、隔声、减震阻尼等</w:t>
                  </w:r>
                </w:p>
              </w:tc>
              <w:tc>
                <w:tcPr>
                  <w:tcW w:w="625"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900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10~20</w:t>
                  </w:r>
                </w:p>
              </w:tc>
              <w:tc>
                <w:tcPr>
                  <w:tcW w:w="626"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900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移动式</w:t>
                  </w:r>
                </w:p>
              </w:tc>
              <w:tc>
                <w:tcPr>
                  <w:tcW w:w="626" w:type="pct"/>
                  <w:tcBorders>
                    <w:tl2br w:val="nil"/>
                    <w:tr2bl w:val="nil"/>
                  </w:tcBorders>
                  <w:vAlign w:val="center"/>
                </w:tcPr>
                <w:p>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900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间断</w:t>
                  </w:r>
                </w:p>
              </w:tc>
            </w:tr>
          </w:tbl>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color w:val="auto"/>
                <w:kern w:val="0"/>
                <w:szCs w:val="21"/>
                <w:u w:val="none" w:color="auto"/>
                <w:lang w:val="en-US" w:eastAsia="zh-CN"/>
                <w:rPrChange w:id="9009"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Cs w:val="21"/>
                <w:u w:val="none" w:color="auto"/>
                <w:lang w:val="en-US" w:eastAsia="zh-CN"/>
                <w:rPrChange w:id="9010"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（2）采矿区噪声影响分析（评价因子采用等效连续A声级）</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01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01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运营期采矿区噪声主要来源于爆破产生的噪声、振动、运输车辆噪声和采矿设备运行噪声。</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9013"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lang w:val="en-US" w:eastAsia="zh-CN"/>
                <w:rPrChange w:id="9014"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①爆破噪声（评价因子采用等效连续A声级）</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01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01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爆破噪声属于空气动力性噪声，其实质是炸药在介质中爆炸所产生的能量向四周传播时形成的爆炸声。炸药爆炸后在一定体积内瞬间产生大量高温高压的气体产物并以超音速向周围膨胀，在离爆源较近的地方空气中产生的波动表现为冲击波；在离爆源某一距离的地方就衰减以声波形式传播。在离声源100m处时的爆破噪声为70dB(A)，爆破噪声随距离的衰减结果见下表：</w:t>
            </w:r>
          </w:p>
          <w:p>
            <w:pPr>
              <w:numPr>
                <w:ilvl w:val="0"/>
                <w:numId w:val="0"/>
              </w:num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color w:val="auto"/>
                <w:kern w:val="0"/>
                <w:szCs w:val="21"/>
                <w:u w:val="none" w:color="auto"/>
                <w:lang w:val="en-US" w:eastAsia="zh-CN"/>
                <w:rPrChange w:id="901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9018"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表4-15  爆破噪声随距离衰减结果一览表  单位：dB(A)</w:t>
            </w:r>
          </w:p>
          <w:tbl>
            <w:tblPr>
              <w:tblStyle w:val="18"/>
              <w:tblW w:w="0" w:type="auto"/>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001"/>
              <w:gridCol w:w="1001"/>
              <w:gridCol w:w="1001"/>
              <w:gridCol w:w="1001"/>
              <w:gridCol w:w="1001"/>
              <w:gridCol w:w="1001"/>
              <w:gridCol w:w="1001"/>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901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902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距离（m）</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2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2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2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2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2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200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250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3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300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3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3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400</w:t>
                  </w:r>
                </w:p>
              </w:tc>
              <w:tc>
                <w:tcPr>
                  <w:tcW w:w="1002"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3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3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903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903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噪声值</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4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110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4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4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76</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70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64</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62</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60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58</w:t>
                  </w:r>
                </w:p>
              </w:tc>
              <w:tc>
                <w:tcPr>
                  <w:tcW w:w="1002"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05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05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56</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05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05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由上表可知，爆破噪声仅随距离的衰减变化较小，若无地形地势以及防护林等的吸声、隔声作用，对周围声环境影响较大。爆破时在300m范围内噪声超过2类标准限值，300m范围外噪声符合2类标准限值，</w:t>
            </w:r>
            <w:r>
              <w:rPr>
                <w:rFonts w:hint="eastAsia" w:cs="Times New Roman"/>
                <w:color w:val="auto"/>
                <w:kern w:val="0"/>
                <w:szCs w:val="21"/>
                <w:u w:val="none" w:color="auto"/>
                <w:lang w:val="en-US" w:eastAsia="zh-CN"/>
                <w:rPrChange w:id="905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本项目爆破300ma安全范围内无居民敏感点，</w:t>
            </w:r>
            <w:r>
              <w:rPr>
                <w:rFonts w:hint="default" w:ascii="Times New Roman" w:hAnsi="Times New Roman" w:cs="Times New Roman"/>
                <w:color w:val="auto"/>
                <w:kern w:val="0"/>
                <w:szCs w:val="21"/>
                <w:u w:val="none" w:color="auto"/>
                <w:lang w:val="en-US" w:eastAsia="zh-CN"/>
                <w:rPrChange w:id="905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采用延期爆破或水封爆破等降噪措施，爆破的噪声对</w:t>
            </w:r>
            <w:r>
              <w:rPr>
                <w:rFonts w:hint="eastAsia" w:cs="Times New Roman"/>
                <w:color w:val="auto"/>
                <w:kern w:val="0"/>
                <w:szCs w:val="21"/>
                <w:u w:val="none" w:color="auto"/>
                <w:lang w:val="en-US" w:eastAsia="zh-CN"/>
                <w:rPrChange w:id="905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外侧</w:t>
            </w:r>
            <w:r>
              <w:rPr>
                <w:rFonts w:hint="default" w:ascii="Times New Roman" w:hAnsi="Times New Roman" w:cs="Times New Roman"/>
                <w:color w:val="auto"/>
                <w:kern w:val="0"/>
                <w:szCs w:val="21"/>
                <w:u w:val="none" w:color="auto"/>
                <w:lang w:val="en-US" w:eastAsia="zh-CN"/>
                <w:rPrChange w:id="906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敏感点居民的正常生活影响不大。</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06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06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②爆破振动：</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06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06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矿山开采采用一定量炸药爆破，爆破时通过炸药能量的释放，使炮孔周围介质破碎，同时由于爆破应力波作用又使远处介质产生剪应力和拉应力，使介质产生裂隙，剩余的一部分能量以波的形式传播到地面，引起地面质点的振动，形成爆破地震。地面结构受爆破地震的影响，爆破振动所造成的边坡稳定性，边坡质量和爆区附近建（构）筑物的安全问题。爆炸地震波是造成爆区附近居民楼和工农业生产设施破损的重要原因。为了不致损伤破坏爆体周围的建筑与设备，严格控制爆破振动极为重要。因此，本环评主要进行爆破振动影响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06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06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根据我国《爆破安全规程》（GB6722-2003）中规定了各式建筑物、构筑物的安全震速判据，详见下表：</w:t>
            </w:r>
          </w:p>
          <w:p>
            <w:pPr>
              <w:numPr>
                <w:ilvl w:val="0"/>
                <w:numId w:val="0"/>
              </w:num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color w:val="auto"/>
                <w:kern w:val="0"/>
                <w:szCs w:val="21"/>
                <w:u w:val="none" w:color="auto"/>
                <w:lang w:val="en-US" w:eastAsia="zh-CN"/>
                <w:rPrChange w:id="906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9068"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表4-16  各种建（构）筑物安全震速允许标准</w:t>
            </w:r>
          </w:p>
          <w:tbl>
            <w:tblPr>
              <w:tblStyle w:val="18"/>
              <w:tblW w:w="4998" w:type="pct"/>
              <w:tblInd w:w="-3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485"/>
              <w:gridCol w:w="1571"/>
              <w:gridCol w:w="1571"/>
              <w:gridCol w:w="15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16" w:type="pct"/>
                  <w:vMerge w:val="restar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b/>
                      <w:bCs/>
                      <w:color w:val="auto"/>
                      <w:kern w:val="0"/>
                      <w:sz w:val="18"/>
                      <w:szCs w:val="18"/>
                      <w:u w:val="none" w:color="auto"/>
                      <w:vertAlign w:val="baseline"/>
                      <w:lang w:val="en-US" w:eastAsia="zh-CN"/>
                      <w:rPrChange w:id="9069"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9070"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序号</w:t>
                  </w:r>
                </w:p>
              </w:tc>
              <w:tc>
                <w:tcPr>
                  <w:tcW w:w="1582" w:type="pct"/>
                  <w:vMerge w:val="restar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b/>
                      <w:bCs/>
                      <w:color w:val="auto"/>
                      <w:kern w:val="0"/>
                      <w:sz w:val="18"/>
                      <w:szCs w:val="18"/>
                      <w:u w:val="none" w:color="auto"/>
                      <w:vertAlign w:val="baseline"/>
                      <w:lang w:val="en-US" w:eastAsia="zh-CN"/>
                      <w:rPrChange w:id="9071"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9072"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保护对象类别</w:t>
                  </w:r>
                </w:p>
              </w:tc>
              <w:tc>
                <w:tcPr>
                  <w:tcW w:w="3000" w:type="pct"/>
                  <w:gridSpan w:val="3"/>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b/>
                      <w:bCs/>
                      <w:color w:val="auto"/>
                      <w:kern w:val="0"/>
                      <w:sz w:val="18"/>
                      <w:szCs w:val="18"/>
                      <w:u w:val="none" w:color="auto"/>
                      <w:vertAlign w:val="baseline"/>
                      <w:lang w:val="en-US" w:eastAsia="zh-CN"/>
                      <w:rPrChange w:id="9073"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9074"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安全允许振速（cm/s）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416" w:type="pct"/>
                  <w:vMerge w:val="continue"/>
                  <w:tcBorders>
                    <w:tl2br w:val="nil"/>
                    <w:tr2bl w:val="nil"/>
                  </w:tcBorders>
                  <w:vAlign w:val="center"/>
                </w:tcPr>
                <w:p>
                  <w:pPr>
                    <w:numPr>
                      <w:ilvl w:val="0"/>
                      <w:numId w:val="0"/>
                    </w:numPr>
                    <w:autoSpaceDE/>
                    <w:autoSpaceDN/>
                    <w:adjustRightInd w:val="0"/>
                    <w:snapToGrid w:val="0"/>
                    <w:spacing w:line="240" w:lineRule="auto"/>
                    <w:jc w:val="center"/>
                    <w:rPr>
                      <w:rFonts w:ascii="Times New Roman" w:hAnsi="Times New Roman" w:cs="Times New Roman"/>
                      <w:color w:val="auto"/>
                      <w:kern w:val="0"/>
                      <w:sz w:val="18"/>
                      <w:szCs w:val="18"/>
                      <w:u w:val="none" w:color="auto"/>
                      <w:rPrChange w:id="9075"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p>
              </w:tc>
              <w:tc>
                <w:tcPr>
                  <w:tcW w:w="1582" w:type="pct"/>
                  <w:vMerge w:val="continue"/>
                  <w:tcBorders>
                    <w:tl2br w:val="nil"/>
                    <w:tr2bl w:val="nil"/>
                  </w:tcBorders>
                  <w:vAlign w:val="center"/>
                </w:tcPr>
                <w:p>
                  <w:pPr>
                    <w:numPr>
                      <w:ilvl w:val="0"/>
                      <w:numId w:val="0"/>
                    </w:numPr>
                    <w:autoSpaceDE/>
                    <w:autoSpaceDN/>
                    <w:adjustRightInd w:val="0"/>
                    <w:snapToGrid w:val="0"/>
                    <w:spacing w:line="240" w:lineRule="auto"/>
                    <w:jc w:val="center"/>
                    <w:rPr>
                      <w:rFonts w:ascii="Times New Roman" w:hAnsi="Times New Roman" w:cs="Times New Roman"/>
                      <w:color w:val="auto"/>
                      <w:kern w:val="0"/>
                      <w:sz w:val="18"/>
                      <w:szCs w:val="18"/>
                      <w:u w:val="none" w:color="auto"/>
                      <w:rPrChange w:id="9076" w:author="闾勇军" w:date="2024-05-20T09:09:01Z">
                        <w:rPr>
                          <w:rFonts w:ascii="Times New Roman" w:hAnsi="Times New Roman" w:cs="Times New Roman"/>
                          <w:color w:val="000000" w:themeColor="text1"/>
                          <w:kern w:val="0"/>
                          <w:sz w:val="18"/>
                          <w:szCs w:val="18"/>
                          <w:u w:val="none" w:color="auto"/>
                          <w14:textFill>
                            <w14:solidFill>
                              <w14:schemeClr w14:val="tx1"/>
                            </w14:solidFill>
                          </w14:textFill>
                        </w:rPr>
                      </w:rPrChange>
                    </w:rPr>
                  </w:pP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b/>
                      <w:bCs/>
                      <w:color w:val="auto"/>
                      <w:kern w:val="0"/>
                      <w:sz w:val="18"/>
                      <w:szCs w:val="18"/>
                      <w:u w:val="none" w:color="auto"/>
                      <w:vertAlign w:val="baseline"/>
                      <w:lang w:val="en-US" w:eastAsia="zh-CN"/>
                      <w:rPrChange w:id="9077"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9078"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f≤10Hz</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b/>
                      <w:bCs/>
                      <w:color w:val="auto"/>
                      <w:kern w:val="0"/>
                      <w:sz w:val="18"/>
                      <w:szCs w:val="18"/>
                      <w:u w:val="none" w:color="auto"/>
                      <w:vertAlign w:val="baseline"/>
                      <w:lang w:val="en-US" w:eastAsia="zh-CN"/>
                      <w:rPrChange w:id="9079"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9080"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10Hz≤f≤50Hz</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b/>
                      <w:bCs/>
                      <w:color w:val="auto"/>
                      <w:kern w:val="0"/>
                      <w:sz w:val="18"/>
                      <w:szCs w:val="18"/>
                      <w:u w:val="none" w:color="auto"/>
                      <w:vertAlign w:val="baseline"/>
                      <w:lang w:val="en-US" w:eastAsia="zh-CN"/>
                      <w:rPrChange w:id="9081"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b/>
                      <w:bCs/>
                      <w:color w:val="auto"/>
                      <w:kern w:val="0"/>
                      <w:sz w:val="18"/>
                      <w:szCs w:val="18"/>
                      <w:u w:val="none" w:color="auto"/>
                      <w:vertAlign w:val="baseline"/>
                      <w:lang w:val="en-US" w:eastAsia="zh-CN"/>
                      <w:rPrChange w:id="9082" w:author="闾勇军" w:date="2024-05-20T09:09:01Z">
                        <w:rPr>
                          <w:rFonts w:hint="default" w:ascii="Times New Roman" w:hAnsi="Times New Roman" w:cs="Times New Roman"/>
                          <w:b/>
                          <w:bCs/>
                          <w:color w:val="000000" w:themeColor="text1"/>
                          <w:kern w:val="0"/>
                          <w:sz w:val="18"/>
                          <w:szCs w:val="18"/>
                          <w:u w:val="none" w:color="auto"/>
                          <w:vertAlign w:val="baseline"/>
                          <w:lang w:val="en-US" w:eastAsia="zh-CN"/>
                          <w14:textFill>
                            <w14:solidFill>
                              <w14:schemeClr w14:val="tx1"/>
                            </w14:solidFill>
                          </w14:textFill>
                        </w:rPr>
                      </w:rPrChange>
                    </w:rPr>
                    <w:t>F＞50Hz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83"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084"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1</w:t>
                  </w:r>
                </w:p>
              </w:tc>
              <w:tc>
                <w:tcPr>
                  <w:tcW w:w="1582"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85"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086"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土窑洞、土坯房、毛石房屋</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87"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088"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0.15~0.45</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89"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090"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0.45~0.9</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91"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092"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0.9~1.5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93"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094"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2</w:t>
                  </w:r>
                </w:p>
              </w:tc>
              <w:tc>
                <w:tcPr>
                  <w:tcW w:w="1582"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95"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096"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一般民用建筑物</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97"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098"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1.5~2.0</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099"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00"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2.0~2.5</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01"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02"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2.5~3.0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03"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04"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3</w:t>
                  </w:r>
                </w:p>
              </w:tc>
              <w:tc>
                <w:tcPr>
                  <w:tcW w:w="1582"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05"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06"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工业和商业建筑物</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07"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08"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2.5~3.5</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09"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10"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3.5~4.5</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11"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12"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4.2~5.0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6"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13"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14"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4</w:t>
                  </w:r>
                </w:p>
              </w:tc>
              <w:tc>
                <w:tcPr>
                  <w:tcW w:w="1582"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15"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16"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一般古建筑与古迹</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17"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18"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0.1~0.2</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19"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20"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0.2~0.3</w:t>
                  </w:r>
                </w:p>
              </w:tc>
              <w:tc>
                <w:tcPr>
                  <w:tcW w:w="1000" w:type="pct"/>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cs="Times New Roman"/>
                      <w:color w:val="auto"/>
                      <w:kern w:val="0"/>
                      <w:sz w:val="18"/>
                      <w:szCs w:val="18"/>
                      <w:u w:val="none" w:color="auto"/>
                      <w:vertAlign w:val="baseline"/>
                      <w:lang w:val="en-US" w:eastAsia="zh-CN"/>
                      <w:rPrChange w:id="9121"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122"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0.3~0.5</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2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2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本项目开采矿石爆破主振动频率为10Hz~60Hz，项目周边敏感点建筑物主要为一般民用建筑物，周边建筑物安全振动速度振动为2.0~2.5cm/s。</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2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2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根据《爆破安全规程》（GB6722-2003），爆破地震安全距离可按下式计算：</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2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position w:val="-24"/>
                <w:szCs w:val="21"/>
                <w:u w:val="none" w:color="auto"/>
                <w:lang w:val="en-US" w:eastAsia="zh-CN"/>
                <w:rPrChange w:id="9132" w:author="闾勇军" w:date="2024-05-20T09:09:01Z">
                  <w:rPr>
                    <w:rFonts w:hint="default" w:ascii="Times New Roman" w:hAnsi="Times New Roman" w:cs="Times New Roman"/>
                    <w:color w:val="000000" w:themeColor="text1"/>
                    <w:kern w:val="0"/>
                    <w:position w:val="-24"/>
                    <w:szCs w:val="21"/>
                    <w:u w:val="none" w:color="auto"/>
                    <w:lang w:val="en-US" w:eastAsia="zh-CN"/>
                    <w14:textFill>
                      <w14:solidFill>
                        <w14:schemeClr w14:val="tx1"/>
                      </w14:solidFill>
                    </w14:textFill>
                  </w:rPr>
                </w:rPrChange>
              </w:rPr>
              <w:object>
                <v:shape id="_x0000_i1031" o:spt="75" type="#_x0000_t75" style="height:33pt;width:63pt;" o:ole="t" filled="f" o:preferrelative="t" stroked="f" coordsize="21600,21600">
                  <v:path/>
                  <v:fill on="f" focussize="0,0"/>
                  <v:stroke on="f"/>
                  <v:imagedata r:id="rId39" o:title=""/>
                  <o:lock v:ext="edit" aspectratio="t"/>
                  <w10:wrap type="none"/>
                  <w10:anchorlock/>
                </v:shape>
                <o:OLEObject Type="Embed" ProgID="Equation.KSEE3" ShapeID="_x0000_i1031" DrawAspect="Content" ObjectID="_1468075731" r:id="rId38">
                  <o:LockedField>false</o:LockedField>
                </o:OLEObject>
              </w:objec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3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3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式中：V--质点振动速度，cm/s；</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3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3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Q--最大一段爆破的药量，kg；</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3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3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R--测点（或被保护的）至爆破的距离，m；</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4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4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m--药量指数，取1/3；</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4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position w:val="-4"/>
                <w:szCs w:val="21"/>
                <w:u w:val="none" w:color="auto"/>
                <w:lang w:val="en-US" w:eastAsia="zh-CN"/>
                <w:rPrChange w:id="9147" w:author="闾勇军" w:date="2024-05-20T09:09:01Z">
                  <w:rPr>
                    <w:rFonts w:hint="default" w:ascii="Times New Roman" w:hAnsi="Times New Roman" w:cs="Times New Roman"/>
                    <w:color w:val="000000" w:themeColor="text1"/>
                    <w:kern w:val="0"/>
                    <w:position w:val="-4"/>
                    <w:szCs w:val="21"/>
                    <w:u w:val="none" w:color="auto"/>
                    <w:lang w:val="en-US" w:eastAsia="zh-CN"/>
                    <w14:textFill>
                      <w14:solidFill>
                        <w14:schemeClr w14:val="tx1"/>
                      </w14:solidFill>
                    </w14:textFill>
                  </w:rPr>
                </w:rPrChange>
              </w:rPr>
              <w:object>
                <v:shape id="_x0000_i1032" o:spt="75" type="#_x0000_t75" style="height:10pt;width:11pt;" o:ole="t" filled="f" o:preferrelative="t" stroked="f" coordsize="21600,21600">
                  <v:path/>
                  <v:fill on="f" focussize="0,0"/>
                  <v:stroke on="f"/>
                  <v:imagedata r:id="rId41" o:title=""/>
                  <o:lock v:ext="edit" aspectratio="t"/>
                  <w10:wrap type="none"/>
                  <w10:anchorlock/>
                </v:shape>
                <o:OLEObject Type="Embed" ProgID="Equation.KSEE3" ShapeID="_x0000_i1032" DrawAspect="Content" ObjectID="_1468075732" r:id="rId40">
                  <o:LockedField>false</o:LockedField>
                </o:OLEObject>
              </w:object>
            </w:r>
            <w:r>
              <w:rPr>
                <w:rFonts w:hint="default" w:ascii="Times New Roman" w:hAnsi="Times New Roman" w:cs="Times New Roman"/>
                <w:color w:val="auto"/>
                <w:kern w:val="0"/>
                <w:szCs w:val="21"/>
                <w:u w:val="none" w:color="auto"/>
                <w:lang w:val="en-US" w:eastAsia="zh-CN"/>
                <w:rPrChange w:id="914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--与地质条件等因素有关的参数，本项目取250；</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5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position w:val="-6"/>
                <w:szCs w:val="21"/>
                <w:u w:val="none" w:color="auto"/>
                <w:lang w:val="en-US" w:eastAsia="zh-CN"/>
                <w:rPrChange w:id="9155" w:author="闾勇军" w:date="2024-05-20T09:09:01Z">
                  <w:rPr>
                    <w:rFonts w:hint="default" w:ascii="Times New Roman" w:hAnsi="Times New Roman" w:cs="Times New Roman"/>
                    <w:color w:val="000000" w:themeColor="text1"/>
                    <w:kern w:val="0"/>
                    <w:position w:val="-6"/>
                    <w:szCs w:val="21"/>
                    <w:u w:val="none" w:color="auto"/>
                    <w:lang w:val="en-US" w:eastAsia="zh-CN"/>
                    <w14:textFill>
                      <w14:solidFill>
                        <w14:schemeClr w14:val="tx1"/>
                      </w14:solidFill>
                    </w14:textFill>
                  </w:rPr>
                </w:rPrChange>
              </w:rPr>
              <w:object>
                <v:shape id="_x0000_i1033" o:spt="75" type="#_x0000_t75" style="height:11pt;width:12pt;" o:ole="t" filled="f" o:preferrelative="t" stroked="f" coordsize="21600,21600">
                  <v:path/>
                  <v:fill on="f" focussize="0,0"/>
                  <v:stroke on="f"/>
                  <v:imagedata r:id="rId43" o:title=""/>
                  <o:lock v:ext="edit" aspectratio="t"/>
                  <w10:wrap type="none"/>
                  <w10:anchorlock/>
                </v:shape>
                <o:OLEObject Type="Embed" ProgID="Equation.KSEE3" ShapeID="_x0000_i1033" DrawAspect="Content" ObjectID="_1468075733" r:id="rId42">
                  <o:LockedField>false</o:LockedField>
                </o:OLEObject>
              </w:object>
            </w:r>
            <w:r>
              <w:rPr>
                <w:rFonts w:hint="default" w:ascii="Times New Roman" w:hAnsi="Times New Roman" w:cs="Times New Roman"/>
                <w:color w:val="auto"/>
                <w:kern w:val="0"/>
                <w:szCs w:val="21"/>
                <w:u w:val="none" w:color="auto"/>
                <w:lang w:val="en-US" w:eastAsia="zh-CN"/>
                <w:rPrChange w:id="915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--与岩石性质有关的衰减指数，取值范围为1.6~1.8；本项目取1.7；</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Cs w:val="21"/>
                <w:u w:val="none" w:color="auto"/>
                <w:lang w:val="en-US" w:eastAsia="zh-CN"/>
                <w:rPrChange w:id="9158" w:author="闾勇军" w:date="2024-05-20T09:09:01Z">
                  <w:rPr>
                    <w:rFonts w:hint="default"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5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本项目每天爆破一次，一年约爆破</w:t>
            </w:r>
            <w:r>
              <w:rPr>
                <w:rFonts w:hint="eastAsia" w:cs="Times New Roman"/>
                <w:color w:val="auto"/>
                <w:kern w:val="0"/>
                <w:szCs w:val="21"/>
                <w:u w:val="none" w:color="auto"/>
                <w:lang w:val="en-US" w:eastAsia="zh-CN"/>
                <w:rPrChange w:id="916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260</w:t>
            </w:r>
            <w:r>
              <w:rPr>
                <w:rFonts w:hint="default" w:ascii="Times New Roman" w:hAnsi="Times New Roman" w:cs="Times New Roman"/>
                <w:color w:val="auto"/>
                <w:kern w:val="0"/>
                <w:szCs w:val="21"/>
                <w:u w:val="none" w:color="auto"/>
                <w:lang w:val="en-US" w:eastAsia="zh-CN"/>
                <w:rPrChange w:id="916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次，每次最大装药量</w:t>
            </w:r>
            <w:r>
              <w:rPr>
                <w:rFonts w:hint="eastAsia"/>
                <w:color w:val="auto"/>
                <w:kern w:val="0"/>
                <w:sz w:val="21"/>
                <w:szCs w:val="21"/>
                <w:u w:val="none" w:color="auto"/>
                <w:lang w:val="en-US" w:eastAsia="zh-CN"/>
                <w:rPrChange w:id="9162"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1480kg</w:t>
            </w:r>
            <w:r>
              <w:rPr>
                <w:rFonts w:hint="default" w:ascii="Times New Roman" w:hAnsi="Times New Roman" w:cs="Times New Roman"/>
                <w:color w:val="auto"/>
                <w:kern w:val="0"/>
                <w:szCs w:val="21"/>
                <w:u w:val="none" w:color="auto"/>
                <w:lang w:eastAsia="zh-CN"/>
                <w:rPrChange w:id="9163"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，距离采矿区最近的敏感点为</w:t>
            </w:r>
            <w:r>
              <w:rPr>
                <w:rFonts w:hint="eastAsia" w:cs="Times New Roman"/>
                <w:color w:val="auto"/>
                <w:kern w:val="0"/>
                <w:szCs w:val="21"/>
                <w:u w:val="none" w:color="auto"/>
                <w:lang w:val="en-US" w:eastAsia="zh-CN"/>
                <w:rPrChange w:id="9164"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南</w:t>
            </w:r>
            <w:r>
              <w:rPr>
                <w:rFonts w:hint="default" w:ascii="Times New Roman" w:hAnsi="Times New Roman" w:cs="Times New Roman"/>
                <w:color w:val="auto"/>
                <w:kern w:val="0"/>
                <w:szCs w:val="21"/>
                <w:u w:val="none" w:color="auto"/>
                <w:lang w:val="en-US" w:eastAsia="zh-CN"/>
                <w:rPrChange w:id="916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侧</w:t>
            </w:r>
            <w:r>
              <w:rPr>
                <w:rFonts w:hint="eastAsia" w:cs="Times New Roman"/>
                <w:color w:val="auto"/>
                <w:kern w:val="0"/>
                <w:szCs w:val="21"/>
                <w:u w:val="none" w:color="auto"/>
                <w:lang w:val="en-US" w:eastAsia="zh-CN"/>
                <w:rPrChange w:id="916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350</w:t>
            </w:r>
            <w:r>
              <w:rPr>
                <w:rFonts w:hint="default" w:ascii="Times New Roman" w:hAnsi="Times New Roman" w:cs="Times New Roman"/>
                <w:color w:val="auto"/>
                <w:kern w:val="0"/>
                <w:szCs w:val="21"/>
                <w:u w:val="none" w:color="auto"/>
                <w:lang w:val="en-US" w:eastAsia="zh-CN"/>
                <w:rPrChange w:id="916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m的</w:t>
            </w:r>
            <w:r>
              <w:rPr>
                <w:rFonts w:hint="eastAsia" w:cs="Times New Roman"/>
                <w:color w:val="auto"/>
                <w:kern w:val="0"/>
                <w:szCs w:val="21"/>
                <w:u w:val="none" w:color="auto"/>
                <w:lang w:val="en-US" w:eastAsia="zh-CN"/>
                <w:rPrChange w:id="9168"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程家岭</w:t>
            </w:r>
            <w:r>
              <w:rPr>
                <w:rFonts w:hint="default" w:ascii="Times New Roman" w:hAnsi="Times New Roman" w:cs="Times New Roman"/>
                <w:color w:val="auto"/>
                <w:kern w:val="0"/>
                <w:szCs w:val="21"/>
                <w:u w:val="none" w:color="auto"/>
                <w:lang w:val="en-US" w:eastAsia="zh-CN"/>
                <w:rPrChange w:id="9169"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居民，计算得敏感点处振动速度为</w:t>
            </w:r>
            <w:r>
              <w:rPr>
                <w:rFonts w:hint="eastAsia" w:cs="Times New Roman"/>
                <w:color w:val="auto"/>
                <w:kern w:val="0"/>
                <w:szCs w:val="21"/>
                <w:u w:val="none" w:color="auto"/>
                <w:lang w:val="en-US" w:eastAsia="zh-CN"/>
                <w:rPrChange w:id="9170"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0.74</w:t>
            </w:r>
            <w:r>
              <w:rPr>
                <w:rFonts w:hint="default" w:ascii="Times New Roman" w:hAnsi="Times New Roman" w:cs="Times New Roman"/>
                <w:color w:val="auto"/>
                <w:kern w:val="0"/>
                <w:szCs w:val="21"/>
                <w:u w:val="none" w:color="auto"/>
                <w:lang w:val="en-US" w:eastAsia="zh-CN"/>
                <w:rPrChange w:id="9171"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cm/s，小于2.0cm/s，因此本项目爆破振动不会对敏感点建筑物产生较大影响。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7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73"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③运输车辆噪声</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7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175"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根据建设单位提供的信息，本项目运输车辆为汽车，运输车辆自重10t，载重</w:t>
            </w:r>
            <w:r>
              <w:rPr>
                <w:rFonts w:hint="eastAsia" w:cs="Times New Roman"/>
                <w:color w:val="auto"/>
                <w:kern w:val="0"/>
                <w:szCs w:val="21"/>
                <w:u w:val="none" w:color="auto"/>
                <w:lang w:val="en-US" w:eastAsia="zh-CN"/>
                <w:rPrChange w:id="9176"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30</w:t>
            </w:r>
            <w:r>
              <w:rPr>
                <w:rFonts w:hint="default" w:ascii="Times New Roman" w:hAnsi="Times New Roman" w:cs="Times New Roman"/>
                <w:color w:val="auto"/>
                <w:kern w:val="0"/>
                <w:szCs w:val="21"/>
                <w:u w:val="none" w:color="auto"/>
                <w:lang w:val="en-US" w:eastAsia="zh-CN"/>
                <w:rPrChange w:id="917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t，行驶速度约20km/h。载重汽车行驶时噪声主要来自于三个方面，即发动机噪声、轮胎与地面摩擦噪声、排气管噪声。前两者属于机械噪声，后者属于空气动力性噪声。</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17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eastAsia" w:cs="Times New Roman"/>
                <w:color w:val="auto"/>
                <w:kern w:val="0"/>
                <w:szCs w:val="21"/>
                <w:u w:val="none" w:color="auto"/>
                <w:lang w:val="en-US" w:eastAsia="zh-CN"/>
                <w:rPrChange w:id="917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大型</w:t>
            </w:r>
            <w:r>
              <w:rPr>
                <w:rFonts w:hint="default" w:ascii="Times New Roman" w:hAnsi="Times New Roman" w:cs="Times New Roman"/>
                <w:color w:val="auto"/>
                <w:kern w:val="0"/>
                <w:szCs w:val="21"/>
                <w:u w:val="none" w:color="auto"/>
                <w:lang w:val="en-US" w:eastAsia="zh-CN"/>
                <w:rPrChange w:id="918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载重汽车运输过程中对道路沿线10m范围内声环境有一定影响，项目运输路线</w:t>
            </w:r>
            <w:r>
              <w:rPr>
                <w:rFonts w:hint="eastAsia"/>
                <w:color w:val="auto"/>
                <w:u w:val="none" w:color="auto"/>
                <w:lang w:eastAsia="zh-CN"/>
                <w:rPrChange w:id="9181" w:author="闾勇军" w:date="2024-05-20T09:09:01Z">
                  <w:rPr>
                    <w:rFonts w:hint="eastAsia"/>
                    <w:u w:val="none" w:color="auto"/>
                    <w:lang w:eastAsia="zh-CN"/>
                  </w:rPr>
                </w:rPrChange>
              </w:rPr>
              <w:t>两侧无声环境敏感点，</w:t>
            </w:r>
            <w:r>
              <w:rPr>
                <w:rFonts w:hint="default" w:ascii="Times New Roman" w:hAnsi="Times New Roman" w:cs="Times New Roman"/>
                <w:color w:val="auto"/>
                <w:kern w:val="0"/>
                <w:szCs w:val="21"/>
                <w:u w:val="none" w:color="auto"/>
                <w:rPrChange w:id="9182"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项目在运输工程中应采取敏感点禁止鸣笛、加强车辆的保养、注意控制车速、昼间12:00至14:00及夜间禁止运输</w:t>
            </w:r>
            <w:r>
              <w:rPr>
                <w:rFonts w:hint="eastAsia" w:cs="Times New Roman"/>
                <w:color w:val="auto"/>
                <w:kern w:val="0"/>
                <w:szCs w:val="21"/>
                <w:u w:val="none" w:color="auto"/>
                <w:lang w:eastAsia="zh-CN"/>
                <w:rPrChange w:id="9183" w:author="闾勇军" w:date="2024-05-20T09:09:01Z">
                  <w:rPr>
                    <w:rFonts w:hint="eastAsia" w:cs="Times New Roman"/>
                    <w:color w:val="000000" w:themeColor="text1"/>
                    <w:kern w:val="0"/>
                    <w:szCs w:val="21"/>
                    <w:u w:val="none" w:color="auto"/>
                    <w:lang w:eastAsia="zh-CN"/>
                    <w14:textFill>
                      <w14:solidFill>
                        <w14:schemeClr w14:val="tx1"/>
                      </w14:solidFill>
                    </w14:textFill>
                  </w:rPr>
                </w:rPrChange>
              </w:rPr>
              <w:t>、运输车辆发动机吸声处理、增加进气消声装置</w:t>
            </w:r>
            <w:r>
              <w:rPr>
                <w:rFonts w:hint="default" w:ascii="Times New Roman" w:hAnsi="Times New Roman" w:cs="Times New Roman"/>
                <w:color w:val="auto"/>
                <w:kern w:val="0"/>
                <w:szCs w:val="21"/>
                <w:u w:val="none" w:color="auto"/>
                <w:rPrChange w:id="9184"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等措施降低运输噪声影响。</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b w:val="0"/>
                <w:bCs w:val="0"/>
                <w:color w:val="auto"/>
                <w:kern w:val="0"/>
                <w:szCs w:val="21"/>
                <w:u w:val="none" w:color="auto"/>
                <w:lang w:val="en-US" w:eastAsia="zh-CN"/>
                <w:rPrChange w:id="9185"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Cs w:val="21"/>
                <w:u w:val="none" w:color="auto"/>
                <w:lang w:val="en-US" w:eastAsia="zh-CN"/>
                <w:rPrChange w:id="9186" w:author="闾勇军" w:date="2024-05-20T09:09:01Z">
                  <w:rPr>
                    <w:rFonts w:hint="default" w:ascii="Times New Roman" w:hAnsi="Times New Roman" w:eastAsia="宋体" w:cs="Times New Roman"/>
                    <w:b w:val="0"/>
                    <w:bCs w:val="0"/>
                    <w:color w:val="000000" w:themeColor="text1"/>
                    <w:kern w:val="0"/>
                    <w:szCs w:val="21"/>
                    <w:u w:val="none" w:color="auto"/>
                    <w:lang w:val="en-US" w:eastAsia="zh-CN"/>
                    <w14:textFill>
                      <w14:solidFill>
                        <w14:schemeClr w14:val="tx1"/>
                      </w14:solidFill>
                    </w14:textFill>
                  </w:rPr>
                </w:rPrChange>
              </w:rPr>
              <w:t>④采矿设备运行噪声</w:t>
            </w:r>
          </w:p>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b w:val="0"/>
                <w:bCs w:val="0"/>
                <w:color w:val="auto"/>
                <w:kern w:val="0"/>
                <w:szCs w:val="21"/>
                <w:u w:val="none" w:color="auto"/>
                <w:lang w:val="en-US" w:eastAsia="zh-CN"/>
                <w:rPrChange w:id="9187"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val="0"/>
                <w:bCs w:val="0"/>
                <w:color w:val="auto"/>
                <w:kern w:val="0"/>
                <w:szCs w:val="21"/>
                <w:u w:val="none" w:color="auto"/>
                <w:lang w:val="en-US" w:eastAsia="zh-CN"/>
                <w:rPrChange w:id="9188" w:author="闾勇军" w:date="2024-05-20T09:09:01Z">
                  <w:rPr>
                    <w:rFonts w:hint="default" w:ascii="Times New Roman" w:hAnsi="Times New Roman" w:cs="Times New Roman"/>
                    <w:b w:val="0"/>
                    <w:bCs w:val="0"/>
                    <w:color w:val="000000" w:themeColor="text1"/>
                    <w:kern w:val="0"/>
                    <w:szCs w:val="21"/>
                    <w:u w:val="none" w:color="auto"/>
                    <w:lang w:val="en-US" w:eastAsia="zh-CN"/>
                    <w14:textFill>
                      <w14:solidFill>
                        <w14:schemeClr w14:val="tx1"/>
                      </w14:solidFill>
                    </w14:textFill>
                  </w:rPr>
                </w:rPrChange>
              </w:rPr>
              <w:t>本项目采矿设备为移动式，采矿设备运行噪声随距离衰减的结果如下表：</w:t>
            </w:r>
          </w:p>
          <w:p>
            <w:pPr>
              <w:numPr>
                <w:ilvl w:val="0"/>
                <w:numId w:val="0"/>
              </w:num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color w:val="auto"/>
                <w:kern w:val="0"/>
                <w:szCs w:val="21"/>
                <w:u w:val="none" w:color="auto"/>
                <w:lang w:val="en-US" w:eastAsia="zh-CN"/>
                <w:rPrChange w:id="918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b/>
                <w:bCs/>
                <w:color w:val="auto"/>
                <w:kern w:val="0"/>
                <w:szCs w:val="21"/>
                <w:u w:val="none" w:color="auto"/>
                <w:lang w:val="en-US" w:eastAsia="zh-CN"/>
                <w:rPrChange w:id="9190" w:author="闾勇军" w:date="2024-05-20T09:09:01Z">
                  <w:rPr>
                    <w:rFonts w:hint="default" w:ascii="Times New Roman" w:hAnsi="Times New Roman" w:cs="Times New Roman"/>
                    <w:b/>
                    <w:bCs/>
                    <w:color w:val="000000" w:themeColor="text1"/>
                    <w:kern w:val="0"/>
                    <w:szCs w:val="21"/>
                    <w:u w:val="none" w:color="auto"/>
                    <w:lang w:val="en-US" w:eastAsia="zh-CN"/>
                    <w14:textFill>
                      <w14:solidFill>
                        <w14:schemeClr w14:val="tx1"/>
                      </w14:solidFill>
                    </w14:textFill>
                  </w:rPr>
                </w:rPrChange>
              </w:rPr>
              <w:t>表4-17  采矿设备噪声随距离衰减结果一览表  单位：dB(A)</w:t>
            </w:r>
          </w:p>
          <w:tbl>
            <w:tblPr>
              <w:tblStyle w:val="18"/>
              <w:tblW w:w="0" w:type="auto"/>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001"/>
              <w:gridCol w:w="1001"/>
              <w:gridCol w:w="1001"/>
              <w:gridCol w:w="1001"/>
              <w:gridCol w:w="1001"/>
              <w:gridCol w:w="1001"/>
              <w:gridCol w:w="1001"/>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919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919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距离（m）</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19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1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19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1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19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1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100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19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0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200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0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0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250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0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0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300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0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0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400</w:t>
                  </w:r>
                </w:p>
              </w:tc>
              <w:tc>
                <w:tcPr>
                  <w:tcW w:w="1002"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0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92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921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噪声值</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212"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95</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1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214"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80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216"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68</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218"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52</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220"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40</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2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222"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35</w:t>
                  </w:r>
                </w:p>
              </w:tc>
              <w:tc>
                <w:tcPr>
                  <w:tcW w:w="1001"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2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224"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20</w:t>
                  </w:r>
                </w:p>
              </w:tc>
              <w:tc>
                <w:tcPr>
                  <w:tcW w:w="1002" w:type="dxa"/>
                  <w:tcBorders>
                    <w:tl2br w:val="nil"/>
                    <w:tr2bl w:val="nil"/>
                  </w:tcBorders>
                  <w:vAlign w:val="center"/>
                </w:tcPr>
                <w:p>
                  <w:pPr>
                    <w:numPr>
                      <w:ilvl w:val="0"/>
                      <w:numId w:val="0"/>
                    </w:numPr>
                    <w:autoSpaceDE/>
                    <w:autoSpaceDN/>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cs="Times New Roman"/>
                      <w:color w:val="auto"/>
                      <w:kern w:val="0"/>
                      <w:sz w:val="18"/>
                      <w:szCs w:val="18"/>
                      <w:u w:val="none" w:color="auto"/>
                      <w:vertAlign w:val="baseline"/>
                      <w:lang w:val="en-US" w:eastAsia="zh-CN"/>
                      <w:rPrChange w:id="9226" w:author="闾勇军" w:date="2024-05-20T09:09:01Z">
                        <w:rPr>
                          <w:rFonts w:hint="default" w:ascii="Times New Roman" w:hAnsi="Times New Roman" w:cs="Times New Roman"/>
                          <w:color w:val="000000" w:themeColor="text1"/>
                          <w:kern w:val="0"/>
                          <w:sz w:val="18"/>
                          <w:szCs w:val="18"/>
                          <w:u w:val="none" w:color="auto"/>
                          <w:vertAlign w:val="baseline"/>
                          <w:lang w:val="en-US" w:eastAsia="zh-CN"/>
                          <w14:textFill>
                            <w14:solidFill>
                              <w14:schemeClr w14:val="tx1"/>
                            </w14:solidFill>
                          </w14:textFill>
                        </w:rPr>
                      </w:rPrChange>
                    </w:rPr>
                    <w:t>10</w:t>
                  </w:r>
                </w:p>
              </w:tc>
            </w:tr>
          </w:tbl>
          <w:p>
            <w:pPr>
              <w:numPr>
                <w:ilvl w:val="0"/>
                <w:numId w:val="0"/>
              </w:num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u w:val="none" w:color="auto"/>
                <w:lang w:val="en-US" w:eastAsia="zh-CN"/>
                <w:rPrChange w:id="9227"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Cs w:val="21"/>
                <w:u w:val="none" w:color="auto"/>
                <w:lang w:val="en-US" w:eastAsia="zh-CN"/>
                <w:rPrChange w:id="9228"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由上表可知，采矿设备噪声仅随距离的衰减变化较小，若无地形地势以及防护林等的吸声、隔声作用，对周围声环境影响较大。采矿设备运行在100m范围内噪声超过2类标准限值，200m范围外噪声符合2类标准限值，距离采矿区边界最近的敏感点为</w:t>
            </w:r>
            <w:r>
              <w:rPr>
                <w:rFonts w:hint="eastAsia" w:cs="Times New Roman"/>
                <w:color w:val="auto"/>
                <w:kern w:val="0"/>
                <w:szCs w:val="21"/>
                <w:u w:val="none" w:color="auto"/>
                <w:lang w:val="en-US" w:eastAsia="zh-CN"/>
                <w:rPrChange w:id="922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南侧350</w:t>
            </w:r>
            <w:r>
              <w:rPr>
                <w:rFonts w:hint="default" w:ascii="Times New Roman" w:hAnsi="Times New Roman" w:cs="Times New Roman"/>
                <w:color w:val="auto"/>
                <w:kern w:val="0"/>
                <w:szCs w:val="21"/>
                <w:u w:val="none" w:color="auto"/>
                <w:lang w:val="en-US" w:eastAsia="zh-CN"/>
                <w:rPrChange w:id="923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m的</w:t>
            </w:r>
            <w:r>
              <w:rPr>
                <w:rFonts w:hint="eastAsia" w:cs="Times New Roman"/>
                <w:color w:val="auto"/>
                <w:kern w:val="0"/>
                <w:szCs w:val="21"/>
                <w:u w:val="none" w:color="auto"/>
                <w:lang w:val="en-US" w:eastAsia="zh-CN"/>
                <w:rPrChange w:id="9231"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程家岭</w:t>
            </w:r>
            <w:r>
              <w:rPr>
                <w:rFonts w:hint="default" w:ascii="Times New Roman" w:hAnsi="Times New Roman" w:cs="Times New Roman"/>
                <w:color w:val="auto"/>
                <w:kern w:val="0"/>
                <w:szCs w:val="21"/>
                <w:u w:val="none" w:color="auto"/>
                <w:lang w:val="en-US" w:eastAsia="zh-CN"/>
                <w:rPrChange w:id="9232"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居民，距离超过300m，通过合理安排采矿作业时间，并采用低噪声设备、隔声减震等降噪措施，采矿设备运行的噪声对敏感点居民的正常生活影响不大。</w:t>
            </w:r>
          </w:p>
          <w:p>
            <w:pPr>
              <w:pStyle w:val="14"/>
              <w:ind w:firstLine="0" w:firstLineChars="0"/>
              <w:jc w:val="both"/>
              <w:rPr>
                <w:rFonts w:hint="eastAsia" w:ascii="黑体" w:hAnsi="黑体" w:eastAsia="黑体"/>
                <w:snapToGrid w:val="0"/>
                <w:color w:val="auto"/>
                <w:sz w:val="36"/>
                <w:szCs w:val="36"/>
                <w:u w:val="none" w:color="auto"/>
                <w:vertAlign w:val="baseline"/>
                <w:lang w:eastAsia="zh-CN"/>
                <w:rPrChange w:id="9233" w:author="闾勇军" w:date="2024-05-20T09:09:01Z">
                  <w:rPr>
                    <w:rFonts w:hint="eastAsia" w:ascii="黑体" w:hAnsi="黑体" w:eastAsia="黑体"/>
                    <w:snapToGrid w:val="0"/>
                    <w:color w:val="000000" w:themeColor="text1"/>
                    <w:sz w:val="36"/>
                    <w:szCs w:val="36"/>
                    <w:u w:val="none" w:color="auto"/>
                    <w:vertAlign w:val="baseline"/>
                    <w:lang w:eastAsia="zh-CN"/>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7" w:type="pct"/>
            <w:vAlign w:val="center"/>
          </w:tcPr>
          <w:p>
            <w:pPr>
              <w:pStyle w:val="14"/>
              <w:jc w:val="center"/>
              <w:rPr>
                <w:rFonts w:ascii="黑体" w:hAnsi="黑体" w:eastAsia="黑体"/>
                <w:snapToGrid w:val="0"/>
                <w:color w:val="auto"/>
                <w:sz w:val="36"/>
                <w:szCs w:val="36"/>
                <w:u w:val="none" w:color="auto"/>
                <w:vertAlign w:val="baseline"/>
                <w:rPrChange w:id="9234" w:author="闾勇军" w:date="2024-05-20T09:09:01Z">
                  <w:rPr>
                    <w:rFonts w:ascii="黑体" w:hAnsi="黑体" w:eastAsia="黑体"/>
                    <w:snapToGrid w:val="0"/>
                    <w:color w:val="000000" w:themeColor="text1"/>
                    <w:sz w:val="36"/>
                    <w:szCs w:val="36"/>
                    <w:u w:val="none" w:color="auto"/>
                    <w:vertAlign w:val="baseline"/>
                    <w14:textFill>
                      <w14:solidFill>
                        <w14:schemeClr w14:val="tx1"/>
                      </w14:solidFill>
                    </w14:textFill>
                  </w:rPr>
                </w:rPrChange>
              </w:rPr>
            </w:pPr>
            <w:r>
              <w:rPr>
                <w:rFonts w:hint="default" w:ascii="Times New Roman" w:hAnsi="Times New Roman" w:cs="Times New Roman"/>
                <w:bCs/>
                <w:color w:val="auto"/>
                <w:spacing w:val="10"/>
                <w:kern w:val="2"/>
                <w:sz w:val="21"/>
                <w:szCs w:val="21"/>
                <w:u w:val="none" w:color="auto"/>
                <w:rPrChange w:id="9235" w:author="闾勇军" w:date="2024-05-20T09:09:01Z">
                  <w:rPr>
                    <w:rFonts w:hint="default" w:ascii="Times New Roman" w:hAnsi="Times New Roman" w:cs="Times New Roman"/>
                    <w:bCs/>
                    <w:color w:val="000000" w:themeColor="text1"/>
                    <w:spacing w:val="10"/>
                    <w:kern w:val="2"/>
                    <w:sz w:val="21"/>
                    <w:szCs w:val="21"/>
                    <w:u w:val="none" w:color="auto"/>
                    <w14:textFill>
                      <w14:solidFill>
                        <w14:schemeClr w14:val="tx1"/>
                      </w14:solidFill>
                    </w14:textFill>
                  </w:rPr>
                </w:rPrChange>
              </w:rPr>
              <w:t>运营期生态环境影响分析</w:t>
            </w:r>
          </w:p>
        </w:tc>
        <w:tc>
          <w:tcPr>
            <w:tcW w:w="4752" w:type="pct"/>
            <w:vAlign w:val="top"/>
          </w:tcPr>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9236"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9237"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5</w:t>
            </w:r>
            <w:r>
              <w:rPr>
                <w:rFonts w:hint="eastAsia" w:ascii="Times New Roman" w:hAnsi="Times New Roman" w:eastAsia="宋体" w:cs="Times New Roman"/>
                <w:b/>
                <w:bCs/>
                <w:color w:val="auto"/>
                <w:kern w:val="0"/>
                <w:szCs w:val="21"/>
                <w:u w:val="none" w:color="auto"/>
                <w:lang w:val="en-US" w:eastAsia="zh-CN"/>
                <w:rPrChange w:id="923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、运营期</w:t>
            </w:r>
            <w:r>
              <w:rPr>
                <w:rFonts w:hint="eastAsia" w:cs="Times New Roman"/>
                <w:b/>
                <w:bCs/>
                <w:color w:val="auto"/>
                <w:kern w:val="0"/>
                <w:szCs w:val="21"/>
                <w:u w:val="none" w:color="auto"/>
                <w:lang w:val="en-US" w:eastAsia="zh-CN"/>
                <w:rPrChange w:id="9239"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固体废物</w:t>
            </w:r>
            <w:r>
              <w:rPr>
                <w:rFonts w:hint="eastAsia" w:ascii="Times New Roman" w:hAnsi="Times New Roman" w:eastAsia="宋体" w:cs="Times New Roman"/>
                <w:b/>
                <w:bCs/>
                <w:color w:val="auto"/>
                <w:kern w:val="0"/>
                <w:szCs w:val="21"/>
                <w:u w:val="none" w:color="auto"/>
                <w:lang w:val="en-US" w:eastAsia="zh-CN"/>
                <w:rPrChange w:id="9240"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影响分析</w:t>
            </w:r>
          </w:p>
          <w:p>
            <w:pPr>
              <w:widowControl w:val="0"/>
              <w:numPr>
                <w:ilvl w:val="0"/>
                <w:numId w:val="0"/>
              </w:numPr>
              <w:adjustRightInd w:val="0"/>
              <w:snapToGrid w:val="0"/>
              <w:spacing w:line="360" w:lineRule="auto"/>
              <w:ind w:firstLine="420" w:firstLineChars="200"/>
              <w:jc w:val="both"/>
              <w:rPr>
                <w:rFonts w:hint="eastAsia" w:ascii="Times New Roman" w:hAnsi="Times New Roman" w:eastAsia="宋体" w:cs="Times New Roman"/>
                <w:color w:val="auto"/>
                <w:kern w:val="0"/>
                <w:sz w:val="21"/>
                <w:szCs w:val="21"/>
                <w:u w:val="single" w:color="auto"/>
                <w:lang w:val="en-US" w:eastAsia="zh-CN"/>
                <w:rPrChange w:id="9241"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single" w:color="auto"/>
                <w:lang w:val="en-US" w:eastAsia="zh-CN"/>
                <w:rPrChange w:id="9242"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项目运营期固体废物主要为采矿产生的剥离表土和废土石方</w:t>
            </w:r>
            <w:r>
              <w:rPr>
                <w:rFonts w:hint="eastAsia" w:cs="Times New Roman"/>
                <w:color w:val="auto"/>
                <w:kern w:val="0"/>
                <w:sz w:val="21"/>
                <w:szCs w:val="21"/>
                <w:u w:val="single" w:color="auto"/>
                <w:lang w:val="en-US" w:eastAsia="zh-CN"/>
                <w:rPrChange w:id="9243"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、废机油、废含油抹布、沉淀池污泥。</w:t>
            </w:r>
          </w:p>
          <w:p>
            <w:pPr>
              <w:widowControl w:val="0"/>
              <w:numPr>
                <w:ilvl w:val="0"/>
                <w:numId w:val="0"/>
              </w:numPr>
              <w:adjustRightInd w:val="0"/>
              <w:snapToGrid w:val="0"/>
              <w:spacing w:line="360" w:lineRule="auto"/>
              <w:ind w:firstLine="420" w:firstLineChars="200"/>
              <w:jc w:val="both"/>
              <w:rPr>
                <w:rFonts w:hint="eastAsia" w:cs="Times New Roman"/>
                <w:color w:val="auto"/>
                <w:kern w:val="0"/>
                <w:sz w:val="21"/>
                <w:szCs w:val="21"/>
                <w:u w:val="single" w:color="auto"/>
                <w:lang w:val="en-US" w:eastAsia="zh-CN"/>
                <w:rPrChange w:id="9244"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pPr>
            <w:r>
              <w:rPr>
                <w:rFonts w:hint="eastAsia" w:cs="Times New Roman"/>
                <w:color w:val="auto"/>
                <w:kern w:val="0"/>
                <w:sz w:val="21"/>
                <w:szCs w:val="21"/>
                <w:u w:val="single" w:color="auto"/>
                <w:lang w:val="en-US" w:eastAsia="zh-CN"/>
                <w:rPrChange w:id="9245"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项目剥离的表土暂存于排土场内，后期用于矿山生态修复复垦和矿山公路建设。</w:t>
            </w:r>
          </w:p>
          <w:p>
            <w:pPr>
              <w:widowControl w:val="0"/>
              <w:numPr>
                <w:ilvl w:val="0"/>
                <w:numId w:val="0"/>
              </w:numPr>
              <w:adjustRightInd w:val="0"/>
              <w:snapToGrid w:val="0"/>
              <w:spacing w:line="360" w:lineRule="auto"/>
              <w:ind w:firstLine="420" w:firstLineChars="200"/>
              <w:jc w:val="both"/>
              <w:rPr>
                <w:rFonts w:hint="eastAsia" w:ascii="Times New Roman" w:hAnsi="Times New Roman" w:eastAsia="宋体" w:cs="Times New Roman"/>
                <w:color w:val="auto"/>
                <w:kern w:val="0"/>
                <w:sz w:val="21"/>
                <w:szCs w:val="21"/>
                <w:u w:val="single" w:color="auto"/>
                <w:lang w:val="en-US" w:eastAsia="zh-CN"/>
                <w:rPrChange w:id="9246"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single" w:color="auto"/>
                <w:lang w:val="en-US" w:eastAsia="zh-CN"/>
                <w:rPrChange w:id="9247"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项目营运过程中涉及设备保养及维护、机修环节会产生少量废机油、废含油抹布，产生量分别约为</w:t>
            </w:r>
            <w:r>
              <w:rPr>
                <w:rFonts w:hint="eastAsia" w:cs="Times New Roman"/>
                <w:color w:val="auto"/>
                <w:kern w:val="0"/>
                <w:sz w:val="21"/>
                <w:szCs w:val="21"/>
                <w:u w:val="single" w:color="auto"/>
                <w:lang w:val="en-US" w:eastAsia="zh-CN"/>
                <w:rPrChange w:id="9248"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0.05</w:t>
            </w:r>
            <w:r>
              <w:rPr>
                <w:rFonts w:hint="eastAsia" w:ascii="Times New Roman" w:hAnsi="Times New Roman" w:eastAsia="宋体" w:cs="Times New Roman"/>
                <w:color w:val="auto"/>
                <w:kern w:val="0"/>
                <w:sz w:val="21"/>
                <w:szCs w:val="21"/>
                <w:u w:val="single" w:color="auto"/>
                <w:lang w:val="en-US" w:eastAsia="zh-CN"/>
                <w:rPrChange w:id="9249"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t/a、0.005t/a，根据《国家危险废物名录》（2021年版），项目产生的废机油属于“名录”所列的HW08类废矿物油与含矿物油废物，废物代码为：900-214-08，属于车辆、轮船及其它机械维修过程中产生的废发动机油、制动器油、自动变速器油、齿轮油等废润滑油；废含油抹布属于“名录”所列的HW49类其他废物，废物代码900-041-49，属于含有或沾染毒性、感染性危险废物的废弃包装物、容器、过滤吸附介质。</w:t>
            </w:r>
            <w:r>
              <w:rPr>
                <w:rFonts w:hint="eastAsia" w:cs="Times New Roman"/>
                <w:color w:val="auto"/>
                <w:kern w:val="0"/>
                <w:sz w:val="21"/>
                <w:szCs w:val="21"/>
                <w:u w:val="single" w:color="auto"/>
                <w:lang w:val="en-US" w:eastAsia="zh-CN"/>
                <w:rPrChange w:id="9250"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本次环评要求</w:t>
            </w:r>
            <w:r>
              <w:rPr>
                <w:rFonts w:hint="eastAsia" w:ascii="Times New Roman" w:hAnsi="Times New Roman" w:eastAsia="宋体" w:cs="Times New Roman"/>
                <w:color w:val="auto"/>
                <w:kern w:val="0"/>
                <w:sz w:val="21"/>
                <w:szCs w:val="21"/>
                <w:u w:val="single" w:color="auto"/>
                <w:lang w:val="en-US" w:eastAsia="zh-CN"/>
                <w:rPrChange w:id="9251"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废机油和废含油抹布装在专用容器内，设置专门的危险废物暂存间暂存，定期委托相关资质单位处理处置。</w:t>
            </w:r>
          </w:p>
          <w:p>
            <w:pPr>
              <w:pStyle w:val="2"/>
              <w:spacing w:line="360" w:lineRule="auto"/>
              <w:ind w:firstLine="420" w:firstLineChars="200"/>
              <w:rPr>
                <w:rFonts w:hint="eastAsia" w:ascii="Times New Roman" w:hAnsi="Times New Roman" w:eastAsia="宋体" w:cs="Times New Roman"/>
                <w:color w:val="auto"/>
                <w:kern w:val="0"/>
                <w:sz w:val="21"/>
                <w:szCs w:val="21"/>
                <w:u w:val="single" w:color="auto"/>
                <w:lang w:val="en-US" w:eastAsia="zh-CN"/>
                <w:rPrChange w:id="9252"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Times New Roman" w:eastAsia="宋体" w:cs="Times New Roman"/>
                <w:color w:val="auto"/>
                <w:kern w:val="0"/>
                <w:sz w:val="21"/>
                <w:szCs w:val="21"/>
                <w:u w:val="single" w:color="auto"/>
                <w:lang w:val="en-US" w:eastAsia="zh-CN"/>
                <w:rPrChange w:id="9253" w:author="闾勇军" w:date="2024-05-20T09:09:01Z">
                  <w:rPr>
                    <w:rFonts w:hint="eastAsia" w:ascii="Times New Roman" w:eastAsia="宋体" w:cs="Times New Roman"/>
                    <w:color w:val="000000" w:themeColor="text1"/>
                    <w:kern w:val="0"/>
                    <w:sz w:val="21"/>
                    <w:szCs w:val="21"/>
                    <w:u w:val="single" w:color="auto"/>
                    <w:lang w:val="en-US" w:eastAsia="zh-CN"/>
                    <w14:textFill>
                      <w14:solidFill>
                        <w14:schemeClr w14:val="tx1"/>
                      </w14:solidFill>
                    </w14:textFill>
                  </w:rPr>
                </w:rPrChange>
              </w:rPr>
              <w:t>沉淀池污泥：项目定期清掏沉淀池污泥，经压滤机压滤后进行干化，</w:t>
            </w:r>
            <w:r>
              <w:rPr>
                <w:rFonts w:hint="eastAsia" w:ascii="Times New Roman" w:hAnsi="Times New Roman" w:eastAsia="宋体" w:cs="Times New Roman"/>
                <w:color w:val="auto"/>
                <w:kern w:val="0"/>
                <w:sz w:val="21"/>
                <w:szCs w:val="21"/>
                <w:u w:val="single" w:color="auto"/>
                <w:lang w:val="en-US" w:eastAsia="zh-CN"/>
                <w:rPrChange w:id="9254"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暂存于表土堆场，用于后期复垦使用</w:t>
            </w:r>
            <w:r>
              <w:rPr>
                <w:rFonts w:hint="eastAsia" w:ascii="Times New Roman" w:eastAsia="宋体" w:cs="Times New Roman"/>
                <w:color w:val="auto"/>
                <w:kern w:val="0"/>
                <w:sz w:val="21"/>
                <w:szCs w:val="21"/>
                <w:u w:val="single" w:color="auto"/>
                <w:lang w:val="en-US" w:eastAsia="zh-CN"/>
                <w:rPrChange w:id="9255" w:author="闾勇军" w:date="2024-05-20T09:09:01Z">
                  <w:rPr>
                    <w:rFonts w:hint="eastAsia" w:ascii="Times New Roman" w:eastAsia="宋体" w:cs="Times New Roman"/>
                    <w:color w:val="000000" w:themeColor="text1"/>
                    <w:kern w:val="0"/>
                    <w:sz w:val="21"/>
                    <w:szCs w:val="21"/>
                    <w:u w:val="single" w:color="auto"/>
                    <w:lang w:val="en-US" w:eastAsia="zh-CN"/>
                    <w14:textFill>
                      <w14:solidFill>
                        <w14:schemeClr w14:val="tx1"/>
                      </w14:solidFill>
                    </w14:textFill>
                  </w:rPr>
                </w:rPrChange>
              </w:rPr>
              <w:t>，项目沉淀池污泥产生量约为1200t/a，含水率以75%计。</w:t>
            </w:r>
            <w:r>
              <w:rPr>
                <w:color w:val="auto"/>
                <w:rPrChange w:id="9256" w:author="闾勇军" w:date="2024-05-20T09:09:01Z">
                  <w:rPr/>
                </w:rPrChange>
              </w:rPr>
              <w:commentReference w:id="25"/>
            </w: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none" w:color="auto"/>
                <w:lang w:val="en-US" w:eastAsia="zh-CN"/>
                <w:rPrChange w:id="925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none" w:color="auto"/>
                <w:lang w:val="en-US" w:eastAsia="zh-CN"/>
                <w:rPrChange w:id="925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表</w:t>
            </w:r>
            <w:r>
              <w:rPr>
                <w:rFonts w:hint="eastAsia" w:cs="Times New Roman"/>
                <w:b/>
                <w:bCs/>
                <w:color w:val="auto"/>
                <w:kern w:val="0"/>
                <w:szCs w:val="21"/>
                <w:u w:val="none" w:color="auto"/>
                <w:lang w:val="en-US" w:eastAsia="zh-CN"/>
                <w:rPrChange w:id="9259"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4-18</w:t>
            </w:r>
            <w:r>
              <w:rPr>
                <w:rFonts w:hint="eastAsia" w:ascii="Times New Roman" w:hAnsi="Times New Roman" w:eastAsia="宋体" w:cs="Times New Roman"/>
                <w:b/>
                <w:bCs/>
                <w:color w:val="auto"/>
                <w:kern w:val="0"/>
                <w:szCs w:val="21"/>
                <w:u w:val="none" w:color="auto"/>
                <w:lang w:val="en-US" w:eastAsia="zh-CN"/>
                <w:rPrChange w:id="9260"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 xml:space="preserve">  </w:t>
            </w:r>
            <w:r>
              <w:rPr>
                <w:rFonts w:hint="eastAsia" w:cs="Times New Roman"/>
                <w:b/>
                <w:bCs/>
                <w:color w:val="auto"/>
                <w:kern w:val="0"/>
                <w:szCs w:val="21"/>
                <w:u w:val="none" w:color="auto"/>
                <w:lang w:val="en-US" w:eastAsia="zh-CN"/>
                <w:rPrChange w:id="926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项目固体废物产生及处置情况</w:t>
            </w:r>
          </w:p>
          <w:tbl>
            <w:tblPr>
              <w:tblStyle w:val="17"/>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32"/>
              <w:gridCol w:w="1222"/>
              <w:gridCol w:w="993"/>
              <w:gridCol w:w="45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20"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6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名称</w:t>
                  </w:r>
                </w:p>
              </w:tc>
              <w:tc>
                <w:tcPr>
                  <w:tcW w:w="77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6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产生量(t/a)</w:t>
                  </w:r>
                </w:p>
              </w:tc>
              <w:tc>
                <w:tcPr>
                  <w:tcW w:w="632"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属性</w:t>
                  </w:r>
                </w:p>
              </w:tc>
              <w:tc>
                <w:tcPr>
                  <w:tcW w:w="286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6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暂存和处置方式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trPr>
              <w:tc>
                <w:tcPr>
                  <w:tcW w:w="720"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7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剥离表土及废土石方</w:t>
                  </w:r>
                </w:p>
              </w:tc>
              <w:tc>
                <w:tcPr>
                  <w:tcW w:w="77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7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9273"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10.7</w:t>
                  </w:r>
                  <w:r>
                    <w:rPr>
                      <w:rFonts w:hint="default" w:ascii="Times New Roman" w:hAnsi="Times New Roman" w:eastAsia="宋体" w:cs="Times New Roman"/>
                      <w:color w:val="auto"/>
                      <w:kern w:val="0"/>
                      <w:sz w:val="18"/>
                      <w:szCs w:val="18"/>
                      <w:u w:val="none" w:color="auto"/>
                      <w:lang w:val="en-US" w:eastAsia="zh-CN"/>
                      <w:rPrChange w:id="9274"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万m</w:t>
                  </w:r>
                  <w:r>
                    <w:rPr>
                      <w:rFonts w:hint="default" w:ascii="Times New Roman" w:hAnsi="Times New Roman" w:eastAsia="宋体" w:cs="Times New Roman"/>
                      <w:color w:val="auto"/>
                      <w:kern w:val="0"/>
                      <w:sz w:val="18"/>
                      <w:szCs w:val="18"/>
                      <w:u w:val="none" w:color="auto"/>
                      <w:vertAlign w:val="superscript"/>
                      <w:lang w:val="en-US" w:eastAsia="zh-CN"/>
                      <w:rPrChange w:id="9275" w:author="闾勇军" w:date="2024-05-20T09:09:01Z">
                        <w:rPr>
                          <w:rFonts w:hint="default" w:ascii="Times New Roman" w:hAnsi="Times New Roman" w:eastAsia="宋体" w:cs="Times New Roman"/>
                          <w:color w:val="000000" w:themeColor="text1"/>
                          <w:kern w:val="0"/>
                          <w:sz w:val="18"/>
                          <w:szCs w:val="18"/>
                          <w:u w:val="none" w:color="auto"/>
                          <w:vertAlign w:val="superscript"/>
                          <w:lang w:val="en-US" w:eastAsia="zh-CN"/>
                          <w14:textFill>
                            <w14:solidFill>
                              <w14:schemeClr w14:val="tx1"/>
                            </w14:solidFill>
                          </w14:textFill>
                        </w:rPr>
                      </w:rPrChange>
                    </w:rPr>
                    <w:t>3</w:t>
                  </w:r>
                </w:p>
              </w:tc>
              <w:tc>
                <w:tcPr>
                  <w:tcW w:w="632"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7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7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一般工业固体废物</w:t>
                  </w:r>
                </w:p>
              </w:tc>
              <w:tc>
                <w:tcPr>
                  <w:tcW w:w="286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7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9279"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暂存于排土场内，后期用于矿山生态修复复垦和矿山公路建设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trPr>
              <w:tc>
                <w:tcPr>
                  <w:tcW w:w="720"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8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928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沉淀池污泥</w:t>
                  </w:r>
                </w:p>
              </w:tc>
              <w:tc>
                <w:tcPr>
                  <w:tcW w:w="77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cs="Times New Roman"/>
                      <w:color w:val="auto"/>
                      <w:kern w:val="0"/>
                      <w:sz w:val="18"/>
                      <w:szCs w:val="18"/>
                      <w:u w:val="none" w:color="auto"/>
                      <w:lang w:val="en-US" w:eastAsia="zh-CN"/>
                      <w:rPrChange w:id="9282" w:author="闾勇军" w:date="2024-05-20T09:09:01Z">
                        <w:rPr>
                          <w:rFonts w:hint="default" w:cs="Times New Roman"/>
                          <w:color w:val="000000" w:themeColor="text1"/>
                          <w:kern w:val="0"/>
                          <w:sz w:val="18"/>
                          <w:szCs w:val="18"/>
                          <w:u w:val="none" w:color="auto"/>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9283"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1200</w:t>
                  </w:r>
                </w:p>
              </w:tc>
              <w:tc>
                <w:tcPr>
                  <w:tcW w:w="632"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8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928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一般工业固体废物</w:t>
                  </w:r>
                </w:p>
              </w:tc>
              <w:tc>
                <w:tcPr>
                  <w:tcW w:w="286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lang w:val="en-US" w:eastAsia="zh-CN"/>
                      <w:rPrChange w:id="9286"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9287"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定期清掏，经压滤机压滤干化，</w:t>
                  </w:r>
                  <w:r>
                    <w:rPr>
                      <w:rFonts w:hint="eastAsia" w:ascii="Times New Roman" w:hAnsi="Times New Roman" w:eastAsia="宋体" w:cs="Times New Roman"/>
                      <w:color w:val="auto"/>
                      <w:kern w:val="0"/>
                      <w:sz w:val="18"/>
                      <w:szCs w:val="18"/>
                      <w:u w:val="single" w:color="auto"/>
                      <w:lang w:val="en-US" w:eastAsia="zh-CN"/>
                      <w:rPrChange w:id="9288" w:author="闾勇军" w:date="2024-05-20T09:09:01Z">
                        <w:rPr>
                          <w:rFonts w:hint="eastAsia"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暂存于表土堆场，用于后期复垦使用</w:t>
                  </w:r>
                  <w:r>
                    <w:rPr>
                      <w:color w:val="auto"/>
                      <w:rPrChange w:id="9289" w:author="闾勇军" w:date="2024-05-20T09:09:01Z">
                        <w:rPr/>
                      </w:rPrChange>
                    </w:rPr>
                    <w:commentReference w:id="26"/>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720"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9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9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废机油</w:t>
                  </w:r>
                </w:p>
              </w:tc>
              <w:tc>
                <w:tcPr>
                  <w:tcW w:w="77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9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9293"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0.05</w:t>
                  </w:r>
                </w:p>
              </w:tc>
              <w:tc>
                <w:tcPr>
                  <w:tcW w:w="632" w:type="pct"/>
                  <w:vMerge w:val="restar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9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危险废物</w:t>
                  </w:r>
                </w:p>
              </w:tc>
              <w:tc>
                <w:tcPr>
                  <w:tcW w:w="2868" w:type="pct"/>
                  <w:vMerge w:val="restar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9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9297"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装在专用容器内，设置专门的危险废物暂存间暂存，定期委托相关资质单位处理处置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4" w:hRule="atLeast"/>
              </w:trPr>
              <w:tc>
                <w:tcPr>
                  <w:tcW w:w="720"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2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929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废含油抹布</w:t>
                  </w:r>
                </w:p>
              </w:tc>
              <w:tc>
                <w:tcPr>
                  <w:tcW w:w="778"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30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lang w:val="en-US" w:eastAsia="zh-CN"/>
                      <w:rPrChange w:id="9301" w:author="闾勇军" w:date="2024-05-20T09:09:01Z">
                        <w:rPr>
                          <w:rFonts w:hint="eastAsia"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0.005</w:t>
                  </w:r>
                </w:p>
              </w:tc>
              <w:tc>
                <w:tcPr>
                  <w:tcW w:w="632" w:type="pct"/>
                  <w:vMerge w:val="continue"/>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30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2868" w:type="pct"/>
                  <w:vMerge w:val="continue"/>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930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r>
          </w:tbl>
          <w:p>
            <w:pPr>
              <w:adjustRightInd w:val="0"/>
              <w:snapToGrid w:val="0"/>
              <w:rPr>
                <w:rFonts w:hint="eastAsia" w:ascii="宋体" w:hAnsi="宋体" w:eastAsia="宋体" w:cs="宋体"/>
                <w:color w:val="auto"/>
                <w:spacing w:val="6"/>
                <w:sz w:val="23"/>
                <w:szCs w:val="23"/>
                <w:u w:val="none" w:color="auto"/>
                <w:lang w:val="en-US" w:eastAsia="zh-CN"/>
                <w:rPrChange w:id="9304" w:author="闾勇军" w:date="2024-05-20T09:09:01Z">
                  <w:rPr>
                    <w:rFonts w:hint="eastAsia" w:ascii="宋体" w:hAnsi="宋体" w:eastAsia="宋体" w:cs="宋体"/>
                    <w:color w:val="000000" w:themeColor="text1"/>
                    <w:spacing w:val="6"/>
                    <w:sz w:val="23"/>
                    <w:szCs w:val="23"/>
                    <w:u w:val="none" w:color="auto"/>
                    <w:lang w:val="en-US" w:eastAsia="zh-CN"/>
                    <w14:textFill>
                      <w14:solidFill>
                        <w14:schemeClr w14:val="tx1"/>
                      </w14:solidFill>
                    </w14:textFill>
                  </w:rPr>
                </w:rPrChange>
              </w:rPr>
            </w:pPr>
          </w:p>
          <w:p>
            <w:pPr>
              <w:widowControl w:val="0"/>
              <w:numPr>
                <w:ilvl w:val="0"/>
                <w:numId w:val="0"/>
              </w:numPr>
              <w:adjustRightInd w:val="0"/>
              <w:snapToGrid w:val="0"/>
              <w:spacing w:line="360" w:lineRule="auto"/>
              <w:jc w:val="center"/>
              <w:rPr>
                <w:rFonts w:hint="default" w:ascii="Times New Roman" w:hAnsi="Times New Roman" w:eastAsia="宋体" w:cs="Times New Roman"/>
                <w:b/>
                <w:bCs/>
                <w:color w:val="auto"/>
                <w:kern w:val="0"/>
                <w:szCs w:val="21"/>
                <w:u w:val="single" w:color="auto"/>
                <w:lang w:val="en-US" w:eastAsia="zh-CN"/>
                <w:rPrChange w:id="9305" w:author="闾勇军" w:date="2024-05-20T09:09:01Z">
                  <w:rPr>
                    <w:rFonts w:hint="default"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Cs w:val="21"/>
                <w:u w:val="single" w:color="auto"/>
                <w:lang w:val="en-US" w:eastAsia="zh-CN"/>
                <w:rPrChange w:id="9306"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表</w:t>
            </w:r>
            <w:r>
              <w:rPr>
                <w:rFonts w:hint="eastAsia" w:cs="Times New Roman"/>
                <w:b/>
                <w:bCs/>
                <w:color w:val="auto"/>
                <w:kern w:val="0"/>
                <w:szCs w:val="21"/>
                <w:u w:val="single" w:color="auto"/>
                <w:lang w:val="en-US" w:eastAsia="zh-CN"/>
                <w:rPrChange w:id="9307"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4-19</w:t>
            </w:r>
            <w:r>
              <w:rPr>
                <w:rFonts w:hint="eastAsia" w:ascii="Times New Roman" w:hAnsi="Times New Roman" w:eastAsia="宋体" w:cs="Times New Roman"/>
                <w:b/>
                <w:bCs/>
                <w:color w:val="auto"/>
                <w:kern w:val="0"/>
                <w:szCs w:val="21"/>
                <w:u w:val="single" w:color="auto"/>
                <w:lang w:val="en-US" w:eastAsia="zh-CN"/>
                <w:rPrChange w:id="9308" w:author="闾勇军" w:date="2024-05-20T09:09:01Z">
                  <w:rPr>
                    <w:rFonts w:hint="eastAsia" w:ascii="Times New Roman" w:hAnsi="Times New Roman" w:eastAsia="宋体" w:cs="Times New Roman"/>
                    <w:b/>
                    <w:bCs/>
                    <w:color w:val="000000" w:themeColor="text1"/>
                    <w:kern w:val="0"/>
                    <w:szCs w:val="21"/>
                    <w:u w:val="single" w:color="auto"/>
                    <w:lang w:val="en-US" w:eastAsia="zh-CN"/>
                    <w14:textFill>
                      <w14:solidFill>
                        <w14:schemeClr w14:val="tx1"/>
                      </w14:solidFill>
                    </w14:textFill>
                  </w:rPr>
                </w:rPrChange>
              </w:rPr>
              <w:t xml:space="preserve">  </w:t>
            </w:r>
            <w:r>
              <w:rPr>
                <w:rFonts w:hint="eastAsia" w:cs="Times New Roman"/>
                <w:b/>
                <w:bCs/>
                <w:color w:val="auto"/>
                <w:kern w:val="0"/>
                <w:szCs w:val="21"/>
                <w:u w:val="single" w:color="auto"/>
                <w:lang w:val="en-US" w:eastAsia="zh-CN"/>
                <w:rPrChange w:id="9309" w:author="闾勇军" w:date="2024-05-20T09:09:01Z">
                  <w:rPr>
                    <w:rFonts w:hint="eastAsia" w:cs="Times New Roman"/>
                    <w:b/>
                    <w:bCs/>
                    <w:color w:val="000000" w:themeColor="text1"/>
                    <w:kern w:val="0"/>
                    <w:szCs w:val="21"/>
                    <w:u w:val="single" w:color="auto"/>
                    <w:lang w:val="en-US" w:eastAsia="zh-CN"/>
                    <w14:textFill>
                      <w14:solidFill>
                        <w14:schemeClr w14:val="tx1"/>
                      </w14:solidFill>
                    </w14:textFill>
                  </w:rPr>
                </w:rPrChange>
              </w:rPr>
              <w:t>项目危险废物分析结果</w:t>
            </w:r>
          </w:p>
          <w:tbl>
            <w:tblPr>
              <w:tblStyle w:val="17"/>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96"/>
              <w:gridCol w:w="778"/>
              <w:gridCol w:w="1196"/>
              <w:gridCol w:w="836"/>
              <w:gridCol w:w="628"/>
              <w:gridCol w:w="611"/>
              <w:gridCol w:w="577"/>
              <w:gridCol w:w="537"/>
              <w:gridCol w:w="525"/>
              <w:gridCol w:w="544"/>
              <w:gridCol w:w="8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1018" w:hRule="atLeast"/>
              </w:trPr>
              <w:tc>
                <w:tcPr>
                  <w:tcW w:w="507"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1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11"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危险废物名称</w:t>
                  </w:r>
                </w:p>
              </w:tc>
              <w:tc>
                <w:tcPr>
                  <w:tcW w:w="495"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1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1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危险废物类别</w:t>
                  </w:r>
                </w:p>
              </w:tc>
              <w:tc>
                <w:tcPr>
                  <w:tcW w:w="761"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1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1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危险废物代码</w:t>
                  </w:r>
                </w:p>
              </w:tc>
              <w:tc>
                <w:tcPr>
                  <w:tcW w:w="532"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1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1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产生量(t/a)</w:t>
                  </w:r>
                </w:p>
              </w:tc>
              <w:tc>
                <w:tcPr>
                  <w:tcW w:w="400"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1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1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产生工序及装置</w:t>
                  </w:r>
                </w:p>
              </w:tc>
              <w:tc>
                <w:tcPr>
                  <w:tcW w:w="389"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2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21"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形态</w:t>
                  </w:r>
                </w:p>
              </w:tc>
              <w:tc>
                <w:tcPr>
                  <w:tcW w:w="367"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22"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23"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主要成分</w:t>
                  </w:r>
                </w:p>
              </w:tc>
              <w:tc>
                <w:tcPr>
                  <w:tcW w:w="342"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24"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25"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有害成分</w:t>
                  </w:r>
                </w:p>
              </w:tc>
              <w:tc>
                <w:tcPr>
                  <w:tcW w:w="334"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26"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27"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产生周期</w:t>
                  </w:r>
                </w:p>
              </w:tc>
              <w:tc>
                <w:tcPr>
                  <w:tcW w:w="346"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28"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29"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危险特性</w:t>
                  </w:r>
                </w:p>
              </w:tc>
              <w:tc>
                <w:tcPr>
                  <w:tcW w:w="523"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b/>
                      <w:bCs/>
                      <w:color w:val="auto"/>
                      <w:kern w:val="0"/>
                      <w:sz w:val="18"/>
                      <w:szCs w:val="18"/>
                      <w:u w:val="single" w:color="auto"/>
                      <w:vertAlign w:val="baseline"/>
                      <w:lang w:val="en-US" w:eastAsia="zh-CN"/>
                      <w:rPrChange w:id="9330"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single" w:color="auto"/>
                      <w:vertAlign w:val="baseline"/>
                      <w:lang w:val="en-US" w:eastAsia="zh-CN"/>
                      <w:rPrChange w:id="9331" w:author="闾勇军" w:date="2024-05-20T09:09:01Z">
                        <w:rPr>
                          <w:rFonts w:hint="default" w:ascii="Times New Roman" w:hAnsi="Times New Roman" w:eastAsia="宋体" w:cs="Times New Roman"/>
                          <w:b/>
                          <w:bCs/>
                          <w:color w:val="000000" w:themeColor="text1"/>
                          <w:kern w:val="0"/>
                          <w:sz w:val="18"/>
                          <w:szCs w:val="18"/>
                          <w:u w:val="single" w:color="auto"/>
                          <w:vertAlign w:val="baseline"/>
                          <w:lang w:val="en-US" w:eastAsia="zh-CN"/>
                          <w14:textFill>
                            <w14:solidFill>
                              <w14:schemeClr w14:val="tx1"/>
                            </w14:solidFill>
                          </w14:textFill>
                        </w:rPr>
                      </w:rPrChange>
                    </w:rPr>
                    <w:t>污染防治措施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507"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3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3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废机油</w:t>
                  </w:r>
                </w:p>
              </w:tc>
              <w:tc>
                <w:tcPr>
                  <w:tcW w:w="495"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3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3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HW08</w:t>
                  </w:r>
                </w:p>
              </w:tc>
              <w:tc>
                <w:tcPr>
                  <w:tcW w:w="761"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3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3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900-214-08</w:t>
                  </w:r>
                </w:p>
              </w:tc>
              <w:tc>
                <w:tcPr>
                  <w:tcW w:w="532"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3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9339"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0.05</w:t>
                  </w:r>
                </w:p>
              </w:tc>
              <w:tc>
                <w:tcPr>
                  <w:tcW w:w="400" w:type="pct"/>
                  <w:vMerge w:val="restar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4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4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设备保养及维护、机修</w:t>
                  </w:r>
                </w:p>
              </w:tc>
              <w:tc>
                <w:tcPr>
                  <w:tcW w:w="389"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4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4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液态</w:t>
                  </w:r>
                </w:p>
              </w:tc>
              <w:tc>
                <w:tcPr>
                  <w:tcW w:w="367"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4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4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矿物油</w:t>
                  </w:r>
                </w:p>
              </w:tc>
              <w:tc>
                <w:tcPr>
                  <w:tcW w:w="342"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4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4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矿物油</w:t>
                  </w:r>
                </w:p>
              </w:tc>
              <w:tc>
                <w:tcPr>
                  <w:tcW w:w="334"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4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4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3个月</w:t>
                  </w:r>
                </w:p>
              </w:tc>
              <w:tc>
                <w:tcPr>
                  <w:tcW w:w="346"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5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5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T/I</w:t>
                  </w:r>
                </w:p>
              </w:tc>
              <w:tc>
                <w:tcPr>
                  <w:tcW w:w="523" w:type="pct"/>
                  <w:vMerge w:val="restar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5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5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委托有资质单位处置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40" w:hRule="atLeast"/>
              </w:trPr>
              <w:tc>
                <w:tcPr>
                  <w:tcW w:w="507"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5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5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废含油抹布</w:t>
                  </w:r>
                </w:p>
              </w:tc>
              <w:tc>
                <w:tcPr>
                  <w:tcW w:w="495"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5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5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HW49</w:t>
                  </w:r>
                </w:p>
              </w:tc>
              <w:tc>
                <w:tcPr>
                  <w:tcW w:w="761"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5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5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900-041-49</w:t>
                  </w:r>
                </w:p>
              </w:tc>
              <w:tc>
                <w:tcPr>
                  <w:tcW w:w="532"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6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single" w:color="auto"/>
                      <w:vertAlign w:val="baseline"/>
                      <w:lang w:val="en-US" w:eastAsia="zh-CN"/>
                      <w:rPrChange w:id="9361" w:author="闾勇军" w:date="2024-05-20T09:09:01Z">
                        <w:rPr>
                          <w:rFonts w:hint="eastAsia"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0.005</w:t>
                  </w:r>
                </w:p>
              </w:tc>
              <w:tc>
                <w:tcPr>
                  <w:tcW w:w="400" w:type="pct"/>
                  <w:vMerge w:val="continue"/>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6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p>
              </w:tc>
              <w:tc>
                <w:tcPr>
                  <w:tcW w:w="389"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6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6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固态</w:t>
                  </w:r>
                </w:p>
              </w:tc>
              <w:tc>
                <w:tcPr>
                  <w:tcW w:w="367"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6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6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矿物油</w:t>
                  </w:r>
                </w:p>
              </w:tc>
              <w:tc>
                <w:tcPr>
                  <w:tcW w:w="342" w:type="pct"/>
                  <w:tcBorders>
                    <w:tl2br w:val="nil"/>
                    <w:tr2bl w:val="nil"/>
                  </w:tcBorders>
                  <w:shd w:val="clear" w:color="auto" w:fill="auto"/>
                  <w:textDirection w:val="tbRlV"/>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6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6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矿物油</w:t>
                  </w:r>
                </w:p>
              </w:tc>
              <w:tc>
                <w:tcPr>
                  <w:tcW w:w="334"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6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70"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3个月</w:t>
                  </w:r>
                </w:p>
              </w:tc>
              <w:tc>
                <w:tcPr>
                  <w:tcW w:w="346" w:type="pct"/>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7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9372"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T/In</w:t>
                  </w:r>
                </w:p>
              </w:tc>
              <w:tc>
                <w:tcPr>
                  <w:tcW w:w="523" w:type="pct"/>
                  <w:vMerge w:val="continue"/>
                  <w:tcBorders>
                    <w:tl2br w:val="nil"/>
                    <w:tr2bl w:val="nil"/>
                  </w:tcBorders>
                  <w:shd w:val="clear" w:color="auto" w:fill="auto"/>
                  <w:vAlign w:val="center"/>
                </w:tcPr>
                <w:p>
                  <w:pPr>
                    <w:widowControl w:val="0"/>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single" w:color="auto"/>
                      <w:vertAlign w:val="baseline"/>
                      <w:lang w:val="en-US" w:eastAsia="zh-CN"/>
                      <w:rPrChange w:id="937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p>
              </w:tc>
            </w:tr>
          </w:tbl>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9374"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9375"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6</w:t>
            </w:r>
            <w:r>
              <w:rPr>
                <w:rFonts w:hint="eastAsia" w:ascii="Times New Roman" w:hAnsi="Times New Roman" w:eastAsia="宋体" w:cs="Times New Roman"/>
                <w:b/>
                <w:bCs/>
                <w:color w:val="auto"/>
                <w:kern w:val="0"/>
                <w:szCs w:val="21"/>
                <w:u w:val="none" w:color="auto"/>
                <w:lang w:val="en-US" w:eastAsia="zh-CN"/>
                <w:rPrChange w:id="9376"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9377"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地下水及土壤</w:t>
            </w:r>
            <w:r>
              <w:rPr>
                <w:rFonts w:hint="eastAsia" w:ascii="Times New Roman" w:hAnsi="Times New Roman" w:eastAsia="宋体" w:cs="Times New Roman"/>
                <w:b/>
                <w:bCs/>
                <w:color w:val="auto"/>
                <w:kern w:val="0"/>
                <w:szCs w:val="21"/>
                <w:u w:val="none" w:color="auto"/>
                <w:lang w:val="en-US" w:eastAsia="zh-CN"/>
                <w:rPrChange w:id="9378"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影响分析</w:t>
            </w:r>
          </w:p>
          <w:p>
            <w:pPr>
              <w:widowControl w:val="0"/>
              <w:numPr>
                <w:ilvl w:val="0"/>
                <w:numId w:val="0"/>
              </w:numPr>
              <w:adjustRightInd w:val="0"/>
              <w:snapToGrid w:val="0"/>
              <w:spacing w:line="360" w:lineRule="auto"/>
              <w:ind w:firstLine="420" w:firstLineChars="200"/>
              <w:jc w:val="both"/>
              <w:rPr>
                <w:rFonts w:hint="eastAsia" w:ascii="Times New Roman" w:hAnsi="Times New Roman" w:eastAsia="宋体" w:cs="Times New Roman"/>
                <w:color w:val="auto"/>
                <w:kern w:val="0"/>
                <w:sz w:val="21"/>
                <w:szCs w:val="21"/>
                <w:u w:val="none" w:color="auto"/>
                <w:lang w:val="en-US" w:eastAsia="zh-CN"/>
                <w:rPrChange w:id="9379"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rPrChange w:id="9380"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矿山开采高程位于当地地下水位之上，开采排水不会引起地下水位降低；矿床不含有毒成分，矿山排水不会造成水质污染，因此矿山开采对水资源、水环境的影响较轻。项目产生的废水不含重金属且不涉及酸碱等污染物，不会对项目所在地土壤及地下水产生实际性的污染。项目沉淀池、化粪池等均采用水泥硬化，有效防止生产废水、</w:t>
            </w:r>
            <w:r>
              <w:rPr>
                <w:rFonts w:hint="eastAsia" w:cs="Times New Roman"/>
                <w:color w:val="auto"/>
                <w:kern w:val="0"/>
                <w:sz w:val="21"/>
                <w:szCs w:val="21"/>
                <w:u w:val="none" w:color="auto"/>
                <w:lang w:val="en-US" w:eastAsia="zh-CN"/>
                <w:rPrChange w:id="9381"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初期冲刷雨水</w:t>
            </w:r>
            <w:r>
              <w:rPr>
                <w:rFonts w:hint="eastAsia" w:ascii="Times New Roman" w:hAnsi="Times New Roman" w:eastAsia="宋体" w:cs="Times New Roman"/>
                <w:color w:val="auto"/>
                <w:kern w:val="0"/>
                <w:sz w:val="21"/>
                <w:szCs w:val="21"/>
                <w:u w:val="none" w:color="auto"/>
                <w:lang w:val="en-US" w:eastAsia="zh-CN"/>
                <w:rPrChange w:id="9382"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和生活污水通过渗透进入土壤及地下水；危险废物暂存间按规范设置防渗地面和防风、防雨设施，有效防止固废渗滤液下渗污染土壤及地下水。因此，经采取有效措施，项目运营期对土壤及地下水影响不大。</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9383"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9384"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7</w:t>
            </w:r>
            <w:r>
              <w:rPr>
                <w:rFonts w:hint="eastAsia" w:ascii="Times New Roman" w:hAnsi="Times New Roman" w:eastAsia="宋体" w:cs="Times New Roman"/>
                <w:b/>
                <w:bCs/>
                <w:color w:val="auto"/>
                <w:kern w:val="0"/>
                <w:szCs w:val="21"/>
                <w:u w:val="none" w:color="auto"/>
                <w:lang w:val="en-US" w:eastAsia="zh-CN"/>
                <w:rPrChange w:id="9385"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9386"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对自然景观的影响</w:t>
            </w:r>
          </w:p>
          <w:p>
            <w:pPr>
              <w:widowControl w:val="0"/>
              <w:numPr>
                <w:ilvl w:val="0"/>
                <w:numId w:val="0"/>
              </w:numPr>
              <w:adjustRightInd w:val="0"/>
              <w:snapToGrid w:val="0"/>
              <w:spacing w:line="360" w:lineRule="auto"/>
              <w:ind w:firstLine="420" w:firstLineChars="200"/>
              <w:jc w:val="both"/>
              <w:rPr>
                <w:rFonts w:hint="eastAsia" w:ascii="Times New Roman" w:hAnsi="Times New Roman" w:eastAsia="宋体" w:cs="Times New Roman"/>
                <w:color w:val="auto"/>
                <w:kern w:val="0"/>
                <w:sz w:val="21"/>
                <w:szCs w:val="21"/>
                <w:u w:val="none" w:color="auto"/>
                <w:lang w:val="en-US" w:eastAsia="zh-CN"/>
                <w:rPrChange w:id="9387"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rPrChange w:id="9388"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矿山的开采将会使原地貌以及植被遭受破坏，所占用土地将使原有的自然景观类型发生变化，与矿区周边景观形成不协调性。在矿山服务期满后对整个矿区进行土地整治，采取植被恢复、截排水、挡渣等水土流失防治和植被恢复措施，对开采形成的裸露地表进行植被恢复，并拆除遗留的建构筑物，将使得矿区与周边自然景观逐渐协调一致。由此可知，待落实相关措施后，闭矿后将逐渐与自然景观协调。因此，矿山开采对自然景观的暂时影响是可接受的。</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9389"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9390"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8</w:t>
            </w:r>
            <w:r>
              <w:rPr>
                <w:rFonts w:hint="eastAsia" w:ascii="Times New Roman" w:hAnsi="Times New Roman" w:eastAsia="宋体" w:cs="Times New Roman"/>
                <w:b/>
                <w:bCs/>
                <w:color w:val="auto"/>
                <w:kern w:val="0"/>
                <w:szCs w:val="21"/>
                <w:u w:val="none" w:color="auto"/>
                <w:lang w:val="en-US" w:eastAsia="zh-CN"/>
                <w:rPrChange w:id="9391"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9392"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闭矿期生态环境影响分析</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393"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394"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与开采期相比，矿区服务期满后对自然环境诸要素的影响将趋于减缓，主要体现在：</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39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396"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①矿山工程主要有露天采场、</w:t>
            </w:r>
            <w:r>
              <w:rPr>
                <w:rFonts w:hint="eastAsia" w:cs="Times New Roman"/>
                <w:color w:val="auto"/>
                <w:kern w:val="0"/>
                <w:sz w:val="21"/>
                <w:szCs w:val="21"/>
                <w:u w:val="none" w:color="auto"/>
                <w:lang w:val="en-US" w:eastAsia="zh-CN"/>
                <w:rPrChange w:id="9397"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排土场</w:t>
            </w:r>
            <w:r>
              <w:rPr>
                <w:rFonts w:hint="default" w:ascii="Times New Roman" w:hAnsi="Times New Roman" w:eastAsia="宋体" w:cs="Times New Roman"/>
                <w:color w:val="auto"/>
                <w:kern w:val="0"/>
                <w:sz w:val="21"/>
                <w:szCs w:val="21"/>
                <w:u w:val="none" w:color="auto"/>
                <w:lang w:val="en-US" w:eastAsia="zh-CN"/>
                <w:rPrChange w:id="9398"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、沉淀池、矿山道路等土地利用单元，对土地造成的破坏主要包括压占和挖损两种方式，矿区地表变化的环境问题将随着开采活动的停止而停止或趋于稳定。</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399"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cs="Times New Roman"/>
                <w:color w:val="auto"/>
                <w:kern w:val="0"/>
                <w:sz w:val="21"/>
                <w:szCs w:val="21"/>
                <w:u w:val="none" w:color="auto"/>
                <w:lang w:val="en-US" w:eastAsia="zh-CN"/>
                <w:rPrChange w:id="9400"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当采区达到一定面积后，即可开始土地复垦和植被复绿，根据表土平衡测算，露天开采区表土开挖方量为4.40万m</w:t>
            </w:r>
            <w:r>
              <w:rPr>
                <w:rFonts w:hint="eastAsia" w:cs="Times New Roman"/>
                <w:color w:val="auto"/>
                <w:kern w:val="0"/>
                <w:sz w:val="21"/>
                <w:szCs w:val="21"/>
                <w:u w:val="none" w:color="auto"/>
                <w:vertAlign w:val="superscript"/>
                <w:lang w:val="en-US" w:eastAsia="zh-CN"/>
                <w:rPrChange w:id="9401" w:author="闾勇军" w:date="2024-05-20T09:09:01Z">
                  <w:rPr>
                    <w:rFonts w:hint="eastAsia"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cs="Times New Roman"/>
                <w:color w:val="auto"/>
                <w:kern w:val="0"/>
                <w:sz w:val="21"/>
                <w:szCs w:val="21"/>
                <w:u w:val="none" w:color="auto"/>
                <w:lang w:val="en-US" w:eastAsia="zh-CN"/>
                <w:rPrChange w:id="9402"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，其中2.923万m</w:t>
            </w:r>
            <w:r>
              <w:rPr>
                <w:rFonts w:hint="eastAsia" w:cs="Times New Roman"/>
                <w:color w:val="auto"/>
                <w:kern w:val="0"/>
                <w:sz w:val="21"/>
                <w:szCs w:val="21"/>
                <w:u w:val="none" w:color="auto"/>
                <w:vertAlign w:val="superscript"/>
                <w:lang w:val="en-US" w:eastAsia="zh-CN"/>
                <w:rPrChange w:id="9403" w:author="闾勇军" w:date="2024-05-20T09:09:01Z">
                  <w:rPr>
                    <w:rFonts w:hint="eastAsia"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cs="Times New Roman"/>
                <w:color w:val="auto"/>
                <w:kern w:val="0"/>
                <w:sz w:val="21"/>
                <w:szCs w:val="21"/>
                <w:u w:val="none" w:color="auto"/>
                <w:lang w:val="en-US" w:eastAsia="zh-CN"/>
                <w:rPrChange w:id="9404"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表土回填于露天采场采坑，调出1.476万m</w:t>
            </w:r>
            <w:r>
              <w:rPr>
                <w:rFonts w:hint="eastAsia" w:cs="Times New Roman"/>
                <w:color w:val="auto"/>
                <w:kern w:val="0"/>
                <w:sz w:val="21"/>
                <w:szCs w:val="21"/>
                <w:u w:val="none" w:color="auto"/>
                <w:vertAlign w:val="superscript"/>
                <w:lang w:val="en-US" w:eastAsia="zh-CN"/>
                <w:rPrChange w:id="9405" w:author="闾勇军" w:date="2024-05-20T09:09:01Z">
                  <w:rPr>
                    <w:rFonts w:hint="eastAsia"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cs="Times New Roman"/>
                <w:color w:val="auto"/>
                <w:kern w:val="0"/>
                <w:sz w:val="21"/>
                <w:szCs w:val="21"/>
                <w:u w:val="none" w:color="auto"/>
                <w:lang w:val="en-US" w:eastAsia="zh-CN"/>
                <w:rPrChange w:id="9406"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表土用于其他区域的表土回填；回填后进行植被复绿，采用种植乔木、灌木、撒播草籽等植被进行修复。</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407"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cs="Times New Roman"/>
                <w:color w:val="auto"/>
                <w:kern w:val="0"/>
                <w:sz w:val="21"/>
                <w:szCs w:val="21"/>
                <w:u w:val="none" w:color="auto"/>
                <w:lang w:val="en-US" w:eastAsia="zh-CN"/>
                <w:rPrChange w:id="9408"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排土场表土开挖方量为0.140万m</w:t>
            </w:r>
            <w:r>
              <w:rPr>
                <w:rFonts w:hint="eastAsia" w:cs="Times New Roman"/>
                <w:color w:val="auto"/>
                <w:kern w:val="0"/>
                <w:sz w:val="21"/>
                <w:szCs w:val="21"/>
                <w:u w:val="none" w:color="auto"/>
                <w:vertAlign w:val="superscript"/>
                <w:lang w:val="en-US" w:eastAsia="zh-CN"/>
                <w:rPrChange w:id="9409" w:author="闾勇军" w:date="2024-05-20T09:09:01Z">
                  <w:rPr>
                    <w:rFonts w:hint="eastAsia"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cs="Times New Roman"/>
                <w:color w:val="auto"/>
                <w:kern w:val="0"/>
                <w:sz w:val="21"/>
                <w:szCs w:val="21"/>
                <w:u w:val="none" w:color="auto"/>
                <w:lang w:val="en-US" w:eastAsia="zh-CN"/>
                <w:rPrChange w:id="9410"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，表土回填量为0.296m</w:t>
            </w:r>
            <w:r>
              <w:rPr>
                <w:rFonts w:hint="eastAsia" w:cs="Times New Roman"/>
                <w:color w:val="auto"/>
                <w:kern w:val="0"/>
                <w:sz w:val="21"/>
                <w:szCs w:val="21"/>
                <w:u w:val="none" w:color="auto"/>
                <w:vertAlign w:val="superscript"/>
                <w:lang w:val="en-US" w:eastAsia="zh-CN"/>
                <w:rPrChange w:id="9411" w:author="闾勇军" w:date="2024-05-20T09:09:01Z">
                  <w:rPr>
                    <w:rFonts w:hint="eastAsia" w:cs="Times New Roman"/>
                    <w:color w:val="000000" w:themeColor="text1"/>
                    <w:kern w:val="0"/>
                    <w:sz w:val="21"/>
                    <w:szCs w:val="21"/>
                    <w:u w:val="none" w:color="auto"/>
                    <w:vertAlign w:val="superscript"/>
                    <w:lang w:val="en-US" w:eastAsia="zh-CN"/>
                    <w14:textFill>
                      <w14:solidFill>
                        <w14:schemeClr w14:val="tx1"/>
                      </w14:solidFill>
                    </w14:textFill>
                  </w:rPr>
                </w:rPrChange>
              </w:rPr>
              <w:t>3</w:t>
            </w:r>
            <w:r>
              <w:rPr>
                <w:rFonts w:hint="eastAsia" w:cs="Times New Roman"/>
                <w:color w:val="auto"/>
                <w:kern w:val="0"/>
                <w:sz w:val="21"/>
                <w:szCs w:val="21"/>
                <w:u w:val="none" w:color="auto"/>
                <w:lang w:val="en-US" w:eastAsia="zh-CN"/>
                <w:rPrChange w:id="9412"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，不足表土方从其他区域剥离表土调入，闭矿期回填后采取种植乔木、灌木、撒播草籽等植被进行修复。</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413"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414"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②随着资源的枯竭，与矿区等有关矿山开采的各产污设备也将完成其服务功能。因此，这些产污环节也将减弱或消失，如设备噪声、环境空气污染等，区域环境质量将随之好转。</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41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416"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③项目矿山在服务期满后将对矿区开采区等全面进行复垦、绿化，水土流失将逐步减轻或消失，使得生态环境得到恢复。</w:t>
            </w:r>
          </w:p>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kern w:val="0"/>
                <w:szCs w:val="21"/>
                <w:u w:val="none" w:color="auto"/>
                <w:lang w:val="en-US" w:eastAsia="zh-CN"/>
                <w:rPrChange w:id="9417" w:author="闾勇军" w:date="2024-05-20T09:09:01Z">
                  <w:rPr>
                    <w:rFonts w:hint="default"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pPr>
            <w:r>
              <w:rPr>
                <w:rFonts w:hint="eastAsia" w:cs="Times New Roman"/>
                <w:b/>
                <w:bCs/>
                <w:color w:val="auto"/>
                <w:kern w:val="0"/>
                <w:szCs w:val="21"/>
                <w:u w:val="none" w:color="auto"/>
                <w:lang w:val="en-US" w:eastAsia="zh-CN"/>
                <w:rPrChange w:id="9418"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9</w:t>
            </w:r>
            <w:r>
              <w:rPr>
                <w:rFonts w:hint="eastAsia" w:ascii="Times New Roman" w:hAnsi="Times New Roman" w:eastAsia="宋体" w:cs="Times New Roman"/>
                <w:b/>
                <w:bCs/>
                <w:color w:val="auto"/>
                <w:kern w:val="0"/>
                <w:szCs w:val="21"/>
                <w:u w:val="none" w:color="auto"/>
                <w:lang w:val="en-US" w:eastAsia="zh-CN"/>
                <w:rPrChange w:id="9419" w:author="闾勇军" w:date="2024-05-20T09:09:01Z">
                  <w:rPr>
                    <w:rFonts w:hint="eastAsia" w:ascii="Times New Roman" w:hAnsi="Times New Roman" w:eastAsia="宋体" w:cs="Times New Roman"/>
                    <w:b/>
                    <w:bCs/>
                    <w:color w:val="000000" w:themeColor="text1"/>
                    <w:kern w:val="0"/>
                    <w:szCs w:val="21"/>
                    <w:u w:val="none" w:color="auto"/>
                    <w:lang w:val="en-US" w:eastAsia="zh-CN"/>
                    <w14:textFill>
                      <w14:solidFill>
                        <w14:schemeClr w14:val="tx1"/>
                      </w14:solidFill>
                    </w14:textFill>
                  </w:rPr>
                </w:rPrChange>
              </w:rPr>
              <w:t>、</w:t>
            </w:r>
            <w:r>
              <w:rPr>
                <w:rFonts w:hint="eastAsia" w:cs="Times New Roman"/>
                <w:b/>
                <w:bCs/>
                <w:color w:val="auto"/>
                <w:kern w:val="0"/>
                <w:szCs w:val="21"/>
                <w:u w:val="none" w:color="auto"/>
                <w:lang w:val="en-US" w:eastAsia="zh-CN"/>
                <w:rPrChange w:id="9420"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环境风险分析</w:t>
            </w:r>
          </w:p>
          <w:p>
            <w:pPr>
              <w:widowControl w:val="0"/>
              <w:numPr>
                <w:ilvl w:val="0"/>
                <w:numId w:val="0"/>
              </w:numPr>
              <w:adjustRightInd w:val="0"/>
              <w:snapToGrid w:val="0"/>
              <w:spacing w:line="360" w:lineRule="auto"/>
              <w:ind w:firstLine="422" w:firstLineChars="200"/>
              <w:jc w:val="both"/>
              <w:rPr>
                <w:rFonts w:hint="eastAsia" w:ascii="Times New Roman" w:hAnsi="Times New Roman" w:eastAsia="宋体" w:cs="Times New Roman"/>
                <w:b/>
                <w:bCs/>
                <w:color w:val="auto"/>
                <w:kern w:val="0"/>
                <w:sz w:val="21"/>
                <w:szCs w:val="21"/>
                <w:u w:val="none" w:color="auto"/>
                <w:lang w:val="en-US" w:eastAsia="zh-CN"/>
                <w:rPrChange w:id="9421"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none" w:color="auto"/>
                <w:lang w:val="en-US" w:eastAsia="zh-CN"/>
                <w:rPrChange w:id="9422"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1）环境风险因素识别</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single" w:color="auto"/>
                <w:lang w:val="en-US" w:eastAsia="zh-CN"/>
                <w:rPrChange w:id="9423"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rPrChange w:id="9424"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矿山开采过程不设柴油储罐和炸药库，</w:t>
            </w:r>
            <w:r>
              <w:rPr>
                <w:rFonts w:hint="default" w:ascii="Times New Roman" w:hAnsi="Times New Roman" w:eastAsia="宋体" w:cs="Times New Roman"/>
                <w:color w:val="auto"/>
                <w:kern w:val="0"/>
                <w:sz w:val="21"/>
                <w:szCs w:val="21"/>
                <w:u w:val="none" w:color="auto"/>
                <w:lang w:val="en-US" w:eastAsia="zh-CN"/>
                <w:rPrChange w:id="942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挖掘机、汽车等设备在附近加油站加油，</w:t>
            </w:r>
            <w:r>
              <w:rPr>
                <w:rFonts w:hint="eastAsia" w:cs="Times New Roman"/>
                <w:color w:val="auto"/>
                <w:kern w:val="0"/>
                <w:sz w:val="21"/>
                <w:szCs w:val="21"/>
                <w:u w:val="none" w:color="auto"/>
                <w:lang w:val="en-US" w:eastAsia="zh-CN"/>
                <w:rPrChange w:id="9426"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不</w:t>
            </w:r>
            <w:r>
              <w:rPr>
                <w:rFonts w:hint="default" w:ascii="Times New Roman" w:hAnsi="Times New Roman" w:eastAsia="宋体" w:cs="Times New Roman"/>
                <w:color w:val="auto"/>
                <w:kern w:val="0"/>
                <w:sz w:val="21"/>
                <w:szCs w:val="21"/>
                <w:u w:val="none" w:color="auto"/>
                <w:lang w:val="en-US" w:eastAsia="zh-CN"/>
                <w:rPrChange w:id="9427"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设置</w:t>
            </w:r>
            <w:r>
              <w:rPr>
                <w:rFonts w:hint="default" w:ascii="Times New Roman" w:hAnsi="Times New Roman" w:eastAsia="宋体" w:cs="Times New Roman"/>
                <w:color w:val="auto"/>
                <w:kern w:val="0"/>
                <w:sz w:val="21"/>
                <w:szCs w:val="21"/>
                <w:u w:val="none" w:color="auto"/>
                <w:vertAlign w:val="baseline"/>
                <w:lang w:val="en-US" w:eastAsia="zh-CN"/>
                <w:rPrChange w:id="9428"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加油车</w:t>
            </w:r>
            <w:r>
              <w:rPr>
                <w:rFonts w:hint="eastAsia" w:cs="Times New Roman"/>
                <w:color w:val="auto"/>
                <w:kern w:val="0"/>
                <w:sz w:val="21"/>
                <w:szCs w:val="21"/>
                <w:u w:val="none" w:color="auto"/>
                <w:vertAlign w:val="baseline"/>
                <w:lang w:val="en-US" w:eastAsia="zh-CN"/>
                <w:rPrChange w:id="9429" w:author="闾勇军" w:date="2024-05-20T09:09:01Z">
                  <w:rPr>
                    <w:rFonts w:hint="eastAsia" w:cs="Times New Roman"/>
                    <w:color w:val="000000" w:themeColor="text1"/>
                    <w:kern w:val="0"/>
                    <w:sz w:val="21"/>
                    <w:szCs w:val="21"/>
                    <w:u w:val="none" w:color="auto"/>
                    <w:vertAlign w:val="baseline"/>
                    <w:lang w:val="en-US" w:eastAsia="zh-CN"/>
                    <w14:textFill>
                      <w14:solidFill>
                        <w14:schemeClr w14:val="tx1"/>
                      </w14:solidFill>
                    </w14:textFill>
                  </w:rPr>
                </w:rPrChange>
              </w:rPr>
              <w:t>，厂内不暂存柴油</w:t>
            </w:r>
            <w:r>
              <w:rPr>
                <w:rFonts w:hint="default" w:ascii="Times New Roman" w:hAnsi="Times New Roman" w:eastAsia="宋体" w:cs="Times New Roman"/>
                <w:color w:val="auto"/>
                <w:kern w:val="0"/>
                <w:sz w:val="21"/>
                <w:szCs w:val="21"/>
                <w:u w:val="none" w:color="auto"/>
                <w:vertAlign w:val="baseline"/>
                <w:lang w:val="en-US" w:eastAsia="zh-CN"/>
                <w:rPrChange w:id="9430" w:author="闾勇军" w:date="2024-05-20T09:09:01Z">
                  <w:rPr>
                    <w:rFonts w:hint="default" w:ascii="Times New Roman" w:hAnsi="Times New Roman" w:eastAsia="宋体" w:cs="Times New Roman"/>
                    <w:color w:val="000000" w:themeColor="text1"/>
                    <w:kern w:val="0"/>
                    <w:sz w:val="21"/>
                    <w:szCs w:val="21"/>
                    <w:u w:val="none" w:color="auto"/>
                    <w:vertAlign w:val="baseline"/>
                    <w:lang w:val="en-US" w:eastAsia="zh-CN"/>
                    <w14:textFill>
                      <w14:solidFill>
                        <w14:schemeClr w14:val="tx1"/>
                      </w14:solidFill>
                    </w14:textFill>
                  </w:rPr>
                </w:rPrChange>
              </w:rPr>
              <w:t>；</w:t>
            </w:r>
            <w:r>
              <w:rPr>
                <w:rFonts w:hint="default" w:ascii="Times New Roman" w:hAnsi="Times New Roman" w:eastAsia="宋体" w:cs="Times New Roman"/>
                <w:color w:val="auto"/>
                <w:kern w:val="0"/>
                <w:sz w:val="21"/>
                <w:szCs w:val="21"/>
                <w:u w:val="none" w:color="auto"/>
                <w:lang w:val="en-US" w:eastAsia="zh-CN"/>
                <w:rPrChange w:id="9431"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爆破所使用的炸药等爆破器材，在爆破当天由当地爆破公司专人专车送到矿山需要爆破的现场并监督使用，所剩炸药由爆破公司拉回归库</w:t>
            </w:r>
            <w:r>
              <w:rPr>
                <w:rFonts w:hint="eastAsia" w:ascii="Times New Roman" w:hAnsi="Times New Roman" w:eastAsia="宋体" w:cs="Times New Roman"/>
                <w:color w:val="auto"/>
                <w:kern w:val="0"/>
                <w:sz w:val="21"/>
                <w:szCs w:val="21"/>
                <w:u w:val="none" w:color="auto"/>
                <w:lang w:val="en-US" w:eastAsia="zh-CN"/>
                <w:rPrChange w:id="9432"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w:t>
            </w:r>
            <w:r>
              <w:rPr>
                <w:rFonts w:hint="eastAsia" w:cs="Times New Roman"/>
                <w:color w:val="auto"/>
                <w:kern w:val="0"/>
                <w:sz w:val="21"/>
                <w:szCs w:val="21"/>
                <w:u w:val="none" w:color="auto"/>
                <w:lang w:val="en-US" w:eastAsia="zh-CN"/>
                <w:rPrChange w:id="9433"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矿区内柴油存在量主要为矿山机械设备中存在的柴油量，最大约为2t。</w:t>
            </w:r>
            <w:r>
              <w:rPr>
                <w:rFonts w:hint="eastAsia" w:cs="Times New Roman"/>
                <w:color w:val="auto"/>
                <w:kern w:val="0"/>
                <w:sz w:val="21"/>
                <w:szCs w:val="21"/>
                <w:u w:val="single" w:color="auto"/>
                <w:lang w:val="en-US" w:eastAsia="zh-CN"/>
                <w:rPrChange w:id="9434"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项目设置危废暂存间，暂存少量废机油，暂存量约0.05t/a。</w:t>
            </w:r>
          </w:p>
          <w:p>
            <w:pPr>
              <w:spacing w:line="360" w:lineRule="auto"/>
              <w:ind w:firstLine="420" w:firstLineChars="200"/>
              <w:rPr>
                <w:color w:val="auto"/>
                <w:szCs w:val="21"/>
                <w:u w:val="none" w:color="auto"/>
                <w:rPrChange w:id="9435" w:author="闾勇军" w:date="2024-05-20T09:09:01Z">
                  <w:rPr>
                    <w:color w:val="000000" w:themeColor="text1"/>
                    <w:szCs w:val="21"/>
                    <w:u w:val="none" w:color="auto"/>
                    <w14:textFill>
                      <w14:solidFill>
                        <w14:schemeClr w14:val="tx1"/>
                      </w14:solidFill>
                    </w14:textFill>
                  </w:rPr>
                </w:rPrChange>
              </w:rPr>
            </w:pPr>
            <w:r>
              <w:rPr>
                <w:rFonts w:hint="eastAsia" w:ascii="宋体" w:hAnsi="宋体" w:cs="宋体"/>
                <w:color w:val="auto"/>
                <w:szCs w:val="21"/>
                <w:u w:val="none" w:color="auto"/>
                <w:lang w:bidi="ar"/>
                <w:rPrChange w:id="9436"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根据《建设项目环境风险评价技术导则》</w:t>
            </w:r>
            <w:r>
              <w:rPr>
                <w:rFonts w:hint="eastAsia"/>
                <w:color w:val="auto"/>
                <w:szCs w:val="21"/>
                <w:u w:val="none" w:color="auto"/>
                <w:lang w:eastAsia="zh-CN" w:bidi="ar"/>
                <w:rPrChange w:id="9437" w:author="闾勇军" w:date="2024-05-20T09:09:01Z">
                  <w:rPr>
                    <w:rFonts w:hint="eastAsia"/>
                    <w:color w:val="000000" w:themeColor="text1"/>
                    <w:szCs w:val="21"/>
                    <w:u w:val="none" w:color="auto"/>
                    <w:lang w:eastAsia="zh-CN" w:bidi="ar"/>
                    <w14:textFill>
                      <w14:solidFill>
                        <w14:schemeClr w14:val="tx1"/>
                      </w14:solidFill>
                    </w14:textFill>
                  </w:rPr>
                </w:rPrChange>
              </w:rPr>
              <w:t>（</w:t>
            </w:r>
            <w:r>
              <w:rPr>
                <w:color w:val="auto"/>
                <w:szCs w:val="21"/>
                <w:u w:val="none" w:color="auto"/>
                <w:lang w:bidi="ar"/>
                <w:rPrChange w:id="9438" w:author="闾勇军" w:date="2024-05-20T09:09:01Z">
                  <w:rPr>
                    <w:color w:val="000000" w:themeColor="text1"/>
                    <w:szCs w:val="21"/>
                    <w:u w:val="none" w:color="auto"/>
                    <w:lang w:bidi="ar"/>
                    <w14:textFill>
                      <w14:solidFill>
                        <w14:schemeClr w14:val="tx1"/>
                      </w14:solidFill>
                    </w14:textFill>
                  </w:rPr>
                </w:rPrChange>
              </w:rPr>
              <w:t>HJ169-2018</w:t>
            </w:r>
            <w:r>
              <w:rPr>
                <w:rFonts w:hint="eastAsia"/>
                <w:color w:val="auto"/>
                <w:szCs w:val="21"/>
                <w:u w:val="none" w:color="auto"/>
                <w:lang w:eastAsia="zh-CN" w:bidi="ar"/>
                <w:rPrChange w:id="9439" w:author="闾勇军" w:date="2024-05-20T09:09:01Z">
                  <w:rPr>
                    <w:rFonts w:hint="eastAsia"/>
                    <w:color w:val="000000" w:themeColor="text1"/>
                    <w:szCs w:val="21"/>
                    <w:u w:val="none" w:color="auto"/>
                    <w:lang w:eastAsia="zh-CN" w:bidi="ar"/>
                    <w14:textFill>
                      <w14:solidFill>
                        <w14:schemeClr w14:val="tx1"/>
                      </w14:solidFill>
                    </w14:textFill>
                  </w:rPr>
                </w:rPrChange>
              </w:rPr>
              <w:t>）</w:t>
            </w:r>
            <w:r>
              <w:rPr>
                <w:rFonts w:hint="eastAsia" w:ascii="宋体" w:hAnsi="宋体" w:cs="宋体"/>
                <w:color w:val="auto"/>
                <w:szCs w:val="21"/>
                <w:u w:val="none" w:color="auto"/>
                <w:lang w:bidi="ar"/>
                <w:rPrChange w:id="9440"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附录</w:t>
            </w:r>
            <w:r>
              <w:rPr>
                <w:color w:val="auto"/>
                <w:szCs w:val="21"/>
                <w:u w:val="none" w:color="auto"/>
                <w:lang w:bidi="ar"/>
                <w:rPrChange w:id="9441" w:author="闾勇军" w:date="2024-05-20T09:09:01Z">
                  <w:rPr>
                    <w:color w:val="000000" w:themeColor="text1"/>
                    <w:szCs w:val="21"/>
                    <w:u w:val="none" w:color="auto"/>
                    <w:lang w:bidi="ar"/>
                    <w14:textFill>
                      <w14:solidFill>
                        <w14:schemeClr w14:val="tx1"/>
                      </w14:solidFill>
                    </w14:textFill>
                  </w:rPr>
                </w:rPrChange>
              </w:rPr>
              <w:t>C</w:t>
            </w:r>
            <w:r>
              <w:rPr>
                <w:rFonts w:hint="eastAsia" w:ascii="宋体" w:hAnsi="宋体" w:cs="宋体"/>
                <w:color w:val="auto"/>
                <w:szCs w:val="21"/>
                <w:u w:val="none" w:color="auto"/>
                <w:lang w:bidi="ar"/>
                <w:rPrChange w:id="9442"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，计算所涉及的每种危险物质在厂界内的最大存在总量与其附录</w:t>
            </w:r>
            <w:r>
              <w:rPr>
                <w:color w:val="auto"/>
                <w:szCs w:val="21"/>
                <w:u w:val="none" w:color="auto"/>
                <w:lang w:bidi="ar"/>
                <w:rPrChange w:id="9443" w:author="闾勇军" w:date="2024-05-20T09:09:01Z">
                  <w:rPr>
                    <w:color w:val="000000" w:themeColor="text1"/>
                    <w:szCs w:val="21"/>
                    <w:u w:val="none" w:color="auto"/>
                    <w:lang w:bidi="ar"/>
                    <w14:textFill>
                      <w14:solidFill>
                        <w14:schemeClr w14:val="tx1"/>
                      </w14:solidFill>
                    </w14:textFill>
                  </w:rPr>
                </w:rPrChange>
              </w:rPr>
              <w:t>B</w:t>
            </w:r>
            <w:r>
              <w:rPr>
                <w:rFonts w:hint="eastAsia" w:ascii="宋体" w:hAnsi="宋体" w:cs="宋体"/>
                <w:color w:val="auto"/>
                <w:szCs w:val="21"/>
                <w:u w:val="none" w:color="auto"/>
                <w:lang w:bidi="ar"/>
                <w:rPrChange w:id="9444"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中对应临界量的比值</w:t>
            </w:r>
            <w:r>
              <w:rPr>
                <w:color w:val="auto"/>
                <w:szCs w:val="21"/>
                <w:u w:val="none" w:color="auto"/>
                <w:lang w:bidi="ar"/>
                <w:rPrChange w:id="9445" w:author="闾勇军" w:date="2024-05-20T09:09:01Z">
                  <w:rPr>
                    <w:color w:val="000000" w:themeColor="text1"/>
                    <w:szCs w:val="21"/>
                    <w:u w:val="none" w:color="auto"/>
                    <w:lang w:bidi="ar"/>
                    <w14:textFill>
                      <w14:solidFill>
                        <w14:schemeClr w14:val="tx1"/>
                      </w14:solidFill>
                    </w14:textFill>
                  </w:rPr>
                </w:rPrChange>
              </w:rPr>
              <w:t>Q</w:t>
            </w:r>
            <w:r>
              <w:rPr>
                <w:rFonts w:hint="eastAsia" w:ascii="宋体" w:hAnsi="宋体" w:cs="宋体"/>
                <w:color w:val="auto"/>
                <w:szCs w:val="21"/>
                <w:u w:val="none" w:color="auto"/>
                <w:lang w:bidi="ar"/>
                <w:rPrChange w:id="9446"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p>
          <w:p>
            <w:pPr>
              <w:spacing w:line="360" w:lineRule="auto"/>
              <w:ind w:firstLine="420" w:firstLineChars="200"/>
              <w:jc w:val="center"/>
              <w:rPr>
                <w:rFonts w:hint="eastAsia"/>
                <w:color w:val="auto"/>
                <w:szCs w:val="21"/>
                <w:u w:val="none" w:color="auto"/>
                <w:rPrChange w:id="9447" w:author="闾勇军" w:date="2024-05-20T09:09:01Z">
                  <w:rPr>
                    <w:rFonts w:hint="eastAsia"/>
                    <w:color w:val="000000" w:themeColor="text1"/>
                    <w:szCs w:val="21"/>
                    <w:u w:val="none" w:color="auto"/>
                    <w14:textFill>
                      <w14:solidFill>
                        <w14:schemeClr w14:val="tx1"/>
                      </w14:solidFill>
                    </w14:textFill>
                  </w:rPr>
                </w:rPrChange>
              </w:rPr>
            </w:pPr>
            <w:r>
              <w:rPr>
                <w:color w:val="auto"/>
                <w:szCs w:val="21"/>
                <w:u w:val="none" w:color="auto"/>
                <w:lang w:bidi="ar"/>
                <w:rPrChange w:id="9448" w:author="闾勇军" w:date="2024-05-20T09:09:01Z">
                  <w:rPr>
                    <w:color w:val="000000" w:themeColor="text1"/>
                    <w:szCs w:val="21"/>
                    <w:u w:val="none" w:color="auto"/>
                    <w:lang w:bidi="ar"/>
                    <w14:textFill>
                      <w14:solidFill>
                        <w14:schemeClr w14:val="tx1"/>
                      </w14:solidFill>
                    </w14:textFill>
                  </w:rPr>
                </w:rPrChange>
              </w:rPr>
              <w:fldChar w:fldCharType="begin"/>
            </w:r>
            <w:r>
              <w:rPr>
                <w:color w:val="auto"/>
                <w:szCs w:val="21"/>
                <w:u w:val="none" w:color="auto"/>
                <w:lang w:bidi="ar"/>
                <w:rPrChange w:id="9449" w:author="闾勇军" w:date="2024-05-20T09:09:01Z">
                  <w:rPr>
                    <w:color w:val="000000" w:themeColor="text1"/>
                    <w:szCs w:val="21"/>
                    <w:u w:val="none" w:color="auto"/>
                    <w:lang w:bidi="ar"/>
                    <w14:textFill>
                      <w14:solidFill>
                        <w14:schemeClr w14:val="tx1"/>
                      </w14:solidFill>
                    </w14:textFill>
                  </w:rPr>
                </w:rPrChange>
              </w:rPr>
              <w:instrText xml:space="preserve">INCLUDEPICTURE \d "C:\\Users\\ADMINI~1\\AppData\\Local\\Temp\\ksohtml1984\\wps24.jpg" \* MERGEFORMATINET </w:instrText>
            </w:r>
            <w:r>
              <w:rPr>
                <w:color w:val="auto"/>
                <w:szCs w:val="21"/>
                <w:u w:val="none" w:color="auto"/>
                <w:lang w:bidi="ar"/>
                <w:rPrChange w:id="9450" w:author="闾勇军" w:date="2024-05-20T09:09:01Z">
                  <w:rPr>
                    <w:color w:val="000000" w:themeColor="text1"/>
                    <w:szCs w:val="21"/>
                    <w:u w:val="none" w:color="auto"/>
                    <w:lang w:bidi="ar"/>
                    <w14:textFill>
                      <w14:solidFill>
                        <w14:schemeClr w14:val="tx1"/>
                      </w14:solidFill>
                    </w14:textFill>
                  </w:rPr>
                </w:rPrChange>
              </w:rPr>
              <w:fldChar w:fldCharType="separate"/>
            </w:r>
            <w:r>
              <w:rPr>
                <w:color w:val="auto"/>
                <w:szCs w:val="21"/>
                <w:u w:val="none" w:color="auto"/>
                <w:lang w:bidi="ar"/>
                <w:rPrChange w:id="9452" w:author="闾勇军" w:date="2024-05-20T09:09:01Z">
                  <w:rPr>
                    <w:color w:val="000000" w:themeColor="text1"/>
                    <w:szCs w:val="21"/>
                    <w:u w:val="none" w:color="auto"/>
                    <w:lang w:bidi="ar"/>
                    <w14:textFill>
                      <w14:solidFill>
                        <w14:schemeClr w14:val="tx1"/>
                      </w14:solidFill>
                    </w14:textFill>
                  </w:rPr>
                </w:rPrChange>
              </w:rPr>
              <w:drawing>
                <wp:inline distT="0" distB="0" distL="114300" distR="114300">
                  <wp:extent cx="1476375" cy="409575"/>
                  <wp:effectExtent l="0" t="0" r="9525" b="9525"/>
                  <wp:docPr id="32"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9" descr="IMG_256"/>
                          <pic:cNvPicPr>
                            <a:picLocks noChangeAspect="1"/>
                          </pic:cNvPicPr>
                        </pic:nvPicPr>
                        <pic:blipFill>
                          <a:blip r:embed="rId44"/>
                          <a:stretch>
                            <a:fillRect/>
                          </a:stretch>
                        </pic:blipFill>
                        <pic:spPr>
                          <a:xfrm>
                            <a:off x="0" y="0"/>
                            <a:ext cx="1476375" cy="409575"/>
                          </a:xfrm>
                          <a:prstGeom prst="rect">
                            <a:avLst/>
                          </a:prstGeom>
                          <a:noFill/>
                          <a:ln>
                            <a:noFill/>
                          </a:ln>
                        </pic:spPr>
                      </pic:pic>
                    </a:graphicData>
                  </a:graphic>
                </wp:inline>
              </w:drawing>
            </w:r>
            <w:r>
              <w:rPr>
                <w:color w:val="auto"/>
                <w:szCs w:val="21"/>
                <w:u w:val="none" w:color="auto"/>
                <w:lang w:bidi="ar"/>
                <w:rPrChange w:id="9453" w:author="闾勇军" w:date="2024-05-20T09:09:01Z">
                  <w:rPr>
                    <w:color w:val="000000" w:themeColor="text1"/>
                    <w:szCs w:val="21"/>
                    <w:u w:val="none" w:color="auto"/>
                    <w:lang w:bidi="ar"/>
                    <w14:textFill>
                      <w14:solidFill>
                        <w14:schemeClr w14:val="tx1"/>
                      </w14:solidFill>
                    </w14:textFill>
                  </w:rPr>
                </w:rPrChange>
              </w:rPr>
              <w:fldChar w:fldCharType="end"/>
            </w:r>
          </w:p>
          <w:p>
            <w:pPr>
              <w:spacing w:line="360" w:lineRule="auto"/>
              <w:ind w:firstLine="420" w:firstLineChars="200"/>
              <w:rPr>
                <w:color w:val="auto"/>
                <w:szCs w:val="21"/>
                <w:u w:val="none" w:color="auto"/>
                <w:rPrChange w:id="9454" w:author="闾勇军" w:date="2024-05-20T09:09:01Z">
                  <w:rPr>
                    <w:color w:val="000000" w:themeColor="text1"/>
                    <w:szCs w:val="21"/>
                    <w:u w:val="none" w:color="auto"/>
                    <w14:textFill>
                      <w14:solidFill>
                        <w14:schemeClr w14:val="tx1"/>
                      </w14:solidFill>
                    </w14:textFill>
                  </w:rPr>
                </w:rPrChange>
              </w:rPr>
            </w:pPr>
            <w:r>
              <w:rPr>
                <w:rFonts w:hint="eastAsia" w:ascii="宋体" w:hAnsi="宋体" w:cs="宋体"/>
                <w:color w:val="auto"/>
                <w:szCs w:val="21"/>
                <w:u w:val="none" w:color="auto"/>
                <w:lang w:bidi="ar"/>
                <w:rPrChange w:id="9455"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式中：</w:t>
            </w:r>
            <w:r>
              <w:rPr>
                <w:color w:val="auto"/>
                <w:szCs w:val="21"/>
                <w:u w:val="none" w:color="auto"/>
                <w:lang w:bidi="ar"/>
                <w:rPrChange w:id="9456" w:author="闾勇军" w:date="2024-05-20T09:09:01Z">
                  <w:rPr>
                    <w:color w:val="000000" w:themeColor="text1"/>
                    <w:szCs w:val="21"/>
                    <w:u w:val="none" w:color="auto"/>
                    <w:lang w:bidi="ar"/>
                    <w14:textFill>
                      <w14:solidFill>
                        <w14:schemeClr w14:val="tx1"/>
                      </w14:solidFill>
                    </w14:textFill>
                  </w:rPr>
                </w:rPrChange>
              </w:rPr>
              <w:t>q</w:t>
            </w:r>
            <w:r>
              <w:rPr>
                <w:color w:val="auto"/>
                <w:szCs w:val="21"/>
                <w:u w:val="none" w:color="auto"/>
                <w:vertAlign w:val="subscript"/>
                <w:lang w:bidi="ar"/>
                <w:rPrChange w:id="9457" w:author="闾勇军" w:date="2024-05-20T09:09:01Z">
                  <w:rPr>
                    <w:color w:val="000000" w:themeColor="text1"/>
                    <w:szCs w:val="21"/>
                    <w:u w:val="none" w:color="auto"/>
                    <w:vertAlign w:val="subscript"/>
                    <w:lang w:bidi="ar"/>
                    <w14:textFill>
                      <w14:solidFill>
                        <w14:schemeClr w14:val="tx1"/>
                      </w14:solidFill>
                    </w14:textFill>
                  </w:rPr>
                </w:rPrChange>
              </w:rPr>
              <w:t>1</w:t>
            </w:r>
            <w:r>
              <w:rPr>
                <w:rFonts w:hint="eastAsia" w:ascii="宋体" w:hAnsi="宋体" w:cs="宋体"/>
                <w:color w:val="auto"/>
                <w:szCs w:val="21"/>
                <w:u w:val="none" w:color="auto"/>
                <w:lang w:bidi="ar"/>
                <w:rPrChange w:id="9458"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459" w:author="闾勇军" w:date="2024-05-20T09:09:01Z">
                  <w:rPr>
                    <w:color w:val="000000" w:themeColor="text1"/>
                    <w:szCs w:val="21"/>
                    <w:u w:val="none" w:color="auto"/>
                    <w:lang w:bidi="ar"/>
                    <w14:textFill>
                      <w14:solidFill>
                        <w14:schemeClr w14:val="tx1"/>
                      </w14:solidFill>
                    </w14:textFill>
                  </w:rPr>
                </w:rPrChange>
              </w:rPr>
              <w:t>q</w:t>
            </w:r>
            <w:r>
              <w:rPr>
                <w:color w:val="auto"/>
                <w:szCs w:val="21"/>
                <w:u w:val="none" w:color="auto"/>
                <w:vertAlign w:val="subscript"/>
                <w:lang w:bidi="ar"/>
                <w:rPrChange w:id="9460" w:author="闾勇军" w:date="2024-05-20T09:09:01Z">
                  <w:rPr>
                    <w:color w:val="000000" w:themeColor="text1"/>
                    <w:szCs w:val="21"/>
                    <w:u w:val="none" w:color="auto"/>
                    <w:vertAlign w:val="subscript"/>
                    <w:lang w:bidi="ar"/>
                    <w14:textFill>
                      <w14:solidFill>
                        <w14:schemeClr w14:val="tx1"/>
                      </w14:solidFill>
                    </w14:textFill>
                  </w:rPr>
                </w:rPrChange>
              </w:rPr>
              <w:t>2</w:t>
            </w:r>
            <w:r>
              <w:rPr>
                <w:color w:val="auto"/>
                <w:szCs w:val="21"/>
                <w:u w:val="none" w:color="auto"/>
                <w:lang w:bidi="ar"/>
                <w:rPrChange w:id="9461" w:author="闾勇军" w:date="2024-05-20T09:09:01Z">
                  <w:rPr>
                    <w:color w:val="000000" w:themeColor="text1"/>
                    <w:szCs w:val="21"/>
                    <w:u w:val="none" w:color="auto"/>
                    <w:lang w:bidi="ar"/>
                    <w14:textFill>
                      <w14:solidFill>
                        <w14:schemeClr w14:val="tx1"/>
                      </w14:solidFill>
                    </w14:textFill>
                  </w:rPr>
                </w:rPrChange>
              </w:rPr>
              <w:t>…q</w:t>
            </w:r>
            <w:r>
              <w:rPr>
                <w:color w:val="auto"/>
                <w:szCs w:val="21"/>
                <w:u w:val="none" w:color="auto"/>
                <w:vertAlign w:val="subscript"/>
                <w:lang w:bidi="ar"/>
                <w:rPrChange w:id="9462" w:author="闾勇军" w:date="2024-05-20T09:09:01Z">
                  <w:rPr>
                    <w:color w:val="000000" w:themeColor="text1"/>
                    <w:szCs w:val="21"/>
                    <w:u w:val="none" w:color="auto"/>
                    <w:vertAlign w:val="subscript"/>
                    <w:lang w:bidi="ar"/>
                    <w14:textFill>
                      <w14:solidFill>
                        <w14:schemeClr w14:val="tx1"/>
                      </w14:solidFill>
                    </w14:textFill>
                  </w:rPr>
                </w:rPrChange>
              </w:rPr>
              <w:t>n——</w:t>
            </w:r>
            <w:r>
              <w:rPr>
                <w:rFonts w:hint="eastAsia" w:ascii="宋体" w:hAnsi="宋体" w:cs="宋体"/>
                <w:color w:val="auto"/>
                <w:szCs w:val="21"/>
                <w:u w:val="none" w:color="auto"/>
                <w:lang w:bidi="ar"/>
                <w:rPrChange w:id="9463"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每一种危险物质的最大存在总量，</w:t>
            </w:r>
            <w:r>
              <w:rPr>
                <w:color w:val="auto"/>
                <w:szCs w:val="21"/>
                <w:u w:val="none" w:color="auto"/>
                <w:lang w:bidi="ar"/>
                <w:rPrChange w:id="9464" w:author="闾勇军" w:date="2024-05-20T09:09:01Z">
                  <w:rPr>
                    <w:color w:val="000000" w:themeColor="text1"/>
                    <w:szCs w:val="21"/>
                    <w:u w:val="none" w:color="auto"/>
                    <w:lang w:bidi="ar"/>
                    <w14:textFill>
                      <w14:solidFill>
                        <w14:schemeClr w14:val="tx1"/>
                      </w14:solidFill>
                    </w14:textFill>
                  </w:rPr>
                </w:rPrChange>
              </w:rPr>
              <w:t>t</w:t>
            </w:r>
            <w:r>
              <w:rPr>
                <w:rFonts w:hint="eastAsia" w:ascii="宋体" w:hAnsi="宋体" w:cs="宋体"/>
                <w:color w:val="auto"/>
                <w:szCs w:val="21"/>
                <w:u w:val="none" w:color="auto"/>
                <w:lang w:bidi="ar"/>
                <w:rPrChange w:id="9465"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p>
          <w:p>
            <w:pPr>
              <w:spacing w:line="360" w:lineRule="auto"/>
              <w:ind w:firstLine="1050" w:firstLineChars="500"/>
              <w:rPr>
                <w:color w:val="auto"/>
                <w:szCs w:val="21"/>
                <w:u w:val="none" w:color="auto"/>
                <w:rPrChange w:id="9466" w:author="闾勇军" w:date="2024-05-20T09:09:01Z">
                  <w:rPr>
                    <w:color w:val="000000" w:themeColor="text1"/>
                    <w:szCs w:val="21"/>
                    <w:u w:val="none" w:color="auto"/>
                    <w14:textFill>
                      <w14:solidFill>
                        <w14:schemeClr w14:val="tx1"/>
                      </w14:solidFill>
                    </w14:textFill>
                  </w:rPr>
                </w:rPrChange>
              </w:rPr>
            </w:pPr>
            <w:r>
              <w:rPr>
                <w:color w:val="auto"/>
                <w:szCs w:val="21"/>
                <w:u w:val="none" w:color="auto"/>
                <w:lang w:bidi="ar"/>
                <w:rPrChange w:id="9467" w:author="闾勇军" w:date="2024-05-20T09:09:01Z">
                  <w:rPr>
                    <w:color w:val="000000" w:themeColor="text1"/>
                    <w:szCs w:val="21"/>
                    <w:u w:val="none" w:color="auto"/>
                    <w:lang w:bidi="ar"/>
                    <w14:textFill>
                      <w14:solidFill>
                        <w14:schemeClr w14:val="tx1"/>
                      </w14:solidFill>
                    </w14:textFill>
                  </w:rPr>
                </w:rPrChange>
              </w:rPr>
              <w:t>Q</w:t>
            </w:r>
            <w:r>
              <w:rPr>
                <w:color w:val="auto"/>
                <w:szCs w:val="21"/>
                <w:u w:val="none" w:color="auto"/>
                <w:vertAlign w:val="subscript"/>
                <w:lang w:bidi="ar"/>
                <w:rPrChange w:id="9468" w:author="闾勇军" w:date="2024-05-20T09:09:01Z">
                  <w:rPr>
                    <w:color w:val="000000" w:themeColor="text1"/>
                    <w:szCs w:val="21"/>
                    <w:u w:val="none" w:color="auto"/>
                    <w:vertAlign w:val="subscript"/>
                    <w:lang w:bidi="ar"/>
                    <w14:textFill>
                      <w14:solidFill>
                        <w14:schemeClr w14:val="tx1"/>
                      </w14:solidFill>
                    </w14:textFill>
                  </w:rPr>
                </w:rPrChange>
              </w:rPr>
              <w:t>1</w:t>
            </w:r>
            <w:r>
              <w:rPr>
                <w:rFonts w:hint="eastAsia" w:ascii="宋体" w:hAnsi="宋体" w:cs="宋体"/>
                <w:color w:val="auto"/>
                <w:szCs w:val="21"/>
                <w:u w:val="none" w:color="auto"/>
                <w:lang w:bidi="ar"/>
                <w:rPrChange w:id="9469"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470" w:author="闾勇军" w:date="2024-05-20T09:09:01Z">
                  <w:rPr>
                    <w:color w:val="000000" w:themeColor="text1"/>
                    <w:szCs w:val="21"/>
                    <w:u w:val="none" w:color="auto"/>
                    <w:lang w:bidi="ar"/>
                    <w14:textFill>
                      <w14:solidFill>
                        <w14:schemeClr w14:val="tx1"/>
                      </w14:solidFill>
                    </w14:textFill>
                  </w:rPr>
                </w:rPrChange>
              </w:rPr>
              <w:t>Q</w:t>
            </w:r>
            <w:r>
              <w:rPr>
                <w:color w:val="auto"/>
                <w:szCs w:val="21"/>
                <w:u w:val="none" w:color="auto"/>
                <w:vertAlign w:val="subscript"/>
                <w:lang w:bidi="ar"/>
                <w:rPrChange w:id="9471" w:author="闾勇军" w:date="2024-05-20T09:09:01Z">
                  <w:rPr>
                    <w:color w:val="000000" w:themeColor="text1"/>
                    <w:szCs w:val="21"/>
                    <w:u w:val="none" w:color="auto"/>
                    <w:vertAlign w:val="subscript"/>
                    <w:lang w:bidi="ar"/>
                    <w14:textFill>
                      <w14:solidFill>
                        <w14:schemeClr w14:val="tx1"/>
                      </w14:solidFill>
                    </w14:textFill>
                  </w:rPr>
                </w:rPrChange>
              </w:rPr>
              <w:t>2</w:t>
            </w:r>
            <w:r>
              <w:rPr>
                <w:color w:val="auto"/>
                <w:szCs w:val="21"/>
                <w:u w:val="none" w:color="auto"/>
                <w:lang w:bidi="ar"/>
                <w:rPrChange w:id="9472" w:author="闾勇军" w:date="2024-05-20T09:09:01Z">
                  <w:rPr>
                    <w:color w:val="000000" w:themeColor="text1"/>
                    <w:szCs w:val="21"/>
                    <w:u w:val="none" w:color="auto"/>
                    <w:lang w:bidi="ar"/>
                    <w14:textFill>
                      <w14:solidFill>
                        <w14:schemeClr w14:val="tx1"/>
                      </w14:solidFill>
                    </w14:textFill>
                  </w:rPr>
                </w:rPrChange>
              </w:rPr>
              <w:t>…Q</w:t>
            </w:r>
            <w:r>
              <w:rPr>
                <w:color w:val="auto"/>
                <w:szCs w:val="21"/>
                <w:u w:val="none" w:color="auto"/>
                <w:vertAlign w:val="subscript"/>
                <w:lang w:bidi="ar"/>
                <w:rPrChange w:id="9473" w:author="闾勇军" w:date="2024-05-20T09:09:01Z">
                  <w:rPr>
                    <w:color w:val="000000" w:themeColor="text1"/>
                    <w:szCs w:val="21"/>
                    <w:u w:val="none" w:color="auto"/>
                    <w:vertAlign w:val="subscript"/>
                    <w:lang w:bidi="ar"/>
                    <w14:textFill>
                      <w14:solidFill>
                        <w14:schemeClr w14:val="tx1"/>
                      </w14:solidFill>
                    </w14:textFill>
                  </w:rPr>
                </w:rPrChange>
              </w:rPr>
              <w:t>n——</w:t>
            </w:r>
            <w:r>
              <w:rPr>
                <w:rFonts w:hint="eastAsia" w:ascii="宋体" w:hAnsi="宋体" w:cs="宋体"/>
                <w:color w:val="auto"/>
                <w:szCs w:val="21"/>
                <w:u w:val="none" w:color="auto"/>
                <w:lang w:bidi="ar"/>
                <w:rPrChange w:id="9474"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每种危险物质的临界量，</w:t>
            </w:r>
            <w:r>
              <w:rPr>
                <w:color w:val="auto"/>
                <w:szCs w:val="21"/>
                <w:u w:val="none" w:color="auto"/>
                <w:lang w:bidi="ar"/>
                <w:rPrChange w:id="9475" w:author="闾勇军" w:date="2024-05-20T09:09:01Z">
                  <w:rPr>
                    <w:color w:val="000000" w:themeColor="text1"/>
                    <w:szCs w:val="21"/>
                    <w:u w:val="none" w:color="auto"/>
                    <w:lang w:bidi="ar"/>
                    <w14:textFill>
                      <w14:solidFill>
                        <w14:schemeClr w14:val="tx1"/>
                      </w14:solidFill>
                    </w14:textFill>
                  </w:rPr>
                </w:rPrChange>
              </w:rPr>
              <w:t>t</w:t>
            </w:r>
            <w:r>
              <w:rPr>
                <w:rFonts w:hint="eastAsia" w:ascii="宋体" w:hAnsi="宋体" w:cs="宋体"/>
                <w:color w:val="auto"/>
                <w:szCs w:val="21"/>
                <w:u w:val="none" w:color="auto"/>
                <w:lang w:bidi="ar"/>
                <w:rPrChange w:id="9476"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p>
          <w:p>
            <w:pPr>
              <w:spacing w:line="360" w:lineRule="auto"/>
              <w:ind w:firstLine="420" w:firstLineChars="200"/>
              <w:rPr>
                <w:color w:val="auto"/>
                <w:szCs w:val="21"/>
                <w:u w:val="none" w:color="auto"/>
                <w:rPrChange w:id="9477" w:author="闾勇军" w:date="2024-05-20T09:09:01Z">
                  <w:rPr>
                    <w:color w:val="000000" w:themeColor="text1"/>
                    <w:szCs w:val="21"/>
                    <w:u w:val="none" w:color="auto"/>
                    <w14:textFill>
                      <w14:solidFill>
                        <w14:schemeClr w14:val="tx1"/>
                      </w14:solidFill>
                    </w14:textFill>
                  </w:rPr>
                </w:rPrChange>
              </w:rPr>
            </w:pPr>
            <w:r>
              <w:rPr>
                <w:rFonts w:hint="eastAsia" w:ascii="宋体" w:hAnsi="宋体" w:cs="宋体"/>
                <w:color w:val="auto"/>
                <w:szCs w:val="21"/>
                <w:u w:val="none" w:color="auto"/>
                <w:lang w:bidi="ar"/>
                <w:rPrChange w:id="9478"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当</w:t>
            </w:r>
            <w:r>
              <w:rPr>
                <w:color w:val="auto"/>
                <w:szCs w:val="21"/>
                <w:u w:val="none" w:color="auto"/>
                <w:lang w:bidi="ar"/>
                <w:rPrChange w:id="9479" w:author="闾勇军" w:date="2024-05-20T09:09:01Z">
                  <w:rPr>
                    <w:color w:val="000000" w:themeColor="text1"/>
                    <w:szCs w:val="21"/>
                    <w:u w:val="none" w:color="auto"/>
                    <w:lang w:bidi="ar"/>
                    <w14:textFill>
                      <w14:solidFill>
                        <w14:schemeClr w14:val="tx1"/>
                      </w14:solidFill>
                    </w14:textFill>
                  </w:rPr>
                </w:rPrChange>
              </w:rPr>
              <w:t>Q</w:t>
            </w:r>
            <w:r>
              <w:rPr>
                <w:rFonts w:hint="eastAsia" w:ascii="宋体" w:hAnsi="宋体" w:cs="宋体"/>
                <w:color w:val="auto"/>
                <w:szCs w:val="21"/>
                <w:u w:val="none" w:color="auto"/>
                <w:lang w:bidi="ar"/>
                <w:rPrChange w:id="9480"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481" w:author="闾勇军" w:date="2024-05-20T09:09:01Z">
                  <w:rPr>
                    <w:color w:val="000000" w:themeColor="text1"/>
                    <w:szCs w:val="21"/>
                    <w:u w:val="none" w:color="auto"/>
                    <w:lang w:bidi="ar"/>
                    <w14:textFill>
                      <w14:solidFill>
                        <w14:schemeClr w14:val="tx1"/>
                      </w14:solidFill>
                    </w14:textFill>
                  </w:rPr>
                </w:rPrChange>
              </w:rPr>
              <w:t>1</w:t>
            </w:r>
            <w:r>
              <w:rPr>
                <w:rFonts w:hint="eastAsia" w:ascii="宋体" w:hAnsi="宋体" w:cs="宋体"/>
                <w:color w:val="auto"/>
                <w:szCs w:val="21"/>
                <w:u w:val="none" w:color="auto"/>
                <w:lang w:bidi="ar"/>
                <w:rPrChange w:id="9482"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时，该项目环境风险潜势为</w:t>
            </w:r>
            <w:r>
              <w:rPr>
                <w:color w:val="auto"/>
                <w:szCs w:val="21"/>
                <w:u w:val="none" w:color="auto"/>
                <w:lang w:bidi="ar"/>
                <w:rPrChange w:id="9483" w:author="闾勇军" w:date="2024-05-20T09:09:01Z">
                  <w:rPr>
                    <w:color w:val="000000" w:themeColor="text1"/>
                    <w:szCs w:val="21"/>
                    <w:u w:val="none" w:color="auto"/>
                    <w:lang w:bidi="ar"/>
                    <w14:textFill>
                      <w14:solidFill>
                        <w14:schemeClr w14:val="tx1"/>
                      </w14:solidFill>
                    </w14:textFill>
                  </w:rPr>
                </w:rPrChange>
              </w:rPr>
              <w:t>I</w:t>
            </w:r>
            <w:r>
              <w:rPr>
                <w:rFonts w:hint="eastAsia" w:ascii="宋体" w:hAnsi="宋体" w:cs="宋体"/>
                <w:color w:val="auto"/>
                <w:szCs w:val="21"/>
                <w:u w:val="none" w:color="auto"/>
                <w:lang w:bidi="ar"/>
                <w:rPrChange w:id="9484"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p>
          <w:p>
            <w:pPr>
              <w:spacing w:line="360" w:lineRule="auto"/>
              <w:ind w:firstLine="420" w:firstLineChars="200"/>
              <w:rPr>
                <w:color w:val="auto"/>
                <w:szCs w:val="21"/>
                <w:u w:val="none" w:color="auto"/>
                <w:rPrChange w:id="9485" w:author="闾勇军" w:date="2024-05-20T09:09:01Z">
                  <w:rPr>
                    <w:color w:val="000000" w:themeColor="text1"/>
                    <w:szCs w:val="21"/>
                    <w:u w:val="none" w:color="auto"/>
                    <w14:textFill>
                      <w14:solidFill>
                        <w14:schemeClr w14:val="tx1"/>
                      </w14:solidFill>
                    </w14:textFill>
                  </w:rPr>
                </w:rPrChange>
              </w:rPr>
            </w:pPr>
            <w:r>
              <w:rPr>
                <w:rFonts w:hint="eastAsia" w:ascii="宋体" w:hAnsi="宋体" w:cs="宋体"/>
                <w:color w:val="auto"/>
                <w:szCs w:val="21"/>
                <w:u w:val="none" w:color="auto"/>
                <w:lang w:bidi="ar"/>
                <w:rPrChange w:id="9486"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当</w:t>
            </w:r>
            <w:r>
              <w:rPr>
                <w:color w:val="auto"/>
                <w:szCs w:val="21"/>
                <w:u w:val="none" w:color="auto"/>
                <w:lang w:bidi="ar"/>
                <w:rPrChange w:id="9487" w:author="闾勇军" w:date="2024-05-20T09:09:01Z">
                  <w:rPr>
                    <w:color w:val="000000" w:themeColor="text1"/>
                    <w:szCs w:val="21"/>
                    <w:u w:val="none" w:color="auto"/>
                    <w:lang w:bidi="ar"/>
                    <w14:textFill>
                      <w14:solidFill>
                        <w14:schemeClr w14:val="tx1"/>
                      </w14:solidFill>
                    </w14:textFill>
                  </w:rPr>
                </w:rPrChange>
              </w:rPr>
              <w:t>Q≥1</w:t>
            </w:r>
            <w:r>
              <w:rPr>
                <w:rFonts w:hint="eastAsia" w:ascii="宋体" w:hAnsi="宋体" w:cs="宋体"/>
                <w:color w:val="auto"/>
                <w:szCs w:val="21"/>
                <w:u w:val="none" w:color="auto"/>
                <w:lang w:bidi="ar"/>
                <w:rPrChange w:id="9488"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时，将</w:t>
            </w:r>
            <w:r>
              <w:rPr>
                <w:color w:val="auto"/>
                <w:szCs w:val="21"/>
                <w:u w:val="none" w:color="auto"/>
                <w:lang w:bidi="ar"/>
                <w:rPrChange w:id="9489" w:author="闾勇军" w:date="2024-05-20T09:09:01Z">
                  <w:rPr>
                    <w:color w:val="000000" w:themeColor="text1"/>
                    <w:szCs w:val="21"/>
                    <w:u w:val="none" w:color="auto"/>
                    <w:lang w:bidi="ar"/>
                    <w14:textFill>
                      <w14:solidFill>
                        <w14:schemeClr w14:val="tx1"/>
                      </w14:solidFill>
                    </w14:textFill>
                  </w:rPr>
                </w:rPrChange>
              </w:rPr>
              <w:t>Q</w:t>
            </w:r>
            <w:r>
              <w:rPr>
                <w:rFonts w:hint="eastAsia" w:ascii="宋体" w:hAnsi="宋体" w:cs="宋体"/>
                <w:color w:val="auto"/>
                <w:szCs w:val="21"/>
                <w:u w:val="none" w:color="auto"/>
                <w:lang w:bidi="ar"/>
                <w:rPrChange w:id="9490"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值划分为：（</w:t>
            </w:r>
            <w:r>
              <w:rPr>
                <w:color w:val="auto"/>
                <w:szCs w:val="21"/>
                <w:u w:val="none" w:color="auto"/>
                <w:lang w:bidi="ar"/>
                <w:rPrChange w:id="9491" w:author="闾勇军" w:date="2024-05-20T09:09:01Z">
                  <w:rPr>
                    <w:color w:val="000000" w:themeColor="text1"/>
                    <w:szCs w:val="21"/>
                    <w:u w:val="none" w:color="auto"/>
                    <w:lang w:bidi="ar"/>
                    <w14:textFill>
                      <w14:solidFill>
                        <w14:schemeClr w14:val="tx1"/>
                      </w14:solidFill>
                    </w14:textFill>
                  </w:rPr>
                </w:rPrChange>
              </w:rPr>
              <w:t>1</w:t>
            </w:r>
            <w:r>
              <w:rPr>
                <w:rFonts w:hint="eastAsia" w:ascii="宋体" w:hAnsi="宋体" w:cs="宋体"/>
                <w:color w:val="auto"/>
                <w:szCs w:val="21"/>
                <w:u w:val="none" w:color="auto"/>
                <w:lang w:bidi="ar"/>
                <w:rPrChange w:id="9492"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493" w:author="闾勇军" w:date="2024-05-20T09:09:01Z">
                  <w:rPr>
                    <w:color w:val="000000" w:themeColor="text1"/>
                    <w:szCs w:val="21"/>
                    <w:u w:val="none" w:color="auto"/>
                    <w:lang w:bidi="ar"/>
                    <w14:textFill>
                      <w14:solidFill>
                        <w14:schemeClr w14:val="tx1"/>
                      </w14:solidFill>
                    </w14:textFill>
                  </w:rPr>
                </w:rPrChange>
              </w:rPr>
              <w:t>1≤Q</w:t>
            </w:r>
            <w:r>
              <w:rPr>
                <w:rFonts w:hint="eastAsia" w:ascii="宋体" w:hAnsi="宋体" w:cs="宋体"/>
                <w:color w:val="auto"/>
                <w:szCs w:val="21"/>
                <w:u w:val="none" w:color="auto"/>
                <w:lang w:bidi="ar"/>
                <w:rPrChange w:id="9494"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495" w:author="闾勇军" w:date="2024-05-20T09:09:01Z">
                  <w:rPr>
                    <w:color w:val="000000" w:themeColor="text1"/>
                    <w:szCs w:val="21"/>
                    <w:u w:val="none" w:color="auto"/>
                    <w:lang w:bidi="ar"/>
                    <w14:textFill>
                      <w14:solidFill>
                        <w14:schemeClr w14:val="tx1"/>
                      </w14:solidFill>
                    </w14:textFill>
                  </w:rPr>
                </w:rPrChange>
              </w:rPr>
              <w:t>10</w:t>
            </w:r>
            <w:r>
              <w:rPr>
                <w:rFonts w:hint="eastAsia" w:ascii="宋体" w:hAnsi="宋体" w:cs="宋体"/>
                <w:color w:val="auto"/>
                <w:szCs w:val="21"/>
                <w:u w:val="none" w:color="auto"/>
                <w:lang w:bidi="ar"/>
                <w:rPrChange w:id="9496"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497" w:author="闾勇军" w:date="2024-05-20T09:09:01Z">
                  <w:rPr>
                    <w:color w:val="000000" w:themeColor="text1"/>
                    <w:szCs w:val="21"/>
                    <w:u w:val="none" w:color="auto"/>
                    <w:lang w:bidi="ar"/>
                    <w14:textFill>
                      <w14:solidFill>
                        <w14:schemeClr w14:val="tx1"/>
                      </w14:solidFill>
                    </w14:textFill>
                  </w:rPr>
                </w:rPrChange>
              </w:rPr>
              <w:t>2</w:t>
            </w:r>
            <w:r>
              <w:rPr>
                <w:rFonts w:hint="eastAsia" w:ascii="宋体" w:hAnsi="宋体" w:cs="宋体"/>
                <w:color w:val="auto"/>
                <w:szCs w:val="21"/>
                <w:u w:val="none" w:color="auto"/>
                <w:lang w:bidi="ar"/>
                <w:rPrChange w:id="9498"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499" w:author="闾勇军" w:date="2024-05-20T09:09:01Z">
                  <w:rPr>
                    <w:color w:val="000000" w:themeColor="text1"/>
                    <w:szCs w:val="21"/>
                    <w:u w:val="none" w:color="auto"/>
                    <w:lang w:bidi="ar"/>
                    <w14:textFill>
                      <w14:solidFill>
                        <w14:schemeClr w14:val="tx1"/>
                      </w14:solidFill>
                    </w14:textFill>
                  </w:rPr>
                </w:rPrChange>
              </w:rPr>
              <w:t>10≤Q</w:t>
            </w:r>
            <w:r>
              <w:rPr>
                <w:rFonts w:hint="eastAsia" w:ascii="宋体" w:hAnsi="宋体" w:cs="宋体"/>
                <w:color w:val="auto"/>
                <w:szCs w:val="21"/>
                <w:u w:val="none" w:color="auto"/>
                <w:lang w:bidi="ar"/>
                <w:rPrChange w:id="9500"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501" w:author="闾勇军" w:date="2024-05-20T09:09:01Z">
                  <w:rPr>
                    <w:color w:val="000000" w:themeColor="text1"/>
                    <w:szCs w:val="21"/>
                    <w:u w:val="none" w:color="auto"/>
                    <w:lang w:bidi="ar"/>
                    <w14:textFill>
                      <w14:solidFill>
                        <w14:schemeClr w14:val="tx1"/>
                      </w14:solidFill>
                    </w14:textFill>
                  </w:rPr>
                </w:rPrChange>
              </w:rPr>
              <w:t>100</w:t>
            </w:r>
            <w:r>
              <w:rPr>
                <w:rFonts w:hint="eastAsia" w:ascii="宋体" w:hAnsi="宋体" w:cs="宋体"/>
                <w:color w:val="auto"/>
                <w:szCs w:val="21"/>
                <w:u w:val="none" w:color="auto"/>
                <w:lang w:bidi="ar"/>
                <w:rPrChange w:id="9502"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503" w:author="闾勇军" w:date="2024-05-20T09:09:01Z">
                  <w:rPr>
                    <w:color w:val="000000" w:themeColor="text1"/>
                    <w:szCs w:val="21"/>
                    <w:u w:val="none" w:color="auto"/>
                    <w:lang w:bidi="ar"/>
                    <w14:textFill>
                      <w14:solidFill>
                        <w14:schemeClr w14:val="tx1"/>
                      </w14:solidFill>
                    </w14:textFill>
                  </w:rPr>
                </w:rPrChange>
              </w:rPr>
              <w:t>3</w:t>
            </w:r>
            <w:r>
              <w:rPr>
                <w:rFonts w:hint="eastAsia" w:ascii="宋体" w:hAnsi="宋体" w:cs="宋体"/>
                <w:color w:val="auto"/>
                <w:szCs w:val="21"/>
                <w:u w:val="none" w:color="auto"/>
                <w:lang w:bidi="ar"/>
                <w:rPrChange w:id="9504"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505" w:author="闾勇军" w:date="2024-05-20T09:09:01Z">
                  <w:rPr>
                    <w:color w:val="000000" w:themeColor="text1"/>
                    <w:szCs w:val="21"/>
                    <w:u w:val="none" w:color="auto"/>
                    <w:lang w:bidi="ar"/>
                    <w14:textFill>
                      <w14:solidFill>
                        <w14:schemeClr w14:val="tx1"/>
                      </w14:solidFill>
                    </w14:textFill>
                  </w:rPr>
                </w:rPrChange>
              </w:rPr>
              <w:t>Q≥100</w:t>
            </w:r>
            <w:r>
              <w:rPr>
                <w:rFonts w:hint="eastAsia" w:ascii="宋体" w:hAnsi="宋体" w:cs="宋体"/>
                <w:color w:val="auto"/>
                <w:szCs w:val="21"/>
                <w:u w:val="none" w:color="auto"/>
                <w:lang w:bidi="ar"/>
                <w:rPrChange w:id="9506"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p>
          <w:p>
            <w:pPr>
              <w:spacing w:line="360" w:lineRule="auto"/>
              <w:ind w:firstLine="420" w:firstLineChars="200"/>
              <w:rPr>
                <w:rFonts w:hint="eastAsia" w:ascii="宋体" w:hAnsi="宋体" w:cs="宋体"/>
                <w:color w:val="auto"/>
                <w:szCs w:val="21"/>
                <w:u w:val="none" w:color="auto"/>
                <w:lang w:bidi="ar"/>
                <w:rPrChange w:id="9507"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pPr>
            <w:r>
              <w:rPr>
                <w:rFonts w:hint="eastAsia" w:ascii="宋体" w:hAnsi="宋体" w:cs="宋体"/>
                <w:color w:val="auto"/>
                <w:szCs w:val="21"/>
                <w:u w:val="none" w:color="auto"/>
                <w:lang w:bidi="ar"/>
                <w:rPrChange w:id="9508"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项目风险潜势初判风险物质为</w:t>
            </w:r>
            <w:r>
              <w:rPr>
                <w:rFonts w:hint="eastAsia" w:ascii="宋体" w:hAnsi="宋体" w:cs="宋体"/>
                <w:color w:val="auto"/>
                <w:szCs w:val="21"/>
                <w:u w:val="none" w:color="auto"/>
                <w:lang w:eastAsia="zh-CN" w:bidi="ar"/>
                <w:rPrChange w:id="9509" w:author="闾勇军" w:date="2024-05-20T09:09:01Z">
                  <w:rPr>
                    <w:rFonts w:hint="eastAsia" w:ascii="宋体" w:hAnsi="宋体" w:cs="宋体"/>
                    <w:color w:val="000000" w:themeColor="text1"/>
                    <w:szCs w:val="21"/>
                    <w:u w:val="none" w:color="auto"/>
                    <w:lang w:eastAsia="zh-CN" w:bidi="ar"/>
                    <w14:textFill>
                      <w14:solidFill>
                        <w14:schemeClr w14:val="tx1"/>
                      </w14:solidFill>
                    </w14:textFill>
                  </w:rPr>
                </w:rPrChange>
              </w:rPr>
              <w:t>柴油</w:t>
            </w:r>
            <w:r>
              <w:rPr>
                <w:rFonts w:hint="eastAsia" w:ascii="宋体" w:hAnsi="宋体" w:cs="宋体"/>
                <w:color w:val="auto"/>
                <w:szCs w:val="21"/>
                <w:u w:val="single" w:color="auto"/>
                <w:lang w:eastAsia="zh-CN" w:bidi="ar"/>
                <w:rPrChange w:id="9510" w:author="闾勇军" w:date="2024-05-20T09:09:01Z">
                  <w:rPr>
                    <w:rFonts w:hint="eastAsia" w:ascii="宋体" w:hAnsi="宋体" w:cs="宋体"/>
                    <w:color w:val="000000" w:themeColor="text1"/>
                    <w:szCs w:val="21"/>
                    <w:u w:val="single" w:color="auto"/>
                    <w:lang w:eastAsia="zh-CN" w:bidi="ar"/>
                    <w14:textFill>
                      <w14:solidFill>
                        <w14:schemeClr w14:val="tx1"/>
                      </w14:solidFill>
                    </w14:textFill>
                  </w:rPr>
                </w:rPrChange>
              </w:rPr>
              <w:t>、废机油</w:t>
            </w:r>
            <w:r>
              <w:rPr>
                <w:rFonts w:hint="eastAsia" w:ascii="宋体" w:hAnsi="宋体" w:cs="宋体"/>
                <w:color w:val="auto"/>
                <w:szCs w:val="21"/>
                <w:u w:val="none" w:color="auto"/>
                <w:lang w:bidi="ar"/>
                <w:rPrChange w:id="9511"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p>
          <w:p>
            <w:pPr>
              <w:pStyle w:val="14"/>
              <w:widowControl w:val="0"/>
              <w:autoSpaceDE w:val="0"/>
              <w:spacing w:before="0" w:beforeAutospacing="0" w:after="0" w:afterAutospacing="0"/>
              <w:ind w:firstLine="480"/>
              <w:jc w:val="center"/>
              <w:rPr>
                <w:rFonts w:ascii="Times New Roman" w:hAnsi="Times New Roman"/>
                <w:b/>
                <w:color w:val="auto"/>
                <w:kern w:val="2"/>
                <w:sz w:val="21"/>
                <w:szCs w:val="21"/>
                <w:u w:val="none" w:color="auto"/>
                <w:lang w:val="en-US" w:eastAsia="zh-CN"/>
                <w:rPrChange w:id="9512" w:author="闾勇军" w:date="2024-05-20T09:09:01Z">
                  <w:rPr>
                    <w:rFonts w:ascii="Times New Roman" w:hAnsi="Times New Roman"/>
                    <w:b/>
                    <w:color w:val="000000" w:themeColor="text1"/>
                    <w:kern w:val="2"/>
                    <w:sz w:val="21"/>
                    <w:szCs w:val="21"/>
                    <w:u w:val="none" w:color="auto"/>
                    <w:lang w:val="en-US" w:eastAsia="zh-CN"/>
                    <w14:textFill>
                      <w14:solidFill>
                        <w14:schemeClr w14:val="tx1"/>
                      </w14:solidFill>
                    </w14:textFill>
                  </w:rPr>
                </w:rPrChange>
              </w:rPr>
            </w:pPr>
            <w:r>
              <w:rPr>
                <w:rFonts w:hint="eastAsia"/>
                <w:b/>
                <w:color w:val="auto"/>
                <w:kern w:val="2"/>
                <w:sz w:val="21"/>
                <w:szCs w:val="21"/>
                <w:u w:val="none" w:color="auto"/>
                <w:lang w:val="en-US" w:eastAsia="zh-CN" w:bidi="ar"/>
                <w:rPrChange w:id="9513" w:author="闾勇军" w:date="2024-05-20T09:09:01Z">
                  <w:rPr>
                    <w:rFonts w:hint="eastAsia"/>
                    <w:b/>
                    <w:color w:val="000000" w:themeColor="text1"/>
                    <w:kern w:val="2"/>
                    <w:sz w:val="21"/>
                    <w:szCs w:val="21"/>
                    <w:u w:val="none" w:color="auto"/>
                    <w:lang w:val="en-US" w:eastAsia="zh-CN" w:bidi="ar"/>
                    <w14:textFill>
                      <w14:solidFill>
                        <w14:schemeClr w14:val="tx1"/>
                      </w14:solidFill>
                    </w14:textFill>
                  </w:rPr>
                </w:rPrChange>
              </w:rPr>
              <w:t>表</w:t>
            </w:r>
            <w:r>
              <w:rPr>
                <w:rFonts w:hint="eastAsia" w:ascii="Times New Roman" w:hAnsi="Times New Roman"/>
                <w:b/>
                <w:color w:val="auto"/>
                <w:kern w:val="2"/>
                <w:sz w:val="21"/>
                <w:szCs w:val="21"/>
                <w:u w:val="none" w:color="auto"/>
                <w:lang w:val="en-US" w:eastAsia="zh-CN" w:bidi="ar"/>
                <w:rPrChange w:id="9514" w:author="闾勇军" w:date="2024-05-20T09:09:01Z">
                  <w:rPr>
                    <w:rFonts w:hint="eastAsia" w:ascii="Times New Roman" w:hAnsi="Times New Roman"/>
                    <w:b/>
                    <w:color w:val="000000" w:themeColor="text1"/>
                    <w:kern w:val="2"/>
                    <w:sz w:val="21"/>
                    <w:szCs w:val="21"/>
                    <w:u w:val="none" w:color="auto"/>
                    <w:lang w:val="en-US" w:eastAsia="zh-CN" w:bidi="ar"/>
                    <w14:textFill>
                      <w14:solidFill>
                        <w14:schemeClr w14:val="tx1"/>
                      </w14:solidFill>
                    </w14:textFill>
                  </w:rPr>
                </w:rPrChange>
              </w:rPr>
              <w:t xml:space="preserve">4-22  </w:t>
            </w:r>
            <w:r>
              <w:rPr>
                <w:rFonts w:ascii="Times New Roman" w:hAnsi="Times New Roman"/>
                <w:b/>
                <w:color w:val="auto"/>
                <w:kern w:val="2"/>
                <w:sz w:val="21"/>
                <w:szCs w:val="21"/>
                <w:u w:val="none" w:color="auto"/>
                <w:lang w:val="en-US" w:eastAsia="zh-CN" w:bidi="ar"/>
                <w:rPrChange w:id="9515" w:author="闾勇军" w:date="2024-05-20T09:09:01Z">
                  <w:rPr>
                    <w:rFonts w:ascii="Times New Roman" w:hAnsi="Times New Roman"/>
                    <w:b/>
                    <w:color w:val="000000" w:themeColor="text1"/>
                    <w:kern w:val="2"/>
                    <w:sz w:val="21"/>
                    <w:szCs w:val="21"/>
                    <w:u w:val="none" w:color="auto"/>
                    <w:lang w:val="en-US" w:eastAsia="zh-CN" w:bidi="ar"/>
                    <w14:textFill>
                      <w14:solidFill>
                        <w14:schemeClr w14:val="tx1"/>
                      </w14:solidFill>
                    </w14:textFill>
                  </w:rPr>
                </w:rPrChange>
              </w:rPr>
              <w:t>Q</w:t>
            </w:r>
            <w:r>
              <w:rPr>
                <w:rFonts w:hint="eastAsia"/>
                <w:b/>
                <w:color w:val="auto"/>
                <w:kern w:val="2"/>
                <w:sz w:val="21"/>
                <w:szCs w:val="21"/>
                <w:u w:val="none" w:color="auto"/>
                <w:lang w:val="en-US" w:eastAsia="zh-CN" w:bidi="ar"/>
                <w:rPrChange w:id="9516" w:author="闾勇军" w:date="2024-05-20T09:09:01Z">
                  <w:rPr>
                    <w:rFonts w:hint="eastAsia"/>
                    <w:b/>
                    <w:color w:val="000000" w:themeColor="text1"/>
                    <w:kern w:val="2"/>
                    <w:sz w:val="21"/>
                    <w:szCs w:val="21"/>
                    <w:u w:val="none" w:color="auto"/>
                    <w:lang w:val="en-US" w:eastAsia="zh-CN" w:bidi="ar"/>
                    <w14:textFill>
                      <w14:solidFill>
                        <w14:schemeClr w14:val="tx1"/>
                      </w14:solidFill>
                    </w14:textFill>
                  </w:rPr>
                </w:rPrChange>
              </w:rPr>
              <w:t>值计算结果一览表</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053"/>
              <w:gridCol w:w="1113"/>
              <w:gridCol w:w="1188"/>
              <w:gridCol w:w="632"/>
              <w:gridCol w:w="954"/>
              <w:gridCol w:w="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dxa"/>
                  <w:tcBorders>
                    <w:tl2br w:val="nil"/>
                    <w:tr2bl w:val="nil"/>
                  </w:tcBorders>
                  <w:noWrap w:val="0"/>
                  <w:vAlign w:val="center"/>
                </w:tcPr>
                <w:p>
                  <w:pPr>
                    <w:numPr>
                      <w:ilvl w:val="0"/>
                      <w:numId w:val="0"/>
                    </w:numPr>
                    <w:jc w:val="center"/>
                    <w:rPr>
                      <w:rFonts w:ascii="Times New Roman" w:hAnsi="Times New Roman" w:eastAsia="宋体" w:cs="Times New Roman"/>
                      <w:b/>
                      <w:bCs/>
                      <w:color w:val="auto"/>
                      <w:kern w:val="0"/>
                      <w:sz w:val="18"/>
                      <w:szCs w:val="18"/>
                      <w:u w:val="none" w:color="auto"/>
                      <w:lang w:val="en-US" w:eastAsia="zh-CN"/>
                      <w:rPrChange w:id="9517" w:author="闾勇军" w:date="2024-05-20T09:09:01Z">
                        <w:rPr>
                          <w:rFonts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ascii="Times New Roman" w:hAnsi="Times New Roman" w:eastAsia="宋体" w:cs="Times New Roman"/>
                      <w:b/>
                      <w:bCs/>
                      <w:color w:val="auto"/>
                      <w:kern w:val="0"/>
                      <w:sz w:val="18"/>
                      <w:szCs w:val="18"/>
                      <w:u w:val="none" w:color="auto"/>
                      <w:lang w:val="en-US" w:eastAsia="zh-CN" w:bidi="ar"/>
                      <w:rPrChange w:id="9518" w:author="闾勇军" w:date="2024-05-20T09:09:01Z">
                        <w:rPr>
                          <w:rFonts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危险物质</w:t>
                  </w:r>
                </w:p>
              </w:tc>
              <w:tc>
                <w:tcPr>
                  <w:tcW w:w="2053" w:type="dxa"/>
                  <w:tcBorders>
                    <w:tl2br w:val="nil"/>
                    <w:tr2bl w:val="nil"/>
                  </w:tcBorders>
                  <w:noWrap w:val="0"/>
                  <w:vAlign w:val="center"/>
                </w:tcPr>
                <w:p>
                  <w:pPr>
                    <w:numPr>
                      <w:ilvl w:val="0"/>
                      <w:numId w:val="0"/>
                    </w:numPr>
                    <w:jc w:val="center"/>
                    <w:rPr>
                      <w:rFonts w:ascii="Times New Roman" w:hAnsi="Times New Roman" w:eastAsia="宋体" w:cs="Times New Roman"/>
                      <w:b/>
                      <w:bCs/>
                      <w:color w:val="auto"/>
                      <w:kern w:val="0"/>
                      <w:sz w:val="18"/>
                      <w:szCs w:val="18"/>
                      <w:u w:val="none" w:color="auto"/>
                      <w:lang w:val="en-US" w:eastAsia="zh-CN"/>
                      <w:rPrChange w:id="9519" w:author="闾勇军" w:date="2024-05-20T09:09:01Z">
                        <w:rPr>
                          <w:rFonts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ascii="Times New Roman" w:hAnsi="Times New Roman" w:eastAsia="宋体" w:cs="Times New Roman"/>
                      <w:b/>
                      <w:bCs/>
                      <w:color w:val="auto"/>
                      <w:kern w:val="0"/>
                      <w:sz w:val="18"/>
                      <w:szCs w:val="18"/>
                      <w:u w:val="none" w:color="auto"/>
                      <w:lang w:val="en-US" w:eastAsia="zh-CN" w:bidi="ar"/>
                      <w:rPrChange w:id="9520" w:author="闾勇军" w:date="2024-05-20T09:09:01Z">
                        <w:rPr>
                          <w:rFonts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主要危险特性</w:t>
                  </w:r>
                </w:p>
              </w:tc>
              <w:tc>
                <w:tcPr>
                  <w:tcW w:w="1113" w:type="dxa"/>
                  <w:tcBorders>
                    <w:tl2br w:val="nil"/>
                    <w:tr2bl w:val="nil"/>
                  </w:tcBorders>
                  <w:noWrap w:val="0"/>
                  <w:vAlign w:val="center"/>
                </w:tcPr>
                <w:p>
                  <w:pPr>
                    <w:numPr>
                      <w:ilvl w:val="0"/>
                      <w:numId w:val="0"/>
                    </w:numPr>
                    <w:jc w:val="center"/>
                    <w:rPr>
                      <w:rFonts w:ascii="Times New Roman" w:hAnsi="Times New Roman" w:eastAsia="宋体" w:cs="Times New Roman"/>
                      <w:b/>
                      <w:bCs/>
                      <w:color w:val="auto"/>
                      <w:kern w:val="0"/>
                      <w:sz w:val="18"/>
                      <w:szCs w:val="18"/>
                      <w:u w:val="none" w:color="auto"/>
                      <w:lang w:val="en-US" w:eastAsia="zh-CN"/>
                      <w:rPrChange w:id="9521" w:author="闾勇军" w:date="2024-05-20T09:09:01Z">
                        <w:rPr>
                          <w:rFonts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ascii="Times New Roman" w:hAnsi="Times New Roman" w:eastAsia="宋体" w:cs="Times New Roman"/>
                      <w:b/>
                      <w:bCs/>
                      <w:color w:val="auto"/>
                      <w:kern w:val="0"/>
                      <w:sz w:val="18"/>
                      <w:szCs w:val="18"/>
                      <w:u w:val="none" w:color="auto"/>
                      <w:lang w:val="en-US" w:eastAsia="zh-CN" w:bidi="ar"/>
                      <w:rPrChange w:id="9522" w:author="闾勇军" w:date="2024-05-20T09:09:01Z">
                        <w:rPr>
                          <w:rFonts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储存地/储存方式</w:t>
                  </w:r>
                </w:p>
              </w:tc>
              <w:tc>
                <w:tcPr>
                  <w:tcW w:w="1188" w:type="dxa"/>
                  <w:tcBorders>
                    <w:tl2br w:val="nil"/>
                    <w:tr2bl w:val="nil"/>
                  </w:tcBorders>
                  <w:noWrap w:val="0"/>
                  <w:vAlign w:val="center"/>
                </w:tcPr>
                <w:p>
                  <w:pPr>
                    <w:numPr>
                      <w:ilvl w:val="0"/>
                      <w:numId w:val="0"/>
                    </w:numPr>
                    <w:jc w:val="center"/>
                    <w:rPr>
                      <w:rFonts w:hint="default" w:ascii="Times New Roman" w:hAnsi="Times New Roman" w:eastAsia="宋体" w:cs="Times New Roman"/>
                      <w:b/>
                      <w:bCs/>
                      <w:color w:val="auto"/>
                      <w:kern w:val="0"/>
                      <w:sz w:val="18"/>
                      <w:szCs w:val="18"/>
                      <w:u w:val="none" w:color="auto"/>
                      <w:lang w:val="en-US" w:eastAsia="zh-CN"/>
                      <w:rPrChange w:id="9523" w:author="闾勇军" w:date="2024-05-20T09:09:01Z">
                        <w:rPr>
                          <w:rFonts w:hint="default"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lang w:val="en-US" w:eastAsia="zh-CN" w:bidi="ar"/>
                      <w:rPrChange w:id="9524" w:author="闾勇军" w:date="2024-05-20T09:09:01Z">
                        <w:rPr>
                          <w:rFonts w:hint="default"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最大</w:t>
                  </w:r>
                  <w:r>
                    <w:rPr>
                      <w:rFonts w:ascii="Times New Roman" w:hAnsi="Times New Roman" w:eastAsia="宋体" w:cs="Times New Roman"/>
                      <w:b/>
                      <w:bCs/>
                      <w:color w:val="auto"/>
                      <w:kern w:val="0"/>
                      <w:sz w:val="18"/>
                      <w:szCs w:val="18"/>
                      <w:u w:val="none" w:color="auto"/>
                      <w:lang w:val="en-US" w:eastAsia="zh-CN" w:bidi="ar"/>
                      <w:rPrChange w:id="9525" w:author="闾勇军" w:date="2024-05-20T09:09:01Z">
                        <w:rPr>
                          <w:rFonts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储存量</w:t>
                  </w:r>
                </w:p>
              </w:tc>
              <w:tc>
                <w:tcPr>
                  <w:tcW w:w="632" w:type="dxa"/>
                  <w:tcBorders>
                    <w:tl2br w:val="nil"/>
                    <w:tr2bl w:val="nil"/>
                  </w:tcBorders>
                  <w:noWrap w:val="0"/>
                  <w:vAlign w:val="center"/>
                </w:tcPr>
                <w:p>
                  <w:pPr>
                    <w:numPr>
                      <w:ilvl w:val="0"/>
                      <w:numId w:val="0"/>
                    </w:numPr>
                    <w:jc w:val="center"/>
                    <w:rPr>
                      <w:rFonts w:hint="default" w:ascii="Times New Roman" w:hAnsi="Times New Roman" w:eastAsia="宋体" w:cs="Times New Roman"/>
                      <w:b/>
                      <w:bCs/>
                      <w:color w:val="auto"/>
                      <w:kern w:val="0"/>
                      <w:sz w:val="18"/>
                      <w:szCs w:val="18"/>
                      <w:u w:val="none" w:color="auto"/>
                      <w:lang w:val="en-US" w:eastAsia="zh-CN"/>
                      <w:rPrChange w:id="9526" w:author="闾勇军" w:date="2024-05-20T09:09:01Z">
                        <w:rPr>
                          <w:rFonts w:hint="default"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ascii="Times New Roman" w:hAnsi="Times New Roman" w:eastAsia="宋体" w:cs="Times New Roman"/>
                      <w:b/>
                      <w:bCs/>
                      <w:color w:val="auto"/>
                      <w:kern w:val="0"/>
                      <w:sz w:val="18"/>
                      <w:szCs w:val="18"/>
                      <w:u w:val="none" w:color="auto"/>
                      <w:lang w:val="en-US" w:eastAsia="zh-CN" w:bidi="ar"/>
                      <w:rPrChange w:id="9527" w:author="闾勇军" w:date="2024-05-20T09:09:01Z">
                        <w:rPr>
                          <w:rFonts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临界量</w:t>
                  </w:r>
                  <w:r>
                    <w:rPr>
                      <w:rFonts w:hint="default" w:ascii="Times New Roman" w:hAnsi="Times New Roman" w:eastAsia="宋体" w:cs="Times New Roman"/>
                      <w:b/>
                      <w:bCs/>
                      <w:color w:val="auto"/>
                      <w:kern w:val="0"/>
                      <w:sz w:val="18"/>
                      <w:szCs w:val="18"/>
                      <w:u w:val="none" w:color="auto"/>
                      <w:lang w:val="en-US" w:eastAsia="zh-CN" w:bidi="ar"/>
                      <w:rPrChange w:id="9528" w:author="闾勇军" w:date="2024-05-20T09:09:01Z">
                        <w:rPr>
                          <w:rFonts w:hint="default"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/t</w:t>
                  </w:r>
                </w:p>
              </w:tc>
              <w:tc>
                <w:tcPr>
                  <w:tcW w:w="954" w:type="dxa"/>
                  <w:tcBorders>
                    <w:tl2br w:val="nil"/>
                    <w:tr2bl w:val="nil"/>
                  </w:tcBorders>
                  <w:noWrap w:val="0"/>
                  <w:vAlign w:val="center"/>
                </w:tcPr>
                <w:p>
                  <w:pPr>
                    <w:numPr>
                      <w:ilvl w:val="0"/>
                      <w:numId w:val="0"/>
                    </w:numPr>
                    <w:jc w:val="center"/>
                    <w:rPr>
                      <w:rFonts w:ascii="Times New Roman" w:hAnsi="Times New Roman" w:eastAsia="宋体" w:cs="Times New Roman"/>
                      <w:b/>
                      <w:bCs/>
                      <w:color w:val="auto"/>
                      <w:kern w:val="0"/>
                      <w:sz w:val="18"/>
                      <w:szCs w:val="18"/>
                      <w:u w:val="none" w:color="auto"/>
                      <w:lang w:val="en-US" w:eastAsia="zh-CN"/>
                      <w:rPrChange w:id="9529" w:author="闾勇军" w:date="2024-05-20T09:09:01Z">
                        <w:rPr>
                          <w:rFonts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ascii="Times New Roman" w:hAnsi="Times New Roman" w:eastAsia="宋体" w:cs="Times New Roman"/>
                      <w:b/>
                      <w:bCs/>
                      <w:color w:val="auto"/>
                      <w:kern w:val="0"/>
                      <w:sz w:val="18"/>
                      <w:szCs w:val="18"/>
                      <w:u w:val="none" w:color="auto"/>
                      <w:lang w:val="en-US" w:eastAsia="zh-CN" w:bidi="ar"/>
                      <w:rPrChange w:id="9530" w:author="闾勇军" w:date="2024-05-20T09:09:01Z">
                        <w:rPr>
                          <w:rFonts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存储量/</w:t>
                  </w:r>
                  <w:r>
                    <w:rPr>
                      <w:rFonts w:hint="default" w:ascii="Times New Roman" w:hAnsi="Times New Roman" w:eastAsia="宋体" w:cs="Times New Roman"/>
                      <w:b/>
                      <w:bCs/>
                      <w:color w:val="auto"/>
                      <w:kern w:val="0"/>
                      <w:sz w:val="18"/>
                      <w:szCs w:val="18"/>
                      <w:u w:val="none" w:color="auto"/>
                      <w:lang w:val="en-US" w:eastAsia="zh-CN" w:bidi="ar"/>
                      <w:rPrChange w:id="9531" w:author="闾勇军" w:date="2024-05-20T09:09:01Z">
                        <w:rPr>
                          <w:rFonts w:hint="default"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临界量</w:t>
                  </w:r>
                </w:p>
              </w:tc>
              <w:tc>
                <w:tcPr>
                  <w:tcW w:w="842" w:type="dxa"/>
                  <w:tcBorders>
                    <w:tl2br w:val="nil"/>
                    <w:tr2bl w:val="nil"/>
                  </w:tcBorders>
                  <w:noWrap w:val="0"/>
                  <w:vAlign w:val="center"/>
                </w:tcPr>
                <w:p>
                  <w:pPr>
                    <w:numPr>
                      <w:ilvl w:val="0"/>
                      <w:numId w:val="0"/>
                    </w:numPr>
                    <w:jc w:val="center"/>
                    <w:rPr>
                      <w:rFonts w:ascii="Times New Roman" w:hAnsi="Times New Roman" w:eastAsia="宋体" w:cs="Times New Roman"/>
                      <w:b/>
                      <w:bCs/>
                      <w:color w:val="auto"/>
                      <w:kern w:val="0"/>
                      <w:sz w:val="18"/>
                      <w:szCs w:val="18"/>
                      <w:u w:val="none" w:color="auto"/>
                      <w:lang w:val="en-US" w:eastAsia="zh-CN"/>
                      <w:rPrChange w:id="9532" w:author="闾勇军" w:date="2024-05-20T09:09:01Z">
                        <w:rPr>
                          <w:rFonts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ascii="Times New Roman" w:hAnsi="Times New Roman" w:eastAsia="宋体" w:cs="Times New Roman"/>
                      <w:b/>
                      <w:bCs/>
                      <w:color w:val="auto"/>
                      <w:kern w:val="0"/>
                      <w:sz w:val="18"/>
                      <w:szCs w:val="18"/>
                      <w:u w:val="none" w:color="auto"/>
                      <w:lang w:val="en-US" w:eastAsia="zh-CN" w:bidi="ar"/>
                      <w:rPrChange w:id="9533" w:author="闾勇军" w:date="2024-05-20T09:09:01Z">
                        <w:rPr>
                          <w:rFonts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使用</w:t>
                  </w:r>
                </w:p>
                <w:p>
                  <w:pPr>
                    <w:numPr>
                      <w:ilvl w:val="0"/>
                      <w:numId w:val="0"/>
                    </w:numPr>
                    <w:jc w:val="center"/>
                    <w:rPr>
                      <w:rFonts w:ascii="Times New Roman" w:hAnsi="Times New Roman" w:eastAsia="宋体" w:cs="Times New Roman"/>
                      <w:b/>
                      <w:bCs/>
                      <w:color w:val="auto"/>
                      <w:kern w:val="0"/>
                      <w:sz w:val="18"/>
                      <w:szCs w:val="18"/>
                      <w:u w:val="none" w:color="auto"/>
                      <w:lang w:val="en-US" w:eastAsia="zh-CN"/>
                      <w:rPrChange w:id="9534" w:author="闾勇军" w:date="2024-05-20T09:09:01Z">
                        <w:rPr>
                          <w:rFonts w:ascii="Times New Roman" w:hAnsi="Times New Roman" w:eastAsia="宋体" w:cs="Times New Roman"/>
                          <w:b/>
                          <w:bCs/>
                          <w:color w:val="000000" w:themeColor="text1"/>
                          <w:kern w:val="0"/>
                          <w:sz w:val="18"/>
                          <w:szCs w:val="18"/>
                          <w:u w:val="none" w:color="auto"/>
                          <w:lang w:val="en-US" w:eastAsia="zh-CN"/>
                          <w14:textFill>
                            <w14:solidFill>
                              <w14:schemeClr w14:val="tx1"/>
                            </w14:solidFill>
                          </w14:textFill>
                        </w:rPr>
                      </w:rPrChange>
                    </w:rPr>
                  </w:pPr>
                  <w:r>
                    <w:rPr>
                      <w:rFonts w:ascii="Times New Roman" w:hAnsi="Times New Roman" w:eastAsia="宋体" w:cs="Times New Roman"/>
                      <w:b/>
                      <w:bCs/>
                      <w:color w:val="auto"/>
                      <w:kern w:val="0"/>
                      <w:sz w:val="18"/>
                      <w:szCs w:val="18"/>
                      <w:u w:val="none" w:color="auto"/>
                      <w:lang w:val="en-US" w:eastAsia="zh-CN" w:bidi="ar"/>
                      <w:rPrChange w:id="9535" w:author="闾勇军" w:date="2024-05-20T09:09:01Z">
                        <w:rPr>
                          <w:rFonts w:ascii="Times New Roman" w:hAnsi="Times New Roman" w:eastAsia="宋体" w:cs="Times New Roman"/>
                          <w:b/>
                          <w:bCs/>
                          <w:color w:val="000000" w:themeColor="text1"/>
                          <w:kern w:val="0"/>
                          <w:sz w:val="18"/>
                          <w:szCs w:val="18"/>
                          <w:u w:val="none" w:color="auto"/>
                          <w:lang w:val="en-US" w:eastAsia="zh-CN" w:bidi="ar"/>
                          <w14:textFill>
                            <w14:solidFill>
                              <w14:schemeClr w14:val="tx1"/>
                            </w14:solidFill>
                          </w14:textFill>
                        </w:rPr>
                      </w:rPrChange>
                    </w:rPr>
                    <w:t>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70" w:type="dxa"/>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none" w:color="auto"/>
                      <w:lang w:val="en-US" w:eastAsia="zh-CN" w:bidi="ar"/>
                      <w:rPrChange w:id="9536"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color w:val="auto"/>
                      <w:kern w:val="0"/>
                      <w:sz w:val="18"/>
                      <w:szCs w:val="18"/>
                      <w:u w:val="none" w:color="auto"/>
                      <w:lang w:val="en-US" w:eastAsia="zh-CN" w:bidi="ar"/>
                      <w:rPrChange w:id="9537" w:author="闾勇军" w:date="2024-05-20T09:09:01Z">
                        <w:rPr>
                          <w:rFonts w:hint="eastAsia" w:cs="Times New Roman"/>
                          <w:color w:val="000000" w:themeColor="text1"/>
                          <w:kern w:val="0"/>
                          <w:sz w:val="18"/>
                          <w:szCs w:val="18"/>
                          <w:u w:val="none" w:color="auto"/>
                          <w:lang w:val="en-US" w:eastAsia="zh-CN" w:bidi="ar"/>
                          <w14:textFill>
                            <w14:solidFill>
                              <w14:schemeClr w14:val="tx1"/>
                            </w14:solidFill>
                          </w14:textFill>
                        </w:rPr>
                      </w:rPrChange>
                    </w:rPr>
                    <w:t>柴油</w:t>
                  </w:r>
                </w:p>
              </w:tc>
              <w:tc>
                <w:tcPr>
                  <w:tcW w:w="2053" w:type="dxa"/>
                  <w:vMerge w:val="restart"/>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none" w:color="auto"/>
                      <w:lang w:val="en-US" w:eastAsia="zh-CN" w:bidi="ar"/>
                      <w:rPrChange w:id="9538"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bidi="ar"/>
                      <w:rPrChange w:id="9539"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油类物质（矿物油类，如石油、汽油、柴油等；生物柴油等）</w:t>
                  </w:r>
                </w:p>
              </w:tc>
              <w:tc>
                <w:tcPr>
                  <w:tcW w:w="1113" w:type="dxa"/>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none" w:color="auto"/>
                      <w:lang w:val="en-US" w:eastAsia="zh-CN" w:bidi="ar"/>
                      <w:rPrChange w:id="9540"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color w:val="auto"/>
                      <w:kern w:val="0"/>
                      <w:sz w:val="18"/>
                      <w:szCs w:val="18"/>
                      <w:u w:val="none" w:color="auto"/>
                      <w:lang w:val="en-US" w:eastAsia="zh-CN" w:bidi="ar"/>
                      <w:rPrChange w:id="9541" w:author="闾勇军" w:date="2024-05-20T09:09:01Z">
                        <w:rPr>
                          <w:rFonts w:hint="eastAsia" w:cs="Times New Roman"/>
                          <w:color w:val="000000" w:themeColor="text1"/>
                          <w:kern w:val="0"/>
                          <w:sz w:val="18"/>
                          <w:szCs w:val="18"/>
                          <w:u w:val="none" w:color="auto"/>
                          <w:lang w:val="en-US" w:eastAsia="zh-CN" w:bidi="ar"/>
                          <w14:textFill>
                            <w14:solidFill>
                              <w14:schemeClr w14:val="tx1"/>
                            </w14:solidFill>
                          </w14:textFill>
                        </w:rPr>
                      </w:rPrChange>
                    </w:rPr>
                    <w:t>机械设备中</w:t>
                  </w:r>
                </w:p>
              </w:tc>
              <w:tc>
                <w:tcPr>
                  <w:tcW w:w="1188" w:type="dxa"/>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none" w:color="auto"/>
                      <w:lang w:val="en-US" w:eastAsia="zh-CN" w:bidi="ar"/>
                      <w:rPrChange w:id="9542"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color w:val="auto"/>
                      <w:kern w:val="0"/>
                      <w:sz w:val="18"/>
                      <w:szCs w:val="18"/>
                      <w:u w:val="none" w:color="auto"/>
                      <w:lang w:val="en-US" w:eastAsia="zh-CN" w:bidi="ar"/>
                      <w:rPrChange w:id="9543" w:author="闾勇军" w:date="2024-05-20T09:09:01Z">
                        <w:rPr>
                          <w:rFonts w:hint="eastAsia" w:cs="Times New Roman"/>
                          <w:color w:val="000000" w:themeColor="text1"/>
                          <w:kern w:val="0"/>
                          <w:sz w:val="18"/>
                          <w:szCs w:val="18"/>
                          <w:u w:val="none" w:color="auto"/>
                          <w:lang w:val="en-US" w:eastAsia="zh-CN" w:bidi="ar"/>
                          <w14:textFill>
                            <w14:solidFill>
                              <w14:schemeClr w14:val="tx1"/>
                            </w14:solidFill>
                          </w14:textFill>
                        </w:rPr>
                      </w:rPrChange>
                    </w:rPr>
                    <w:t>2</w:t>
                  </w:r>
                </w:p>
              </w:tc>
              <w:tc>
                <w:tcPr>
                  <w:tcW w:w="632" w:type="dxa"/>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none" w:color="auto"/>
                      <w:lang w:val="en-US" w:eastAsia="zh-CN" w:bidi="ar"/>
                      <w:rPrChange w:id="9544"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bidi="ar"/>
                      <w:rPrChange w:id="9545"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2500</w:t>
                  </w:r>
                </w:p>
              </w:tc>
              <w:tc>
                <w:tcPr>
                  <w:tcW w:w="954" w:type="dxa"/>
                  <w:tcBorders>
                    <w:tl2br w:val="nil"/>
                    <w:tr2bl w:val="nil"/>
                  </w:tcBorders>
                  <w:noWrap w:val="0"/>
                  <w:vAlign w:val="center"/>
                </w:tcPr>
                <w:p>
                  <w:pPr>
                    <w:keepNext w:val="0"/>
                    <w:keepLines w:val="0"/>
                    <w:widowControl w:val="0"/>
                    <w:numPr>
                      <w:ilvl w:val="0"/>
                      <w:numId w:val="0"/>
                    </w:numPr>
                    <w:suppressLineNumbers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none" w:color="auto"/>
                      <w:lang w:val="en-US" w:eastAsia="zh-CN" w:bidi="ar"/>
                      <w:rPrChange w:id="954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u w:val="none" w:color="auto"/>
                      <w:lang w:val="en-US" w:eastAsia="zh-CN" w:bidi="ar"/>
                      <w:rPrChange w:id="9547" w:author="闾勇军" w:date="2024-05-20T09:09:01Z">
                        <w:rPr>
                          <w:rFonts w:hint="eastAsia" w:cs="Times New Roman"/>
                          <w:i w:val="0"/>
                          <w:iCs w:val="0"/>
                          <w:color w:val="000000" w:themeColor="text1"/>
                          <w:kern w:val="0"/>
                          <w:sz w:val="18"/>
                          <w:szCs w:val="18"/>
                          <w:u w:val="none" w:color="auto"/>
                          <w:lang w:val="en-US" w:eastAsia="zh-CN" w:bidi="ar"/>
                          <w14:textFill>
                            <w14:solidFill>
                              <w14:schemeClr w14:val="tx1"/>
                            </w14:solidFill>
                          </w14:textFill>
                        </w:rPr>
                      </w:rPrChange>
                    </w:rPr>
                    <w:t>0.0008</w:t>
                  </w:r>
                </w:p>
              </w:tc>
              <w:tc>
                <w:tcPr>
                  <w:tcW w:w="842" w:type="dxa"/>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none" w:color="auto"/>
                      <w:lang w:val="en-US" w:eastAsia="zh-CN" w:bidi="ar"/>
                      <w:rPrChange w:id="9548"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color w:val="auto"/>
                      <w:kern w:val="0"/>
                      <w:sz w:val="18"/>
                      <w:szCs w:val="18"/>
                      <w:u w:val="none" w:color="auto"/>
                      <w:lang w:val="en-US" w:eastAsia="zh-CN" w:bidi="ar"/>
                      <w:rPrChange w:id="9549" w:author="闾勇军" w:date="2024-05-20T09:09:01Z">
                        <w:rPr>
                          <w:rFonts w:hint="eastAsia" w:cs="Times New Roman"/>
                          <w:color w:val="000000" w:themeColor="text1"/>
                          <w:kern w:val="0"/>
                          <w:sz w:val="18"/>
                          <w:szCs w:val="18"/>
                          <w:u w:val="none" w:color="auto"/>
                          <w:lang w:val="en-US" w:eastAsia="zh-CN" w:bidi="ar"/>
                          <w14:textFill>
                            <w14:solidFill>
                              <w14:schemeClr w14:val="tx1"/>
                            </w14:solidFill>
                          </w14:textFill>
                        </w:rPr>
                      </w:rPrChange>
                    </w:rPr>
                    <w:t>矿山开采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70" w:type="dxa"/>
                  <w:tcBorders>
                    <w:tl2br w:val="nil"/>
                    <w:tr2bl w:val="nil"/>
                  </w:tcBorders>
                  <w:noWrap w:val="0"/>
                  <w:vAlign w:val="center"/>
                </w:tcPr>
                <w:p>
                  <w:pPr>
                    <w:numPr>
                      <w:ilvl w:val="0"/>
                      <w:numId w:val="0"/>
                    </w:numPr>
                    <w:jc w:val="center"/>
                    <w:rPr>
                      <w:rFonts w:hint="eastAsia" w:cs="Times New Roman"/>
                      <w:color w:val="auto"/>
                      <w:kern w:val="0"/>
                      <w:sz w:val="18"/>
                      <w:szCs w:val="18"/>
                      <w:u w:val="single" w:color="auto"/>
                      <w:lang w:val="en-US" w:eastAsia="zh-CN" w:bidi="ar"/>
                      <w:rPrChange w:id="9550" w:author="闾勇军" w:date="2024-05-20T09:09:01Z">
                        <w:rPr>
                          <w:rFonts w:hint="eastAsia" w:cs="Times New Roman"/>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color w:val="auto"/>
                      <w:kern w:val="0"/>
                      <w:sz w:val="18"/>
                      <w:szCs w:val="18"/>
                      <w:u w:val="single" w:color="auto"/>
                      <w:lang w:val="en-US" w:eastAsia="zh-CN" w:bidi="ar"/>
                      <w:rPrChange w:id="9551" w:author="闾勇军" w:date="2024-05-20T09:09:01Z">
                        <w:rPr>
                          <w:rFonts w:hint="eastAsia" w:cs="Times New Roman"/>
                          <w:color w:val="000000" w:themeColor="text1"/>
                          <w:kern w:val="0"/>
                          <w:sz w:val="18"/>
                          <w:szCs w:val="18"/>
                          <w:u w:val="single" w:color="auto"/>
                          <w:lang w:val="en-US" w:eastAsia="zh-CN" w:bidi="ar"/>
                          <w14:textFill>
                            <w14:solidFill>
                              <w14:schemeClr w14:val="tx1"/>
                            </w14:solidFill>
                          </w14:textFill>
                        </w:rPr>
                      </w:rPrChange>
                    </w:rPr>
                    <w:t>废机油</w:t>
                  </w:r>
                </w:p>
              </w:tc>
              <w:tc>
                <w:tcPr>
                  <w:tcW w:w="2053" w:type="dxa"/>
                  <w:vMerge w:val="continue"/>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single" w:color="auto"/>
                      <w:lang w:val="en-US" w:eastAsia="zh-CN" w:bidi="ar"/>
                      <w:rPrChange w:id="9552" w:author="闾勇军" w:date="2024-05-20T09:09:01Z">
                        <w:rPr>
                          <w:rFonts w:hint="default" w:ascii="Times New Roman" w:hAnsi="Times New Roman" w:eastAsia="宋体" w:cs="Times New Roman"/>
                          <w:color w:val="000000" w:themeColor="text1"/>
                          <w:kern w:val="0"/>
                          <w:sz w:val="18"/>
                          <w:szCs w:val="18"/>
                          <w:u w:val="single" w:color="auto"/>
                          <w:lang w:val="en-US" w:eastAsia="zh-CN" w:bidi="ar"/>
                          <w14:textFill>
                            <w14:solidFill>
                              <w14:schemeClr w14:val="tx1"/>
                            </w14:solidFill>
                          </w14:textFill>
                        </w:rPr>
                      </w:rPrChange>
                    </w:rPr>
                  </w:pPr>
                </w:p>
              </w:tc>
              <w:tc>
                <w:tcPr>
                  <w:tcW w:w="1113" w:type="dxa"/>
                  <w:tcBorders>
                    <w:tl2br w:val="nil"/>
                    <w:tr2bl w:val="nil"/>
                  </w:tcBorders>
                  <w:noWrap w:val="0"/>
                  <w:vAlign w:val="center"/>
                </w:tcPr>
                <w:p>
                  <w:pPr>
                    <w:numPr>
                      <w:ilvl w:val="0"/>
                      <w:numId w:val="0"/>
                    </w:numPr>
                    <w:jc w:val="center"/>
                    <w:rPr>
                      <w:rFonts w:hint="eastAsia" w:cs="Times New Roman"/>
                      <w:color w:val="auto"/>
                      <w:kern w:val="0"/>
                      <w:sz w:val="18"/>
                      <w:szCs w:val="18"/>
                      <w:u w:val="single" w:color="auto"/>
                      <w:lang w:val="en-US" w:eastAsia="zh-CN" w:bidi="ar"/>
                      <w:rPrChange w:id="9553" w:author="闾勇军" w:date="2024-05-20T09:09:01Z">
                        <w:rPr>
                          <w:rFonts w:hint="eastAsia" w:cs="Times New Roman"/>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color w:val="auto"/>
                      <w:kern w:val="0"/>
                      <w:sz w:val="18"/>
                      <w:szCs w:val="18"/>
                      <w:u w:val="single" w:color="auto"/>
                      <w:lang w:val="en-US" w:eastAsia="zh-CN" w:bidi="ar"/>
                      <w:rPrChange w:id="9554" w:author="闾勇军" w:date="2024-05-20T09:09:01Z">
                        <w:rPr>
                          <w:rFonts w:hint="eastAsia" w:cs="Times New Roman"/>
                          <w:color w:val="000000" w:themeColor="text1"/>
                          <w:kern w:val="0"/>
                          <w:sz w:val="18"/>
                          <w:szCs w:val="18"/>
                          <w:u w:val="single" w:color="auto"/>
                          <w:lang w:val="en-US" w:eastAsia="zh-CN" w:bidi="ar"/>
                          <w14:textFill>
                            <w14:solidFill>
                              <w14:schemeClr w14:val="tx1"/>
                            </w14:solidFill>
                          </w14:textFill>
                        </w:rPr>
                      </w:rPrChange>
                    </w:rPr>
                    <w:t>危废暂存间</w:t>
                  </w:r>
                </w:p>
              </w:tc>
              <w:tc>
                <w:tcPr>
                  <w:tcW w:w="1188" w:type="dxa"/>
                  <w:tcBorders>
                    <w:tl2br w:val="nil"/>
                    <w:tr2bl w:val="nil"/>
                  </w:tcBorders>
                  <w:noWrap w:val="0"/>
                  <w:vAlign w:val="center"/>
                </w:tcPr>
                <w:p>
                  <w:pPr>
                    <w:numPr>
                      <w:ilvl w:val="0"/>
                      <w:numId w:val="0"/>
                    </w:numPr>
                    <w:jc w:val="center"/>
                    <w:rPr>
                      <w:rFonts w:hint="default" w:cs="Times New Roman"/>
                      <w:color w:val="auto"/>
                      <w:kern w:val="0"/>
                      <w:sz w:val="18"/>
                      <w:szCs w:val="18"/>
                      <w:u w:val="single" w:color="auto"/>
                      <w:lang w:val="en-US" w:eastAsia="zh-CN" w:bidi="ar"/>
                      <w:rPrChange w:id="9555" w:author="闾勇军" w:date="2024-05-20T09:09:01Z">
                        <w:rPr>
                          <w:rFonts w:hint="default" w:cs="Times New Roman"/>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color w:val="auto"/>
                      <w:kern w:val="0"/>
                      <w:sz w:val="18"/>
                      <w:szCs w:val="18"/>
                      <w:u w:val="single" w:color="auto"/>
                      <w:lang w:val="en-US" w:eastAsia="zh-CN" w:bidi="ar"/>
                      <w:rPrChange w:id="9556" w:author="闾勇军" w:date="2024-05-20T09:09:01Z">
                        <w:rPr>
                          <w:rFonts w:hint="eastAsia" w:cs="Times New Roman"/>
                          <w:color w:val="000000" w:themeColor="text1"/>
                          <w:kern w:val="0"/>
                          <w:sz w:val="18"/>
                          <w:szCs w:val="18"/>
                          <w:u w:val="single" w:color="auto"/>
                          <w:lang w:val="en-US" w:eastAsia="zh-CN" w:bidi="ar"/>
                          <w14:textFill>
                            <w14:solidFill>
                              <w14:schemeClr w14:val="tx1"/>
                            </w14:solidFill>
                          </w14:textFill>
                        </w:rPr>
                      </w:rPrChange>
                    </w:rPr>
                    <w:t>0.05</w:t>
                  </w:r>
                </w:p>
              </w:tc>
              <w:tc>
                <w:tcPr>
                  <w:tcW w:w="632" w:type="dxa"/>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single" w:color="auto"/>
                      <w:lang w:val="en-US" w:eastAsia="zh-CN" w:bidi="ar"/>
                      <w:rPrChange w:id="9557" w:author="闾勇军" w:date="2024-05-20T09:09:01Z">
                        <w:rPr>
                          <w:rFonts w:hint="default" w:ascii="Times New Roman" w:hAnsi="Times New Roman" w:eastAsia="宋体" w:cs="Times New Roman"/>
                          <w:color w:val="000000" w:themeColor="text1"/>
                          <w:kern w:val="0"/>
                          <w:sz w:val="18"/>
                          <w:szCs w:val="18"/>
                          <w:u w:val="single" w:color="auto"/>
                          <w:lang w:val="en-US"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lang w:val="en-US" w:eastAsia="zh-CN" w:bidi="ar"/>
                      <w:rPrChange w:id="9558" w:author="闾勇军" w:date="2024-05-20T09:09:01Z">
                        <w:rPr>
                          <w:rFonts w:hint="default" w:ascii="Times New Roman" w:hAnsi="Times New Roman" w:eastAsia="宋体" w:cs="Times New Roman"/>
                          <w:color w:val="000000" w:themeColor="text1"/>
                          <w:kern w:val="0"/>
                          <w:sz w:val="18"/>
                          <w:szCs w:val="18"/>
                          <w:u w:val="single" w:color="auto"/>
                          <w:lang w:val="en-US" w:eastAsia="zh-CN" w:bidi="ar"/>
                          <w14:textFill>
                            <w14:solidFill>
                              <w14:schemeClr w14:val="tx1"/>
                            </w14:solidFill>
                          </w14:textFill>
                        </w:rPr>
                      </w:rPrChange>
                    </w:rPr>
                    <w:t>2500</w:t>
                  </w:r>
                </w:p>
              </w:tc>
              <w:tc>
                <w:tcPr>
                  <w:tcW w:w="954" w:type="dxa"/>
                  <w:tcBorders>
                    <w:tl2br w:val="nil"/>
                    <w:tr2bl w:val="nil"/>
                  </w:tcBorders>
                  <w:noWrap w:val="0"/>
                  <w:vAlign w:val="center"/>
                </w:tcPr>
                <w:p>
                  <w:pPr>
                    <w:keepNext w:val="0"/>
                    <w:keepLines w:val="0"/>
                    <w:widowControl w:val="0"/>
                    <w:numPr>
                      <w:ilvl w:val="0"/>
                      <w:numId w:val="0"/>
                    </w:numPr>
                    <w:suppressLineNumbers w:val="0"/>
                    <w:adjustRightInd w:val="0"/>
                    <w:snapToGrid w:val="0"/>
                    <w:spacing w:line="240" w:lineRule="auto"/>
                    <w:jc w:val="center"/>
                    <w:textAlignment w:val="auto"/>
                    <w:rPr>
                      <w:rFonts w:hint="default" w:cs="Times New Roman"/>
                      <w:i w:val="0"/>
                      <w:iCs w:val="0"/>
                      <w:color w:val="auto"/>
                      <w:kern w:val="0"/>
                      <w:sz w:val="18"/>
                      <w:szCs w:val="18"/>
                      <w:u w:val="single" w:color="auto"/>
                      <w:lang w:val="en-US" w:eastAsia="zh-CN" w:bidi="ar"/>
                      <w:rPrChange w:id="9559" w:author="闾勇军" w:date="2024-05-20T09:09:01Z">
                        <w:rPr>
                          <w:rFonts w:hint="default" w:cs="Times New Roman"/>
                          <w:i w:val="0"/>
                          <w:iCs w:val="0"/>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i w:val="0"/>
                      <w:iCs w:val="0"/>
                      <w:color w:val="auto"/>
                      <w:kern w:val="0"/>
                      <w:sz w:val="18"/>
                      <w:szCs w:val="18"/>
                      <w:u w:val="single" w:color="auto"/>
                      <w:lang w:val="en-US" w:eastAsia="zh-CN" w:bidi="ar"/>
                      <w:rPrChange w:id="9560" w:author="闾勇军" w:date="2024-05-20T09:09:01Z">
                        <w:rPr>
                          <w:rFonts w:hint="eastAsia" w:cs="Times New Roman"/>
                          <w:i w:val="0"/>
                          <w:iCs w:val="0"/>
                          <w:color w:val="000000" w:themeColor="text1"/>
                          <w:kern w:val="0"/>
                          <w:sz w:val="18"/>
                          <w:szCs w:val="18"/>
                          <w:u w:val="single" w:color="auto"/>
                          <w:lang w:val="en-US" w:eastAsia="zh-CN" w:bidi="ar"/>
                          <w14:textFill>
                            <w14:solidFill>
                              <w14:schemeClr w14:val="tx1"/>
                            </w14:solidFill>
                          </w14:textFill>
                        </w:rPr>
                      </w:rPrChange>
                    </w:rPr>
                    <w:t>0.00002</w:t>
                  </w:r>
                </w:p>
              </w:tc>
              <w:tc>
                <w:tcPr>
                  <w:tcW w:w="842" w:type="dxa"/>
                  <w:tcBorders>
                    <w:tl2br w:val="nil"/>
                    <w:tr2bl w:val="nil"/>
                  </w:tcBorders>
                  <w:noWrap w:val="0"/>
                  <w:vAlign w:val="center"/>
                </w:tcPr>
                <w:p>
                  <w:pPr>
                    <w:numPr>
                      <w:ilvl w:val="0"/>
                      <w:numId w:val="0"/>
                    </w:numPr>
                    <w:jc w:val="center"/>
                    <w:rPr>
                      <w:rFonts w:hint="eastAsia" w:cs="Times New Roman"/>
                      <w:color w:val="auto"/>
                      <w:kern w:val="0"/>
                      <w:sz w:val="18"/>
                      <w:szCs w:val="18"/>
                      <w:u w:val="single" w:color="auto"/>
                      <w:lang w:val="en-US" w:eastAsia="zh-CN" w:bidi="ar"/>
                      <w:rPrChange w:id="9561" w:author="闾勇军" w:date="2024-05-20T09:09:01Z">
                        <w:rPr>
                          <w:rFonts w:hint="eastAsia" w:cs="Times New Roman"/>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color w:val="auto"/>
                      <w:kern w:val="0"/>
                      <w:sz w:val="18"/>
                      <w:szCs w:val="18"/>
                      <w:u w:val="single" w:color="auto"/>
                      <w:lang w:val="en-US" w:eastAsia="zh-CN" w:bidi="ar"/>
                      <w:rPrChange w:id="9562" w:author="闾勇军" w:date="2024-05-20T09:09:01Z">
                        <w:rPr>
                          <w:rFonts w:hint="eastAsia" w:cs="Times New Roman"/>
                          <w:color w:val="000000" w:themeColor="text1"/>
                          <w:kern w:val="0"/>
                          <w:sz w:val="18"/>
                          <w:szCs w:val="18"/>
                          <w:u w:val="single" w:color="auto"/>
                          <w:lang w:val="en-US" w:eastAsia="zh-CN" w:bidi="ar"/>
                          <w14:textFill>
                            <w14:solidFill>
                              <w14:schemeClr w14:val="tx1"/>
                            </w14:solidFill>
                          </w14:textFill>
                        </w:rPr>
                      </w:rPrChange>
                    </w:rPr>
                    <w:t>设备维修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56" w:type="dxa"/>
                  <w:gridSpan w:val="5"/>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single" w:color="auto"/>
                      <w:lang w:val="en-US" w:eastAsia="zh-CN" w:bidi="ar"/>
                      <w:rPrChange w:id="9563" w:author="闾勇军" w:date="2024-05-20T09:09:01Z">
                        <w:rPr>
                          <w:rFonts w:hint="default" w:ascii="Times New Roman" w:hAnsi="Times New Roman" w:eastAsia="宋体" w:cs="Times New Roman"/>
                          <w:color w:val="000000" w:themeColor="text1"/>
                          <w:kern w:val="0"/>
                          <w:sz w:val="18"/>
                          <w:szCs w:val="18"/>
                          <w:u w:val="single" w:color="auto"/>
                          <w:lang w:val="en-US" w:eastAsia="zh-CN" w:bidi="ar"/>
                          <w14:textFill>
                            <w14:solidFill>
                              <w14:schemeClr w14:val="tx1"/>
                            </w14:solidFill>
                          </w14:textFill>
                        </w:rPr>
                      </w:rPrChange>
                    </w:rPr>
                  </w:pPr>
                  <w:r>
                    <w:rPr>
                      <w:rFonts w:ascii="Times New Roman" w:hAnsi="Times New Roman" w:eastAsia="宋体" w:cs="Times New Roman"/>
                      <w:color w:val="auto"/>
                      <w:kern w:val="0"/>
                      <w:sz w:val="18"/>
                      <w:szCs w:val="18"/>
                      <w:u w:val="single" w:color="auto"/>
                      <w:lang w:val="en-US" w:eastAsia="zh-CN" w:bidi="ar"/>
                      <w:rPrChange w:id="9564" w:author="闾勇军" w:date="2024-05-20T09:09:01Z">
                        <w:rPr>
                          <w:rFonts w:ascii="Times New Roman" w:hAnsi="Times New Roman" w:eastAsia="宋体" w:cs="Times New Roman"/>
                          <w:color w:val="000000" w:themeColor="text1"/>
                          <w:kern w:val="0"/>
                          <w:sz w:val="18"/>
                          <w:szCs w:val="18"/>
                          <w:u w:val="single" w:color="auto"/>
                          <w:lang w:val="en-US" w:eastAsia="zh-CN" w:bidi="ar"/>
                          <w14:textFill>
                            <w14:solidFill>
                              <w14:schemeClr w14:val="tx1"/>
                            </w14:solidFill>
                          </w14:textFill>
                        </w:rPr>
                      </w:rPrChange>
                    </w:rPr>
                    <w:t>Q</w:t>
                  </w:r>
                </w:p>
              </w:tc>
              <w:tc>
                <w:tcPr>
                  <w:tcW w:w="954" w:type="dxa"/>
                  <w:tcBorders>
                    <w:tl2br w:val="nil"/>
                    <w:tr2bl w:val="nil"/>
                  </w:tcBorders>
                  <w:noWrap w:val="0"/>
                  <w:vAlign w:val="center"/>
                </w:tcPr>
                <w:p>
                  <w:pPr>
                    <w:keepNext w:val="0"/>
                    <w:keepLines w:val="0"/>
                    <w:widowControl w:val="0"/>
                    <w:numPr>
                      <w:ilvl w:val="0"/>
                      <w:numId w:val="0"/>
                    </w:numPr>
                    <w:suppressLineNumbers w:val="0"/>
                    <w:adjustRightInd w:val="0"/>
                    <w:snapToGrid w:val="0"/>
                    <w:spacing w:line="240" w:lineRule="auto"/>
                    <w:jc w:val="center"/>
                    <w:textAlignment w:val="auto"/>
                    <w:rPr>
                      <w:rFonts w:hint="default" w:ascii="Times New Roman" w:hAnsi="Times New Roman" w:eastAsia="宋体" w:cs="Times New Roman"/>
                      <w:i w:val="0"/>
                      <w:iCs w:val="0"/>
                      <w:color w:val="auto"/>
                      <w:kern w:val="0"/>
                      <w:sz w:val="18"/>
                      <w:szCs w:val="18"/>
                      <w:u w:val="single" w:color="auto"/>
                      <w:lang w:val="en-US" w:eastAsia="zh-CN" w:bidi="ar"/>
                      <w:rPrChange w:id="9565" w:author="闾勇军" w:date="2024-05-20T09:09:01Z">
                        <w:rPr>
                          <w:rFonts w:hint="default" w:ascii="Times New Roman" w:hAnsi="Times New Roman" w:eastAsia="宋体" w:cs="Times New Roman"/>
                          <w:i w:val="0"/>
                          <w:iCs w:val="0"/>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i w:val="0"/>
                      <w:iCs w:val="0"/>
                      <w:color w:val="auto"/>
                      <w:kern w:val="0"/>
                      <w:sz w:val="18"/>
                      <w:szCs w:val="18"/>
                      <w:u w:val="single" w:color="auto"/>
                      <w:lang w:val="en-US" w:eastAsia="zh-CN" w:bidi="ar"/>
                      <w:rPrChange w:id="9566" w:author="闾勇军" w:date="2024-05-20T09:09:01Z">
                        <w:rPr>
                          <w:rFonts w:hint="eastAsia" w:cs="Times New Roman"/>
                          <w:i w:val="0"/>
                          <w:iCs w:val="0"/>
                          <w:color w:val="000000" w:themeColor="text1"/>
                          <w:kern w:val="0"/>
                          <w:sz w:val="18"/>
                          <w:szCs w:val="18"/>
                          <w:u w:val="single" w:color="auto"/>
                          <w:lang w:val="en-US" w:eastAsia="zh-CN" w:bidi="ar"/>
                          <w14:textFill>
                            <w14:solidFill>
                              <w14:schemeClr w14:val="tx1"/>
                            </w14:solidFill>
                          </w14:textFill>
                        </w:rPr>
                      </w:rPrChange>
                    </w:rPr>
                    <w:t>0.00082</w:t>
                  </w:r>
                </w:p>
              </w:tc>
              <w:tc>
                <w:tcPr>
                  <w:tcW w:w="842" w:type="dxa"/>
                  <w:tcBorders>
                    <w:tl2br w:val="nil"/>
                    <w:tr2bl w:val="nil"/>
                  </w:tcBorders>
                  <w:noWrap w:val="0"/>
                  <w:vAlign w:val="center"/>
                </w:tcPr>
                <w:p>
                  <w:pPr>
                    <w:numPr>
                      <w:ilvl w:val="0"/>
                      <w:numId w:val="0"/>
                    </w:numPr>
                    <w:jc w:val="center"/>
                    <w:rPr>
                      <w:rFonts w:hint="default" w:ascii="Times New Roman" w:hAnsi="Times New Roman" w:eastAsia="宋体" w:cs="Times New Roman"/>
                      <w:color w:val="auto"/>
                      <w:kern w:val="0"/>
                      <w:sz w:val="18"/>
                      <w:szCs w:val="18"/>
                      <w:u w:val="single" w:color="auto"/>
                      <w:lang w:val="en-US" w:eastAsia="zh-CN" w:bidi="ar"/>
                      <w:rPrChange w:id="9567" w:author="闾勇军" w:date="2024-05-20T09:09:01Z">
                        <w:rPr>
                          <w:rFonts w:hint="default" w:ascii="Times New Roman" w:hAnsi="Times New Roman" w:eastAsia="宋体" w:cs="Times New Roman"/>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color w:val="auto"/>
                      <w:kern w:val="0"/>
                      <w:sz w:val="18"/>
                      <w:szCs w:val="18"/>
                      <w:u w:val="single" w:color="auto"/>
                      <w:lang w:val="en-US" w:eastAsia="zh-CN" w:bidi="ar"/>
                      <w:rPrChange w:id="9568" w:author="闾勇军" w:date="2024-05-20T09:09:01Z">
                        <w:rPr>
                          <w:rFonts w:hint="eastAsia" w:cs="Times New Roman"/>
                          <w:color w:val="000000" w:themeColor="text1"/>
                          <w:kern w:val="0"/>
                          <w:sz w:val="18"/>
                          <w:szCs w:val="18"/>
                          <w:u w:val="single" w:color="auto"/>
                          <w:lang w:val="en-US" w:eastAsia="zh-CN" w:bidi="ar"/>
                          <w14:textFill>
                            <w14:solidFill>
                              <w14:schemeClr w14:val="tx1"/>
                            </w14:solidFill>
                          </w14:textFill>
                        </w:rPr>
                      </w:rPrChange>
                    </w:rPr>
                    <w:t>/</w:t>
                  </w:r>
                </w:p>
              </w:tc>
            </w:tr>
          </w:tbl>
          <w:p>
            <w:pPr>
              <w:spacing w:line="360" w:lineRule="auto"/>
              <w:ind w:firstLine="480"/>
              <w:rPr>
                <w:color w:val="auto"/>
                <w:sz w:val="21"/>
                <w:szCs w:val="21"/>
                <w:u w:val="none" w:color="auto"/>
                <w:rPrChange w:id="9569" w:author="闾勇军" w:date="2024-05-20T09:09:01Z">
                  <w:rPr>
                    <w:color w:val="000000" w:themeColor="text1"/>
                    <w:sz w:val="21"/>
                    <w:szCs w:val="21"/>
                    <w:u w:val="none" w:color="auto"/>
                    <w14:textFill>
                      <w14:solidFill>
                        <w14:schemeClr w14:val="tx1"/>
                      </w14:solidFill>
                    </w14:textFill>
                  </w:rPr>
                </w:rPrChange>
              </w:rPr>
            </w:pPr>
            <w:r>
              <w:rPr>
                <w:rFonts w:hint="eastAsia" w:ascii="宋体" w:hAnsi="宋体" w:cs="宋体"/>
                <w:color w:val="auto"/>
                <w:szCs w:val="21"/>
                <w:u w:val="none" w:color="auto"/>
                <w:lang w:bidi="ar"/>
                <w:rPrChange w:id="9570"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根据计算，项目危险物质数量与临界量比值</w:t>
            </w:r>
            <w:r>
              <w:rPr>
                <w:color w:val="auto"/>
                <w:szCs w:val="21"/>
                <w:u w:val="none" w:color="auto"/>
                <w:lang w:bidi="ar"/>
                <w:rPrChange w:id="9571" w:author="闾勇军" w:date="2024-05-20T09:09:01Z">
                  <w:rPr>
                    <w:color w:val="000000" w:themeColor="text1"/>
                    <w:szCs w:val="21"/>
                    <w:u w:val="none" w:color="auto"/>
                    <w:lang w:bidi="ar"/>
                    <w14:textFill>
                      <w14:solidFill>
                        <w14:schemeClr w14:val="tx1"/>
                      </w14:solidFill>
                    </w14:textFill>
                  </w:rPr>
                </w:rPrChange>
              </w:rPr>
              <w:t>Q</w:t>
            </w:r>
            <w:r>
              <w:rPr>
                <w:rFonts w:hint="eastAsia" w:ascii="宋体" w:hAnsi="宋体" w:cs="宋体"/>
                <w:color w:val="auto"/>
                <w:szCs w:val="21"/>
                <w:u w:val="none" w:color="auto"/>
                <w:lang w:bidi="ar"/>
                <w:rPrChange w:id="9572"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color w:val="auto"/>
                <w:szCs w:val="21"/>
                <w:u w:val="none" w:color="auto"/>
                <w:lang w:bidi="ar"/>
                <w:rPrChange w:id="9573" w:author="闾勇军" w:date="2024-05-20T09:09:01Z">
                  <w:rPr>
                    <w:color w:val="000000" w:themeColor="text1"/>
                    <w:szCs w:val="21"/>
                    <w:u w:val="none" w:color="auto"/>
                    <w:lang w:bidi="ar"/>
                    <w14:textFill>
                      <w14:solidFill>
                        <w14:schemeClr w14:val="tx1"/>
                      </w14:solidFill>
                    </w14:textFill>
                  </w:rPr>
                </w:rPrChange>
              </w:rPr>
              <w:t>1</w:t>
            </w:r>
            <w:r>
              <w:rPr>
                <w:rFonts w:hint="eastAsia" w:ascii="宋体" w:hAnsi="宋体" w:cs="宋体"/>
                <w:color w:val="auto"/>
                <w:szCs w:val="21"/>
                <w:u w:val="none" w:color="auto"/>
                <w:lang w:bidi="ar"/>
                <w:rPrChange w:id="9574"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。因此，项目环境风险潜势为</w:t>
            </w:r>
            <w:r>
              <w:rPr>
                <w:color w:val="auto"/>
                <w:szCs w:val="21"/>
                <w:u w:val="none" w:color="auto"/>
                <w:lang w:bidi="ar"/>
                <w:rPrChange w:id="9575" w:author="闾勇军" w:date="2024-05-20T09:09:01Z">
                  <w:rPr>
                    <w:color w:val="000000" w:themeColor="text1"/>
                    <w:szCs w:val="21"/>
                    <w:u w:val="none" w:color="auto"/>
                    <w:lang w:bidi="ar"/>
                    <w14:textFill>
                      <w14:solidFill>
                        <w14:schemeClr w14:val="tx1"/>
                      </w14:solidFill>
                    </w14:textFill>
                  </w:rPr>
                </w:rPrChange>
              </w:rPr>
              <w:t>I</w:t>
            </w:r>
            <w:r>
              <w:rPr>
                <w:rFonts w:hint="eastAsia" w:ascii="宋体" w:hAnsi="宋体" w:cs="宋体"/>
                <w:color w:val="auto"/>
                <w:szCs w:val="21"/>
                <w:u w:val="none" w:color="auto"/>
                <w:lang w:bidi="ar"/>
                <w:rPrChange w:id="9576" w:author="闾勇军" w:date="2024-05-20T09:09:01Z">
                  <w:rPr>
                    <w:rFonts w:hint="eastAsia" w:ascii="宋体" w:hAnsi="宋体" w:cs="宋体"/>
                    <w:color w:val="000000" w:themeColor="text1"/>
                    <w:szCs w:val="21"/>
                    <w:u w:val="none" w:color="auto"/>
                    <w:lang w:bidi="ar"/>
                    <w14:textFill>
                      <w14:solidFill>
                        <w14:schemeClr w14:val="tx1"/>
                      </w14:solidFill>
                    </w14:textFill>
                  </w:rPr>
                </w:rPrChange>
              </w:rPr>
              <w:t>。</w:t>
            </w:r>
            <w:r>
              <w:rPr>
                <w:rFonts w:hint="eastAsia" w:ascii="宋体" w:hAnsi="宋体" w:cs="宋体"/>
                <w:color w:val="auto"/>
                <w:sz w:val="21"/>
                <w:szCs w:val="21"/>
                <w:u w:val="none" w:color="auto"/>
                <w:lang w:bidi="ar"/>
                <w:rPrChange w:id="9577" w:author="闾勇军" w:date="2024-05-20T09:09:01Z">
                  <w:rPr>
                    <w:rFonts w:hint="eastAsia" w:ascii="宋体" w:hAnsi="宋体" w:cs="宋体"/>
                    <w:color w:val="000000" w:themeColor="text1"/>
                    <w:sz w:val="21"/>
                    <w:szCs w:val="21"/>
                    <w:u w:val="none" w:color="auto"/>
                    <w:lang w:bidi="ar"/>
                    <w14:textFill>
                      <w14:solidFill>
                        <w14:schemeClr w14:val="tx1"/>
                      </w14:solidFill>
                    </w14:textFill>
                  </w:rPr>
                </w:rPrChange>
              </w:rPr>
              <w:t>根据《建设项目环境风险评价技术导则》（</w:t>
            </w:r>
            <w:r>
              <w:rPr>
                <w:color w:val="auto"/>
                <w:sz w:val="21"/>
                <w:szCs w:val="21"/>
                <w:u w:val="none" w:color="auto"/>
                <w:lang w:bidi="ar"/>
                <w:rPrChange w:id="9578" w:author="闾勇军" w:date="2024-05-20T09:09:01Z">
                  <w:rPr>
                    <w:color w:val="000000" w:themeColor="text1"/>
                    <w:sz w:val="21"/>
                    <w:szCs w:val="21"/>
                    <w:u w:val="none" w:color="auto"/>
                    <w:lang w:bidi="ar"/>
                    <w14:textFill>
                      <w14:solidFill>
                        <w14:schemeClr w14:val="tx1"/>
                      </w14:solidFill>
                    </w14:textFill>
                  </w:rPr>
                </w:rPrChange>
              </w:rPr>
              <w:t>HJ169-2018）评价等级划分原则，建设项目</w:t>
            </w:r>
            <w:r>
              <w:rPr>
                <w:rFonts w:hint="eastAsia" w:ascii="宋体" w:hAnsi="宋体" w:cs="宋体"/>
                <w:color w:val="auto"/>
                <w:sz w:val="21"/>
                <w:szCs w:val="21"/>
                <w:u w:val="none" w:color="auto"/>
                <w:lang w:bidi="ar"/>
                <w:rPrChange w:id="9579" w:author="闾勇军" w:date="2024-05-20T09:09:01Z">
                  <w:rPr>
                    <w:rFonts w:hint="eastAsia" w:ascii="宋体" w:hAnsi="宋体" w:cs="宋体"/>
                    <w:color w:val="000000" w:themeColor="text1"/>
                    <w:sz w:val="21"/>
                    <w:szCs w:val="21"/>
                    <w:u w:val="none" w:color="auto"/>
                    <w:lang w:bidi="ar"/>
                    <w14:textFill>
                      <w14:solidFill>
                        <w14:schemeClr w14:val="tx1"/>
                      </w14:solidFill>
                    </w14:textFill>
                  </w:rPr>
                </w:rPrChange>
              </w:rPr>
              <w:t>环境风险评价工作等级为：简单分析。</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single" w:color="auto"/>
                <w:lang w:val="en-US" w:eastAsia="zh-CN"/>
                <w:rPrChange w:id="9580"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581"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根据类比调查，结合拟建项目所在区域的地质地理特征、工程特征，该项目潜在的风险事故包括：①爆破风险：爆破物品的运输、搬运、使用过程中都存在着一定的爆破风险。②地质灾害矿区地质灾害主要存在采矿区。地质灾害主要体现为山体坍塌、滑坡、泥石流等事故风险；③</w:t>
            </w:r>
            <w:r>
              <w:rPr>
                <w:rFonts w:hint="default" w:ascii="Times New Roman" w:hAnsi="Times New Roman" w:cs="Times New Roman"/>
                <w:color w:val="auto"/>
                <w:kern w:val="0"/>
                <w:sz w:val="21"/>
                <w:szCs w:val="21"/>
                <w:u w:val="none" w:color="auto"/>
                <w:lang w:val="en-US" w:eastAsia="zh-CN"/>
                <w:rPrChange w:id="9582"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沉淀池破裂废水外排风险。</w:t>
            </w:r>
            <w:r>
              <w:rPr>
                <w:rFonts w:hint="eastAsia" w:ascii="宋体" w:hAnsi="宋体" w:eastAsia="宋体" w:cs="宋体"/>
                <w:color w:val="auto"/>
                <w:kern w:val="0"/>
                <w:sz w:val="21"/>
                <w:szCs w:val="21"/>
                <w:u w:val="none" w:color="auto"/>
                <w:lang w:val="en-US" w:eastAsia="zh-CN"/>
                <w:rPrChange w:id="9583" w:author="闾勇军" w:date="2024-05-20T09:09:01Z">
                  <w:rPr>
                    <w:rFonts w:hint="eastAsia" w:ascii="宋体" w:hAnsi="宋体" w:eastAsia="宋体" w:cs="宋体"/>
                    <w:color w:val="000000" w:themeColor="text1"/>
                    <w:kern w:val="0"/>
                    <w:sz w:val="21"/>
                    <w:szCs w:val="21"/>
                    <w:u w:val="none" w:color="auto"/>
                    <w:lang w:val="en-US" w:eastAsia="zh-CN"/>
                    <w14:textFill>
                      <w14:solidFill>
                        <w14:schemeClr w14:val="tx1"/>
                      </w14:solidFill>
                    </w14:textFill>
                  </w:rPr>
                </w:rPrChange>
              </w:rPr>
              <w:t>④</w:t>
            </w:r>
            <w:r>
              <w:rPr>
                <w:rFonts w:hint="eastAsia" w:ascii="Times New Roman" w:hAnsi="Times New Roman" w:cs="Times New Roman"/>
                <w:color w:val="auto"/>
                <w:kern w:val="0"/>
                <w:sz w:val="21"/>
                <w:szCs w:val="21"/>
                <w:u w:val="none" w:color="auto"/>
                <w:lang w:val="en-US" w:eastAsia="zh-CN"/>
                <w:rPrChange w:id="9584" w:author="闾勇军" w:date="2024-05-20T09:09:01Z">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柴油泄露发生火灾、爆炸风险。</w:t>
            </w:r>
            <w:r>
              <w:rPr>
                <w:rFonts w:hint="eastAsia" w:ascii="Times New Roman" w:hAnsi="Times New Roman" w:eastAsia="宋体" w:cs="Times New Roman"/>
                <w:color w:val="auto"/>
                <w:kern w:val="0"/>
                <w:sz w:val="21"/>
                <w:szCs w:val="21"/>
                <w:u w:val="single" w:color="auto"/>
                <w:lang w:val="en-US" w:eastAsia="zh-CN"/>
                <w:rPrChange w:id="9585"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⑤危废暂存间废机油泄漏对区域土壤造成污染。</w:t>
            </w:r>
          </w:p>
          <w:p>
            <w:pPr>
              <w:widowControl w:val="0"/>
              <w:numPr>
                <w:ilvl w:val="0"/>
                <w:numId w:val="0"/>
              </w:numPr>
              <w:adjustRightInd w:val="0"/>
              <w:snapToGrid w:val="0"/>
              <w:spacing w:line="360" w:lineRule="auto"/>
              <w:ind w:firstLine="422" w:firstLineChars="200"/>
              <w:jc w:val="both"/>
              <w:rPr>
                <w:rFonts w:hint="default" w:ascii="Times New Roman" w:hAnsi="Times New Roman" w:eastAsia="宋体" w:cs="Times New Roman"/>
                <w:b/>
                <w:bCs/>
                <w:color w:val="auto"/>
                <w:kern w:val="0"/>
                <w:sz w:val="21"/>
                <w:szCs w:val="21"/>
                <w:u w:val="none" w:color="auto"/>
                <w:lang w:val="en-US" w:eastAsia="zh-CN"/>
                <w:rPrChange w:id="9586" w:author="闾勇军" w:date="2024-05-20T09:09:01Z">
                  <w:rPr>
                    <w:rFonts w:hint="default"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21"/>
                <w:szCs w:val="21"/>
                <w:u w:val="none" w:color="auto"/>
                <w:lang w:val="en-US" w:eastAsia="zh-CN"/>
                <w:rPrChange w:id="9587" w:author="闾勇军" w:date="2024-05-20T09:09:01Z">
                  <w:rPr>
                    <w:rFonts w:hint="eastAsia" w:ascii="Times New Roman" w:hAnsi="Times New Roman" w:eastAsia="宋体" w:cs="Times New Roman"/>
                    <w:b/>
                    <w:bCs/>
                    <w:color w:val="000000" w:themeColor="text1"/>
                    <w:kern w:val="0"/>
                    <w:sz w:val="21"/>
                    <w:szCs w:val="21"/>
                    <w:u w:val="none" w:color="auto"/>
                    <w:lang w:val="en-US" w:eastAsia="zh-CN"/>
                    <w14:textFill>
                      <w14:solidFill>
                        <w14:schemeClr w14:val="tx1"/>
                      </w14:solidFill>
                    </w14:textFill>
                  </w:rPr>
                </w:rPrChange>
              </w:rPr>
              <w:t>2）风险事故类型及发生概率</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588"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589"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①爆破事故</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590"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591"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爆破作业是本矿生产过程中的重要作用环节，雷管炸药库及相关设施由当地民爆物品部门供应至矿区。设置爆材临时存放点，以供开采爆破器材的存储。在进行运输和爆破作业时，若因操作不当发生意外，有可能发生下列风险事故：</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592"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21"/>
                <w:szCs w:val="21"/>
                <w:u w:val="none" w:color="auto"/>
                <w:lang w:val="en-US" w:eastAsia="zh-CN"/>
                <w:rPrChange w:id="9593"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I</w:t>
            </w:r>
            <w:r>
              <w:rPr>
                <w:rFonts w:hint="default" w:ascii="Times New Roman" w:hAnsi="Times New Roman" w:eastAsia="宋体" w:cs="Times New Roman"/>
                <w:color w:val="auto"/>
                <w:kern w:val="0"/>
                <w:sz w:val="21"/>
                <w:szCs w:val="21"/>
                <w:u w:val="none" w:color="auto"/>
                <w:lang w:val="en-US" w:eastAsia="zh-CN"/>
                <w:rPrChange w:id="9594"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 xml:space="preserve">遇明火爆炸，引起人员伤亡，爆炸引起的烟尘及粉尘会对周边的大气环境产生短时间影响。 </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59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21"/>
                <w:szCs w:val="21"/>
                <w:u w:val="none" w:color="auto"/>
                <w:lang w:val="en-US" w:eastAsia="zh-CN"/>
                <w:rPrChange w:id="9596"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II</w:t>
            </w:r>
            <w:r>
              <w:rPr>
                <w:rFonts w:hint="default" w:ascii="Times New Roman" w:hAnsi="Times New Roman" w:eastAsia="宋体" w:cs="Times New Roman"/>
                <w:color w:val="auto"/>
                <w:kern w:val="0"/>
                <w:sz w:val="21"/>
                <w:szCs w:val="21"/>
                <w:u w:val="none" w:color="auto"/>
                <w:lang w:val="en-US" w:eastAsia="zh-CN"/>
                <w:rPrChange w:id="9597"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爆破材料缺陷或起爆方式不正确，亦或炸药填装方法、爆破网络连接有误，造成早爆、迟爆、盲炮。</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598"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21"/>
                <w:szCs w:val="21"/>
                <w:u w:val="none" w:color="auto"/>
                <w:lang w:val="en-US" w:eastAsia="zh-CN"/>
                <w:rPrChange w:id="9599"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III</w:t>
            </w:r>
            <w:r>
              <w:rPr>
                <w:rFonts w:hint="default" w:ascii="Times New Roman" w:hAnsi="Times New Roman" w:eastAsia="宋体" w:cs="Times New Roman"/>
                <w:color w:val="auto"/>
                <w:kern w:val="0"/>
                <w:sz w:val="21"/>
                <w:szCs w:val="21"/>
                <w:u w:val="none" w:color="auto"/>
                <w:lang w:val="en-US" w:eastAsia="zh-CN"/>
                <w:rPrChange w:id="9600"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火雷管点炮时，导火点过短或一次点炮数过多，人来不及撤离工作面就发生了爆炸；炮孔中温度过高引起炸药爆炸。</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01"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21"/>
                <w:szCs w:val="21"/>
                <w:u w:val="none" w:color="auto"/>
                <w:lang w:val="en-US" w:eastAsia="zh-CN"/>
                <w:rPrChange w:id="9602"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IV</w:t>
            </w:r>
            <w:r>
              <w:rPr>
                <w:rFonts w:hint="default" w:ascii="Times New Roman" w:hAnsi="Times New Roman" w:eastAsia="宋体" w:cs="Times New Roman"/>
                <w:color w:val="auto"/>
                <w:kern w:val="0"/>
                <w:sz w:val="21"/>
                <w:szCs w:val="21"/>
                <w:u w:val="none" w:color="auto"/>
                <w:lang w:val="en-US" w:eastAsia="zh-CN"/>
                <w:rPrChange w:id="9603"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运输炸药和爆破器材的车辆，发生撞车、碰撞及坠落时，会造成燃烧或爆炸，有可能对周边人群安全及财产安全带来极大的危害。</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04"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60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②矿山开采区地质灾害</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06"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607"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矿山开采区的地质灾害主要是由不良地质影响、矿山设计及推进方向不合理、开采台阶高度偏高等原因造成的。事故发生概率：本项目矿山地质较稳定，如不发生违章作业和严重的突发性自然灾害，一般不会发生坍塌、滑坡等事故；但由于操作不当，发生局部坍塌的可能性存在。地质灾害主要体现为开采区的山体坍塌、滑坡等事故。</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08"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21"/>
                <w:szCs w:val="21"/>
                <w:u w:val="none" w:color="auto"/>
                <w:lang w:val="en-US" w:eastAsia="zh-CN"/>
                <w:rPrChange w:id="9609"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I</w:t>
            </w:r>
            <w:r>
              <w:rPr>
                <w:rFonts w:hint="default" w:ascii="Times New Roman" w:hAnsi="Times New Roman" w:eastAsia="宋体" w:cs="Times New Roman"/>
                <w:color w:val="auto"/>
                <w:kern w:val="0"/>
                <w:sz w:val="21"/>
                <w:szCs w:val="21"/>
                <w:u w:val="none" w:color="auto"/>
                <w:lang w:val="en-US" w:eastAsia="zh-CN"/>
                <w:rPrChange w:id="9610"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采矿区山体坍塌</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11"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612"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在开采过程中，由于台阶高差大，坡度陡，岩体极易在作业过程中突然塌落，造成采石人员及设备受伤受损。矿区外高陡山坡由于受到自然和人为的风化、破坏，使表面水土流失，植物根系断裂，岩体失稳而造成坍塌。</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13"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cs="Times New Roman"/>
                <w:color w:val="auto"/>
                <w:kern w:val="0"/>
                <w:sz w:val="21"/>
                <w:szCs w:val="21"/>
                <w:u w:val="none" w:color="auto"/>
                <w:lang w:val="en-US" w:eastAsia="zh-CN"/>
                <w:rPrChange w:id="9614"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II滑坡</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1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616"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由于坡体地质结构复杂，岩层破碎、软弱，在重力作用和雨水的淋漓、冲刷下，坡体沿岩层结构表面或软弱面产生滑动，形成滑坡。</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17"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618"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③</w:t>
            </w:r>
            <w:r>
              <w:rPr>
                <w:rFonts w:hint="default" w:ascii="Times New Roman" w:hAnsi="Times New Roman" w:cs="Times New Roman"/>
                <w:color w:val="auto"/>
                <w:kern w:val="0"/>
                <w:sz w:val="21"/>
                <w:szCs w:val="21"/>
                <w:u w:val="none" w:color="auto"/>
                <w:lang w:val="en-US" w:eastAsia="zh-CN"/>
                <w:rPrChange w:id="9619"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沉淀池破裂废水外排风险</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20"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9621"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废水沉淀池破裂会造成大量未处理达标的污水直接排入附近冲沟，对水环境造成较大的危害。沉淀池的破裂主要原因是建筑材料选用不当而致；另外，其他因素如地震、地面沉降、雷击等也是导致输沉淀池破裂决堤的原因之一，但机率较低。</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9622"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rPrChange w:id="9623"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④柴油泄露发生火灾、爆炸风险</w:t>
            </w:r>
          </w:p>
          <w:p>
            <w:pPr>
              <w:pStyle w:val="4"/>
              <w:rPr>
                <w:rFonts w:hint="eastAsia" w:cs="Times New Roman"/>
                <w:color w:val="auto"/>
                <w:kern w:val="0"/>
                <w:sz w:val="21"/>
                <w:szCs w:val="21"/>
                <w:u w:val="none" w:color="auto"/>
                <w:lang w:val="en-US" w:eastAsia="zh-CN"/>
                <w:rPrChange w:id="9624"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pPr>
            <w:r>
              <w:rPr>
                <w:rFonts w:hint="eastAsia" w:cs="Times New Roman"/>
                <w:color w:val="auto"/>
                <w:kern w:val="0"/>
                <w:sz w:val="21"/>
                <w:szCs w:val="21"/>
                <w:u w:val="none" w:color="auto"/>
                <w:lang w:val="en-US" w:eastAsia="zh-CN"/>
                <w:rPrChange w:id="9625"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矿山机械设备故障出现柴油泄露从而引发火灾、爆炸等事故，本环评要求建设单位定期对矿山机械设备检修，杜绝故障事件，不在矿山内储存柴油。</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single" w:color="auto"/>
                <w:lang w:val="en-US" w:eastAsia="zh-CN"/>
                <w:rPrChange w:id="9626"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宋体" w:hAnsi="宋体" w:eastAsia="宋体" w:cs="宋体"/>
                <w:color w:val="auto"/>
                <w:kern w:val="0"/>
                <w:sz w:val="21"/>
                <w:szCs w:val="21"/>
                <w:u w:val="single" w:color="auto"/>
                <w:lang w:val="en-US" w:eastAsia="zh-CN"/>
                <w:rPrChange w:id="9627" w:author="闾勇军" w:date="2024-05-20T09:09:01Z">
                  <w:rPr>
                    <w:rFonts w:hint="eastAsia" w:ascii="宋体" w:hAnsi="宋体" w:eastAsia="宋体" w:cs="宋体"/>
                    <w:color w:val="000000" w:themeColor="text1"/>
                    <w:kern w:val="0"/>
                    <w:sz w:val="21"/>
                    <w:szCs w:val="21"/>
                    <w:u w:val="single" w:color="auto"/>
                    <w:lang w:val="en-US" w:eastAsia="zh-CN"/>
                    <w14:textFill>
                      <w14:solidFill>
                        <w14:schemeClr w14:val="tx1"/>
                      </w14:solidFill>
                    </w14:textFill>
                  </w:rPr>
                </w:rPrChange>
              </w:rPr>
              <w:t>⑤</w:t>
            </w:r>
            <w:r>
              <w:rPr>
                <w:rFonts w:hint="default" w:ascii="Times New Roman" w:hAnsi="Times New Roman" w:eastAsia="宋体" w:cs="Times New Roman"/>
                <w:color w:val="auto"/>
                <w:kern w:val="0"/>
                <w:sz w:val="21"/>
                <w:szCs w:val="21"/>
                <w:u w:val="single" w:color="auto"/>
                <w:lang w:val="en-US" w:eastAsia="zh-CN"/>
                <w:rPrChange w:id="9628"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危废暂存间废机油泄漏对区域土壤造成污染</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single" w:color="auto"/>
                <w:lang w:val="en-US" w:eastAsia="zh-CN"/>
                <w:rPrChange w:id="9629"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single" w:color="auto"/>
                <w:lang w:val="en-US" w:eastAsia="zh-CN"/>
                <w:rPrChange w:id="9630"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项目废机油的泄漏或渗漏将对土壤造成污染，</w:t>
            </w:r>
            <w:r>
              <w:rPr>
                <w:rFonts w:hint="default" w:ascii="Times New Roman" w:hAnsi="Times New Roman" w:cs="Times New Roman"/>
                <w:color w:val="auto"/>
                <w:kern w:val="0"/>
                <w:sz w:val="21"/>
                <w:szCs w:val="21"/>
                <w:u w:val="single" w:color="auto"/>
                <w:lang w:val="en-US" w:eastAsia="zh-CN"/>
                <w:rPrChange w:id="9631" w:author="闾勇军" w:date="2024-05-20T09:09:01Z">
                  <w:rPr>
                    <w:rFonts w:hint="default" w:ascii="Times New Roman" w:hAnsi="Times New Roman" w:cs="Times New Roman"/>
                    <w:color w:val="000000" w:themeColor="text1"/>
                    <w:kern w:val="0"/>
                    <w:sz w:val="21"/>
                    <w:szCs w:val="21"/>
                    <w:u w:val="single" w:color="auto"/>
                    <w:lang w:val="en-US" w:eastAsia="zh-CN"/>
                    <w14:textFill>
                      <w14:solidFill>
                        <w14:schemeClr w14:val="tx1"/>
                      </w14:solidFill>
                    </w14:textFill>
                  </w:rPr>
                </w:rPrChange>
              </w:rPr>
              <w:t>环评建议</w:t>
            </w:r>
            <w:r>
              <w:rPr>
                <w:rFonts w:hint="default" w:ascii="Times New Roman" w:hAnsi="Times New Roman" w:eastAsia="宋体" w:cs="Times New Roman"/>
                <w:color w:val="auto"/>
                <w:kern w:val="0"/>
                <w:sz w:val="21"/>
                <w:szCs w:val="21"/>
                <w:u w:val="single" w:color="auto"/>
                <w:lang w:val="en-US" w:eastAsia="zh-CN"/>
                <w:rPrChange w:id="9632"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在危险废物暂存间内设置围堰，对围堰内外表面均做防渗防腐处理，对地表水、土壤、地下水不会造成影响。发生泄漏事故，立即采取相应的防控措施，避免危险物质进入地表水体，对周围地表水的影响不大。</w:t>
            </w:r>
          </w:p>
          <w:p>
            <w:pPr>
              <w:pStyle w:val="5"/>
              <w:spacing w:line="360" w:lineRule="auto"/>
              <w:ind w:firstLine="420" w:firstLineChars="200"/>
              <w:rPr>
                <w:rFonts w:hint="eastAsia" w:cs="Times New Roman"/>
                <w:color w:val="auto"/>
                <w:kern w:val="0"/>
                <w:sz w:val="21"/>
                <w:szCs w:val="21"/>
                <w:u w:val="single" w:color="auto"/>
                <w:lang w:val="en-US" w:eastAsia="zh-CN"/>
                <w:rPrChange w:id="9633"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single" w:color="auto"/>
                <w:lang w:val="en-US" w:eastAsia="zh-CN"/>
                <w:rPrChange w:id="9634"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此外，废机油发生泄漏遇明火可能引起火灾爆炸事故，可能产生的伴生</w:t>
            </w:r>
            <w:r>
              <w:rPr>
                <w:rFonts w:hint="default" w:ascii="Times New Roman" w:hAnsi="Times New Roman" w:cs="Times New Roman"/>
                <w:color w:val="auto"/>
                <w:kern w:val="0"/>
                <w:sz w:val="21"/>
                <w:szCs w:val="21"/>
                <w:u w:val="single" w:color="auto"/>
                <w:lang w:val="en-US" w:eastAsia="zh-CN"/>
                <w:rPrChange w:id="9635" w:author="闾勇军" w:date="2024-05-20T09:09:01Z">
                  <w:rPr>
                    <w:rFonts w:hint="default" w:ascii="Times New Roman" w:hAnsi="Times New Roman" w:cs="Times New Roman"/>
                    <w:color w:val="000000" w:themeColor="text1"/>
                    <w:kern w:val="0"/>
                    <w:sz w:val="21"/>
                    <w:szCs w:val="21"/>
                    <w:u w:val="singl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 w:val="21"/>
                <w:szCs w:val="21"/>
                <w:u w:val="single" w:color="auto"/>
                <w:lang w:val="en-US" w:eastAsia="zh-CN"/>
                <w:rPrChange w:id="9636"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次生污染主要为火灾消防液、消防土、燃烧废气。火灾产生的浓烟会以起火点为中心在一定范围内降落大量烟尘，起火点上空局部气温、气压、能见度等会产生明显的变化，对局部大气环境(包括下风向大气环境)造成较大的短期的影响；火灾同时伴随着物料的泄漏影响周围大气环境。火灾对周围环境的影响体现在火灾期间有毒烟气对周围环境的影响，这种影响一般是短暂的。燃烧时可能产生黑烟、一氧化碳、氧化硫等，其烟气对眼睛、呼吸道有一定的刺激性，过度接触可导致胸闷、呼吸窘迫、咳嗽、咯泡沫痰、紫绀等症状。因此，一旦发生火灾事故，应立即组织附近人员有序撤离至安全地带</w:t>
            </w:r>
            <w:r>
              <w:rPr>
                <w:rFonts w:hint="default" w:ascii="Times New Roman" w:hAnsi="Times New Roman" w:cs="Times New Roman"/>
                <w:color w:val="auto"/>
                <w:kern w:val="0"/>
                <w:sz w:val="21"/>
                <w:szCs w:val="21"/>
                <w:u w:val="single" w:color="auto"/>
                <w:lang w:val="en-US" w:eastAsia="zh-CN"/>
                <w:rPrChange w:id="9637" w:author="闾勇军" w:date="2024-05-20T09:09:01Z">
                  <w:rPr>
                    <w:rFonts w:hint="default" w:ascii="Times New Roman" w:hAnsi="Times New Roman" w:cs="Times New Roman"/>
                    <w:color w:val="000000" w:themeColor="text1"/>
                    <w:kern w:val="0"/>
                    <w:sz w:val="21"/>
                    <w:szCs w:val="21"/>
                    <w:u w:val="single" w:color="auto"/>
                    <w:lang w:val="en-US" w:eastAsia="zh-CN"/>
                    <w14:textFill>
                      <w14:solidFill>
                        <w14:schemeClr w14:val="tx1"/>
                      </w14:solidFill>
                    </w14:textFill>
                  </w:rPr>
                </w:rPrChange>
              </w:rPr>
              <w:t>。</w:t>
            </w:r>
          </w:p>
          <w:p>
            <w:pPr>
              <w:pStyle w:val="14"/>
              <w:jc w:val="center"/>
              <w:rPr>
                <w:rFonts w:ascii="黑体" w:hAnsi="黑体" w:eastAsia="黑体"/>
                <w:snapToGrid w:val="0"/>
                <w:color w:val="auto"/>
                <w:sz w:val="36"/>
                <w:szCs w:val="36"/>
                <w:u w:val="none" w:color="auto"/>
                <w:vertAlign w:val="baseline"/>
                <w:rPrChange w:id="9638" w:author="闾勇军" w:date="2024-05-20T09:09:01Z">
                  <w:rPr>
                    <w:rFonts w:ascii="黑体" w:hAnsi="黑体" w:eastAsia="黑体"/>
                    <w:snapToGrid w:val="0"/>
                    <w:color w:val="000000" w:themeColor="text1"/>
                    <w:sz w:val="36"/>
                    <w:szCs w:val="36"/>
                    <w:u w:val="none" w:color="auto"/>
                    <w:vertAlign w:val="baseli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 w:type="pct"/>
            <w:vAlign w:val="center"/>
          </w:tcPr>
          <w:p>
            <w:pPr>
              <w:pStyle w:val="14"/>
              <w:adjustRightInd w:val="0"/>
              <w:snapToGrid w:val="0"/>
              <w:spacing w:before="0" w:beforeAutospacing="0" w:after="0" w:afterAutospacing="0"/>
              <w:jc w:val="center"/>
              <w:rPr>
                <w:rFonts w:ascii="黑体" w:hAnsi="黑体" w:eastAsia="黑体" w:cs="Times New Roman"/>
                <w:snapToGrid w:val="0"/>
                <w:color w:val="auto"/>
                <w:kern w:val="0"/>
                <w:sz w:val="36"/>
                <w:szCs w:val="36"/>
                <w:u w:val="none" w:color="auto"/>
                <w:vertAlign w:val="baseline"/>
                <w:lang w:val="en-US" w:eastAsia="zh-CN" w:bidi="ar-SA"/>
                <w:rPrChange w:id="9639" w:author="闾勇军" w:date="2024-05-20T09:09:01Z">
                  <w:rPr>
                    <w:rFonts w:ascii="黑体" w:hAnsi="黑体" w:eastAsia="黑体" w:cs="Times New Roman"/>
                    <w:snapToGrid w:val="0"/>
                    <w:color w:val="000000" w:themeColor="text1"/>
                    <w:kern w:val="0"/>
                    <w:sz w:val="36"/>
                    <w:szCs w:val="36"/>
                    <w:u w:val="none" w:color="auto"/>
                    <w:vertAlign w:val="baseline"/>
                    <w:lang w:val="en-US" w:eastAsia="zh-CN" w:bidi="ar-SA"/>
                    <w14:textFill>
                      <w14:solidFill>
                        <w14:schemeClr w14:val="tx1"/>
                      </w14:solidFill>
                    </w14:textFill>
                  </w:rPr>
                </w:rPrChange>
              </w:rPr>
            </w:pPr>
            <w:r>
              <w:rPr>
                <w:rFonts w:hint="eastAsia" w:cs="宋体"/>
                <w:bCs/>
                <w:color w:val="auto"/>
                <w:kern w:val="2"/>
                <w:sz w:val="21"/>
                <w:szCs w:val="21"/>
                <w:u w:val="none" w:color="auto"/>
                <w:rPrChange w:id="9640" w:author="闾勇军" w:date="2024-05-20T09:09:01Z">
                  <w:rPr>
                    <w:rFonts w:hint="eastAsia" w:cs="宋体"/>
                    <w:bCs/>
                    <w:color w:val="000000" w:themeColor="text1"/>
                    <w:kern w:val="2"/>
                    <w:sz w:val="21"/>
                    <w:szCs w:val="21"/>
                    <w:u w:val="none" w:color="auto"/>
                    <w14:textFill>
                      <w14:solidFill>
                        <w14:schemeClr w14:val="tx1"/>
                      </w14:solidFill>
                    </w14:textFill>
                  </w:rPr>
                </w:rPrChange>
              </w:rPr>
              <w:t>选址选线环境合理性分析</w:t>
            </w:r>
          </w:p>
        </w:tc>
        <w:tc>
          <w:tcPr>
            <w:tcW w:w="4752" w:type="pct"/>
            <w:vAlign w:val="top"/>
          </w:tcPr>
          <w:p>
            <w:pPr>
              <w:numPr>
                <w:ilvl w:val="0"/>
                <w:numId w:val="0"/>
              </w:numPr>
              <w:autoSpaceDE w:val="0"/>
              <w:autoSpaceDN w:val="0"/>
              <w:adjustRightInd w:val="0"/>
              <w:snapToGrid w:val="0"/>
              <w:spacing w:line="360" w:lineRule="auto"/>
              <w:ind w:firstLine="420" w:firstLineChars="200"/>
              <w:rPr>
                <w:rFonts w:hint="eastAsia" w:cs="Times New Roman"/>
                <w:color w:val="auto"/>
                <w:kern w:val="0"/>
                <w:szCs w:val="21"/>
                <w:u w:val="single" w:color="auto"/>
                <w:lang w:val="en-US" w:eastAsia="zh-CN"/>
                <w:rPrChange w:id="9641"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pPr>
            <w:r>
              <w:rPr>
                <w:rFonts w:hint="eastAsia" w:cs="Times New Roman"/>
                <w:color w:val="auto"/>
                <w:kern w:val="0"/>
                <w:szCs w:val="21"/>
                <w:u w:val="single" w:color="auto"/>
                <w:lang w:val="en-US" w:eastAsia="zh-CN"/>
                <w:rPrChange w:id="9642"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本项目选址包括露天采场、排土场、矿山运输道路三部分：</w:t>
            </w:r>
          </w:p>
          <w:p>
            <w:pPr>
              <w:numPr>
                <w:ilvl w:val="0"/>
                <w:numId w:val="0"/>
              </w:numPr>
              <w:autoSpaceDE w:val="0"/>
              <w:autoSpaceDN w:val="0"/>
              <w:adjustRightInd w:val="0"/>
              <w:snapToGrid w:val="0"/>
              <w:spacing w:line="360" w:lineRule="auto"/>
              <w:ind w:firstLine="420" w:firstLineChars="200"/>
              <w:rPr>
                <w:rFonts w:hint="eastAsia" w:ascii="Times New Roman" w:hAnsi="Times New Roman" w:eastAsia="宋体" w:cs="Times New Roman"/>
                <w:color w:val="auto"/>
                <w:kern w:val="0"/>
                <w:szCs w:val="21"/>
                <w:u w:val="single" w:color="auto"/>
                <w:lang w:val="en-US" w:eastAsia="zh-CN"/>
                <w:rPrChange w:id="9643"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Cs w:val="21"/>
                <w:u w:val="single" w:color="auto"/>
                <w:lang w:val="en-US" w:eastAsia="zh-CN"/>
                <w:rPrChange w:id="9644"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①</w:t>
            </w:r>
            <w:r>
              <w:rPr>
                <w:rFonts w:hint="eastAsia" w:cs="Times New Roman"/>
                <w:color w:val="auto"/>
                <w:kern w:val="0"/>
                <w:szCs w:val="21"/>
                <w:u w:val="single" w:color="auto"/>
                <w:lang w:val="en-US" w:eastAsia="zh-CN"/>
                <w:rPrChange w:id="9645"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露天采场：</w:t>
            </w:r>
            <w:r>
              <w:rPr>
                <w:rFonts w:hint="default" w:ascii="Times New Roman" w:hAnsi="Times New Roman" w:eastAsia="宋体" w:cs="Times New Roman"/>
                <w:color w:val="auto"/>
                <w:kern w:val="0"/>
                <w:sz w:val="21"/>
                <w:szCs w:val="21"/>
                <w:u w:val="single" w:color="auto"/>
                <w:lang w:val="en-US" w:eastAsia="zh-CN"/>
                <w:rPrChange w:id="9646"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项目选址位于湖南省岳阳市临湘市长塘镇，矿区距省道206距离约1.6km，矿山内有简易公路与乡村公路及县道相连，交通便利。</w:t>
            </w:r>
            <w:r>
              <w:rPr>
                <w:rFonts w:hint="eastAsia" w:ascii="Times New Roman" w:hAnsi="Times New Roman" w:eastAsia="宋体" w:cs="Times New Roman"/>
                <w:color w:val="auto"/>
                <w:kern w:val="0"/>
                <w:szCs w:val="21"/>
                <w:u w:val="single" w:color="auto"/>
                <w:lang w:val="en-US" w:eastAsia="zh-CN"/>
                <w:rPrChange w:id="9647"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根据临湘市“三线一单”（生态保护红线、环境质量底线、资源利用上线和环境准入负面清单）划定结果和采矿权设置范围相关信息分析结果简报</w:t>
            </w:r>
            <w:r>
              <w:rPr>
                <w:rFonts w:hint="eastAsia" w:cs="Times New Roman"/>
                <w:color w:val="auto"/>
                <w:kern w:val="0"/>
                <w:szCs w:val="21"/>
                <w:u w:val="single" w:color="auto"/>
                <w:lang w:val="en-US" w:eastAsia="zh-CN"/>
                <w:rPrChange w:id="9648"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（详见附件4）</w:t>
            </w:r>
            <w:r>
              <w:rPr>
                <w:rFonts w:hint="eastAsia" w:ascii="Times New Roman" w:hAnsi="Times New Roman" w:eastAsia="宋体" w:cs="Times New Roman"/>
                <w:color w:val="auto"/>
                <w:kern w:val="0"/>
                <w:szCs w:val="21"/>
                <w:u w:val="single" w:color="auto"/>
                <w:lang w:val="en-US" w:eastAsia="zh-CN"/>
                <w:rPrChange w:id="9649"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w:t>
            </w:r>
            <w:r>
              <w:rPr>
                <w:rFonts w:hint="eastAsia" w:cs="Times New Roman"/>
                <w:color w:val="auto"/>
                <w:kern w:val="0"/>
                <w:szCs w:val="21"/>
                <w:u w:val="single" w:color="auto"/>
                <w:lang w:val="en-US" w:eastAsia="zh-CN"/>
                <w:rPrChange w:id="9650"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项目露天采场</w:t>
            </w:r>
            <w:r>
              <w:rPr>
                <w:rFonts w:hint="eastAsia" w:ascii="Times New Roman" w:hAnsi="Times New Roman" w:eastAsia="宋体" w:cs="Times New Roman"/>
                <w:color w:val="auto"/>
                <w:kern w:val="0"/>
                <w:szCs w:val="21"/>
                <w:u w:val="single" w:color="auto"/>
                <w:lang w:val="en-US" w:eastAsia="zh-CN"/>
                <w:rPrChange w:id="9651"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划定范围与实际开采范围不在划定的各类生态功能保护区内，</w:t>
            </w:r>
            <w:r>
              <w:rPr>
                <w:rFonts w:hint="eastAsia" w:cs="Times New Roman"/>
                <w:color w:val="auto"/>
                <w:kern w:val="0"/>
                <w:szCs w:val="21"/>
                <w:u w:val="single" w:color="auto"/>
                <w:lang w:val="en-US" w:eastAsia="zh-CN"/>
                <w:rPrChange w:id="9652"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不在铁山水库北干渠饮用水源（一级、二级）保护区范围内，露天采场</w:t>
            </w:r>
            <w:r>
              <w:rPr>
                <w:rFonts w:hint="eastAsia" w:ascii="Times New Roman" w:hAnsi="Times New Roman" w:eastAsia="宋体" w:cs="Times New Roman"/>
                <w:color w:val="auto"/>
                <w:kern w:val="0"/>
                <w:szCs w:val="21"/>
                <w:u w:val="single" w:color="auto"/>
                <w:lang w:val="en-US" w:eastAsia="zh-CN"/>
                <w:rPrChange w:id="9653"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内无有价值的自然景观，不在县级以上城市规划区及重要居民集中区周边</w:t>
            </w:r>
            <w:r>
              <w:rPr>
                <w:rFonts w:hint="eastAsia" w:cs="Times New Roman"/>
                <w:color w:val="auto"/>
                <w:kern w:val="0"/>
                <w:szCs w:val="21"/>
                <w:u w:val="single" w:color="auto"/>
                <w:lang w:val="en-US" w:eastAsia="zh-CN"/>
                <w:rPrChange w:id="9654"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w:t>
            </w:r>
            <w:r>
              <w:rPr>
                <w:rFonts w:hint="eastAsia" w:ascii="Times New Roman" w:hAnsi="Times New Roman" w:eastAsia="宋体" w:cs="Times New Roman"/>
                <w:color w:val="auto"/>
                <w:kern w:val="0"/>
                <w:szCs w:val="21"/>
                <w:u w:val="single" w:color="auto"/>
                <w:lang w:val="en-US" w:eastAsia="zh-CN"/>
                <w:rPrChange w:id="9655" w:author="闾勇军" w:date="2024-05-20T09:09:01Z">
                  <w:rPr>
                    <w:rFonts w:hint="eastAsia"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不触及临湘市生态保护红线。</w:t>
            </w:r>
            <w:r>
              <w:rPr>
                <w:rFonts w:hint="default" w:cs="Times New Roman"/>
                <w:color w:val="auto"/>
                <w:kern w:val="0"/>
                <w:sz w:val="21"/>
                <w:szCs w:val="21"/>
                <w:u w:val="single" w:color="auto"/>
                <w:lang w:val="en-US" w:eastAsia="zh-CN"/>
                <w:rPrChange w:id="9656" w:author="闾勇军" w:date="2024-05-20T09:09:01Z">
                  <w:rPr>
                    <w:rFonts w:hint="default" w:cs="Times New Roman"/>
                    <w:color w:val="000000" w:themeColor="text1"/>
                    <w:kern w:val="0"/>
                    <w:sz w:val="21"/>
                    <w:szCs w:val="21"/>
                    <w:u w:val="single" w:color="auto"/>
                    <w:lang w:val="en-US" w:eastAsia="zh-CN"/>
                    <w14:textFill>
                      <w14:solidFill>
                        <w14:schemeClr w14:val="tx1"/>
                      </w14:solidFill>
                    </w14:textFill>
                  </w:rPr>
                </w:rPrChange>
              </w:rPr>
              <w:t>经临湘市国土资源局土地规划收集资料，</w:t>
            </w:r>
            <w:r>
              <w:rPr>
                <w:rFonts w:hint="eastAsia" w:cs="Times New Roman"/>
                <w:color w:val="auto"/>
                <w:kern w:val="0"/>
                <w:sz w:val="21"/>
                <w:szCs w:val="21"/>
                <w:u w:val="single" w:color="auto"/>
                <w:lang w:val="en-US" w:eastAsia="zh-CN"/>
                <w:rPrChange w:id="9657"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矿区</w:t>
            </w:r>
            <w:r>
              <w:rPr>
                <w:rFonts w:hint="default" w:cs="Times New Roman"/>
                <w:color w:val="auto"/>
                <w:kern w:val="0"/>
                <w:sz w:val="21"/>
                <w:szCs w:val="21"/>
                <w:u w:val="single" w:color="auto"/>
                <w:lang w:val="en-US" w:eastAsia="zh-CN"/>
                <w:rPrChange w:id="9658" w:author="闾勇军" w:date="2024-05-20T09:09:01Z">
                  <w:rPr>
                    <w:rFonts w:hint="default" w:cs="Times New Roman"/>
                    <w:color w:val="000000" w:themeColor="text1"/>
                    <w:kern w:val="0"/>
                    <w:sz w:val="21"/>
                    <w:szCs w:val="21"/>
                    <w:u w:val="single" w:color="auto"/>
                    <w:lang w:val="en-US" w:eastAsia="zh-CN"/>
                    <w14:textFill>
                      <w14:solidFill>
                        <w14:schemeClr w14:val="tx1"/>
                      </w14:solidFill>
                    </w14:textFill>
                  </w:rPr>
                </w:rPrChange>
              </w:rPr>
              <w:t>无基本农田、无天然保护林、公益林，无建设</w:t>
            </w:r>
            <w:r>
              <w:rPr>
                <w:rFonts w:hint="default" w:ascii="Times New Roman" w:hAnsi="Times New Roman" w:eastAsia="宋体" w:cs="Times New Roman"/>
                <w:color w:val="auto"/>
                <w:kern w:val="0"/>
                <w:sz w:val="21"/>
                <w:szCs w:val="21"/>
                <w:u w:val="single" w:color="auto"/>
                <w:lang w:val="en-US" w:eastAsia="zh-CN"/>
                <w:rPrChange w:id="9659"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用地。</w:t>
            </w:r>
            <w:r>
              <w:rPr>
                <w:rFonts w:hint="eastAsia" w:ascii="Times New Roman" w:hAnsi="Times New Roman" w:eastAsia="宋体" w:cs="Times New Roman"/>
                <w:color w:val="auto"/>
                <w:kern w:val="0"/>
                <w:sz w:val="21"/>
                <w:szCs w:val="21"/>
                <w:u w:val="single" w:color="auto"/>
                <w:lang w:val="en-US" w:eastAsia="zh-CN"/>
                <w:rPrChange w:id="9660"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矿山采矿权出让前，</w:t>
            </w:r>
            <w:r>
              <w:rPr>
                <w:rFonts w:hint="default" w:ascii="Times New Roman" w:hAnsi="Times New Roman" w:eastAsia="宋体" w:cs="Times New Roman"/>
                <w:color w:val="auto"/>
                <w:kern w:val="0"/>
                <w:sz w:val="21"/>
                <w:szCs w:val="21"/>
                <w:u w:val="single" w:color="auto"/>
                <w:lang w:val="en-US" w:eastAsia="zh-CN"/>
                <w:rPrChange w:id="9661"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临湘市林业局已对区块范围内存在国家二级公益林和省级公益林的问题进行现场核实，现阶段已将其调出</w:t>
            </w:r>
            <w:r>
              <w:rPr>
                <w:rFonts w:hint="eastAsia" w:cs="Times New Roman"/>
                <w:color w:val="auto"/>
                <w:kern w:val="0"/>
                <w:sz w:val="21"/>
                <w:szCs w:val="21"/>
                <w:u w:val="single" w:color="auto"/>
                <w:lang w:val="en-US" w:eastAsia="zh-CN"/>
                <w:rPrChange w:id="9662"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，目前矿山范围内已不含公益林（详见附件16）</w:t>
            </w:r>
            <w:r>
              <w:rPr>
                <w:rFonts w:hint="eastAsia" w:ascii="Times New Roman" w:hAnsi="Times New Roman" w:eastAsia="宋体" w:cs="Times New Roman"/>
                <w:color w:val="auto"/>
                <w:kern w:val="0"/>
                <w:sz w:val="21"/>
                <w:szCs w:val="21"/>
                <w:u w:val="single" w:color="auto"/>
                <w:lang w:val="en-US" w:eastAsia="zh-CN"/>
                <w:rPrChange w:id="9663"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Cs w:val="21"/>
                <w:u w:val="single" w:color="auto"/>
                <w:lang w:val="en-US" w:eastAsia="zh-CN"/>
                <w:rPrChange w:id="9664" w:author="闾勇军" w:date="2024-05-20T09:09:01Z">
                  <w:rPr>
                    <w:rFonts w:hint="default" w:ascii="Times New Roman" w:hAnsi="Times New Roman" w:eastAsia="宋体" w:cs="Times New Roman"/>
                    <w:color w:val="000000" w:themeColor="text1"/>
                    <w:kern w:val="0"/>
                    <w:szCs w:val="21"/>
                    <w:u w:val="single" w:color="auto"/>
                    <w:lang w:val="en-US" w:eastAsia="zh-CN"/>
                    <w14:textFill>
                      <w14:solidFill>
                        <w14:schemeClr w14:val="tx1"/>
                      </w14:solidFill>
                    </w14:textFill>
                  </w:rPr>
                </w:rPrChange>
              </w:rPr>
              <w:t>矿山爆破、作业过程中主要大气环境影响为扬尘污染，项目钻孔凿岩粉尘采用自带除尘器的作业设备，钻孔前</w:t>
            </w:r>
            <w:r>
              <w:rPr>
                <w:rFonts w:hint="default" w:ascii="Times New Roman" w:hAnsi="Times New Roman" w:eastAsia="宋体" w:cs="Times New Roman"/>
                <w:b w:val="0"/>
                <w:bCs w:val="0"/>
                <w:color w:val="auto"/>
                <w:kern w:val="0"/>
                <w:sz w:val="21"/>
                <w:szCs w:val="21"/>
                <w:u w:val="single" w:color="auto"/>
                <w:vertAlign w:val="baseline"/>
                <w:lang w:val="en-US" w:eastAsia="zh-CN"/>
                <w:rPrChange w:id="9665" w:author="闾勇军" w:date="2024-05-20T09:09:01Z">
                  <w:rPr>
                    <w:rFonts w:hint="default" w:ascii="Times New Roman" w:hAnsi="Times New Roman" w:eastAsia="宋体" w:cs="Times New Roman"/>
                    <w:b w:val="0"/>
                    <w:bCs w:val="0"/>
                    <w:color w:val="000000" w:themeColor="text1"/>
                    <w:kern w:val="0"/>
                    <w:sz w:val="21"/>
                    <w:szCs w:val="21"/>
                    <w:u w:val="single" w:color="auto"/>
                    <w:vertAlign w:val="baseline"/>
                    <w:lang w:val="en-US" w:eastAsia="zh-CN"/>
                    <w14:textFill>
                      <w14:solidFill>
                        <w14:schemeClr w14:val="tx1"/>
                      </w14:solidFill>
                    </w14:textFill>
                  </w:rPr>
                </w:rPrChange>
              </w:rPr>
              <w:t>对矿体进行洒水湿润</w:t>
            </w:r>
            <w:r>
              <w:rPr>
                <w:rFonts w:hint="default" w:ascii="Times New Roman" w:hAnsi="Times New Roman" w:cs="Times New Roman"/>
                <w:b w:val="0"/>
                <w:bCs w:val="0"/>
                <w:color w:val="auto"/>
                <w:kern w:val="0"/>
                <w:sz w:val="21"/>
                <w:szCs w:val="21"/>
                <w:u w:val="single" w:color="auto"/>
                <w:vertAlign w:val="baseline"/>
                <w:lang w:val="en-US" w:eastAsia="zh-CN"/>
                <w:rPrChange w:id="9666" w:author="闾勇军" w:date="2024-05-20T09:09:01Z">
                  <w:rPr>
                    <w:rFonts w:hint="default" w:ascii="Times New Roman" w:hAnsi="Times New Roman" w:cs="Times New Roman"/>
                    <w:b w:val="0"/>
                    <w:bCs w:val="0"/>
                    <w:color w:val="000000" w:themeColor="text1"/>
                    <w:kern w:val="0"/>
                    <w:sz w:val="21"/>
                    <w:szCs w:val="21"/>
                    <w:u w:val="single" w:color="auto"/>
                    <w:vertAlign w:val="baseline"/>
                    <w:lang w:val="en-US" w:eastAsia="zh-CN"/>
                    <w14:textFill>
                      <w14:solidFill>
                        <w14:schemeClr w14:val="tx1"/>
                      </w14:solidFill>
                    </w14:textFill>
                  </w:rPr>
                </w:rPrChange>
              </w:rPr>
              <w:t>，采用中深孔爆破，爆破过程中采用喷雾洒水抑尘、二次破碎过程采用水喷淋降尘、矿石铲装作业过程采用</w:t>
            </w:r>
            <w:r>
              <w:rPr>
                <w:rFonts w:hint="default" w:ascii="Times New Roman" w:hAnsi="Times New Roman" w:eastAsia="宋体" w:cs="Times New Roman"/>
                <w:b w:val="0"/>
                <w:bCs w:val="0"/>
                <w:color w:val="auto"/>
                <w:kern w:val="0"/>
                <w:sz w:val="21"/>
                <w:szCs w:val="21"/>
                <w:u w:val="single" w:color="auto"/>
                <w:lang w:val="en-US" w:eastAsia="zh-CN"/>
                <w:rPrChange w:id="9667" w:author="闾勇军" w:date="2024-05-20T09:09:01Z">
                  <w:rPr>
                    <w:rFonts w:hint="default" w:ascii="Times New Roman" w:hAnsi="Times New Roman" w:eastAsia="宋体" w:cs="Times New Roman"/>
                    <w:b w:val="0"/>
                    <w:bCs w:val="0"/>
                    <w:color w:val="000000" w:themeColor="text1"/>
                    <w:kern w:val="0"/>
                    <w:sz w:val="21"/>
                    <w:szCs w:val="21"/>
                    <w:u w:val="single" w:color="auto"/>
                    <w:lang w:val="en-US" w:eastAsia="zh-CN"/>
                    <w14:textFill>
                      <w14:solidFill>
                        <w14:schemeClr w14:val="tx1"/>
                      </w14:solidFill>
                    </w14:textFill>
                  </w:rPr>
                </w:rPrChange>
              </w:rPr>
              <w:t>降低装卸高度并辅以洒水抑尘的方式</w:t>
            </w:r>
            <w:r>
              <w:rPr>
                <w:rFonts w:hint="default" w:ascii="Times New Roman" w:hAnsi="Times New Roman" w:cs="Times New Roman"/>
                <w:b w:val="0"/>
                <w:bCs w:val="0"/>
                <w:color w:val="auto"/>
                <w:kern w:val="0"/>
                <w:sz w:val="21"/>
                <w:szCs w:val="21"/>
                <w:u w:val="single" w:color="auto"/>
                <w:lang w:val="en-US" w:eastAsia="zh-CN"/>
                <w:rPrChange w:id="9668"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抑制扬尘的逸散，爆破过程中采用中深孔爆破、尽量少装药或者是采用</w:t>
            </w:r>
            <w:r>
              <w:rPr>
                <w:rFonts w:hint="default" w:ascii="Times New Roman" w:hAnsi="Times New Roman" w:cs="Times New Roman"/>
                <w:b w:val="0"/>
                <w:bCs w:val="0"/>
                <w:color w:val="auto"/>
                <w:kern w:val="0"/>
                <w:sz w:val="21"/>
                <w:szCs w:val="21"/>
                <w:u w:val="single" w:color="auto"/>
                <w:rPrChange w:id="9669" w:author="闾勇军" w:date="2024-05-20T09:09:01Z">
                  <w:rPr>
                    <w:rFonts w:hint="default" w:ascii="Times New Roman" w:hAnsi="Times New Roman" w:cs="Times New Roman"/>
                    <w:b w:val="0"/>
                    <w:bCs w:val="0"/>
                    <w:color w:val="000000" w:themeColor="text1"/>
                    <w:kern w:val="0"/>
                    <w:sz w:val="21"/>
                    <w:szCs w:val="21"/>
                    <w:u w:val="single" w:color="auto"/>
                    <w14:textFill>
                      <w14:solidFill>
                        <w14:schemeClr w14:val="tx1"/>
                      </w14:solidFill>
                    </w14:textFill>
                  </w:rPr>
                </w:rPrChange>
              </w:rPr>
              <w:t>湿泥封孔</w:t>
            </w:r>
            <w:r>
              <w:rPr>
                <w:rFonts w:hint="default" w:ascii="Times New Roman" w:hAnsi="Times New Roman" w:cs="Times New Roman"/>
                <w:b w:val="0"/>
                <w:bCs w:val="0"/>
                <w:color w:val="auto"/>
                <w:kern w:val="0"/>
                <w:sz w:val="21"/>
                <w:szCs w:val="21"/>
                <w:u w:val="single" w:color="auto"/>
                <w:lang w:eastAsia="zh-CN"/>
                <w:rPrChange w:id="9670" w:author="闾勇军" w:date="2024-05-20T09:09:01Z">
                  <w:rPr>
                    <w:rFonts w:hint="default" w:ascii="Times New Roman" w:hAnsi="Times New Roman" w:cs="Times New Roman"/>
                    <w:b w:val="0"/>
                    <w:bCs w:val="0"/>
                    <w:color w:val="000000" w:themeColor="text1"/>
                    <w:kern w:val="0"/>
                    <w:sz w:val="21"/>
                    <w:szCs w:val="21"/>
                    <w:u w:val="single" w:color="auto"/>
                    <w:lang w:eastAsia="zh-CN"/>
                    <w14:textFill>
                      <w14:solidFill>
                        <w14:schemeClr w14:val="tx1"/>
                      </w14:solidFill>
                    </w14:textFill>
                  </w:rPr>
                </w:rPrChange>
              </w:rPr>
              <w:t>等措施，项目露天开采区爆破、作业过程扬尘影响范围可控制在</w:t>
            </w:r>
            <w:r>
              <w:rPr>
                <w:rFonts w:hint="default" w:ascii="Times New Roman" w:hAnsi="Times New Roman" w:cs="Times New Roman"/>
                <w:b w:val="0"/>
                <w:bCs w:val="0"/>
                <w:color w:val="auto"/>
                <w:kern w:val="0"/>
                <w:sz w:val="21"/>
                <w:szCs w:val="21"/>
                <w:u w:val="single" w:color="auto"/>
                <w:lang w:val="en-US" w:eastAsia="zh-CN"/>
                <w:rPrChange w:id="9671" w:author="闾勇军" w:date="2024-05-20T09:09:01Z">
                  <w:rPr>
                    <w:rFonts w:hint="default" w:ascii="Times New Roman" w:hAnsi="Times New Roman" w:cs="Times New Roman"/>
                    <w:b w:val="0"/>
                    <w:bCs w:val="0"/>
                    <w:color w:val="000000" w:themeColor="text1"/>
                    <w:kern w:val="0"/>
                    <w:sz w:val="21"/>
                    <w:szCs w:val="21"/>
                    <w:u w:val="single" w:color="auto"/>
                    <w:lang w:val="en-US" w:eastAsia="zh-CN"/>
                    <w14:textFill>
                      <w14:solidFill>
                        <w14:schemeClr w14:val="tx1"/>
                      </w14:solidFill>
                    </w14:textFill>
                  </w:rPr>
                </w:rPrChange>
              </w:rPr>
              <w:t>100m范围内，铁山水库北干渠饮用水源二级保护区划定范围与露天开采区的最近距离为168m</w:t>
            </w:r>
            <w:r>
              <w:rPr>
                <w:rFonts w:hint="eastAsia" w:cs="Times New Roman"/>
                <w:b w:val="0"/>
                <w:bCs w:val="0"/>
                <w:color w:val="auto"/>
                <w:kern w:val="0"/>
                <w:sz w:val="21"/>
                <w:szCs w:val="21"/>
                <w:u w:val="single" w:color="auto"/>
                <w:lang w:val="en-US" w:eastAsia="zh-CN"/>
                <w:rPrChange w:id="9672" w:author="闾勇军" w:date="2024-05-20T09:09:01Z">
                  <w:rPr>
                    <w:rFonts w:hint="eastAsia" w:cs="Times New Roman"/>
                    <w:b w:val="0"/>
                    <w:bCs w:val="0"/>
                    <w:color w:val="000000" w:themeColor="text1"/>
                    <w:kern w:val="0"/>
                    <w:sz w:val="21"/>
                    <w:szCs w:val="21"/>
                    <w:u w:val="single" w:color="auto"/>
                    <w:lang w:val="en-US" w:eastAsia="zh-CN"/>
                    <w14:textFill>
                      <w14:solidFill>
                        <w14:schemeClr w14:val="tx1"/>
                      </w14:solidFill>
                    </w14:textFill>
                  </w:rPr>
                </w:rPrChange>
              </w:rPr>
              <w:t>，项目矿山开采过程对铁山水库北干渠饮用水源水质影响较小，</w:t>
            </w:r>
            <w:r>
              <w:rPr>
                <w:rFonts w:hint="eastAsia" w:cs="Times New Roman"/>
                <w:color w:val="auto"/>
                <w:kern w:val="0"/>
                <w:szCs w:val="21"/>
                <w:u w:val="single" w:color="auto"/>
                <w:lang w:val="en-US" w:eastAsia="zh-CN"/>
                <w:rPrChange w:id="9673"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项目露天采场选址合理。</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kern w:val="0"/>
                <w:sz w:val="21"/>
                <w:szCs w:val="21"/>
                <w:u w:val="single" w:color="auto"/>
                <w:lang w:val="en-US" w:eastAsia="zh-CN"/>
                <w:rPrChange w:id="9674" w:author="闾勇军" w:date="2024-05-20T09:09:01Z">
                  <w:rPr>
                    <w:rFonts w:hint="default" w:ascii="Times New Roman" w:hAnsi="Times New Roman" w:eastAsia="宋体" w:cs="Times New Roman"/>
                    <w:b w:val="0"/>
                    <w:bCs w:val="0"/>
                    <w:color w:val="000000" w:themeColor="text1"/>
                    <w:kern w:val="0"/>
                    <w:sz w:val="21"/>
                    <w:szCs w:val="21"/>
                    <w:u w:val="single" w:color="auto"/>
                    <w:lang w:val="en-US" w:eastAsia="zh-CN"/>
                    <w14:textFill>
                      <w14:solidFill>
                        <w14:schemeClr w14:val="tx1"/>
                      </w14:solidFill>
                    </w14:textFill>
                  </w:rPr>
                </w:rPrChange>
              </w:rPr>
            </w:pPr>
            <w:r>
              <w:rPr>
                <w:rFonts w:hint="eastAsia" w:ascii="Times New Roman" w:hAnsi="Times New Roman" w:eastAsia="宋体" w:cs="Times New Roman"/>
                <w:b w:val="0"/>
                <w:bCs w:val="0"/>
                <w:color w:val="auto"/>
                <w:kern w:val="0"/>
                <w:szCs w:val="21"/>
                <w:u w:val="single" w:color="auto"/>
                <w:lang w:val="en-US" w:eastAsia="zh-CN"/>
                <w:rPrChange w:id="9675" w:author="闾勇军" w:date="2024-05-20T09:09:01Z">
                  <w:rPr>
                    <w:rFonts w:hint="eastAsia" w:ascii="Times New Roman" w:hAnsi="Times New Roman" w:eastAsia="宋体" w:cs="Times New Roman"/>
                    <w:b w:val="0"/>
                    <w:bCs w:val="0"/>
                    <w:color w:val="000000" w:themeColor="text1"/>
                    <w:kern w:val="0"/>
                    <w:szCs w:val="21"/>
                    <w:u w:val="single" w:color="auto"/>
                    <w:lang w:val="en-US" w:eastAsia="zh-CN"/>
                    <w14:textFill>
                      <w14:solidFill>
                        <w14:schemeClr w14:val="tx1"/>
                      </w14:solidFill>
                    </w14:textFill>
                  </w:rPr>
                </w:rPrChange>
              </w:rPr>
              <w:t>②</w:t>
            </w:r>
            <w:r>
              <w:rPr>
                <w:rFonts w:hint="eastAsia" w:cs="Times New Roman"/>
                <w:b w:val="0"/>
                <w:bCs w:val="0"/>
                <w:color w:val="auto"/>
                <w:kern w:val="0"/>
                <w:szCs w:val="21"/>
                <w:u w:val="single" w:color="auto"/>
                <w:lang w:val="en-US" w:eastAsia="zh-CN"/>
                <w:rPrChange w:id="9676"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排土场：本项目排土场选址位于露天采场</w:t>
            </w:r>
            <w:r>
              <w:rPr>
                <w:rFonts w:hint="eastAsia" w:cs="Times New Roman"/>
                <w:color w:val="auto"/>
                <w:kern w:val="0"/>
                <w:sz w:val="21"/>
                <w:szCs w:val="21"/>
                <w:u w:val="single" w:color="auto"/>
                <w:vertAlign w:val="baseline"/>
                <w:lang w:val="en-US" w:eastAsia="zh-CN"/>
                <w:rPrChange w:id="9677" w:author="闾勇军" w:date="2024-05-20T09:09:01Z">
                  <w:rPr>
                    <w:rFonts w:hint="eastAsia" w:cs="Times New Roman"/>
                    <w:color w:val="000000" w:themeColor="text1"/>
                    <w:kern w:val="0"/>
                    <w:sz w:val="21"/>
                    <w:szCs w:val="21"/>
                    <w:u w:val="single" w:color="auto"/>
                    <w:vertAlign w:val="baseline"/>
                    <w:lang w:val="en-US" w:eastAsia="zh-CN"/>
                    <w14:textFill>
                      <w14:solidFill>
                        <w14:schemeClr w14:val="tx1"/>
                      </w14:solidFill>
                    </w14:textFill>
                  </w:rPr>
                </w:rPrChange>
              </w:rPr>
              <w:t>西侧100m处，不在划定的各类生态功能保护区内，不在铁山水库北干渠饮用水源（一级、二级）保护区范围内，排土场内无有价值的自然景观，不触及临湘市生态保护红线。</w:t>
            </w:r>
            <w:r>
              <w:rPr>
                <w:rFonts w:hint="eastAsia" w:cs="Times New Roman"/>
                <w:b w:val="0"/>
                <w:bCs w:val="0"/>
                <w:color w:val="auto"/>
                <w:kern w:val="0"/>
                <w:sz w:val="21"/>
                <w:szCs w:val="21"/>
                <w:u w:val="single" w:color="auto"/>
                <w:lang w:val="en-US" w:eastAsia="zh-CN"/>
                <w:rPrChange w:id="9678" w:author="闾勇军" w:date="2024-05-20T09:09:01Z">
                  <w:rPr>
                    <w:rFonts w:hint="eastAsia" w:cs="Times New Roman"/>
                    <w:b w:val="0"/>
                    <w:bCs w:val="0"/>
                    <w:color w:val="000000" w:themeColor="text1"/>
                    <w:kern w:val="0"/>
                    <w:sz w:val="21"/>
                    <w:szCs w:val="21"/>
                    <w:u w:val="single" w:color="auto"/>
                    <w:lang w:val="en-US" w:eastAsia="zh-CN"/>
                    <w14:textFill>
                      <w14:solidFill>
                        <w14:schemeClr w14:val="tx1"/>
                      </w14:solidFill>
                    </w14:textFill>
                  </w:rPr>
                </w:rPrChange>
              </w:rPr>
              <w:t>根据现场踏勘核实，排土场选址位于矿区范围现状地势低洼处，位于两山间地势低凹且狭窄，属于山谷型排土场，位于分水岭外，雨期雨水通过场内截排水沟排放至工农尖山矿废弃积水坑内，不会汇入铁山水库北干渠渠内，不会破坏区域水力联系，不涉及重要水生生物的自然产卵场、索饵场、越冬场和洄游通道；</w:t>
            </w:r>
            <w:r>
              <w:rPr>
                <w:rFonts w:hint="eastAsia" w:cs="Times New Roman"/>
                <w:color w:val="auto"/>
                <w:sz w:val="21"/>
                <w:szCs w:val="21"/>
                <w:u w:val="single" w:color="auto"/>
                <w:lang w:val="en-US" w:eastAsia="zh-CN"/>
                <w:rPrChange w:id="9679" w:author="闾勇军" w:date="2024-05-20T09:09:01Z">
                  <w:rPr>
                    <w:rFonts w:hint="eastAsia" w:cs="Times New Roman"/>
                    <w:color w:val="000000" w:themeColor="text1"/>
                    <w:sz w:val="21"/>
                    <w:szCs w:val="21"/>
                    <w:u w:val="single" w:color="auto"/>
                    <w:lang w:val="en-US" w:eastAsia="zh-CN"/>
                    <w14:textFill>
                      <w14:solidFill>
                        <w14:schemeClr w14:val="tx1"/>
                      </w14:solidFill>
                    </w14:textFill>
                  </w:rPr>
                </w:rPrChange>
              </w:rPr>
              <w:t>排土场边缘设置挡土墙，墙内安装喷雾洒水抑尘，场内采用密目网覆盖、种草覆盖等方式减少起尘，排土结束后按要求进行生态复绿，排土场扬尘对铁山水库北干渠饮用水源保护区的影响范围较小。综上，本项目排土场选址合理。</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single" w:color="auto"/>
                <w:lang w:val="en-US" w:eastAsia="zh-CN"/>
                <w:rPrChange w:id="9680" w:author="闾勇军" w:date="2024-05-20T09:09:01Z">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pPr>
            <w:r>
              <w:rPr>
                <w:rFonts w:hint="eastAsia" w:ascii="Times New Roman" w:hAnsi="Times New Roman" w:eastAsia="宋体" w:cs="Times New Roman"/>
                <w:b w:val="0"/>
                <w:bCs w:val="0"/>
                <w:color w:val="auto"/>
                <w:kern w:val="0"/>
                <w:szCs w:val="21"/>
                <w:u w:val="single" w:color="auto"/>
                <w:lang w:val="en-US" w:eastAsia="zh-CN"/>
                <w:rPrChange w:id="9681" w:author="闾勇军" w:date="2024-05-20T09:09:01Z">
                  <w:rPr>
                    <w:rFonts w:hint="eastAsia" w:ascii="Times New Roman" w:hAnsi="Times New Roman" w:eastAsia="宋体" w:cs="Times New Roman"/>
                    <w:b w:val="0"/>
                    <w:bCs w:val="0"/>
                    <w:color w:val="000000" w:themeColor="text1"/>
                    <w:kern w:val="0"/>
                    <w:szCs w:val="21"/>
                    <w:u w:val="single" w:color="auto"/>
                    <w:lang w:val="en-US" w:eastAsia="zh-CN"/>
                    <w14:textFill>
                      <w14:solidFill>
                        <w14:schemeClr w14:val="tx1"/>
                      </w14:solidFill>
                    </w14:textFill>
                  </w:rPr>
                </w:rPrChange>
              </w:rPr>
              <w:t>③</w:t>
            </w:r>
            <w:r>
              <w:rPr>
                <w:rFonts w:hint="eastAsia" w:cs="Times New Roman"/>
                <w:b w:val="0"/>
                <w:bCs w:val="0"/>
                <w:color w:val="auto"/>
                <w:kern w:val="0"/>
                <w:szCs w:val="21"/>
                <w:u w:val="single" w:color="auto"/>
                <w:lang w:val="en-US" w:eastAsia="zh-CN"/>
                <w:rPrChange w:id="9682" w:author="闾勇军" w:date="2024-05-20T09:09:01Z">
                  <w:rPr>
                    <w:rFonts w:hint="eastAsia" w:cs="Times New Roman"/>
                    <w:b w:val="0"/>
                    <w:bCs w:val="0"/>
                    <w:color w:val="000000" w:themeColor="text1"/>
                    <w:kern w:val="0"/>
                    <w:szCs w:val="21"/>
                    <w:u w:val="single" w:color="auto"/>
                    <w:lang w:val="en-US" w:eastAsia="zh-CN"/>
                    <w14:textFill>
                      <w14:solidFill>
                        <w14:schemeClr w14:val="tx1"/>
                      </w14:solidFill>
                    </w14:textFill>
                  </w:rPr>
                </w:rPrChange>
              </w:rPr>
              <w:t>矿山运输道路：本项目新建矿山运输道路选址位于露天采场和排土场中部，不涉及铁山水库北干渠饮用水源（一级、二级）保护区范围，不涉及各类划定的生态功能保护区，不触及生态保护红线。项目矿山运输道路选址合理。</w:t>
            </w:r>
          </w:p>
          <w:p>
            <w:pPr>
              <w:widowControl w:val="0"/>
              <w:numPr>
                <w:ilvl w:val="0"/>
                <w:numId w:val="0"/>
              </w:numPr>
              <w:adjustRightInd w:val="0"/>
              <w:snapToGrid w:val="0"/>
              <w:spacing w:line="360" w:lineRule="auto"/>
              <w:ind w:firstLine="420" w:firstLineChars="200"/>
              <w:jc w:val="both"/>
              <w:rPr>
                <w:rFonts w:hint="eastAsia" w:cs="Times New Roman"/>
                <w:color w:val="auto"/>
                <w:kern w:val="0"/>
                <w:sz w:val="21"/>
                <w:szCs w:val="21"/>
                <w:u w:val="single" w:color="auto"/>
                <w:lang w:val="en-US" w:eastAsia="zh-CN"/>
                <w:rPrChange w:id="9683"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pPr>
            <w:r>
              <w:rPr>
                <w:rFonts w:hint="default" w:cs="Times New Roman"/>
                <w:color w:val="auto"/>
                <w:kern w:val="0"/>
                <w:sz w:val="21"/>
                <w:szCs w:val="21"/>
                <w:u w:val="single" w:color="auto"/>
                <w:lang w:val="en-US" w:eastAsia="zh-CN"/>
                <w:rPrChange w:id="9684" w:author="闾勇军" w:date="2024-05-20T09:09:01Z">
                  <w:rPr>
                    <w:rFonts w:hint="default" w:cs="Times New Roman"/>
                    <w:color w:val="000000" w:themeColor="text1"/>
                    <w:kern w:val="0"/>
                    <w:sz w:val="21"/>
                    <w:szCs w:val="21"/>
                    <w:u w:val="single" w:color="auto"/>
                    <w:lang w:val="en-US" w:eastAsia="zh-CN"/>
                    <w14:textFill>
                      <w14:solidFill>
                        <w14:schemeClr w14:val="tx1"/>
                      </w14:solidFill>
                    </w14:textFill>
                  </w:rPr>
                </w:rPrChange>
              </w:rPr>
              <w:t>综上所述，项目场址</w:t>
            </w:r>
            <w:r>
              <w:rPr>
                <w:rFonts w:hint="eastAsia" w:cs="Times New Roman"/>
                <w:color w:val="auto"/>
                <w:kern w:val="0"/>
                <w:sz w:val="21"/>
                <w:szCs w:val="21"/>
                <w:u w:val="single" w:color="auto"/>
                <w:lang w:val="en-US" w:eastAsia="zh-CN"/>
                <w:rPrChange w:id="9685" w:author="闾勇军" w:date="2024-05-20T09:09:01Z">
                  <w:rPr>
                    <w:rFonts w:hint="eastAsia" w:cs="Times New Roman"/>
                    <w:color w:val="000000" w:themeColor="text1"/>
                    <w:kern w:val="0"/>
                    <w:sz w:val="21"/>
                    <w:szCs w:val="21"/>
                    <w:u w:val="single" w:color="auto"/>
                    <w:lang w:val="en-US" w:eastAsia="zh-CN"/>
                    <w14:textFill>
                      <w14:solidFill>
                        <w14:schemeClr w14:val="tx1"/>
                      </w14:solidFill>
                    </w14:textFill>
                  </w:rPr>
                </w:rPrChange>
              </w:rPr>
              <w:t>选址合理，可建设开发。</w:t>
            </w:r>
          </w:p>
          <w:p>
            <w:pPr>
              <w:widowControl w:val="0"/>
              <w:numPr>
                <w:ilvl w:val="0"/>
                <w:numId w:val="0"/>
              </w:numPr>
              <w:adjustRightInd w:val="0"/>
              <w:snapToGrid w:val="0"/>
              <w:spacing w:line="360" w:lineRule="auto"/>
              <w:ind w:left="0" w:leftChars="0" w:firstLine="720" w:firstLineChars="200"/>
              <w:jc w:val="both"/>
              <w:rPr>
                <w:rFonts w:ascii="黑体" w:hAnsi="黑体" w:eastAsia="黑体" w:cs="Times New Roman"/>
                <w:snapToGrid w:val="0"/>
                <w:color w:val="auto"/>
                <w:kern w:val="2"/>
                <w:sz w:val="36"/>
                <w:szCs w:val="36"/>
                <w:u w:val="none" w:color="auto"/>
                <w:vertAlign w:val="baseline"/>
                <w:lang w:val="en-US" w:eastAsia="zh-CN" w:bidi="ar-SA"/>
                <w:rPrChange w:id="9686" w:author="闾勇军" w:date="2024-05-20T09:09:01Z">
                  <w:rPr>
                    <w:rFonts w:ascii="黑体" w:hAnsi="黑体" w:eastAsia="黑体" w:cs="Times New Roman"/>
                    <w:snapToGrid w:val="0"/>
                    <w:color w:val="000000" w:themeColor="text1"/>
                    <w:kern w:val="2"/>
                    <w:sz w:val="36"/>
                    <w:szCs w:val="36"/>
                    <w:u w:val="none" w:color="auto"/>
                    <w:vertAlign w:val="baseline"/>
                    <w:lang w:val="en-US" w:eastAsia="zh-CN" w:bidi="ar-SA"/>
                    <w14:textFill>
                      <w14:solidFill>
                        <w14:schemeClr w14:val="tx1"/>
                      </w14:solidFill>
                    </w14:textFill>
                  </w:rPr>
                </w:rPrChange>
              </w:rPr>
            </w:pPr>
          </w:p>
        </w:tc>
      </w:tr>
    </w:tbl>
    <w:p>
      <w:pPr>
        <w:pStyle w:val="14"/>
        <w:jc w:val="center"/>
        <w:rPr>
          <w:rFonts w:ascii="黑体" w:hAnsi="黑体" w:eastAsia="黑体"/>
          <w:snapToGrid w:val="0"/>
          <w:color w:val="auto"/>
          <w:sz w:val="36"/>
          <w:szCs w:val="36"/>
          <w:u w:val="none" w:color="auto"/>
          <w:rPrChange w:id="9687" w:author="闾勇军" w:date="2024-05-20T09:09:01Z">
            <w:rPr>
              <w:rFonts w:ascii="黑体" w:hAnsi="黑体" w:eastAsia="黑体"/>
              <w:snapToGrid w:val="0"/>
              <w:color w:val="000000" w:themeColor="text1"/>
              <w:sz w:val="36"/>
              <w:szCs w:val="36"/>
              <w:u w:val="none" w:color="auto"/>
              <w14:textFill>
                <w14:solidFill>
                  <w14:schemeClr w14:val="tx1"/>
                </w14:solidFill>
              </w14:textFill>
            </w:rPr>
          </w:rPrChange>
        </w:rPr>
      </w:pPr>
    </w:p>
    <w:p>
      <w:pPr>
        <w:pStyle w:val="14"/>
        <w:jc w:val="center"/>
        <w:rPr>
          <w:rFonts w:ascii="黑体" w:hAnsi="黑体" w:eastAsia="黑体"/>
          <w:snapToGrid w:val="0"/>
          <w:color w:val="auto"/>
          <w:sz w:val="36"/>
          <w:szCs w:val="36"/>
          <w:u w:val="none" w:color="auto"/>
          <w:rPrChange w:id="9688" w:author="闾勇军" w:date="2024-05-20T09:09:01Z">
            <w:rPr>
              <w:rFonts w:ascii="黑体" w:hAnsi="黑体" w:eastAsia="黑体"/>
              <w:snapToGrid w:val="0"/>
              <w:color w:val="000000" w:themeColor="text1"/>
              <w:sz w:val="36"/>
              <w:szCs w:val="36"/>
              <w:u w:val="none" w:color="auto"/>
              <w14:textFill>
                <w14:solidFill>
                  <w14:schemeClr w14:val="tx1"/>
                </w14:solidFill>
              </w14:textFill>
            </w:rPr>
          </w:rPrChange>
        </w:rPr>
      </w:pPr>
    </w:p>
    <w:p>
      <w:pPr>
        <w:pStyle w:val="14"/>
        <w:jc w:val="center"/>
        <w:rPr>
          <w:rFonts w:ascii="黑体" w:hAnsi="黑体" w:eastAsia="黑体"/>
          <w:snapToGrid w:val="0"/>
          <w:color w:val="auto"/>
          <w:sz w:val="36"/>
          <w:szCs w:val="36"/>
          <w:u w:val="none" w:color="auto"/>
          <w:rPrChange w:id="9689" w:author="闾勇军" w:date="2024-05-20T09:09:01Z">
            <w:rPr>
              <w:rFonts w:ascii="黑体" w:hAnsi="黑体" w:eastAsia="黑体"/>
              <w:snapToGrid w:val="0"/>
              <w:color w:val="000000" w:themeColor="text1"/>
              <w:sz w:val="36"/>
              <w:szCs w:val="36"/>
              <w:u w:val="none" w:color="auto"/>
              <w14:textFill>
                <w14:solidFill>
                  <w14:schemeClr w14:val="tx1"/>
                </w14:solidFill>
              </w14:textFill>
            </w:rPr>
          </w:rPrChange>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14"/>
        <w:jc w:val="center"/>
        <w:outlineLvl w:val="0"/>
        <w:rPr>
          <w:rFonts w:ascii="黑体" w:hAnsi="黑体" w:eastAsia="黑体"/>
          <w:snapToGrid w:val="0"/>
          <w:color w:val="auto"/>
          <w:sz w:val="30"/>
          <w:szCs w:val="30"/>
          <w:u w:val="none" w:color="auto"/>
          <w:rPrChange w:id="9690" w:author="闾勇军" w:date="2024-05-20T09:09:01Z">
            <w:rPr>
              <w:rFonts w:ascii="黑体" w:hAnsi="黑体" w:eastAsia="黑体"/>
              <w:snapToGrid w:val="0"/>
              <w:color w:val="000000" w:themeColor="text1"/>
              <w:sz w:val="30"/>
              <w:szCs w:val="30"/>
              <w:u w:val="none" w:color="auto"/>
              <w14:textFill>
                <w14:solidFill>
                  <w14:schemeClr w14:val="tx1"/>
                </w14:solidFill>
              </w14:textFill>
            </w:rPr>
          </w:rPrChange>
        </w:rPr>
      </w:pPr>
      <w:bookmarkStart w:id="26" w:name="_Toc27042"/>
      <w:bookmarkStart w:id="27" w:name="_Toc29295"/>
      <w:r>
        <w:rPr>
          <w:rFonts w:hint="eastAsia" w:ascii="黑体" w:hAnsi="黑体" w:eastAsia="黑体"/>
          <w:snapToGrid w:val="0"/>
          <w:color w:val="auto"/>
          <w:sz w:val="30"/>
          <w:szCs w:val="30"/>
          <w:u w:val="none" w:color="auto"/>
          <w:rPrChange w:id="9691" w:author="闾勇军" w:date="2024-05-20T09:09:01Z">
            <w:rPr>
              <w:rFonts w:hint="eastAsia" w:ascii="黑体" w:hAnsi="黑体" w:eastAsia="黑体"/>
              <w:snapToGrid w:val="0"/>
              <w:color w:val="000000" w:themeColor="text1"/>
              <w:sz w:val="30"/>
              <w:szCs w:val="30"/>
              <w:u w:val="none" w:color="auto"/>
              <w14:textFill>
                <w14:solidFill>
                  <w14:schemeClr w14:val="tx1"/>
                </w14:solidFill>
              </w14:textFill>
            </w:rPr>
          </w:rPrChange>
        </w:rPr>
        <w:t>五、主要生态环境保护措施</w:t>
      </w:r>
      <w:bookmarkEnd w:id="26"/>
      <w:bookmarkEnd w:id="27"/>
    </w:p>
    <w:tbl>
      <w:tblPr>
        <w:tblStyle w:val="17"/>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84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Cs w:val="21"/>
                <w:u w:val="none" w:color="auto"/>
                <w:rPrChange w:id="9692" w:author="闾勇军" w:date="2024-05-20T09:09:01Z">
                  <w:rPr>
                    <w:rFonts w:hint="default" w:ascii="Times New Roman" w:hAnsi="Times New Roman" w:cs="Times New Roman"/>
                    <w:bCs/>
                    <w:color w:val="000000" w:themeColor="text1"/>
                    <w:szCs w:val="21"/>
                    <w:u w:val="none" w:color="auto"/>
                    <w14:textFill>
                      <w14:solidFill>
                        <w14:schemeClr w14:val="tx1"/>
                      </w14:solidFill>
                    </w14:textFill>
                  </w:rPr>
                </w:rPrChange>
              </w:rPr>
            </w:pPr>
            <w:r>
              <w:rPr>
                <w:rFonts w:hint="default" w:ascii="Times New Roman" w:hAnsi="Times New Roman" w:cs="Times New Roman"/>
                <w:bCs/>
                <w:color w:val="auto"/>
                <w:spacing w:val="10"/>
                <w:szCs w:val="21"/>
                <w:u w:val="none" w:color="auto"/>
                <w:rPrChange w:id="9693"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t>施工期生态环境保护措施</w:t>
            </w:r>
          </w:p>
        </w:tc>
        <w:tc>
          <w:tcPr>
            <w:tcW w:w="8457" w:type="dxa"/>
            <w:noWrap w:val="0"/>
            <w:vAlign w:val="top"/>
          </w:tcPr>
          <w:p>
            <w:pPr>
              <w:numPr>
                <w:ilvl w:val="0"/>
                <w:numId w:val="9"/>
              </w:numPr>
              <w:adjustRightInd w:val="0"/>
              <w:snapToGrid w:val="0"/>
              <w:spacing w:line="360" w:lineRule="auto"/>
              <w:rPr>
                <w:rFonts w:hint="default" w:ascii="Times New Roman" w:hAnsi="Times New Roman" w:cs="Times New Roman"/>
                <w:b/>
                <w:bCs w:val="0"/>
                <w:color w:val="auto"/>
                <w:spacing w:val="10"/>
                <w:szCs w:val="21"/>
                <w:u w:val="none" w:color="auto"/>
                <w:lang w:val="en-US" w:eastAsia="zh-CN"/>
                <w:rPrChange w:id="9694"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
                <w:bCs w:val="0"/>
                <w:color w:val="auto"/>
                <w:spacing w:val="10"/>
                <w:szCs w:val="21"/>
                <w:u w:val="none" w:color="auto"/>
                <w:lang w:val="en-US" w:eastAsia="zh-CN"/>
                <w:rPrChange w:id="9695"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施工期生态环境保护措施</w:t>
            </w:r>
          </w:p>
          <w:p>
            <w:pPr>
              <w:numPr>
                <w:ilvl w:val="0"/>
                <w:numId w:val="0"/>
              </w:numPr>
              <w:adjustRightInd w:val="0"/>
              <w:snapToGrid w:val="0"/>
              <w:spacing w:line="360" w:lineRule="auto"/>
              <w:ind w:firstLine="460" w:firstLineChars="200"/>
              <w:rPr>
                <w:rFonts w:hint="eastAsia" w:ascii="Times New Roman" w:hAnsi="Times New Roman" w:eastAsia="宋体" w:cs="Times New Roman"/>
                <w:bCs/>
                <w:color w:val="auto"/>
                <w:spacing w:val="10"/>
                <w:szCs w:val="21"/>
                <w:u w:val="none" w:color="auto"/>
                <w:lang w:val="en-US" w:eastAsia="zh-CN"/>
                <w:rPrChange w:id="9696" w:author="闾勇军" w:date="2024-05-20T09:09:01Z">
                  <w:rPr>
                    <w:rFonts w:hint="eastAsia"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cs="Times New Roman"/>
                <w:bCs/>
                <w:color w:val="auto"/>
                <w:spacing w:val="10"/>
                <w:szCs w:val="21"/>
                <w:u w:val="none" w:color="auto"/>
                <w:lang w:val="en-US" w:eastAsia="zh-CN"/>
                <w:rPrChange w:id="9697" w:author="闾勇军" w:date="2024-05-20T09:09:01Z">
                  <w:rPr>
                    <w:rFonts w:hint="default" w:cs="Times New Roman"/>
                    <w:bCs/>
                    <w:color w:val="000000" w:themeColor="text1"/>
                    <w:spacing w:val="10"/>
                    <w:szCs w:val="21"/>
                    <w:u w:val="none" w:color="auto"/>
                    <w:lang w:val="en-US" w:eastAsia="zh-CN"/>
                    <w14:textFill>
                      <w14:solidFill>
                        <w14:schemeClr w14:val="tx1"/>
                      </w14:solidFill>
                    </w14:textFill>
                  </w:rPr>
                </w:rPrChange>
              </w:rPr>
              <w:t>根据</w:t>
            </w:r>
            <w:r>
              <w:rPr>
                <w:rFonts w:hint="default"/>
                <w:bCs/>
                <w:color w:val="auto"/>
                <w:spacing w:val="10"/>
                <w:kern w:val="2"/>
                <w:szCs w:val="21"/>
                <w:u w:val="none" w:color="auto"/>
                <w:rPrChange w:id="9698" w:author="闾勇军" w:date="2024-05-20T09:09:01Z">
                  <w:rPr>
                    <w:rFonts w:hint="default"/>
                    <w:bCs/>
                    <w:color w:val="000000" w:themeColor="text1"/>
                    <w:spacing w:val="10"/>
                    <w:kern w:val="2"/>
                    <w:szCs w:val="21"/>
                    <w:u w:val="none" w:color="auto"/>
                    <w14:textFill>
                      <w14:solidFill>
                        <w14:schemeClr w14:val="tx1"/>
                      </w14:solidFill>
                    </w14:textFill>
                  </w:rPr>
                </w:rPrChange>
              </w:rPr>
              <w:t>《湖南省临湘市</w:t>
            </w:r>
            <w:r>
              <w:rPr>
                <w:rFonts w:hint="eastAsia"/>
                <w:bCs/>
                <w:color w:val="auto"/>
                <w:spacing w:val="10"/>
                <w:kern w:val="2"/>
                <w:szCs w:val="21"/>
                <w:u w:val="none" w:color="auto"/>
                <w:lang w:eastAsia="zh-CN"/>
                <w:rPrChange w:id="9699" w:author="闾勇军" w:date="2024-05-20T09:09:01Z">
                  <w:rPr>
                    <w:rFonts w:hint="eastAsia"/>
                    <w:bCs/>
                    <w:color w:val="000000" w:themeColor="text1"/>
                    <w:spacing w:val="10"/>
                    <w:kern w:val="2"/>
                    <w:szCs w:val="21"/>
                    <w:u w:val="none" w:color="auto"/>
                    <w:lang w:eastAsia="zh-CN"/>
                    <w14:textFill>
                      <w14:solidFill>
                        <w14:schemeClr w14:val="tx1"/>
                      </w14:solidFill>
                    </w14:textFill>
                  </w:rPr>
                </w:rPrChange>
              </w:rPr>
              <w:t>牛崖山矿区建筑用花岗岩矿</w:t>
            </w:r>
            <w:r>
              <w:rPr>
                <w:rFonts w:hint="default"/>
                <w:bCs/>
                <w:color w:val="auto"/>
                <w:spacing w:val="10"/>
                <w:kern w:val="2"/>
                <w:szCs w:val="21"/>
                <w:u w:val="none" w:color="auto"/>
                <w:rPrChange w:id="9700" w:author="闾勇军" w:date="2024-05-20T09:09:01Z">
                  <w:rPr>
                    <w:rFonts w:hint="default"/>
                    <w:bCs/>
                    <w:color w:val="000000" w:themeColor="text1"/>
                    <w:spacing w:val="10"/>
                    <w:kern w:val="2"/>
                    <w:szCs w:val="21"/>
                    <w:u w:val="none" w:color="auto"/>
                    <w14:textFill>
                      <w14:solidFill>
                        <w14:schemeClr w14:val="tx1"/>
                      </w14:solidFill>
                    </w14:textFill>
                  </w:rPr>
                </w:rPrChange>
              </w:rPr>
              <w:t>矿山生态保护修复方案》</w:t>
            </w:r>
            <w:r>
              <w:rPr>
                <w:rFonts w:hint="default"/>
                <w:bCs/>
                <w:color w:val="auto"/>
                <w:spacing w:val="10"/>
                <w:kern w:val="2"/>
                <w:szCs w:val="21"/>
                <w:u w:val="none" w:color="auto"/>
                <w:lang w:eastAsia="zh-CN"/>
                <w:rPrChange w:id="9701" w:author="闾勇军" w:date="2024-05-20T09:09:01Z">
                  <w:rPr>
                    <w:rFonts w:hint="default"/>
                    <w:bCs/>
                    <w:color w:val="000000" w:themeColor="text1"/>
                    <w:spacing w:val="10"/>
                    <w:kern w:val="2"/>
                    <w:szCs w:val="21"/>
                    <w:u w:val="none" w:color="auto"/>
                    <w:lang w:eastAsia="zh-CN"/>
                    <w14:textFill>
                      <w14:solidFill>
                        <w14:schemeClr w14:val="tx1"/>
                      </w14:solidFill>
                    </w14:textFill>
                  </w:rPr>
                </w:rPrChange>
              </w:rPr>
              <w:t>，项目施工期生态环境保护措施包括有：</w:t>
            </w:r>
          </w:p>
          <w:p>
            <w:pPr>
              <w:numPr>
                <w:ilvl w:val="0"/>
                <w:numId w:val="0"/>
              </w:numPr>
              <w:adjustRightInd w:val="0"/>
              <w:snapToGrid w:val="0"/>
              <w:spacing w:line="360" w:lineRule="auto"/>
              <w:ind w:firstLine="460" w:firstLineChars="200"/>
              <w:rPr>
                <w:rFonts w:hint="default"/>
                <w:bCs/>
                <w:color w:val="auto"/>
                <w:spacing w:val="10"/>
                <w:kern w:val="2"/>
                <w:sz w:val="21"/>
                <w:szCs w:val="21"/>
                <w:u w:val="none" w:color="auto"/>
                <w:lang w:val="en-US" w:eastAsia="zh-CN" w:bidi="ar"/>
                <w:rPrChange w:id="9702"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pPr>
            <w:r>
              <w:rPr>
                <w:rFonts w:hint="default" w:ascii="Times New Roman" w:hAnsi="Times New Roman" w:cs="Times New Roman"/>
                <w:bCs/>
                <w:color w:val="auto"/>
                <w:spacing w:val="10"/>
                <w:kern w:val="2"/>
                <w:sz w:val="21"/>
                <w:szCs w:val="21"/>
                <w:u w:val="none" w:color="auto"/>
                <w:lang w:val="en-US" w:eastAsia="zh-CN" w:bidi="ar"/>
                <w:rPrChange w:id="9703"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①</w:t>
            </w:r>
            <w:r>
              <w:rPr>
                <w:rFonts w:hint="default"/>
                <w:bCs/>
                <w:color w:val="auto"/>
                <w:spacing w:val="10"/>
                <w:kern w:val="2"/>
                <w:sz w:val="21"/>
                <w:szCs w:val="21"/>
                <w:u w:val="none" w:color="auto"/>
                <w:lang w:val="en-US" w:eastAsia="zh-CN" w:bidi="ar"/>
                <w:rPrChange w:id="9704"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t>在</w:t>
            </w:r>
            <w:r>
              <w:rPr>
                <w:rFonts w:hint="eastAsia"/>
                <w:bCs/>
                <w:color w:val="auto"/>
                <w:spacing w:val="10"/>
                <w:kern w:val="2"/>
                <w:sz w:val="21"/>
                <w:szCs w:val="21"/>
                <w:u w:val="none" w:color="auto"/>
                <w:lang w:val="en-US" w:eastAsia="zh-CN" w:bidi="ar"/>
                <w:rPrChange w:id="9705" w:author="闾勇军" w:date="2024-05-20T09:09:01Z">
                  <w:rPr>
                    <w:rFonts w:hint="eastAsia"/>
                    <w:bCs/>
                    <w:color w:val="000000" w:themeColor="text1"/>
                    <w:spacing w:val="10"/>
                    <w:kern w:val="2"/>
                    <w:sz w:val="21"/>
                    <w:szCs w:val="21"/>
                    <w:u w:val="none" w:color="auto"/>
                    <w:lang w:val="en-US" w:eastAsia="zh-CN" w:bidi="ar"/>
                    <w14:textFill>
                      <w14:solidFill>
                        <w14:schemeClr w14:val="tx1"/>
                      </w14:solidFill>
                    </w14:textFill>
                  </w:rPr>
                </w:rPrChange>
              </w:rPr>
              <w:t>露天采场边缘</w:t>
            </w:r>
            <w:r>
              <w:rPr>
                <w:rFonts w:hint="default"/>
                <w:bCs/>
                <w:color w:val="auto"/>
                <w:spacing w:val="10"/>
                <w:kern w:val="2"/>
                <w:sz w:val="21"/>
                <w:szCs w:val="21"/>
                <w:u w:val="none" w:color="auto"/>
                <w:lang w:val="en-US" w:eastAsia="zh-CN" w:bidi="ar"/>
                <w:rPrChange w:id="9706"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t>修建境界外排水沟及沉淀池，四周设立警示标志和防护围栏，防止人畜掉入采坑；</w:t>
            </w:r>
          </w:p>
          <w:p>
            <w:pPr>
              <w:numPr>
                <w:ilvl w:val="0"/>
                <w:numId w:val="0"/>
              </w:numPr>
              <w:adjustRightInd w:val="0"/>
              <w:snapToGrid w:val="0"/>
              <w:spacing w:line="360" w:lineRule="auto"/>
              <w:ind w:firstLine="460" w:firstLineChars="200"/>
              <w:rPr>
                <w:rFonts w:hint="default"/>
                <w:bCs/>
                <w:color w:val="auto"/>
                <w:spacing w:val="10"/>
                <w:kern w:val="2"/>
                <w:sz w:val="21"/>
                <w:szCs w:val="21"/>
                <w:u w:val="none" w:color="auto"/>
                <w:lang w:val="en-US" w:eastAsia="zh-CN" w:bidi="ar"/>
                <w:rPrChange w:id="9707"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pPr>
            <w:r>
              <w:rPr>
                <w:rFonts w:hint="default" w:ascii="Times New Roman" w:hAnsi="Times New Roman" w:cs="Times New Roman"/>
                <w:bCs/>
                <w:color w:val="auto"/>
                <w:spacing w:val="10"/>
                <w:kern w:val="2"/>
                <w:sz w:val="21"/>
                <w:szCs w:val="21"/>
                <w:u w:val="none" w:color="auto"/>
                <w:lang w:val="en-US" w:eastAsia="zh-CN" w:bidi="ar"/>
                <w:rPrChange w:id="9708"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②</w:t>
            </w:r>
            <w:r>
              <w:rPr>
                <w:rFonts w:hint="default"/>
                <w:bCs/>
                <w:color w:val="auto"/>
                <w:spacing w:val="10"/>
                <w:kern w:val="2"/>
                <w:sz w:val="21"/>
                <w:szCs w:val="21"/>
                <w:u w:val="none" w:color="auto"/>
                <w:lang w:val="en-US" w:eastAsia="zh-CN" w:bidi="ar"/>
                <w:rPrChange w:id="9709"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t>排土场：</w:t>
            </w:r>
            <w:r>
              <w:rPr>
                <w:rFonts w:hint="default" w:cs="Times New Roman"/>
                <w:bCs/>
                <w:color w:val="auto"/>
                <w:spacing w:val="10"/>
                <w:kern w:val="2"/>
                <w:sz w:val="21"/>
                <w:szCs w:val="21"/>
                <w:u w:val="none" w:color="auto"/>
                <w:vertAlign w:val="baseline"/>
                <w:lang w:val="en-US" w:eastAsia="zh-CN" w:bidi="ar"/>
                <w:rPrChange w:id="9710" w:author="闾勇军" w:date="2024-05-20T09:09:01Z">
                  <w:rPr>
                    <w:rFonts w:hint="default" w:cs="Times New Roman"/>
                    <w:bCs/>
                    <w:color w:val="000000" w:themeColor="text1"/>
                    <w:spacing w:val="10"/>
                    <w:kern w:val="2"/>
                    <w:sz w:val="21"/>
                    <w:szCs w:val="21"/>
                    <w:u w:val="none" w:color="auto"/>
                    <w:vertAlign w:val="baseline"/>
                    <w:lang w:val="en-US" w:eastAsia="zh-CN" w:bidi="ar"/>
                    <w14:textFill>
                      <w14:solidFill>
                        <w14:schemeClr w14:val="tx1"/>
                      </w14:solidFill>
                    </w14:textFill>
                  </w:rPr>
                </w:rPrChange>
              </w:rPr>
              <w:t>排土场前缘砌建浆砌石挡土墙</w:t>
            </w:r>
            <w:r>
              <w:rPr>
                <w:rFonts w:hint="default"/>
                <w:bCs/>
                <w:color w:val="auto"/>
                <w:spacing w:val="10"/>
                <w:kern w:val="2"/>
                <w:sz w:val="21"/>
                <w:szCs w:val="21"/>
                <w:u w:val="none" w:color="auto"/>
                <w:lang w:val="en-US" w:eastAsia="zh-CN" w:bidi="ar"/>
                <w:rPrChange w:id="9711"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t>及排水沟</w:t>
            </w:r>
            <w:r>
              <w:rPr>
                <w:rFonts w:hint="eastAsia"/>
                <w:bCs/>
                <w:color w:val="auto"/>
                <w:spacing w:val="10"/>
                <w:kern w:val="2"/>
                <w:sz w:val="21"/>
                <w:szCs w:val="21"/>
                <w:u w:val="none" w:color="auto"/>
                <w:lang w:val="en-US" w:eastAsia="zh-CN" w:bidi="ar"/>
                <w:rPrChange w:id="9712" w:author="闾勇军" w:date="2024-05-20T09:09:01Z">
                  <w:rPr>
                    <w:rFonts w:hint="eastAsia"/>
                    <w:bCs/>
                    <w:color w:val="000000" w:themeColor="text1"/>
                    <w:spacing w:val="10"/>
                    <w:kern w:val="2"/>
                    <w:sz w:val="21"/>
                    <w:szCs w:val="21"/>
                    <w:u w:val="none" w:color="auto"/>
                    <w:lang w:val="en-US" w:eastAsia="zh-CN" w:bidi="ar"/>
                    <w14:textFill>
                      <w14:solidFill>
                        <w14:schemeClr w14:val="tx1"/>
                      </w14:solidFill>
                    </w14:textFill>
                  </w:rPr>
                </w:rPrChange>
              </w:rPr>
              <w:t>，修建沉淀池</w:t>
            </w:r>
            <w:r>
              <w:rPr>
                <w:rFonts w:hint="default"/>
                <w:bCs/>
                <w:color w:val="auto"/>
                <w:spacing w:val="10"/>
                <w:kern w:val="2"/>
                <w:sz w:val="21"/>
                <w:szCs w:val="21"/>
                <w:u w:val="none" w:color="auto"/>
                <w:lang w:val="en-US" w:eastAsia="zh-CN" w:bidi="ar"/>
                <w:rPrChange w:id="9713"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t>；</w:t>
            </w:r>
          </w:p>
          <w:p>
            <w:pPr>
              <w:numPr>
                <w:ilvl w:val="0"/>
                <w:numId w:val="0"/>
              </w:numPr>
              <w:adjustRightInd w:val="0"/>
              <w:snapToGrid w:val="0"/>
              <w:spacing w:line="360" w:lineRule="auto"/>
              <w:ind w:firstLine="460" w:firstLineChars="200"/>
              <w:rPr>
                <w:rFonts w:hint="default" w:ascii="Times New Roman" w:hAnsi="Times New Roman" w:cs="Times New Roman"/>
                <w:bCs/>
                <w:color w:val="auto"/>
                <w:spacing w:val="10"/>
                <w:kern w:val="2"/>
                <w:sz w:val="21"/>
                <w:szCs w:val="21"/>
                <w:u w:val="none" w:color="auto"/>
                <w:lang w:val="en-US" w:eastAsia="zh-CN" w:bidi="ar"/>
                <w:rPrChange w:id="9714"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pPr>
            <w:r>
              <w:rPr>
                <w:rFonts w:hint="default" w:ascii="Times New Roman" w:hAnsi="Times New Roman" w:cs="Times New Roman"/>
                <w:bCs/>
                <w:color w:val="auto"/>
                <w:spacing w:val="10"/>
                <w:kern w:val="2"/>
                <w:sz w:val="21"/>
                <w:szCs w:val="21"/>
                <w:u w:val="none" w:color="auto"/>
                <w:lang w:val="en-US" w:eastAsia="zh-CN" w:bidi="ar"/>
                <w:rPrChange w:id="9715"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③</w:t>
            </w:r>
            <w:r>
              <w:rPr>
                <w:rFonts w:hint="eastAsia"/>
                <w:bCs/>
                <w:color w:val="auto"/>
                <w:spacing w:val="10"/>
                <w:kern w:val="2"/>
                <w:sz w:val="21"/>
                <w:szCs w:val="21"/>
                <w:u w:val="none" w:color="auto"/>
                <w:lang w:val="en-US" w:eastAsia="zh-CN" w:bidi="ar"/>
                <w:rPrChange w:id="9716" w:author="闾勇军" w:date="2024-05-20T09:09:01Z">
                  <w:rPr>
                    <w:rFonts w:hint="eastAsia"/>
                    <w:bCs/>
                    <w:color w:val="000000" w:themeColor="text1"/>
                    <w:spacing w:val="10"/>
                    <w:kern w:val="2"/>
                    <w:sz w:val="21"/>
                    <w:szCs w:val="21"/>
                    <w:u w:val="none" w:color="auto"/>
                    <w:lang w:val="en-US" w:eastAsia="zh-CN" w:bidi="ar"/>
                    <w14:textFill>
                      <w14:solidFill>
                        <w14:schemeClr w14:val="tx1"/>
                      </w14:solidFill>
                    </w14:textFill>
                  </w:rPr>
                </w:rPrChange>
              </w:rPr>
              <w:t>相邻矿山的</w:t>
            </w:r>
            <w:r>
              <w:rPr>
                <w:rFonts w:hint="default"/>
                <w:bCs/>
                <w:color w:val="auto"/>
                <w:spacing w:val="10"/>
                <w:kern w:val="2"/>
                <w:sz w:val="21"/>
                <w:szCs w:val="21"/>
                <w:u w:val="none" w:color="auto"/>
                <w:lang w:val="en-US" w:eastAsia="zh-CN" w:bidi="ar"/>
                <w:rPrChange w:id="9717"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t>遗留生态环境问题的修复工作</w:t>
            </w:r>
            <w:r>
              <w:rPr>
                <w:rFonts w:hint="eastAsia"/>
                <w:bCs/>
                <w:color w:val="auto"/>
                <w:spacing w:val="10"/>
                <w:kern w:val="2"/>
                <w:sz w:val="21"/>
                <w:szCs w:val="21"/>
                <w:u w:val="none" w:color="auto"/>
                <w:lang w:val="en-US" w:eastAsia="zh-CN" w:bidi="ar"/>
                <w:rPrChange w:id="9718" w:author="闾勇军" w:date="2024-05-20T09:09:01Z">
                  <w:rPr>
                    <w:rFonts w:hint="eastAsia"/>
                    <w:bCs/>
                    <w:color w:val="000000" w:themeColor="text1"/>
                    <w:spacing w:val="10"/>
                    <w:kern w:val="2"/>
                    <w:sz w:val="21"/>
                    <w:szCs w:val="21"/>
                    <w:u w:val="none" w:color="auto"/>
                    <w:lang w:val="en-US" w:eastAsia="zh-CN" w:bidi="ar"/>
                    <w14:textFill>
                      <w14:solidFill>
                        <w14:schemeClr w14:val="tx1"/>
                      </w14:solidFill>
                    </w14:textFill>
                  </w:rPr>
                </w:rPrChange>
              </w:rPr>
              <w:t>分别</w:t>
            </w:r>
            <w:r>
              <w:rPr>
                <w:rFonts w:hint="default"/>
                <w:bCs/>
                <w:color w:val="auto"/>
                <w:spacing w:val="10"/>
                <w:kern w:val="2"/>
                <w:sz w:val="21"/>
                <w:szCs w:val="21"/>
                <w:u w:val="none" w:color="auto"/>
                <w:lang w:val="en-US" w:eastAsia="zh-CN" w:bidi="ar"/>
                <w:rPrChange w:id="9719" w:author="闾勇军" w:date="2024-05-20T09:09:01Z">
                  <w:rPr>
                    <w:rFonts w:hint="default"/>
                    <w:bCs/>
                    <w:color w:val="000000" w:themeColor="text1"/>
                    <w:spacing w:val="10"/>
                    <w:kern w:val="2"/>
                    <w:sz w:val="21"/>
                    <w:szCs w:val="21"/>
                    <w:u w:val="none" w:color="auto"/>
                    <w:lang w:val="en-US" w:eastAsia="zh-CN" w:bidi="ar"/>
                    <w14:textFill>
                      <w14:solidFill>
                        <w14:schemeClr w14:val="tx1"/>
                      </w14:solidFill>
                    </w14:textFill>
                  </w:rPr>
                </w:rPrChange>
              </w:rPr>
              <w:t>由</w:t>
            </w:r>
            <w:r>
              <w:rPr>
                <w:rFonts w:hint="eastAsia" w:ascii="Times New Roman" w:hAnsi="Times New Roman" w:eastAsia="宋体" w:cs="Times New Roman"/>
                <w:color w:val="auto"/>
                <w:kern w:val="0"/>
                <w:szCs w:val="21"/>
                <w:u w:val="none" w:color="auto"/>
                <w:lang w:val="en-US" w:eastAsia="zh-CN"/>
                <w:rPrChange w:id="9720" w:author="闾勇军" w:date="2024-05-20T09:09:01Z">
                  <w:rPr>
                    <w:rFonts w:hint="eastAsia" w:ascii="Times New Roman" w:hAnsi="Times New Roman" w:eastAsia="宋体" w:cs="Times New Roman"/>
                    <w:color w:val="000000" w:themeColor="text1"/>
                    <w:kern w:val="0"/>
                    <w:szCs w:val="21"/>
                    <w:u w:val="none" w:color="auto"/>
                    <w:lang w:val="en-US" w:eastAsia="zh-CN"/>
                    <w14:textFill>
                      <w14:solidFill>
                        <w14:schemeClr w14:val="tx1"/>
                      </w14:solidFill>
                    </w14:textFill>
                  </w:rPr>
                </w:rPrChange>
              </w:rPr>
              <w:t>临湘市长塘镇工农尖山矿和临</w:t>
            </w:r>
            <w:r>
              <w:rPr>
                <w:rFonts w:hint="eastAsia" w:ascii="Times New Roman" w:hAnsi="Times New Roman" w:cs="Times New Roman"/>
                <w:bCs/>
                <w:color w:val="auto"/>
                <w:spacing w:val="10"/>
                <w:kern w:val="2"/>
                <w:sz w:val="21"/>
                <w:szCs w:val="21"/>
                <w:u w:val="none" w:color="auto"/>
                <w:lang w:val="en-US" w:eastAsia="zh-CN" w:bidi="ar"/>
                <w:rPrChange w:id="9721" w:author="闾勇军" w:date="2024-05-20T09:09:01Z">
                  <w:rPr>
                    <w:rFonts w:hint="eastAsia"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湘市柳昌采石场</w:t>
            </w:r>
            <w:r>
              <w:rPr>
                <w:rFonts w:hint="default" w:ascii="Times New Roman" w:hAnsi="Times New Roman" w:cs="Times New Roman"/>
                <w:bCs/>
                <w:color w:val="auto"/>
                <w:spacing w:val="10"/>
                <w:kern w:val="2"/>
                <w:sz w:val="21"/>
                <w:szCs w:val="21"/>
                <w:u w:val="none" w:color="auto"/>
                <w:lang w:val="en-US" w:eastAsia="zh-CN" w:bidi="ar"/>
                <w:rPrChange w:id="9722"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负责，并在矿山正式开采前完成。</w:t>
            </w:r>
          </w:p>
          <w:p>
            <w:pPr>
              <w:numPr>
                <w:ilvl w:val="0"/>
                <w:numId w:val="0"/>
              </w:numPr>
              <w:adjustRightInd w:val="0"/>
              <w:snapToGrid w:val="0"/>
              <w:spacing w:line="360" w:lineRule="auto"/>
              <w:ind w:firstLine="460" w:firstLineChars="200"/>
              <w:rPr>
                <w:rFonts w:hint="default" w:ascii="Times New Roman" w:hAnsi="Times New Roman" w:cs="Times New Roman"/>
                <w:bCs/>
                <w:color w:val="auto"/>
                <w:spacing w:val="10"/>
                <w:kern w:val="2"/>
                <w:sz w:val="21"/>
                <w:szCs w:val="21"/>
                <w:u w:val="none" w:color="auto"/>
                <w:lang w:val="en-US" w:eastAsia="zh-CN" w:bidi="ar"/>
                <w:rPrChange w:id="9723"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pPr>
            <w:r>
              <w:rPr>
                <w:rFonts w:hint="eastAsia" w:ascii="Times New Roman" w:hAnsi="Times New Roman" w:cs="Times New Roman"/>
                <w:bCs/>
                <w:color w:val="auto"/>
                <w:spacing w:val="10"/>
                <w:kern w:val="2"/>
                <w:sz w:val="21"/>
                <w:szCs w:val="21"/>
                <w:u w:val="none" w:color="auto"/>
                <w:lang w:val="en-US" w:eastAsia="zh-CN" w:bidi="ar"/>
                <w:rPrChange w:id="9724" w:author="闾勇军" w:date="2024-05-20T09:09:01Z">
                  <w:rPr>
                    <w:rFonts w:hint="eastAsia"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④新建矿山道路设置3</w:t>
            </w:r>
            <w:r>
              <w:rPr>
                <w:rFonts w:hint="eastAsia" w:cs="Times New Roman"/>
                <w:bCs/>
                <w:color w:val="auto"/>
                <w:spacing w:val="10"/>
                <w:kern w:val="2"/>
                <w:sz w:val="21"/>
                <w:szCs w:val="21"/>
                <w:u w:val="none" w:color="auto"/>
                <w:lang w:val="en-US" w:eastAsia="zh-CN" w:bidi="ar"/>
                <w:rPrChange w:id="9725" w:author="闾勇军" w:date="2024-05-20T09:09:01Z">
                  <w:rPr>
                    <w:rFonts w:hint="eastAsia" w:cs="Times New Roman"/>
                    <w:bCs/>
                    <w:color w:val="000000" w:themeColor="text1"/>
                    <w:spacing w:val="10"/>
                    <w:kern w:val="2"/>
                    <w:sz w:val="21"/>
                    <w:szCs w:val="21"/>
                    <w:u w:val="none" w:color="auto"/>
                    <w:lang w:val="en-US" w:eastAsia="zh-CN" w:bidi="ar"/>
                    <w14:textFill>
                      <w14:solidFill>
                        <w14:schemeClr w14:val="tx1"/>
                      </w14:solidFill>
                    </w14:textFill>
                  </w:rPr>
                </w:rPrChange>
              </w:rPr>
              <w:t>个</w:t>
            </w:r>
            <w:r>
              <w:rPr>
                <w:rFonts w:hint="eastAsia" w:ascii="Times New Roman" w:hAnsi="Times New Roman" w:cs="Times New Roman"/>
                <w:bCs/>
                <w:color w:val="auto"/>
                <w:spacing w:val="10"/>
                <w:kern w:val="2"/>
                <w:sz w:val="21"/>
                <w:szCs w:val="21"/>
                <w:u w:val="none" w:color="auto"/>
                <w:lang w:val="en-US" w:eastAsia="zh-CN" w:bidi="ar"/>
                <w:rPrChange w:id="9726" w:author="闾勇军" w:date="2024-05-20T09:09:01Z">
                  <w:rPr>
                    <w:rFonts w:hint="eastAsia"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沉淀池对雨水进行导排，尺寸为2</w:t>
            </w:r>
            <w:r>
              <w:rPr>
                <w:rFonts w:hint="default" w:ascii="Times New Roman" w:hAnsi="Times New Roman" w:cs="Times New Roman"/>
                <w:bCs/>
                <w:color w:val="auto"/>
                <w:spacing w:val="10"/>
                <w:kern w:val="2"/>
                <w:sz w:val="21"/>
                <w:szCs w:val="21"/>
                <w:u w:val="none" w:color="auto"/>
                <w:lang w:val="en-US" w:eastAsia="zh-CN" w:bidi="ar"/>
                <w:rPrChange w:id="9727"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m×</w:t>
            </w:r>
            <w:r>
              <w:rPr>
                <w:rFonts w:hint="eastAsia" w:ascii="Times New Roman" w:hAnsi="Times New Roman" w:cs="Times New Roman"/>
                <w:bCs/>
                <w:color w:val="auto"/>
                <w:spacing w:val="10"/>
                <w:kern w:val="2"/>
                <w:sz w:val="21"/>
                <w:szCs w:val="21"/>
                <w:u w:val="none" w:color="auto"/>
                <w:lang w:val="en-US" w:eastAsia="zh-CN" w:bidi="ar"/>
                <w:rPrChange w:id="9728" w:author="闾勇军" w:date="2024-05-20T09:09:01Z">
                  <w:rPr>
                    <w:rFonts w:hint="eastAsia"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1</w:t>
            </w:r>
            <w:r>
              <w:rPr>
                <w:rFonts w:hint="default" w:ascii="Times New Roman" w:hAnsi="Times New Roman" w:cs="Times New Roman"/>
                <w:bCs/>
                <w:color w:val="auto"/>
                <w:spacing w:val="10"/>
                <w:kern w:val="2"/>
                <w:sz w:val="21"/>
                <w:szCs w:val="21"/>
                <w:u w:val="none" w:color="auto"/>
                <w:lang w:val="en-US" w:eastAsia="zh-CN" w:bidi="ar"/>
                <w:rPrChange w:id="9729"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m×</w:t>
            </w:r>
            <w:r>
              <w:rPr>
                <w:rFonts w:hint="eastAsia" w:ascii="Times New Roman" w:hAnsi="Times New Roman" w:cs="Times New Roman"/>
                <w:bCs/>
                <w:color w:val="auto"/>
                <w:spacing w:val="10"/>
                <w:kern w:val="2"/>
                <w:sz w:val="21"/>
                <w:szCs w:val="21"/>
                <w:u w:val="none" w:color="auto"/>
                <w:lang w:val="en-US" w:eastAsia="zh-CN" w:bidi="ar"/>
                <w:rPrChange w:id="9730" w:author="闾勇军" w:date="2024-05-20T09:09:01Z">
                  <w:rPr>
                    <w:rFonts w:hint="eastAsia"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1</w:t>
            </w:r>
            <w:r>
              <w:rPr>
                <w:rFonts w:hint="default" w:ascii="Times New Roman" w:hAnsi="Times New Roman" w:cs="Times New Roman"/>
                <w:bCs/>
                <w:color w:val="auto"/>
                <w:spacing w:val="10"/>
                <w:kern w:val="2"/>
                <w:sz w:val="21"/>
                <w:szCs w:val="21"/>
                <w:u w:val="none" w:color="auto"/>
                <w:lang w:val="en-US" w:eastAsia="zh-CN" w:bidi="ar"/>
                <w:rPrChange w:id="9731" w:author="闾勇军" w:date="2024-05-20T09:09:01Z">
                  <w:rPr>
                    <w:rFonts w:hint="default"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m</w:t>
            </w:r>
            <w:r>
              <w:rPr>
                <w:rFonts w:hint="eastAsia" w:ascii="Times New Roman" w:hAnsi="Times New Roman" w:cs="Times New Roman"/>
                <w:bCs/>
                <w:color w:val="auto"/>
                <w:spacing w:val="10"/>
                <w:kern w:val="2"/>
                <w:sz w:val="21"/>
                <w:szCs w:val="21"/>
                <w:u w:val="none" w:color="auto"/>
                <w:lang w:val="en-US" w:eastAsia="zh-CN" w:bidi="ar"/>
                <w:rPrChange w:id="9732" w:author="闾勇军" w:date="2024-05-20T09:09:01Z">
                  <w:rPr>
                    <w:rFonts w:hint="eastAsia"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w:t>
            </w:r>
            <w:r>
              <w:rPr>
                <w:rFonts w:hint="eastAsia" w:cs="Times New Roman"/>
                <w:bCs/>
                <w:color w:val="auto"/>
                <w:spacing w:val="10"/>
                <w:kern w:val="2"/>
                <w:sz w:val="21"/>
                <w:szCs w:val="21"/>
                <w:u w:val="none" w:color="auto"/>
                <w:lang w:val="en-US" w:eastAsia="zh-CN" w:bidi="ar"/>
                <w:rPrChange w:id="9733" w:author="闾勇军" w:date="2024-05-20T09:09:01Z">
                  <w:rPr>
                    <w:rFonts w:hint="eastAsia" w:cs="Times New Roman"/>
                    <w:bCs/>
                    <w:color w:val="000000" w:themeColor="text1"/>
                    <w:spacing w:val="10"/>
                    <w:kern w:val="2"/>
                    <w:sz w:val="21"/>
                    <w:szCs w:val="21"/>
                    <w:u w:val="none" w:color="auto"/>
                    <w:lang w:val="en-US" w:eastAsia="zh-CN" w:bidi="ar"/>
                    <w14:textFill>
                      <w14:solidFill>
                        <w14:schemeClr w14:val="tx1"/>
                      </w14:solidFill>
                    </w14:textFill>
                  </w:rPr>
                </w:rPrChange>
              </w:rPr>
              <w:t>初期冲刷雨水</w:t>
            </w:r>
            <w:r>
              <w:rPr>
                <w:rFonts w:hint="eastAsia" w:ascii="Times New Roman" w:hAnsi="Times New Roman" w:cs="Times New Roman"/>
                <w:bCs/>
                <w:color w:val="auto"/>
                <w:spacing w:val="10"/>
                <w:kern w:val="2"/>
                <w:sz w:val="21"/>
                <w:szCs w:val="21"/>
                <w:u w:val="none" w:color="auto"/>
                <w:lang w:val="en-US" w:eastAsia="zh-CN" w:bidi="ar"/>
                <w:rPrChange w:id="9734" w:author="闾勇军" w:date="2024-05-20T09:09:01Z">
                  <w:rPr>
                    <w:rFonts w:hint="eastAsia" w:ascii="Times New Roman" w:hAnsi="Times New Roman" w:cs="Times New Roman"/>
                    <w:bCs/>
                    <w:color w:val="000000" w:themeColor="text1"/>
                    <w:spacing w:val="10"/>
                    <w:kern w:val="2"/>
                    <w:sz w:val="21"/>
                    <w:szCs w:val="21"/>
                    <w:u w:val="none" w:color="auto"/>
                    <w:lang w:val="en-US" w:eastAsia="zh-CN" w:bidi="ar"/>
                    <w14:textFill>
                      <w14:solidFill>
                        <w14:schemeClr w14:val="tx1"/>
                      </w14:solidFill>
                    </w14:textFill>
                  </w:rPr>
                </w:rPrChange>
              </w:rPr>
              <w:t>沉淀后回用于洒水抑尘，其他雨水排入工农尖山矿废弃露采场积水坑内。</w:t>
            </w:r>
          </w:p>
          <w:p>
            <w:pPr>
              <w:numPr>
                <w:ilvl w:val="0"/>
                <w:numId w:val="0"/>
              </w:numPr>
              <w:adjustRightInd w:val="0"/>
              <w:snapToGrid w:val="0"/>
              <w:spacing w:line="360" w:lineRule="auto"/>
              <w:ind w:firstLine="460" w:firstLineChars="200"/>
              <w:rPr>
                <w:rFonts w:hint="default" w:ascii="Times New Roman" w:hAnsi="Times New Roman" w:cs="Times New Roman"/>
                <w:bCs/>
                <w:color w:val="auto"/>
                <w:spacing w:val="10"/>
                <w:szCs w:val="21"/>
                <w:u w:val="none" w:color="auto"/>
                <w:lang w:val="en-US" w:eastAsia="zh-CN"/>
                <w:rPrChange w:id="9735"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Cs/>
                <w:color w:val="auto"/>
                <w:spacing w:val="10"/>
                <w:szCs w:val="21"/>
                <w:u w:val="none" w:color="auto"/>
                <w:lang w:val="en-US" w:eastAsia="zh-CN"/>
                <w:rPrChange w:id="9736"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建设单位施工期需按照生态修复方案做好相关工作，本次环评提出以下生态环境保护措施：</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3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3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（1）对动植物的保护措施</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3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4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①确定施工区域范围，不得随意扩大施工区域范围，保护施工间接影响区域内的植被不被破坏。</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4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4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②合理安排施工顺序，尽量分片开挖、铺设、及时回填，减少施工对土地扰动，减少弃土的临时堆放，对表土及废石堆放区应设置围挡和排水沟。</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43"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4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③矿区内矿山道路在施工时分段施工，及时对坡面进行防护。同时做好路基和路面的排水，设置临时排水沟。为防止水土流失，对施工道路土质边坡撒播草籽绿化，工程施工结束后，应立即对其进行植被恢复，根据当地气候及土壤特点选择灌木和草种。</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4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4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④施工期间，将剥离的表土妥善堆放在</w:t>
            </w:r>
            <w:r>
              <w:rPr>
                <w:rFonts w:hint="default" w:ascii="Times New Roman" w:hAnsi="Times New Roman" w:cs="Times New Roman"/>
                <w:bCs/>
                <w:color w:val="auto"/>
                <w:spacing w:val="10"/>
                <w:szCs w:val="21"/>
                <w:u w:val="none" w:color="auto"/>
                <w:lang w:val="en-US" w:eastAsia="zh-CN"/>
                <w:rPrChange w:id="9747"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排土场</w:t>
            </w:r>
            <w:r>
              <w:rPr>
                <w:rFonts w:hint="default" w:ascii="Times New Roman" w:hAnsi="Times New Roman" w:eastAsia="宋体" w:cs="Times New Roman"/>
                <w:bCs/>
                <w:color w:val="auto"/>
                <w:spacing w:val="10"/>
                <w:szCs w:val="21"/>
                <w:u w:val="none" w:color="auto"/>
                <w:lang w:val="en-US" w:eastAsia="zh-CN"/>
                <w:rPrChange w:id="974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内，闭矿后，表土用于矿区覆土或恢复植被。</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4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5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⑤加强对施工人员进行野生动植物资源和生态环境的保护意识的宣传教育，不得随意砍伐工程用地外的林木和破坏植被。</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5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5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⑥强化施工期环境管理，合理调整施工时间，严禁高噪声机械在夜间作业施工。</w:t>
            </w:r>
          </w:p>
          <w:p>
            <w:pPr>
              <w:numPr>
                <w:ilvl w:val="0"/>
                <w:numId w:val="0"/>
              </w:numPr>
              <w:adjustRightInd w:val="0"/>
              <w:snapToGrid w:val="0"/>
              <w:spacing w:line="360" w:lineRule="auto"/>
              <w:ind w:firstLine="460" w:firstLineChars="200"/>
              <w:rPr>
                <w:rFonts w:hint="eastAsia" w:ascii="宋体" w:hAnsi="宋体" w:eastAsia="宋体" w:cs="宋体"/>
                <w:bCs/>
                <w:color w:val="auto"/>
                <w:spacing w:val="10"/>
                <w:szCs w:val="21"/>
                <w:u w:val="none" w:color="auto"/>
                <w:lang w:val="en-US" w:eastAsia="zh-CN"/>
                <w:rPrChange w:id="9753" w:author="闾勇军" w:date="2024-05-20T09:09:01Z">
                  <w:rPr>
                    <w:rFonts w:hint="eastAsia" w:ascii="宋体" w:hAnsi="宋体" w:eastAsia="宋体" w:cs="宋体"/>
                    <w:bCs/>
                    <w:color w:val="000000" w:themeColor="text1"/>
                    <w:spacing w:val="10"/>
                    <w:szCs w:val="21"/>
                    <w:u w:val="none" w:color="auto"/>
                    <w:lang w:val="en-US" w:eastAsia="zh-CN"/>
                    <w14:textFill>
                      <w14:solidFill>
                        <w14:schemeClr w14:val="tx1"/>
                      </w14:solidFill>
                    </w14:textFill>
                  </w:rPr>
                </w:rPrChange>
              </w:rPr>
            </w:pPr>
            <w:r>
              <w:rPr>
                <w:rFonts w:hint="eastAsia" w:ascii="宋体" w:hAnsi="宋体" w:eastAsia="宋体" w:cs="宋体"/>
                <w:bCs/>
                <w:color w:val="auto"/>
                <w:spacing w:val="10"/>
                <w:szCs w:val="21"/>
                <w:u w:val="none" w:color="auto"/>
                <w:lang w:val="en-US" w:eastAsia="zh-CN"/>
                <w:rPrChange w:id="9754" w:author="闾勇军" w:date="2024-05-20T09:09:01Z">
                  <w:rPr>
                    <w:rFonts w:hint="eastAsia" w:ascii="宋体" w:hAnsi="宋体" w:eastAsia="宋体" w:cs="宋体"/>
                    <w:bCs/>
                    <w:color w:val="000000" w:themeColor="text1"/>
                    <w:spacing w:val="10"/>
                    <w:szCs w:val="21"/>
                    <w:u w:val="none" w:color="auto"/>
                    <w:lang w:val="en-US" w:eastAsia="zh-CN"/>
                    <w14:textFill>
                      <w14:solidFill>
                        <w14:schemeClr w14:val="tx1"/>
                      </w14:solidFill>
                    </w14:textFill>
                  </w:rPr>
                </w:rPrChange>
              </w:rPr>
              <w:t>⑦</w:t>
            </w:r>
            <w:r>
              <w:rPr>
                <w:rFonts w:hint="eastAsia" w:ascii="Times New Roman" w:hAnsi="Times New Roman" w:eastAsia="宋体" w:cs="Times New Roman"/>
                <w:color w:val="auto"/>
                <w:sz w:val="21"/>
                <w:szCs w:val="21"/>
                <w:u w:val="none" w:color="auto"/>
                <w:lang w:val="en-US" w:eastAsia="zh-CN"/>
                <w:rPrChange w:id="9755" w:author="闾勇军" w:date="2024-05-20T09:09:01Z">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矿</w:t>
            </w:r>
            <w:r>
              <w:rPr>
                <w:rFonts w:hint="default" w:ascii="Times New Roman" w:hAnsi="Times New Roman" w:eastAsia="宋体" w:cs="Times New Roman"/>
                <w:color w:val="auto"/>
                <w:sz w:val="21"/>
                <w:szCs w:val="21"/>
                <w:u w:val="none" w:color="auto"/>
                <w:lang w:val="en-US" w:eastAsia="zh-CN"/>
                <w:rPrChange w:id="9756" w:author="闾勇军" w:date="2024-05-20T09:09:01Z">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t>山开采前应在矿区范围及各种采矿活动的可能影响区进行生物多样性现状调查，对于国家或地方保护动植物或生态系统，须采取就地保护或迁地保护等措施保护矿山生物多样性。采矿区与河道之间应保留环境安全距离，防止采矿对河流生物、河岸植被、河流水环境功能和防洪安全造成破坏性影响</w:t>
            </w:r>
            <w:r>
              <w:rPr>
                <w:rFonts w:hint="eastAsia" w:cs="Times New Roman"/>
                <w:color w:val="auto"/>
                <w:sz w:val="21"/>
                <w:szCs w:val="21"/>
                <w:u w:val="none" w:color="auto"/>
                <w:lang w:val="en-US" w:eastAsia="zh-CN"/>
                <w:rPrChange w:id="9757"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5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eastAsia" w:cs="Times New Roman"/>
                <w:bCs/>
                <w:color w:val="auto"/>
                <w:spacing w:val="10"/>
                <w:szCs w:val="21"/>
                <w:u w:val="none" w:color="auto"/>
                <w:lang w:val="en-US" w:eastAsia="zh-CN"/>
                <w:rPrChange w:id="9759" w:author="闾勇军" w:date="2024-05-20T09:09:01Z">
                  <w:rPr>
                    <w:rFonts w:hint="eastAsia" w:cs="Times New Roman"/>
                    <w:bCs/>
                    <w:color w:val="000000" w:themeColor="text1"/>
                    <w:spacing w:val="10"/>
                    <w:szCs w:val="21"/>
                    <w:u w:val="none" w:color="auto"/>
                    <w:lang w:val="en-US" w:eastAsia="zh-CN"/>
                    <w14:textFill>
                      <w14:solidFill>
                        <w14:schemeClr w14:val="tx1"/>
                      </w14:solidFill>
                    </w14:textFill>
                  </w:rPr>
                </w:rPrChange>
              </w:rPr>
              <w:t>（2）</w:t>
            </w:r>
            <w:r>
              <w:rPr>
                <w:rFonts w:hint="default" w:ascii="Times New Roman" w:hAnsi="Times New Roman" w:eastAsia="宋体" w:cs="Times New Roman"/>
                <w:bCs/>
                <w:color w:val="auto"/>
                <w:spacing w:val="10"/>
                <w:szCs w:val="21"/>
                <w:u w:val="none" w:color="auto"/>
                <w:lang w:val="en-US" w:eastAsia="zh-CN"/>
                <w:rPrChange w:id="976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水土保持措施</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6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eastAsia" w:cs="Times New Roman"/>
                <w:bCs/>
                <w:color w:val="auto"/>
                <w:spacing w:val="10"/>
                <w:szCs w:val="21"/>
                <w:u w:val="none" w:color="auto"/>
                <w:lang w:val="en-US" w:eastAsia="zh-CN"/>
                <w:rPrChange w:id="9762" w:author="闾勇军" w:date="2024-05-20T09:09:01Z">
                  <w:rPr>
                    <w:rFonts w:hint="eastAsia" w:cs="Times New Roman"/>
                    <w:bCs/>
                    <w:color w:val="000000" w:themeColor="text1"/>
                    <w:spacing w:val="10"/>
                    <w:szCs w:val="21"/>
                    <w:u w:val="none" w:color="auto"/>
                    <w:lang w:val="en-US" w:eastAsia="zh-CN"/>
                    <w14:textFill>
                      <w14:solidFill>
                        <w14:schemeClr w14:val="tx1"/>
                      </w14:solidFill>
                    </w14:textFill>
                  </w:rPr>
                </w:rPrChange>
              </w:rPr>
              <w:t>根据矿山水土保持方案，施工期实施的水土保持措施如下：</w:t>
            </w:r>
          </w:p>
          <w:p>
            <w:pPr>
              <w:numPr>
                <w:ilvl w:val="0"/>
                <w:numId w:val="0"/>
              </w:numPr>
              <w:adjustRightInd w:val="0"/>
              <w:snapToGrid w:val="0"/>
              <w:spacing w:line="360" w:lineRule="auto"/>
              <w:ind w:firstLine="462" w:firstLineChars="200"/>
              <w:rPr>
                <w:rFonts w:hint="default" w:ascii="Times New Roman" w:hAnsi="Times New Roman" w:eastAsia="宋体" w:cs="Times New Roman"/>
                <w:b/>
                <w:bCs w:val="0"/>
                <w:color w:val="auto"/>
                <w:spacing w:val="10"/>
                <w:szCs w:val="21"/>
                <w:u w:val="none" w:color="auto"/>
                <w:lang w:val="en-US" w:eastAsia="zh-CN"/>
                <w:rPrChange w:id="9763" w:author="闾勇军" w:date="2024-05-20T09:09:01Z">
                  <w:rPr>
                    <w:rFonts w:hint="default" w:ascii="Times New Roman" w:hAnsi="Times New Roman" w:eastAsia="宋体" w:cs="Times New Roman"/>
                    <w:b/>
                    <w:bCs w:val="0"/>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
                <w:bCs w:val="0"/>
                <w:color w:val="auto"/>
                <w:spacing w:val="10"/>
                <w:szCs w:val="21"/>
                <w:u w:val="none" w:color="auto"/>
                <w:lang w:val="en-US" w:eastAsia="zh-CN"/>
                <w:rPrChange w:id="9764"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露天开采区：</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6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6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①</w:t>
            </w:r>
            <w:r>
              <w:rPr>
                <w:rFonts w:hint="default" w:ascii="Times New Roman" w:hAnsi="Times New Roman" w:cs="Times New Roman"/>
                <w:bCs/>
                <w:color w:val="auto"/>
                <w:spacing w:val="10"/>
                <w:szCs w:val="21"/>
                <w:u w:val="none" w:color="auto"/>
                <w:lang w:val="en-US" w:eastAsia="zh-CN"/>
                <w:rPrChange w:id="9767"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堆砌生态袋：为确保平台回填土的稳定，减少水土流失，设计在平台外侧布置生态袋护脚。生态袋品字型堆码在坡脚外侧，形成回填土护脚。生态袋规格：140×350×550mm，堆砌5层，宽度0.55m，高度0.7m。生态袋采用“品”字形布置，上下层之间错开，堆码整齐直顺，采用人工堆码，层与层之间采用连接扣连接，保证层与层之间连接紧密牢固，生态袋内装填客土与草籽混合物。</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6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6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②</w:t>
            </w:r>
            <w:r>
              <w:rPr>
                <w:rFonts w:hint="default" w:ascii="Times New Roman" w:hAnsi="Times New Roman" w:cs="Times New Roman"/>
                <w:bCs/>
                <w:color w:val="auto"/>
                <w:spacing w:val="10"/>
                <w:szCs w:val="21"/>
                <w:u w:val="none" w:color="auto"/>
                <w:lang w:val="en-US" w:eastAsia="zh-CN"/>
                <w:rPrChange w:id="9770"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现浇沟渠：设计在露天开采区平台内侧浇筑现浇沟渠，现浇沟渠由混凝土浇筑，断面为矩形，宽度0.3m，深度0.3m，衬砌厚度0.15m。在露天开采区底部平台，现浇沟渠除了可起到截排水作用外，还可以作为灌溉渠道使用。根据露天开采区边坡长度估算，总长度约5391m，每米浇筑混凝土约0.08m</w:t>
            </w:r>
            <w:r>
              <w:rPr>
                <w:rFonts w:hint="default" w:ascii="Times New Roman" w:hAnsi="Times New Roman" w:cs="Times New Roman"/>
                <w:bCs/>
                <w:color w:val="auto"/>
                <w:spacing w:val="10"/>
                <w:szCs w:val="21"/>
                <w:u w:val="none" w:color="auto"/>
                <w:vertAlign w:val="superscript"/>
                <w:lang w:val="en-US" w:eastAsia="zh-CN"/>
                <w:rPrChange w:id="9771" w:author="闾勇军" w:date="2024-05-20T09:09:01Z">
                  <w:rPr>
                    <w:rFonts w:hint="default" w:ascii="Times New Roman" w:hAnsi="Times New Roman" w:cs="Times New Roman"/>
                    <w:bCs/>
                    <w:color w:val="000000" w:themeColor="text1"/>
                    <w:spacing w:val="10"/>
                    <w:szCs w:val="21"/>
                    <w:u w:val="none" w:color="auto"/>
                    <w:vertAlign w:val="superscript"/>
                    <w:lang w:val="en-US" w:eastAsia="zh-CN"/>
                    <w14:textFill>
                      <w14:solidFill>
                        <w14:schemeClr w14:val="tx1"/>
                      </w14:solidFill>
                    </w14:textFill>
                  </w:rPr>
                </w:rPrChange>
              </w:rPr>
              <w:t>3</w:t>
            </w:r>
            <w:r>
              <w:rPr>
                <w:rFonts w:hint="default" w:ascii="Times New Roman" w:hAnsi="Times New Roman" w:cs="Times New Roman"/>
                <w:bCs/>
                <w:color w:val="auto"/>
                <w:spacing w:val="10"/>
                <w:szCs w:val="21"/>
                <w:u w:val="none" w:color="auto"/>
                <w:lang w:val="en-US" w:eastAsia="zh-CN"/>
                <w:rPrChange w:id="9772"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73"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7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③</w:t>
            </w:r>
            <w:r>
              <w:rPr>
                <w:rFonts w:hint="default" w:ascii="Times New Roman" w:hAnsi="Times New Roman" w:cs="Times New Roman"/>
                <w:bCs/>
                <w:color w:val="auto"/>
                <w:spacing w:val="10"/>
                <w:szCs w:val="21"/>
                <w:u w:val="none" w:color="auto"/>
                <w:lang w:val="en-US" w:eastAsia="zh-CN"/>
                <w:rPrChange w:id="9775"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覆土及平整：生态袋堆砌工程结束后，需对恢复为林地的区域进行覆土，达到恢复植被的要求。覆土后应进行场地平整，平台整地成内倾3度，形成一个“外高内低”的场地，这样有利于水土保持。</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7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7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④土壤育肥：为保证复垦园地区域可以快速取得经济效益，设计对复垦园地区域的+85m平台进行土壤培肥。可采用拖拉机牵引三铧犁翻耕的方式进行机械培肥。</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7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7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⑤</w:t>
            </w:r>
            <w:r>
              <w:rPr>
                <w:rFonts w:hint="default" w:ascii="Times New Roman" w:hAnsi="Times New Roman" w:cs="Times New Roman"/>
                <w:bCs/>
                <w:color w:val="auto"/>
                <w:spacing w:val="10"/>
                <w:szCs w:val="21"/>
                <w:u w:val="none" w:color="auto"/>
                <w:lang w:val="en-US" w:eastAsia="zh-CN"/>
                <w:rPrChange w:id="9780"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植树种草：栽植季节为春季或秋冬季，各类树种的平均间距为2米。树间撒播种草，设计采用撒播狗尾草、小蓬草等混合草籽复绿这样可保持林地生态平衡。</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8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8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⑥</w:t>
            </w:r>
            <w:r>
              <w:rPr>
                <w:rFonts w:hint="default" w:ascii="Times New Roman" w:hAnsi="Times New Roman" w:cs="Times New Roman"/>
                <w:bCs/>
                <w:color w:val="auto"/>
                <w:spacing w:val="10"/>
                <w:szCs w:val="21"/>
                <w:u w:val="none" w:color="auto"/>
                <w:lang w:val="en-US" w:eastAsia="zh-CN"/>
                <w:rPrChange w:id="9783"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种植香柚：矿坑底部设计种植经济型作物香柚，平均间距为2米。</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8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8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⑦</w:t>
            </w:r>
            <w:r>
              <w:rPr>
                <w:rFonts w:hint="default" w:ascii="Times New Roman" w:hAnsi="Times New Roman" w:cs="Times New Roman"/>
                <w:bCs/>
                <w:color w:val="auto"/>
                <w:spacing w:val="10"/>
                <w:szCs w:val="21"/>
                <w:u w:val="none" w:color="auto"/>
                <w:lang w:val="en-US" w:eastAsia="zh-CN"/>
                <w:rPrChange w:id="9786"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沉淀池：设置6</w:t>
            </w:r>
            <w:r>
              <w:rPr>
                <w:rFonts w:hint="eastAsia" w:cs="Times New Roman"/>
                <w:bCs/>
                <w:color w:val="auto"/>
                <w:spacing w:val="10"/>
                <w:szCs w:val="21"/>
                <w:u w:val="none" w:color="auto"/>
                <w:lang w:val="en-US" w:eastAsia="zh-CN"/>
                <w:rPrChange w:id="9787" w:author="闾勇军" w:date="2024-05-20T09:09:01Z">
                  <w:rPr>
                    <w:rFonts w:hint="eastAsia" w:cs="Times New Roman"/>
                    <w:bCs/>
                    <w:color w:val="000000" w:themeColor="text1"/>
                    <w:spacing w:val="10"/>
                    <w:szCs w:val="21"/>
                    <w:u w:val="none" w:color="auto"/>
                    <w:lang w:val="en-US" w:eastAsia="zh-CN"/>
                    <w14:textFill>
                      <w14:solidFill>
                        <w14:schemeClr w14:val="tx1"/>
                      </w14:solidFill>
                    </w14:textFill>
                  </w:rPr>
                </w:rPrChange>
              </w:rPr>
              <w:t>个</w:t>
            </w:r>
            <w:r>
              <w:rPr>
                <w:rFonts w:hint="default" w:ascii="Times New Roman" w:hAnsi="Times New Roman" w:cs="Times New Roman"/>
                <w:bCs/>
                <w:color w:val="auto"/>
                <w:spacing w:val="10"/>
                <w:szCs w:val="21"/>
                <w:u w:val="none" w:color="auto"/>
                <w:lang w:val="en-US" w:eastAsia="zh-CN"/>
                <w:rPrChange w:id="9788"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沉淀池</w:t>
            </w:r>
            <w:r>
              <w:rPr>
                <w:rFonts w:hint="eastAsia" w:ascii="Times New Roman" w:hAnsi="Times New Roman" w:cs="Times New Roman"/>
                <w:bCs/>
                <w:color w:val="auto"/>
                <w:spacing w:val="10"/>
                <w:szCs w:val="21"/>
                <w:u w:val="none" w:color="auto"/>
                <w:lang w:val="en-US" w:eastAsia="zh-CN"/>
                <w:rPrChange w:id="9789" w:author="闾勇军" w:date="2024-05-20T09:09:01Z">
                  <w:rPr>
                    <w:rFonts w:hint="eastAsia"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，尺寸为30m</w:t>
            </w:r>
            <w:r>
              <w:rPr>
                <w:rFonts w:hint="default" w:ascii="Arial" w:hAnsi="Arial" w:cs="Arial"/>
                <w:bCs/>
                <w:color w:val="auto"/>
                <w:spacing w:val="10"/>
                <w:szCs w:val="21"/>
                <w:u w:val="none" w:color="auto"/>
                <w:lang w:val="en-US" w:eastAsia="zh-CN"/>
                <w:rPrChange w:id="9790" w:author="闾勇军" w:date="2024-05-20T09:09:01Z">
                  <w:rPr>
                    <w:rFonts w:hint="default" w:ascii="Arial" w:hAnsi="Arial" w:cs="Arial"/>
                    <w:bCs/>
                    <w:color w:val="000000" w:themeColor="text1"/>
                    <w:spacing w:val="10"/>
                    <w:szCs w:val="21"/>
                    <w:u w:val="none" w:color="auto"/>
                    <w:lang w:val="en-US" w:eastAsia="zh-CN"/>
                    <w14:textFill>
                      <w14:solidFill>
                        <w14:schemeClr w14:val="tx1"/>
                      </w14:solidFill>
                    </w14:textFill>
                  </w:rPr>
                </w:rPrChange>
              </w:rPr>
              <w:t>×</w:t>
            </w:r>
            <w:r>
              <w:rPr>
                <w:rFonts w:hint="eastAsia" w:ascii="Times New Roman" w:hAnsi="Times New Roman" w:cs="Times New Roman"/>
                <w:bCs/>
                <w:color w:val="auto"/>
                <w:spacing w:val="10"/>
                <w:szCs w:val="21"/>
                <w:u w:val="none" w:color="auto"/>
                <w:lang w:val="en-US" w:eastAsia="zh-CN"/>
                <w:rPrChange w:id="9791" w:author="闾勇军" w:date="2024-05-20T09:09:01Z">
                  <w:rPr>
                    <w:rFonts w:hint="eastAsia"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20m</w:t>
            </w:r>
            <w:r>
              <w:rPr>
                <w:rFonts w:hint="default" w:ascii="Arial" w:hAnsi="Arial" w:cs="Arial"/>
                <w:bCs/>
                <w:color w:val="auto"/>
                <w:spacing w:val="10"/>
                <w:szCs w:val="21"/>
                <w:u w:val="none" w:color="auto"/>
                <w:lang w:val="en-US" w:eastAsia="zh-CN"/>
                <w:rPrChange w:id="9792" w:author="闾勇军" w:date="2024-05-20T09:09:01Z">
                  <w:rPr>
                    <w:rFonts w:hint="default" w:ascii="Arial" w:hAnsi="Arial" w:cs="Arial"/>
                    <w:bCs/>
                    <w:color w:val="000000" w:themeColor="text1"/>
                    <w:spacing w:val="10"/>
                    <w:szCs w:val="21"/>
                    <w:u w:val="none" w:color="auto"/>
                    <w:lang w:val="en-US" w:eastAsia="zh-CN"/>
                    <w14:textFill>
                      <w14:solidFill>
                        <w14:schemeClr w14:val="tx1"/>
                      </w14:solidFill>
                    </w14:textFill>
                  </w:rPr>
                </w:rPrChange>
              </w:rPr>
              <w:t>×</w:t>
            </w:r>
            <w:r>
              <w:rPr>
                <w:rFonts w:hint="eastAsia" w:ascii="Times New Roman" w:hAnsi="Times New Roman" w:cs="Times New Roman"/>
                <w:bCs/>
                <w:color w:val="auto"/>
                <w:spacing w:val="10"/>
                <w:szCs w:val="21"/>
                <w:u w:val="none" w:color="auto"/>
                <w:lang w:val="en-US" w:eastAsia="zh-CN"/>
                <w:rPrChange w:id="9793" w:author="闾勇军" w:date="2024-05-20T09:09:01Z">
                  <w:rPr>
                    <w:rFonts w:hint="eastAsia"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2m</w:t>
            </w:r>
            <w:r>
              <w:rPr>
                <w:rFonts w:hint="default" w:ascii="Times New Roman" w:hAnsi="Times New Roman" w:cs="Times New Roman"/>
                <w:bCs/>
                <w:color w:val="auto"/>
                <w:spacing w:val="10"/>
                <w:szCs w:val="21"/>
                <w:u w:val="none" w:color="auto"/>
                <w:lang w:val="en-US" w:eastAsia="zh-CN"/>
                <w:rPrChange w:id="9794"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w:t>
            </w:r>
          </w:p>
          <w:p>
            <w:pPr>
              <w:numPr>
                <w:ilvl w:val="0"/>
                <w:numId w:val="0"/>
              </w:numPr>
              <w:adjustRightInd w:val="0"/>
              <w:snapToGrid w:val="0"/>
              <w:spacing w:line="360" w:lineRule="auto"/>
              <w:ind w:firstLine="462" w:firstLineChars="200"/>
              <w:rPr>
                <w:rFonts w:hint="default" w:ascii="Times New Roman" w:hAnsi="Times New Roman" w:eastAsia="宋体" w:cs="Times New Roman"/>
                <w:b/>
                <w:bCs w:val="0"/>
                <w:color w:val="auto"/>
                <w:spacing w:val="10"/>
                <w:szCs w:val="21"/>
                <w:u w:val="none" w:color="auto"/>
                <w:lang w:val="en-US" w:eastAsia="zh-CN"/>
                <w:rPrChange w:id="9795" w:author="闾勇军" w:date="2024-05-20T09:09:01Z">
                  <w:rPr>
                    <w:rFonts w:hint="default" w:ascii="Times New Roman" w:hAnsi="Times New Roman" w:eastAsia="宋体" w:cs="Times New Roman"/>
                    <w:b/>
                    <w:bCs w:val="0"/>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val="0"/>
                <w:color w:val="auto"/>
                <w:spacing w:val="10"/>
                <w:szCs w:val="21"/>
                <w:u w:val="none" w:color="auto"/>
                <w:lang w:val="en-US" w:eastAsia="zh-CN"/>
                <w:rPrChange w:id="9796" w:author="闾勇军" w:date="2024-05-20T09:09:01Z">
                  <w:rPr>
                    <w:rFonts w:hint="default" w:ascii="Times New Roman" w:hAnsi="Times New Roman" w:eastAsia="宋体" w:cs="Times New Roman"/>
                    <w:b/>
                    <w:bCs w:val="0"/>
                    <w:color w:val="000000" w:themeColor="text1"/>
                    <w:spacing w:val="10"/>
                    <w:szCs w:val="21"/>
                    <w:u w:val="none" w:color="auto"/>
                    <w:lang w:val="en-US" w:eastAsia="zh-CN"/>
                    <w14:textFill>
                      <w14:solidFill>
                        <w14:schemeClr w14:val="tx1"/>
                      </w14:solidFill>
                    </w14:textFill>
                  </w:rPr>
                </w:rPrChange>
              </w:rPr>
              <w:t>排土场：</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79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79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①重力式挡土墙：挡石墙为仰斜式结构，采用浆砌石砌体，外侧竖直，内侧面坡比1：0.33。高3m</w:t>
            </w:r>
            <w:r>
              <w:rPr>
                <w:rFonts w:hint="eastAsia" w:cs="Times New Roman"/>
                <w:bCs/>
                <w:color w:val="auto"/>
                <w:spacing w:val="10"/>
                <w:szCs w:val="21"/>
                <w:u w:val="none" w:color="auto"/>
                <w:lang w:val="en-US" w:eastAsia="zh-CN"/>
                <w:rPrChange w:id="9799" w:author="闾勇军" w:date="2024-05-20T09:09:01Z">
                  <w:rPr>
                    <w:rFonts w:hint="eastAsia" w:cs="Times New Roman"/>
                    <w:bCs/>
                    <w:color w:val="000000" w:themeColor="text1"/>
                    <w:spacing w:val="10"/>
                    <w:szCs w:val="21"/>
                    <w:u w:val="none" w:color="auto"/>
                    <w:lang w:val="en-US" w:eastAsia="zh-CN"/>
                    <w14:textFill>
                      <w14:solidFill>
                        <w14:schemeClr w14:val="tx1"/>
                      </w14:solidFill>
                    </w14:textFill>
                  </w:rPr>
                </w:rPrChange>
              </w:rPr>
              <w:t>，</w:t>
            </w:r>
            <w:r>
              <w:rPr>
                <w:rFonts w:hint="default" w:ascii="Times New Roman" w:hAnsi="Times New Roman" w:eastAsia="宋体" w:cs="Times New Roman"/>
                <w:bCs/>
                <w:color w:val="auto"/>
                <w:spacing w:val="10"/>
                <w:szCs w:val="21"/>
                <w:u w:val="none" w:color="auto"/>
                <w:lang w:val="en-US" w:eastAsia="zh-CN"/>
                <w:rPrChange w:id="980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基础埋深＞0.6m；在挡石墙体内每隔2m设置泄水孔，进水口设土工滤布，以防堵塞；每隔10m留一条伸缩缝，总长度223m，压顶抹面厚度0.05m。</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0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0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②沉淀池：设计的沉沙池埋设在地下，池面与地面水平保持一致。开挖的弃土可就近堆放于排土场上，可用于未来土地复垦。本次设计的沉沙池长2m，宽1m深1m，底板厚度0.2m，设计总容积约2m</w:t>
            </w:r>
            <w:r>
              <w:rPr>
                <w:rFonts w:hint="default" w:ascii="Times New Roman" w:hAnsi="Times New Roman" w:eastAsia="宋体" w:cs="Times New Roman"/>
                <w:bCs/>
                <w:color w:val="auto"/>
                <w:spacing w:val="10"/>
                <w:szCs w:val="21"/>
                <w:u w:val="none" w:color="auto"/>
                <w:vertAlign w:val="superscript"/>
                <w:lang w:val="en-US" w:eastAsia="zh-CN"/>
                <w:rPrChange w:id="9803" w:author="闾勇军" w:date="2024-05-20T09:09:01Z">
                  <w:rPr>
                    <w:rFonts w:hint="default" w:ascii="Times New Roman" w:hAnsi="Times New Roman" w:eastAsia="宋体" w:cs="Times New Roman"/>
                    <w:bCs/>
                    <w:color w:val="000000" w:themeColor="text1"/>
                    <w:spacing w:val="10"/>
                    <w:szCs w:val="21"/>
                    <w:u w:val="none" w:color="auto"/>
                    <w:vertAlign w:val="superscript"/>
                    <w:lang w:val="en-US" w:eastAsia="zh-CN"/>
                    <w14:textFill>
                      <w14:solidFill>
                        <w14:schemeClr w14:val="tx1"/>
                      </w14:solidFill>
                    </w14:textFill>
                  </w:rPr>
                </w:rPrChange>
              </w:rPr>
              <w:t>3</w:t>
            </w:r>
            <w:r>
              <w:rPr>
                <w:rFonts w:hint="default" w:ascii="Times New Roman" w:hAnsi="Times New Roman" w:eastAsia="宋体" w:cs="Times New Roman"/>
                <w:bCs/>
                <w:color w:val="auto"/>
                <w:spacing w:val="10"/>
                <w:szCs w:val="21"/>
                <w:u w:val="none" w:color="auto"/>
                <w:lang w:val="en-US" w:eastAsia="zh-CN"/>
                <w:rPrChange w:id="980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，采用块石砌筑，防水砂浆抹面。</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0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0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③土地平整：后期复垦期间需进行土地平整，平整后的土地拟用于种植经济作物林园地。</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0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0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④土壤培肥：为保证复垦园地区域可以快速取得经济效益，设计对复垦园地区域进行土壤培肥。可采用拖拉机牵引三铧犁翻耕的方式进行机械培肥。</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0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1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⑤种植香柚：后期复垦拟用于种植经济型作物香柚，平均间距2米。</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1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1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⑥种草：生产期间在堆土表面种草，以减轻雨水冲刷土体表面可能造成的水土流失。设计采用撒播狗尾草、小蓬草等混合草籽。</w:t>
            </w:r>
          </w:p>
          <w:p>
            <w:pPr>
              <w:numPr>
                <w:ilvl w:val="0"/>
                <w:numId w:val="0"/>
              </w:numPr>
              <w:adjustRightInd w:val="0"/>
              <w:snapToGrid w:val="0"/>
              <w:spacing w:line="360" w:lineRule="auto"/>
              <w:ind w:firstLine="462" w:firstLineChars="200"/>
              <w:rPr>
                <w:rFonts w:hint="default" w:ascii="Times New Roman" w:hAnsi="Times New Roman" w:eastAsia="宋体" w:cs="Times New Roman"/>
                <w:bCs/>
                <w:color w:val="auto"/>
                <w:spacing w:val="10"/>
                <w:szCs w:val="21"/>
                <w:u w:val="none" w:color="auto"/>
                <w:lang w:val="en-US" w:eastAsia="zh-CN"/>
                <w:rPrChange w:id="9813"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
                <w:bCs w:val="0"/>
                <w:color w:val="auto"/>
                <w:spacing w:val="10"/>
                <w:szCs w:val="21"/>
                <w:u w:val="none" w:color="auto"/>
                <w:lang w:val="en-US" w:eastAsia="zh-CN"/>
                <w:rPrChange w:id="9814" w:author="闾勇军" w:date="2024-05-20T09:09:01Z">
                  <w:rPr>
                    <w:rFonts w:hint="default" w:ascii="Times New Roman" w:hAnsi="Times New Roman" w:eastAsia="宋体" w:cs="Times New Roman"/>
                    <w:b/>
                    <w:bCs w:val="0"/>
                    <w:color w:val="000000" w:themeColor="text1"/>
                    <w:spacing w:val="10"/>
                    <w:szCs w:val="21"/>
                    <w:u w:val="none" w:color="auto"/>
                    <w:lang w:val="en-US" w:eastAsia="zh-CN"/>
                    <w14:textFill>
                      <w14:solidFill>
                        <w14:schemeClr w14:val="tx1"/>
                      </w14:solidFill>
                    </w14:textFill>
                  </w:rPr>
                </w:rPrChange>
              </w:rPr>
              <w:t>新建矿山公路：</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1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1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在</w:t>
            </w:r>
            <w:r>
              <w:rPr>
                <w:rFonts w:hint="default" w:ascii="Times New Roman" w:hAnsi="Times New Roman" w:cs="Times New Roman"/>
                <w:bCs/>
                <w:color w:val="auto"/>
                <w:spacing w:val="10"/>
                <w:szCs w:val="21"/>
                <w:u w:val="none" w:color="auto"/>
                <w:lang w:val="en-US" w:eastAsia="zh-CN"/>
                <w:rPrChange w:id="9817"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道路</w:t>
            </w:r>
            <w:r>
              <w:rPr>
                <w:rFonts w:hint="default" w:ascii="Times New Roman" w:hAnsi="Times New Roman" w:eastAsia="宋体" w:cs="Times New Roman"/>
                <w:bCs/>
                <w:color w:val="auto"/>
                <w:spacing w:val="10"/>
                <w:szCs w:val="21"/>
                <w:u w:val="none" w:color="auto"/>
                <w:lang w:val="en-US" w:eastAsia="zh-CN"/>
                <w:rPrChange w:id="981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沿线内侧设置排水沟，尺寸30cm×30cm，排水沟采用砖砌，排水沟总长2407m。排水沟连接混凝土排水沟，连接处设置</w:t>
            </w:r>
            <w:r>
              <w:rPr>
                <w:rFonts w:hint="default" w:ascii="Times New Roman" w:hAnsi="Times New Roman" w:cs="Times New Roman"/>
                <w:bCs/>
                <w:color w:val="auto"/>
                <w:spacing w:val="10"/>
                <w:szCs w:val="21"/>
                <w:u w:val="none" w:color="auto"/>
                <w:lang w:val="en-US" w:eastAsia="zh-CN"/>
                <w:rPrChange w:id="9819"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沉淀池</w:t>
            </w:r>
            <w:r>
              <w:rPr>
                <w:rFonts w:hint="default" w:ascii="Times New Roman" w:hAnsi="Times New Roman" w:eastAsia="宋体" w:cs="Times New Roman"/>
                <w:bCs/>
                <w:color w:val="auto"/>
                <w:spacing w:val="10"/>
                <w:szCs w:val="21"/>
                <w:u w:val="none" w:color="auto"/>
                <w:lang w:val="en-US" w:eastAsia="zh-CN"/>
                <w:rPrChange w:id="982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w:t>
            </w:r>
            <w:r>
              <w:rPr>
                <w:rFonts w:hint="default" w:ascii="Times New Roman" w:hAnsi="Times New Roman" w:cs="Times New Roman"/>
                <w:bCs/>
                <w:color w:val="auto"/>
                <w:spacing w:val="10"/>
                <w:szCs w:val="21"/>
                <w:u w:val="none" w:color="auto"/>
                <w:lang w:val="en-US" w:eastAsia="zh-CN"/>
                <w:rPrChange w:id="9821"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沉淀池</w:t>
            </w:r>
            <w:r>
              <w:rPr>
                <w:rFonts w:hint="default" w:ascii="Times New Roman" w:hAnsi="Times New Roman" w:eastAsia="宋体" w:cs="Times New Roman"/>
                <w:bCs/>
                <w:color w:val="auto"/>
                <w:spacing w:val="10"/>
                <w:szCs w:val="21"/>
                <w:u w:val="none" w:color="auto"/>
                <w:lang w:val="en-US" w:eastAsia="zh-CN"/>
                <w:rPrChange w:id="982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断面采用矩形断面，块石砌体结构，</w:t>
            </w:r>
            <w:r>
              <w:rPr>
                <w:rFonts w:hint="default" w:ascii="Times New Roman" w:hAnsi="Times New Roman" w:cs="Times New Roman"/>
                <w:bCs/>
                <w:color w:val="auto"/>
                <w:spacing w:val="10"/>
                <w:szCs w:val="21"/>
                <w:u w:val="none" w:color="auto"/>
                <w:lang w:val="en-US" w:eastAsia="zh-CN"/>
                <w:rPrChange w:id="9823"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沉淀池</w:t>
            </w:r>
            <w:r>
              <w:rPr>
                <w:rFonts w:hint="default" w:ascii="Times New Roman" w:hAnsi="Times New Roman" w:eastAsia="宋体" w:cs="Times New Roman"/>
                <w:bCs/>
                <w:color w:val="auto"/>
                <w:spacing w:val="10"/>
                <w:szCs w:val="21"/>
                <w:u w:val="none" w:color="auto"/>
                <w:lang w:val="en-US" w:eastAsia="zh-CN"/>
                <w:rPrChange w:id="982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池宽1m，池长2m，池深1m，块石砌体厚度300mm，防水沙浆抹面防护，沙浆抹面厚度为10mm，底板采用C15混凝土浇筑，厚度200mm。设置</w:t>
            </w:r>
            <w:r>
              <w:rPr>
                <w:rFonts w:hint="default" w:ascii="Times New Roman" w:hAnsi="Times New Roman" w:cs="Times New Roman"/>
                <w:bCs/>
                <w:color w:val="auto"/>
                <w:spacing w:val="10"/>
                <w:szCs w:val="21"/>
                <w:u w:val="none" w:color="auto"/>
                <w:lang w:val="en-US" w:eastAsia="zh-CN"/>
                <w:rPrChange w:id="9825"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沉淀池3</w:t>
            </w:r>
            <w:r>
              <w:rPr>
                <w:rFonts w:hint="default" w:ascii="Times New Roman" w:hAnsi="Times New Roman" w:eastAsia="宋体" w:cs="Times New Roman"/>
                <w:bCs/>
                <w:color w:val="auto"/>
                <w:spacing w:val="10"/>
                <w:szCs w:val="21"/>
                <w:u w:val="none" w:color="auto"/>
                <w:lang w:val="en-US" w:eastAsia="zh-CN"/>
                <w:rPrChange w:id="982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座。</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2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2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建设应合理规划施工区域，严格执行水土保持措施，加强建设管理，把植被破坏减少到最低程度，工作面结束后，及时复垦、复绿，可以进行植被恢复的地方应尽量进行植被恢复和修复工作，如坡面植树种草固土，尽可能减少水土流失和土壤侵蚀。项目建设施工时还应避开雨期，减少水土流失。</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2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3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总之，项目施工期对自然环境和生态环境的不利影响是暂时的、阶段性的和局部的，所造成的各种不利影响持续时间较短，影响程度轻，不会造成环境功能的改变，待矿山服务期满后进行植被复垦等措施后，可逐渐修复被破坏的生态环境，措施可行。</w:t>
            </w:r>
          </w:p>
          <w:p>
            <w:pPr>
              <w:numPr>
                <w:ilvl w:val="0"/>
                <w:numId w:val="9"/>
              </w:numPr>
              <w:adjustRightInd w:val="0"/>
              <w:snapToGrid w:val="0"/>
              <w:spacing w:line="360" w:lineRule="auto"/>
              <w:rPr>
                <w:rFonts w:hint="default" w:ascii="Times New Roman" w:hAnsi="Times New Roman" w:cs="Times New Roman"/>
                <w:b/>
                <w:bCs w:val="0"/>
                <w:color w:val="auto"/>
                <w:spacing w:val="10"/>
                <w:szCs w:val="21"/>
                <w:u w:val="none" w:color="auto"/>
                <w:lang w:val="en-US" w:eastAsia="zh-CN"/>
                <w:rPrChange w:id="9831"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
                <w:bCs w:val="0"/>
                <w:color w:val="auto"/>
                <w:spacing w:val="10"/>
                <w:szCs w:val="21"/>
                <w:u w:val="none" w:color="auto"/>
                <w:lang w:val="en-US" w:eastAsia="zh-CN"/>
                <w:rPrChange w:id="9832"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施工期大气环境保护措施</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33"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Cs/>
                <w:color w:val="auto"/>
                <w:spacing w:val="10"/>
                <w:szCs w:val="21"/>
                <w:u w:val="none" w:color="auto"/>
                <w:lang w:val="en-US" w:eastAsia="zh-CN"/>
                <w:rPrChange w:id="9834"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（1）</w:t>
            </w:r>
            <w:r>
              <w:rPr>
                <w:rFonts w:hint="default" w:ascii="Times New Roman" w:hAnsi="Times New Roman" w:eastAsia="宋体" w:cs="Times New Roman"/>
                <w:bCs/>
                <w:color w:val="auto"/>
                <w:spacing w:val="10"/>
                <w:szCs w:val="21"/>
                <w:u w:val="none" w:color="auto"/>
                <w:lang w:val="en-US" w:eastAsia="zh-CN"/>
                <w:rPrChange w:id="983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运输车辆扬尘防治</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3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3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①为防止材料运输中产生的道路扬尘，应定时对道路洒水抑尘。</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3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3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②施工运输车辆行驶速度限制在20km/h以下，以减少扬尘量和降低车辆噪。</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4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4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③运输车辆、施工场地内运输通道及时清扫、冲洗；车辆出工地前设置车轮冲洗设备，尽可能清除表面粘附的泥土。</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4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43"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④粉状材料应罐装或袋装运输，土、水泥、石灰等易散失的筑路材料禁止超载并盖苫布，并应加强汽车维护正常运行。</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4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4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⑤建筑材料轻装轻卸。</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4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4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⑥运输建筑材料的车辆必须用苫布盖严，不得沿路抛洒，散落在地上的沙子和水泥要经常清理。运输车辆进入施工场地应低速行驶或限速行驶，减少扬尘产生量。</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4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Cs/>
                <w:color w:val="auto"/>
                <w:spacing w:val="10"/>
                <w:szCs w:val="21"/>
                <w:u w:val="none" w:color="auto"/>
                <w:lang w:val="en-US" w:eastAsia="zh-CN"/>
                <w:rPrChange w:id="9849"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（2）</w:t>
            </w:r>
            <w:r>
              <w:rPr>
                <w:rFonts w:hint="default" w:ascii="Times New Roman" w:hAnsi="Times New Roman" w:eastAsia="宋体" w:cs="Times New Roman"/>
                <w:bCs/>
                <w:color w:val="auto"/>
                <w:spacing w:val="10"/>
                <w:szCs w:val="21"/>
                <w:u w:val="none" w:color="auto"/>
                <w:lang w:val="en-US" w:eastAsia="zh-CN"/>
                <w:rPrChange w:id="985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施工过程扬尘</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5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5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①合理布置施工机械位置及施工场地工作面，</w:t>
            </w:r>
            <w:r>
              <w:rPr>
                <w:rFonts w:hint="eastAsia" w:cs="Times New Roman"/>
                <w:bCs/>
                <w:color w:val="auto"/>
                <w:spacing w:val="10"/>
                <w:szCs w:val="21"/>
                <w:u w:val="none" w:color="auto"/>
                <w:lang w:val="en-US" w:eastAsia="zh-CN"/>
                <w:rPrChange w:id="9853" w:author="闾勇军" w:date="2024-05-20T09:09:01Z">
                  <w:rPr>
                    <w:rFonts w:hint="eastAsia" w:cs="Times New Roman"/>
                    <w:bCs/>
                    <w:color w:val="000000" w:themeColor="text1"/>
                    <w:spacing w:val="10"/>
                    <w:szCs w:val="21"/>
                    <w:u w:val="none" w:color="auto"/>
                    <w:lang w:val="en-US" w:eastAsia="zh-CN"/>
                    <w14:textFill>
                      <w14:solidFill>
                        <w14:schemeClr w14:val="tx1"/>
                      </w14:solidFill>
                    </w14:textFill>
                  </w:rPr>
                </w:rPrChange>
              </w:rPr>
              <w:t>施工场地布设于村庄下风向</w:t>
            </w:r>
            <w:r>
              <w:rPr>
                <w:rFonts w:hint="default" w:ascii="Times New Roman" w:hAnsi="Times New Roman" w:eastAsia="宋体" w:cs="Times New Roman"/>
                <w:bCs/>
                <w:color w:val="auto"/>
                <w:spacing w:val="10"/>
                <w:szCs w:val="21"/>
                <w:u w:val="none" w:color="auto"/>
                <w:lang w:val="en-US" w:eastAsia="zh-CN"/>
                <w:rPrChange w:id="985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5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5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②采取适当的施工工艺减少扬尘产生。矿山道路地面开挖时，对作业面适当喷水，使其保持一定湿度，以减少扬尘产生量；应尽量减少散装水泥使用量；建筑材料和建筑垃圾应及时清运。</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5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5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③施工机械设备定期养护，对产生燃油废气量比较大的机械设备予以淘汰。</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5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6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④矿石外运道路在临近居民点的路段施工时，建设单位应加大洒水频次，保持施工场地地面湿润，并设置围挡，降低扬尘对居民点的影响。散装水泥、沙子和石灰等易产生扬尘的建筑材料应使用防风网遮盖，并禁止堆放在居民点附近的上风向处。</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6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Cs/>
                <w:color w:val="auto"/>
                <w:spacing w:val="10"/>
                <w:szCs w:val="21"/>
                <w:u w:val="none" w:color="auto"/>
                <w:lang w:val="en-US" w:eastAsia="zh-CN"/>
                <w:rPrChange w:id="9862"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（3）</w:t>
            </w:r>
            <w:r>
              <w:rPr>
                <w:rFonts w:hint="default" w:ascii="Times New Roman" w:hAnsi="Times New Roman" w:eastAsia="宋体" w:cs="Times New Roman"/>
                <w:bCs/>
                <w:color w:val="auto"/>
                <w:spacing w:val="10"/>
                <w:szCs w:val="21"/>
                <w:u w:val="none" w:color="auto"/>
                <w:lang w:val="en-US" w:eastAsia="zh-CN"/>
                <w:rPrChange w:id="9863"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物料堆放扬尘</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6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6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①散状建材应设置简易材料棚储放。在天气干燥、风速较大时，易扬尘物料应采用帆布或物料布覆盖。</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6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6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②尽可能远离村庄。施工时尽量减少占地，即在满足施工要求的前提下，施工场地要尽量小，并在施工现场设置围档或部分围档，以减少施工扬尘的扩散范围，减轻扬尘对周围居民的影响。</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6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6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③基建期临时转运场需要进行定期洒水降尘，废石转运应轻装轻卸。</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7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7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以上措施均为矿石开采类项目施工期常用大气污染防治措施，在技术层面上措施简单易行，在经济层面上措施性价比高，因此以上大气污染防治措施可行。</w:t>
            </w:r>
          </w:p>
          <w:p>
            <w:pPr>
              <w:numPr>
                <w:ilvl w:val="0"/>
                <w:numId w:val="9"/>
              </w:numPr>
              <w:adjustRightInd w:val="0"/>
              <w:snapToGrid w:val="0"/>
              <w:spacing w:line="360" w:lineRule="auto"/>
              <w:rPr>
                <w:rFonts w:hint="default" w:ascii="Times New Roman" w:hAnsi="Times New Roman" w:cs="Times New Roman"/>
                <w:b/>
                <w:bCs w:val="0"/>
                <w:color w:val="auto"/>
                <w:spacing w:val="10"/>
                <w:szCs w:val="21"/>
                <w:u w:val="none" w:color="auto"/>
                <w:lang w:val="en-US" w:eastAsia="zh-CN"/>
                <w:rPrChange w:id="9872"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
                <w:bCs w:val="0"/>
                <w:color w:val="auto"/>
                <w:spacing w:val="10"/>
                <w:szCs w:val="21"/>
                <w:u w:val="none" w:color="auto"/>
                <w:lang w:val="en-US" w:eastAsia="zh-CN"/>
                <w:rPrChange w:id="9873"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施工期地表水环境保护措施</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7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7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施工现场产生的废水主要来源于机械冲洗废水，主要污染物为SS。施工单位在施工现场四周建设截水沟和沉淀池，将施工废水进行适当的沉淀处理后回用施工降尘。这样既可节约水资源，又可减轻对地表水环境的污染。</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7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7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矿山道路建设时尽量减少路基施工过程中产生的雨水直接流入河流，遵循“先挡后填”的施工原则，即先修筑坡脚拦渣坝，后进行填挖施工，以免土石滚落水体中，减少水体悬浮物的升高。</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78"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7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本项目生活污水水量小，水质简单，可采用化粪池处理后用于林地施肥。矿山道路施工中对淤塞的沟渠应及时疏通，彻底清除，以保证水系畅通，维持沟渠原有功能。</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8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81"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采取以上措施后，施工期废水可以做到不外排，可以有效避免水污染物排放，在技术层面上措施简单易行，在经济层面上措施性价比高。</w:t>
            </w:r>
          </w:p>
          <w:p>
            <w:pPr>
              <w:numPr>
                <w:ilvl w:val="0"/>
                <w:numId w:val="9"/>
              </w:numPr>
              <w:adjustRightInd w:val="0"/>
              <w:snapToGrid w:val="0"/>
              <w:spacing w:line="360" w:lineRule="auto"/>
              <w:rPr>
                <w:rFonts w:hint="default" w:ascii="Times New Roman" w:hAnsi="Times New Roman" w:cs="Times New Roman"/>
                <w:b/>
                <w:bCs w:val="0"/>
                <w:color w:val="auto"/>
                <w:spacing w:val="10"/>
                <w:szCs w:val="21"/>
                <w:u w:val="none" w:color="auto"/>
                <w:lang w:val="en-US" w:eastAsia="zh-CN"/>
                <w:rPrChange w:id="9882"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
                <w:bCs w:val="0"/>
                <w:color w:val="auto"/>
                <w:spacing w:val="10"/>
                <w:szCs w:val="21"/>
                <w:u w:val="none" w:color="auto"/>
                <w:lang w:val="en-US" w:eastAsia="zh-CN"/>
                <w:rPrChange w:id="9883"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施工期噪声污染防治措施</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8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Cs/>
                <w:color w:val="auto"/>
                <w:spacing w:val="10"/>
                <w:szCs w:val="21"/>
                <w:u w:val="none" w:color="auto"/>
                <w:lang w:val="en-US" w:eastAsia="zh-CN"/>
                <w:rPrChange w:id="9885"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（1）</w:t>
            </w:r>
            <w:r>
              <w:rPr>
                <w:rFonts w:hint="default" w:ascii="Times New Roman" w:hAnsi="Times New Roman" w:eastAsia="宋体" w:cs="Times New Roman"/>
                <w:bCs/>
                <w:color w:val="auto"/>
                <w:spacing w:val="10"/>
                <w:szCs w:val="21"/>
                <w:u w:val="none" w:color="auto"/>
                <w:lang w:val="en-US" w:eastAsia="zh-CN"/>
                <w:rPrChange w:id="988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选用符合国家有关标准的施工机具和运输车辆，尽量选用低噪声、低振动的施工机械和工艺，振动较大的固定机械设备应加装减振机座，保持其更好的运转，加强各类施工设备的维护和保养，从根本上降低噪声源强。</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87"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Cs/>
                <w:color w:val="auto"/>
                <w:spacing w:val="10"/>
                <w:szCs w:val="21"/>
                <w:u w:val="none" w:color="auto"/>
                <w:lang w:val="en-US" w:eastAsia="zh-CN"/>
                <w:rPrChange w:id="9888"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（2）</w:t>
            </w:r>
            <w:r>
              <w:rPr>
                <w:rFonts w:hint="default" w:ascii="Times New Roman" w:hAnsi="Times New Roman" w:eastAsia="宋体" w:cs="Times New Roman"/>
                <w:bCs/>
                <w:color w:val="auto"/>
                <w:spacing w:val="10"/>
                <w:szCs w:val="21"/>
                <w:u w:val="none" w:color="auto"/>
                <w:lang w:val="en-US" w:eastAsia="zh-CN"/>
                <w:rPrChange w:id="988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避免多个高噪声设备同时施工，对一些固定的、噪声强度较大的施工设备单独搭建隔音棚，不能建棚的可适当建立单面声障。</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9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Cs/>
                <w:color w:val="auto"/>
                <w:spacing w:val="10"/>
                <w:szCs w:val="21"/>
                <w:u w:val="none" w:color="auto"/>
                <w:lang w:val="en-US" w:eastAsia="zh-CN"/>
                <w:rPrChange w:id="9891"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t>（3）</w:t>
            </w:r>
            <w:r>
              <w:rPr>
                <w:rFonts w:hint="default" w:ascii="Times New Roman" w:hAnsi="Times New Roman" w:eastAsia="宋体" w:cs="Times New Roman"/>
                <w:bCs/>
                <w:color w:val="auto"/>
                <w:spacing w:val="10"/>
                <w:szCs w:val="21"/>
                <w:u w:val="none" w:color="auto"/>
                <w:lang w:val="en-US" w:eastAsia="zh-CN"/>
                <w:rPrChange w:id="989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运输车辆控制车速，严禁超载</w:t>
            </w:r>
            <w:r>
              <w:rPr>
                <w:rFonts w:hint="eastAsia" w:cs="Times New Roman"/>
                <w:bCs/>
                <w:color w:val="auto"/>
                <w:spacing w:val="10"/>
                <w:szCs w:val="21"/>
                <w:u w:val="none" w:color="auto"/>
                <w:lang w:val="en-US" w:eastAsia="zh-CN"/>
                <w:rPrChange w:id="9893" w:author="闾勇军" w:date="2024-05-20T09:09:01Z">
                  <w:rPr>
                    <w:rFonts w:hint="eastAsia" w:cs="Times New Roman"/>
                    <w:bCs/>
                    <w:color w:val="000000" w:themeColor="text1"/>
                    <w:spacing w:val="10"/>
                    <w:szCs w:val="21"/>
                    <w:u w:val="none" w:color="auto"/>
                    <w:lang w:val="en-US" w:eastAsia="zh-CN"/>
                    <w14:textFill>
                      <w14:solidFill>
                        <w14:schemeClr w14:val="tx1"/>
                      </w14:solidFill>
                    </w14:textFill>
                  </w:rPr>
                </w:rPrChange>
              </w:rPr>
              <w:t>，严禁夜间施工</w:t>
            </w:r>
            <w:r>
              <w:rPr>
                <w:rFonts w:hint="default" w:ascii="Times New Roman" w:hAnsi="Times New Roman" w:eastAsia="宋体" w:cs="Times New Roman"/>
                <w:bCs/>
                <w:color w:val="auto"/>
                <w:spacing w:val="10"/>
                <w:szCs w:val="21"/>
                <w:u w:val="none" w:color="auto"/>
                <w:lang w:val="en-US" w:eastAsia="zh-CN"/>
                <w:rPrChange w:id="989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95"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896"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以上措施均为矿石开采类项目施工期常用噪声防治措施，在技术层面上措施 简单易行，在经济层面上措施性价比高，因此以上噪声防治措施可行。</w:t>
            </w:r>
          </w:p>
          <w:p>
            <w:pPr>
              <w:numPr>
                <w:ilvl w:val="0"/>
                <w:numId w:val="9"/>
              </w:numPr>
              <w:adjustRightInd w:val="0"/>
              <w:snapToGrid w:val="0"/>
              <w:spacing w:line="360" w:lineRule="auto"/>
              <w:rPr>
                <w:rFonts w:hint="default" w:ascii="Times New Roman" w:hAnsi="Times New Roman" w:cs="Times New Roman"/>
                <w:b/>
                <w:bCs w:val="0"/>
                <w:color w:val="auto"/>
                <w:spacing w:val="10"/>
                <w:szCs w:val="21"/>
                <w:u w:val="none" w:color="auto"/>
                <w:lang w:val="en-US" w:eastAsia="zh-CN"/>
                <w:rPrChange w:id="9897"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cs="Times New Roman"/>
                <w:b/>
                <w:bCs w:val="0"/>
                <w:color w:val="auto"/>
                <w:spacing w:val="10"/>
                <w:szCs w:val="21"/>
                <w:u w:val="none" w:color="auto"/>
                <w:lang w:val="en-US" w:eastAsia="zh-CN"/>
                <w:rPrChange w:id="9898"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施工期固废污染防治措施</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899"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900"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建设期间的固体废物主要为废土石方和施工人员的生活垃圾，剥离后的表土及废土石方堆放于矿区的排土场，用于</w:t>
            </w:r>
            <w:r>
              <w:rPr>
                <w:rFonts w:hint="eastAsia" w:cs="Times New Roman"/>
                <w:bCs/>
                <w:color w:val="auto"/>
                <w:spacing w:val="10"/>
                <w:szCs w:val="21"/>
                <w:u w:val="none" w:color="auto"/>
                <w:lang w:val="en-US" w:eastAsia="zh-CN"/>
                <w:rPrChange w:id="9901" w:author="闾勇军" w:date="2024-05-20T09:09:01Z">
                  <w:rPr>
                    <w:rFonts w:hint="eastAsia" w:cs="Times New Roman"/>
                    <w:bCs/>
                    <w:color w:val="000000" w:themeColor="text1"/>
                    <w:spacing w:val="10"/>
                    <w:szCs w:val="21"/>
                    <w:u w:val="none" w:color="auto"/>
                    <w:lang w:val="en-US" w:eastAsia="zh-CN"/>
                    <w14:textFill>
                      <w14:solidFill>
                        <w14:schemeClr w14:val="tx1"/>
                      </w14:solidFill>
                    </w14:textFill>
                  </w:rPr>
                </w:rPrChange>
              </w:rPr>
              <w:t>后期</w:t>
            </w:r>
            <w:r>
              <w:rPr>
                <w:rFonts w:hint="default" w:ascii="Times New Roman" w:hAnsi="Times New Roman" w:eastAsia="宋体" w:cs="Times New Roman"/>
                <w:bCs/>
                <w:color w:val="auto"/>
                <w:spacing w:val="10"/>
                <w:szCs w:val="21"/>
                <w:u w:val="none" w:color="auto"/>
                <w:lang w:val="en-US" w:eastAsia="zh-CN"/>
                <w:rPrChange w:id="9902"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土地复垦。</w:t>
            </w:r>
          </w:p>
          <w:p>
            <w:pPr>
              <w:numPr>
                <w:ilvl w:val="0"/>
                <w:numId w:val="0"/>
              </w:numPr>
              <w:adjustRightInd w:val="0"/>
              <w:snapToGrid w:val="0"/>
              <w:spacing w:line="360" w:lineRule="auto"/>
              <w:ind w:firstLine="460" w:firstLineChars="200"/>
              <w:rPr>
                <w:rFonts w:hint="default" w:ascii="Times New Roman" w:hAnsi="Times New Roman" w:eastAsia="宋体" w:cs="Times New Roman"/>
                <w:bCs/>
                <w:color w:val="auto"/>
                <w:spacing w:val="10"/>
                <w:szCs w:val="21"/>
                <w:u w:val="none" w:color="auto"/>
                <w:lang w:val="en-US" w:eastAsia="zh-CN"/>
                <w:rPrChange w:id="9903"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pPr>
            <w:r>
              <w:rPr>
                <w:rFonts w:hint="default" w:ascii="Times New Roman" w:hAnsi="Times New Roman" w:eastAsia="宋体" w:cs="Times New Roman"/>
                <w:bCs/>
                <w:color w:val="auto"/>
                <w:spacing w:val="10"/>
                <w:szCs w:val="21"/>
                <w:u w:val="none" w:color="auto"/>
                <w:lang w:val="en-US" w:eastAsia="zh-CN"/>
                <w:rPrChange w:id="9904" w:author="闾勇军" w:date="2024-05-20T09:09:01Z">
                  <w:rPr>
                    <w:rFonts w:hint="default" w:ascii="Times New Roman" w:hAnsi="Times New Roman" w:eastAsia="宋体" w:cs="Times New Roman"/>
                    <w:bCs/>
                    <w:color w:val="000000" w:themeColor="text1"/>
                    <w:spacing w:val="10"/>
                    <w:szCs w:val="21"/>
                    <w:u w:val="none" w:color="auto"/>
                    <w:lang w:val="en-US" w:eastAsia="zh-CN"/>
                    <w14:textFill>
                      <w14:solidFill>
                        <w14:schemeClr w14:val="tx1"/>
                      </w14:solidFill>
                    </w14:textFill>
                  </w:rPr>
                </w:rPrChange>
              </w:rPr>
              <w:t>项目在施工时设置垃圾收集池或垃圾箱，并提倡分类收集，废纸、塑料、金属等可回收利用的固体废物统一回收利用或运到废旧回收站；对不可回收利用的垃圾集中收集后，每天收集后与村民生活垃圾一同由环卫部门处理。</w:t>
            </w:r>
          </w:p>
          <w:p>
            <w:pPr>
              <w:numPr>
                <w:ilvl w:val="0"/>
                <w:numId w:val="0"/>
              </w:numPr>
              <w:adjustRightInd w:val="0"/>
              <w:snapToGrid w:val="0"/>
              <w:ind w:firstLine="460" w:firstLineChars="200"/>
              <w:rPr>
                <w:rFonts w:hint="default" w:ascii="Times New Roman" w:hAnsi="Times New Roman" w:cs="Times New Roman"/>
                <w:bCs/>
                <w:color w:val="auto"/>
                <w:spacing w:val="10"/>
                <w:szCs w:val="21"/>
                <w:u w:val="none" w:color="auto"/>
                <w:lang w:val="en-US" w:eastAsia="zh-CN"/>
                <w:rPrChange w:id="9905" w:author="闾勇军" w:date="2024-05-20T09:09:01Z">
                  <w:rPr>
                    <w:rFonts w:hint="default" w:ascii="Times New Roman" w:hAnsi="Times New Roman" w:cs="Times New Roman"/>
                    <w:bCs/>
                    <w:color w:val="000000" w:themeColor="text1"/>
                    <w:spacing w:val="10"/>
                    <w:szCs w:val="21"/>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28" w:hRule="atLeast"/>
          <w:jc w:val="center"/>
        </w:trPr>
        <w:tc>
          <w:tcPr>
            <w:tcW w:w="753" w:type="dxa"/>
            <w:noWrap w:val="0"/>
            <w:tcMar>
              <w:left w:w="28" w:type="dxa"/>
              <w:right w:w="28" w:type="dxa"/>
            </w:tcMar>
            <w:vAlign w:val="center"/>
          </w:tcPr>
          <w:p>
            <w:pPr>
              <w:adjustRightInd w:val="0"/>
              <w:snapToGrid w:val="0"/>
              <w:jc w:val="center"/>
              <w:rPr>
                <w:rFonts w:hint="default" w:ascii="Times New Roman" w:hAnsi="Times New Roman" w:cs="Times New Roman"/>
                <w:bCs/>
                <w:color w:val="auto"/>
                <w:spacing w:val="10"/>
                <w:szCs w:val="21"/>
                <w:u w:val="none" w:color="auto"/>
                <w:rPrChange w:id="9906"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r>
              <w:rPr>
                <w:rFonts w:hint="default" w:ascii="Times New Roman" w:hAnsi="Times New Roman" w:cs="Times New Roman"/>
                <w:bCs/>
                <w:color w:val="auto"/>
                <w:spacing w:val="10"/>
                <w:szCs w:val="21"/>
                <w:u w:val="none" w:color="auto"/>
                <w:rPrChange w:id="9907"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t>运营期生态环境保护措施</w:t>
            </w:r>
          </w:p>
        </w:tc>
        <w:tc>
          <w:tcPr>
            <w:tcW w:w="8457" w:type="dxa"/>
            <w:noWrap w:val="0"/>
            <w:vAlign w:val="top"/>
          </w:tcPr>
          <w:p>
            <w:pPr>
              <w:numPr>
                <w:ilvl w:val="0"/>
                <w:numId w:val="10"/>
              </w:numPr>
              <w:adjustRightInd w:val="0"/>
              <w:snapToGrid w:val="0"/>
              <w:spacing w:line="360" w:lineRule="auto"/>
              <w:rPr>
                <w:rFonts w:hint="eastAsia"/>
                <w:color w:val="auto"/>
                <w:u w:val="none" w:color="auto"/>
                <w:lang w:val="en-US" w:eastAsia="zh-CN"/>
                <w:rPrChange w:id="9908" w:author="闾勇军" w:date="2024-05-20T09:09:01Z">
                  <w:rPr>
                    <w:rFonts w:hint="eastAsia"/>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9909" w:author="闾勇军" w:date="2024-05-20T09:09:01Z">
                  <w:rPr>
                    <w:rFonts w:hint="eastAsia"/>
                    <w:color w:val="000000" w:themeColor="text1"/>
                    <w:u w:val="none" w:color="auto"/>
                    <w:lang w:val="en-US" w:eastAsia="zh-CN"/>
                    <w14:textFill>
                      <w14:solidFill>
                        <w14:schemeClr w14:val="tx1"/>
                      </w14:solidFill>
                    </w14:textFill>
                  </w:rPr>
                </w:rPrChange>
              </w:rPr>
              <w:t>运营期生态环境保护措施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9910"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11" w:author="闾勇军" w:date="2024-05-20T09:09:01Z">
                  <w:rPr>
                    <w:rFonts w:hint="default"/>
                    <w:color w:val="000000" w:themeColor="text1"/>
                    <w:u w:val="none" w:color="auto"/>
                    <w:lang w:val="en-US" w:eastAsia="zh-CN"/>
                    <w14:textFill>
                      <w14:solidFill>
                        <w14:schemeClr w14:val="tx1"/>
                      </w14:solidFill>
                    </w14:textFill>
                  </w:rPr>
                </w:rPrChange>
              </w:rPr>
              <w:t>矿山开采期会扰动土地</w:t>
            </w:r>
            <w:r>
              <w:rPr>
                <w:rFonts w:hint="eastAsia"/>
                <w:color w:val="auto"/>
                <w:u w:val="none" w:color="auto"/>
                <w:lang w:val="en-US" w:eastAsia="zh-CN"/>
                <w:rPrChange w:id="9912"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13" w:author="闾勇军" w:date="2024-05-20T09:09:01Z">
                  <w:rPr>
                    <w:rFonts w:hint="default"/>
                    <w:color w:val="000000" w:themeColor="text1"/>
                    <w:u w:val="none" w:color="auto"/>
                    <w:lang w:val="en-US" w:eastAsia="zh-CN"/>
                    <w14:textFill>
                      <w14:solidFill>
                        <w14:schemeClr w14:val="tx1"/>
                      </w14:solidFill>
                    </w14:textFill>
                  </w:rPr>
                </w:rPrChange>
              </w:rPr>
              <w:t>破坏植被、引发水土流失加剧、扰动野生动物栖息环境等，原有景观发生了较大的改变。为尽可能地减轻建设过程和投入营运后对生态环境的影响，必须采取切实有效的措施保护生态环境，做好生态恢复与土地复垦，在被破坏的土地上重建适合的植被和生物群落，恢复生态景观，避免和减轻自然环境的破坏。矿山植被恢复和土地复垦是改善和恢复矿区生态环境的最佳途径之一。</w:t>
            </w:r>
          </w:p>
          <w:p>
            <w:pPr>
              <w:numPr>
                <w:ilvl w:val="0"/>
                <w:numId w:val="0"/>
              </w:numPr>
              <w:adjustRightInd w:val="0"/>
              <w:snapToGrid w:val="0"/>
              <w:spacing w:line="360" w:lineRule="auto"/>
              <w:ind w:firstLine="420" w:firstLineChars="200"/>
              <w:rPr>
                <w:rFonts w:hint="default"/>
                <w:color w:val="auto"/>
                <w:u w:val="none" w:color="auto"/>
                <w:lang w:val="en-US" w:eastAsia="zh-CN"/>
                <w:rPrChange w:id="9914"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9915" w:author="闾勇军" w:date="2024-05-20T09:09:01Z">
                  <w:rPr>
                    <w:rFonts w:hint="eastAsia"/>
                    <w:color w:val="000000" w:themeColor="text1"/>
                    <w:u w:val="none" w:color="auto"/>
                    <w:lang w:val="en-US" w:eastAsia="zh-CN"/>
                    <w14:textFill>
                      <w14:solidFill>
                        <w14:schemeClr w14:val="tx1"/>
                      </w14:solidFill>
                    </w14:textFill>
                  </w:rPr>
                </w:rPrChange>
              </w:rPr>
              <w:t>（1）</w:t>
            </w:r>
            <w:r>
              <w:rPr>
                <w:rFonts w:hint="default"/>
                <w:color w:val="auto"/>
                <w:u w:val="none" w:color="auto"/>
                <w:lang w:val="en-US" w:eastAsia="zh-CN"/>
                <w:rPrChange w:id="9916" w:author="闾勇军" w:date="2024-05-20T09:09:01Z">
                  <w:rPr>
                    <w:rFonts w:hint="default"/>
                    <w:color w:val="000000" w:themeColor="text1"/>
                    <w:u w:val="none" w:color="auto"/>
                    <w:lang w:val="en-US" w:eastAsia="zh-CN"/>
                    <w14:textFill>
                      <w14:solidFill>
                        <w14:schemeClr w14:val="tx1"/>
                      </w14:solidFill>
                    </w14:textFill>
                  </w:rPr>
                </w:rPrChange>
              </w:rPr>
              <w:t>水土流失防治措施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9917"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18" w:author="闾勇军" w:date="2024-05-20T09:09:01Z">
                  <w:rPr>
                    <w:rFonts w:hint="default"/>
                    <w:color w:val="000000" w:themeColor="text1"/>
                    <w:u w:val="none" w:color="auto"/>
                    <w:lang w:val="en-US" w:eastAsia="zh-CN"/>
                    <w14:textFill>
                      <w14:solidFill>
                        <w14:schemeClr w14:val="tx1"/>
                      </w14:solidFill>
                    </w14:textFill>
                  </w:rPr>
                </w:rPrChange>
              </w:rPr>
              <w:t>①工程建设需严格执行防治水土流失措施，最大程度地减少地表的剥离面积和上层土壤的破坏。</w:t>
            </w:r>
          </w:p>
          <w:p>
            <w:pPr>
              <w:numPr>
                <w:ilvl w:val="0"/>
                <w:numId w:val="0"/>
              </w:numPr>
              <w:adjustRightInd w:val="0"/>
              <w:snapToGrid w:val="0"/>
              <w:spacing w:line="360" w:lineRule="auto"/>
              <w:ind w:firstLine="420" w:firstLineChars="200"/>
              <w:rPr>
                <w:rFonts w:hint="default"/>
                <w:color w:val="auto"/>
                <w:u w:val="none" w:color="auto"/>
                <w:lang w:val="en-US" w:eastAsia="zh-CN"/>
                <w:rPrChange w:id="9919"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20" w:author="闾勇军" w:date="2024-05-20T09:09:01Z">
                  <w:rPr>
                    <w:rFonts w:hint="default"/>
                    <w:color w:val="000000" w:themeColor="text1"/>
                    <w:u w:val="none" w:color="auto"/>
                    <w:lang w:val="en-US" w:eastAsia="zh-CN"/>
                    <w14:textFill>
                      <w14:solidFill>
                        <w14:schemeClr w14:val="tx1"/>
                      </w14:solidFill>
                    </w14:textFill>
                  </w:rPr>
                </w:rPrChange>
              </w:rPr>
              <w:t>②加强建设管理，把植被破坏减少到最低程度，工作面结束后，可以进行植被恢复的地方立即进行植被恢复和修复工作，如坡面植树种草固土，尽可能减少水土流失和土壤侵蚀程度。</w:t>
            </w:r>
          </w:p>
          <w:p>
            <w:pPr>
              <w:numPr>
                <w:ilvl w:val="0"/>
                <w:numId w:val="0"/>
              </w:numPr>
              <w:adjustRightInd w:val="0"/>
              <w:snapToGrid w:val="0"/>
              <w:spacing w:line="360" w:lineRule="auto"/>
              <w:ind w:firstLine="420" w:firstLineChars="200"/>
              <w:rPr>
                <w:rFonts w:hint="default"/>
                <w:color w:val="auto"/>
                <w:u w:val="none" w:color="auto"/>
                <w:lang w:val="en-US" w:eastAsia="zh-CN"/>
                <w:rPrChange w:id="9921"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22" w:author="闾勇军" w:date="2024-05-20T09:09:01Z">
                  <w:rPr>
                    <w:rFonts w:hint="default"/>
                    <w:color w:val="000000" w:themeColor="text1"/>
                    <w:u w:val="none" w:color="auto"/>
                    <w:lang w:val="en-US" w:eastAsia="zh-CN"/>
                    <w14:textFill>
                      <w14:solidFill>
                        <w14:schemeClr w14:val="tx1"/>
                      </w14:solidFill>
                    </w14:textFill>
                  </w:rPr>
                </w:rPrChange>
              </w:rPr>
              <w:t>③新开挖边坡要采取工程防护与绿化相结合的方法，尽可能种树植草，最大程度地减轻工程构筑物占地对生态环境的影响。合理布置道路、基础设施，尽可能减少林地的占用，控制导致土地退化的用地方式</w:t>
            </w:r>
            <w:r>
              <w:rPr>
                <w:rFonts w:hint="eastAsia"/>
                <w:color w:val="auto"/>
                <w:u w:val="none" w:color="auto"/>
                <w:lang w:val="en-US" w:eastAsia="zh-CN"/>
                <w:rPrChange w:id="9923"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24" w:author="闾勇军" w:date="2024-05-20T09:09:01Z">
                  <w:rPr>
                    <w:rFonts w:hint="default"/>
                    <w:color w:val="000000" w:themeColor="text1"/>
                    <w:u w:val="none" w:color="auto"/>
                    <w:lang w:val="en-US" w:eastAsia="zh-CN"/>
                    <w14:textFill>
                      <w14:solidFill>
                        <w14:schemeClr w14:val="tx1"/>
                      </w14:solidFill>
                    </w14:textFill>
                  </w:rPr>
                </w:rPrChange>
              </w:rPr>
              <w:t>使土地利用更趋合理。</w:t>
            </w:r>
          </w:p>
          <w:p>
            <w:pPr>
              <w:numPr>
                <w:ilvl w:val="0"/>
                <w:numId w:val="0"/>
              </w:numPr>
              <w:adjustRightInd w:val="0"/>
              <w:snapToGrid w:val="0"/>
              <w:spacing w:line="360" w:lineRule="auto"/>
              <w:ind w:firstLine="420" w:firstLineChars="200"/>
              <w:rPr>
                <w:rFonts w:hint="default"/>
                <w:color w:val="auto"/>
                <w:u w:val="none" w:color="auto"/>
                <w:lang w:val="en-US" w:eastAsia="zh-CN"/>
                <w:rPrChange w:id="9925"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26" w:author="闾勇军" w:date="2024-05-20T09:09:01Z">
                  <w:rPr>
                    <w:rFonts w:hint="default"/>
                    <w:color w:val="000000" w:themeColor="text1"/>
                    <w:u w:val="none" w:color="auto"/>
                    <w:lang w:val="en-US" w:eastAsia="zh-CN"/>
                    <w14:textFill>
                      <w14:solidFill>
                        <w14:schemeClr w14:val="tx1"/>
                      </w14:solidFill>
                    </w14:textFill>
                  </w:rPr>
                </w:rPrChange>
              </w:rPr>
              <w:t>④矿山生产过程中，拟破坏的露天采场覆盖土层薄且不连续，剥离的表土量较少。要求建设单位在后续的开采过程中，表土剥离后尽量收集</w:t>
            </w:r>
            <w:r>
              <w:rPr>
                <w:rFonts w:hint="eastAsia"/>
                <w:color w:val="auto"/>
                <w:u w:val="none" w:color="auto"/>
                <w:lang w:val="en-US" w:eastAsia="zh-CN"/>
                <w:rPrChange w:id="9927"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28" w:author="闾勇军" w:date="2024-05-20T09:09:01Z">
                  <w:rPr>
                    <w:rFonts w:hint="default"/>
                    <w:color w:val="000000" w:themeColor="text1"/>
                    <w:u w:val="none" w:color="auto"/>
                    <w:lang w:val="en-US" w:eastAsia="zh-CN"/>
                    <w14:textFill>
                      <w14:solidFill>
                        <w14:schemeClr w14:val="tx1"/>
                      </w14:solidFill>
                    </w14:textFill>
                  </w:rPr>
                </w:rPrChange>
              </w:rPr>
              <w:t>临时堆存于</w:t>
            </w:r>
            <w:r>
              <w:rPr>
                <w:rFonts w:hint="eastAsia"/>
                <w:color w:val="auto"/>
                <w:u w:val="none" w:color="auto"/>
                <w:lang w:val="en-US" w:eastAsia="zh-CN"/>
                <w:rPrChange w:id="9929" w:author="闾勇军" w:date="2024-05-20T09:09:01Z">
                  <w:rPr>
                    <w:rFonts w:hint="eastAsia"/>
                    <w:color w:val="000000" w:themeColor="text1"/>
                    <w:u w:val="none" w:color="auto"/>
                    <w:lang w:val="en-US" w:eastAsia="zh-CN"/>
                    <w14:textFill>
                      <w14:solidFill>
                        <w14:schemeClr w14:val="tx1"/>
                      </w14:solidFill>
                    </w14:textFill>
                  </w:rPr>
                </w:rPrChange>
              </w:rPr>
              <w:t>排土场</w:t>
            </w:r>
            <w:r>
              <w:rPr>
                <w:rFonts w:hint="default"/>
                <w:color w:val="auto"/>
                <w:u w:val="none" w:color="auto"/>
                <w:lang w:val="en-US" w:eastAsia="zh-CN"/>
                <w:rPrChange w:id="9930" w:author="闾勇军" w:date="2024-05-20T09:09:01Z">
                  <w:rPr>
                    <w:rFonts w:hint="default"/>
                    <w:color w:val="000000" w:themeColor="text1"/>
                    <w:u w:val="none" w:color="auto"/>
                    <w:lang w:val="en-US" w:eastAsia="zh-CN"/>
                    <w14:textFill>
                      <w14:solidFill>
                        <w14:schemeClr w14:val="tx1"/>
                      </w14:solidFill>
                    </w14:textFill>
                  </w:rPr>
                </w:rPrChange>
              </w:rPr>
              <w:t>， 并采取边开采边回填边复垦，及时将其用于矿区或其他挖损地的绿化</w:t>
            </w:r>
            <w:r>
              <w:rPr>
                <w:rFonts w:hint="eastAsia"/>
                <w:color w:val="auto"/>
                <w:u w:val="none" w:color="auto"/>
                <w:lang w:val="en-US" w:eastAsia="zh-CN"/>
                <w:rPrChange w:id="9931"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32" w:author="闾勇军" w:date="2024-05-20T09:09:01Z">
                  <w:rPr>
                    <w:rFonts w:hint="default"/>
                    <w:color w:val="000000" w:themeColor="text1"/>
                    <w:u w:val="none" w:color="auto"/>
                    <w:lang w:val="en-US" w:eastAsia="zh-CN"/>
                    <w14:textFill>
                      <w14:solidFill>
                        <w14:schemeClr w14:val="tx1"/>
                      </w14:solidFill>
                    </w14:textFill>
                  </w:rPr>
                </w:rPrChange>
              </w:rPr>
              <w:t>禁止乱堆放表土。</w:t>
            </w:r>
          </w:p>
          <w:p>
            <w:pPr>
              <w:numPr>
                <w:ilvl w:val="0"/>
                <w:numId w:val="0"/>
              </w:numPr>
              <w:adjustRightInd w:val="0"/>
              <w:snapToGrid w:val="0"/>
              <w:spacing w:line="360" w:lineRule="auto"/>
              <w:ind w:firstLine="420" w:firstLineChars="200"/>
              <w:rPr>
                <w:rFonts w:hint="default"/>
                <w:color w:val="auto"/>
                <w:u w:val="none" w:color="auto"/>
                <w:lang w:val="en-US" w:eastAsia="zh-CN"/>
                <w:rPrChange w:id="9933"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34" w:author="闾勇军" w:date="2024-05-20T09:09:01Z">
                  <w:rPr>
                    <w:rFonts w:hint="default"/>
                    <w:color w:val="000000" w:themeColor="text1"/>
                    <w:u w:val="none" w:color="auto"/>
                    <w:lang w:val="en-US" w:eastAsia="zh-CN"/>
                    <w14:textFill>
                      <w14:solidFill>
                        <w14:schemeClr w14:val="tx1"/>
                      </w14:solidFill>
                    </w14:textFill>
                  </w:rPr>
                </w:rPrChange>
              </w:rPr>
              <w:t>⑤将矿山复垦纳入矿山日常生产与管理。</w:t>
            </w:r>
          </w:p>
          <w:p>
            <w:pPr>
              <w:numPr>
                <w:ilvl w:val="0"/>
                <w:numId w:val="0"/>
              </w:numPr>
              <w:adjustRightInd w:val="0"/>
              <w:snapToGrid w:val="0"/>
              <w:spacing w:line="360" w:lineRule="auto"/>
              <w:ind w:firstLine="420" w:firstLineChars="200"/>
              <w:rPr>
                <w:rFonts w:hint="default" w:ascii="Times New Roman" w:hAnsi="Times New Roman" w:cs="Times New Roman"/>
                <w:color w:val="auto"/>
                <w:u w:val="none" w:color="auto"/>
                <w:lang w:val="en-US" w:eastAsia="zh-CN"/>
                <w:rPrChange w:id="9935"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36" w:author="闾勇军" w:date="2024-05-20T09:09:01Z">
                  <w:rPr>
                    <w:rFonts w:hint="default"/>
                    <w:color w:val="000000" w:themeColor="text1"/>
                    <w:u w:val="none" w:color="auto"/>
                    <w:lang w:val="en-US" w:eastAsia="zh-CN"/>
                    <w14:textFill>
                      <w14:solidFill>
                        <w14:schemeClr w14:val="tx1"/>
                      </w14:solidFill>
                    </w14:textFill>
                  </w:rPr>
                </w:rPrChange>
              </w:rPr>
              <w:t>⑥开采时应制定计划分批进行</w:t>
            </w:r>
            <w:r>
              <w:rPr>
                <w:rFonts w:hint="eastAsia"/>
                <w:color w:val="auto"/>
                <w:u w:val="none" w:color="auto"/>
                <w:lang w:val="en-US" w:eastAsia="zh-CN"/>
                <w:rPrChange w:id="9937"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38" w:author="闾勇军" w:date="2024-05-20T09:09:01Z">
                  <w:rPr>
                    <w:rFonts w:hint="default"/>
                    <w:color w:val="000000" w:themeColor="text1"/>
                    <w:u w:val="none" w:color="auto"/>
                    <w:lang w:val="en-US" w:eastAsia="zh-CN"/>
                    <w14:textFill>
                      <w14:solidFill>
                        <w14:schemeClr w14:val="tx1"/>
                      </w14:solidFill>
                    </w14:textFill>
                  </w:rPr>
                </w:rPrChange>
              </w:rPr>
              <w:t>已采空区域应及时进行回填，避免造成长时间地表裸露</w:t>
            </w:r>
            <w:r>
              <w:rPr>
                <w:rFonts w:hint="default" w:ascii="Times New Roman" w:hAnsi="Times New Roman" w:cs="Times New Roman"/>
                <w:color w:val="auto"/>
                <w:u w:val="none" w:color="auto"/>
                <w:lang w:val="en-US" w:eastAsia="zh-CN"/>
                <w:rPrChange w:id="9939"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w:t>
            </w:r>
          </w:p>
          <w:p>
            <w:pPr>
              <w:numPr>
                <w:ilvl w:val="0"/>
                <w:numId w:val="0"/>
              </w:numPr>
              <w:adjustRightInd w:val="0"/>
              <w:snapToGrid w:val="0"/>
              <w:spacing w:line="360" w:lineRule="auto"/>
              <w:ind w:firstLine="420" w:firstLineChars="200"/>
              <w:rPr>
                <w:rFonts w:hint="default" w:ascii="Times New Roman" w:hAnsi="Times New Roman" w:cs="Times New Roman"/>
                <w:color w:val="auto"/>
                <w:u w:val="none" w:color="auto"/>
                <w:lang w:val="en-US" w:eastAsia="zh-CN"/>
                <w:rPrChange w:id="9940"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9941"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⑦建设单位应委托第三方编制水土保持方案，并根据水土保持方案提出的措施进行水土防治。</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u w:val="none" w:color="auto"/>
                <w:lang w:val="en-US" w:eastAsia="zh-CN"/>
                <w:rPrChange w:id="9942" w:author="闾勇军" w:date="2024-05-20T09:09:01Z">
                  <w:rPr>
                    <w:rFonts w:hint="default" w:ascii="Times New Roman" w:hAnsi="Times New Roman" w:eastAsia="宋体"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Cs w:val="21"/>
                <w:u w:val="none" w:color="auto"/>
                <w:rPrChange w:id="9943" w:author="闾勇军" w:date="2024-05-20T09:09:01Z">
                  <w:rPr>
                    <w:rFonts w:hint="default" w:ascii="Times New Roman" w:hAnsi="Times New Roman" w:eastAsia="宋体" w:cs="Times New Roman"/>
                    <w:color w:val="000000" w:themeColor="text1"/>
                    <w:kern w:val="0"/>
                    <w:szCs w:val="21"/>
                    <w:u w:val="none" w:color="auto"/>
                    <w14:textFill>
                      <w14:solidFill>
                        <w14:schemeClr w14:val="tx1"/>
                      </w14:solidFill>
                    </w14:textFill>
                  </w:rPr>
                </w:rPrChange>
              </w:rPr>
              <w:t>⑧</w:t>
            </w:r>
            <w:r>
              <w:rPr>
                <w:rFonts w:hint="default" w:ascii="Times New Roman" w:hAnsi="Times New Roman" w:cs="Times New Roman"/>
                <w:color w:val="auto"/>
                <w:kern w:val="0"/>
                <w:szCs w:val="21"/>
                <w:u w:val="none" w:color="auto"/>
                <w:rPrChange w:id="9944"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对开挖裸露面、临时排土场、排水出口处附近等重点监测地段进行水土保持监测，监测内容主要包括水土流失影响因子、水土流失量、水土流失灾害和水土保持设施情况。水土保持设施必须与主体工程同时设计、同时施工、同时投产使用</w:t>
            </w:r>
            <w:r>
              <w:rPr>
                <w:rFonts w:hint="default" w:ascii="Times New Roman" w:hAnsi="Times New Roman" w:cs="Times New Roman"/>
                <w:color w:val="auto"/>
                <w:kern w:val="0"/>
                <w:szCs w:val="21"/>
                <w:u w:val="none" w:color="auto"/>
                <w:lang w:eastAsia="zh-CN"/>
                <w:rPrChange w:id="9945" w:author="闾勇军" w:date="2024-05-20T09:09:01Z">
                  <w:rPr>
                    <w:rFonts w:hint="default" w:ascii="Times New Roman" w:hAnsi="Times New Roman" w:cs="Times New Roman"/>
                    <w:color w:val="000000" w:themeColor="text1"/>
                    <w:kern w:val="0"/>
                    <w:szCs w:val="21"/>
                    <w:u w:val="none" w:color="auto"/>
                    <w:lang w:eastAsia="zh-CN"/>
                    <w14:textFill>
                      <w14:solidFill>
                        <w14:schemeClr w14:val="tx1"/>
                      </w14:solidFill>
                    </w14:textFill>
                  </w:rPr>
                </w:rPrChange>
              </w:rPr>
              <w:t>。</w:t>
            </w:r>
          </w:p>
          <w:p>
            <w:pPr>
              <w:numPr>
                <w:ilvl w:val="0"/>
                <w:numId w:val="0"/>
              </w:numPr>
              <w:adjustRightInd w:val="0"/>
              <w:snapToGrid w:val="0"/>
              <w:spacing w:line="360" w:lineRule="auto"/>
              <w:ind w:firstLine="420" w:firstLineChars="200"/>
              <w:rPr>
                <w:rFonts w:hint="default" w:ascii="Times New Roman" w:hAnsi="Times New Roman" w:cs="Times New Roman"/>
                <w:color w:val="auto"/>
                <w:u w:val="none" w:color="auto"/>
                <w:lang w:val="en-US" w:eastAsia="zh-CN"/>
                <w:rPrChange w:id="9946"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eastAsia="楷体" w:cs="Times New Roman"/>
                <w:color w:val="auto"/>
                <w:kern w:val="0"/>
                <w:szCs w:val="21"/>
                <w:u w:val="none" w:color="auto"/>
                <w:rPrChange w:id="9947" w:author="闾勇军" w:date="2024-05-20T09:09:01Z">
                  <w:rPr>
                    <w:rFonts w:hint="default" w:ascii="Times New Roman" w:hAnsi="Times New Roman" w:eastAsia="楷体" w:cs="Times New Roman"/>
                    <w:color w:val="000000" w:themeColor="text1"/>
                    <w:kern w:val="0"/>
                    <w:szCs w:val="21"/>
                    <w:u w:val="none" w:color="auto"/>
                    <w14:textFill>
                      <w14:solidFill>
                        <w14:schemeClr w14:val="tx1"/>
                      </w14:solidFill>
                    </w14:textFill>
                  </w:rPr>
                </w:rPrChange>
              </w:rPr>
              <w:t>⑨</w:t>
            </w:r>
            <w:r>
              <w:rPr>
                <w:rFonts w:hint="default" w:ascii="Times New Roman" w:hAnsi="Times New Roman" w:cs="Times New Roman"/>
                <w:color w:val="auto"/>
                <w:kern w:val="0"/>
                <w:szCs w:val="21"/>
                <w:u w:val="none" w:color="auto"/>
                <w:rPrChange w:id="9948" w:author="闾勇军" w:date="2024-05-20T09:09:01Z">
                  <w:rPr>
                    <w:rFonts w:hint="default" w:ascii="Times New Roman" w:hAnsi="Times New Roman" w:cs="Times New Roman"/>
                    <w:color w:val="000000" w:themeColor="text1"/>
                    <w:kern w:val="0"/>
                    <w:szCs w:val="21"/>
                    <w:u w:val="none" w:color="auto"/>
                    <w14:textFill>
                      <w14:solidFill>
                        <w14:schemeClr w14:val="tx1"/>
                      </w14:solidFill>
                    </w14:textFill>
                  </w:rPr>
                </w:rPrChange>
              </w:rPr>
              <w:t>建设方应设置水泥砌的挡土墙和截水沟。矿山表土、底土和岩石等应分类堆存和利用，分类管理和充分利用，对适于植物生长的地层物质均应进行保护性堆存和利用，可优先用作废弃地复垦时的土壤重构用土。</w:t>
            </w:r>
          </w:p>
          <w:p>
            <w:pPr>
              <w:numPr>
                <w:ilvl w:val="0"/>
                <w:numId w:val="0"/>
              </w:numPr>
              <w:adjustRightInd w:val="0"/>
              <w:snapToGrid w:val="0"/>
              <w:spacing w:line="360" w:lineRule="auto"/>
              <w:ind w:firstLine="420" w:firstLineChars="200"/>
              <w:rPr>
                <w:rFonts w:hint="default"/>
                <w:color w:val="auto"/>
                <w:u w:val="none" w:color="auto"/>
                <w:lang w:val="en-US" w:eastAsia="zh-CN"/>
                <w:rPrChange w:id="9949"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9950" w:author="闾勇军" w:date="2024-05-20T09:09:01Z">
                  <w:rPr>
                    <w:rFonts w:hint="eastAsia"/>
                    <w:color w:val="000000" w:themeColor="text1"/>
                    <w:u w:val="none" w:color="auto"/>
                    <w:lang w:val="en-US" w:eastAsia="zh-CN"/>
                    <w14:textFill>
                      <w14:solidFill>
                        <w14:schemeClr w14:val="tx1"/>
                      </w14:solidFill>
                    </w14:textFill>
                  </w:rPr>
                </w:rPrChange>
              </w:rPr>
              <w:t>（2）</w:t>
            </w:r>
            <w:r>
              <w:rPr>
                <w:rFonts w:hint="default"/>
                <w:color w:val="auto"/>
                <w:u w:val="none" w:color="auto"/>
                <w:lang w:val="en-US" w:eastAsia="zh-CN"/>
                <w:rPrChange w:id="9951" w:author="闾勇军" w:date="2024-05-20T09:09:01Z">
                  <w:rPr>
                    <w:rFonts w:hint="default"/>
                    <w:color w:val="000000" w:themeColor="text1"/>
                    <w:u w:val="none" w:color="auto"/>
                    <w:lang w:val="en-US" w:eastAsia="zh-CN"/>
                    <w14:textFill>
                      <w14:solidFill>
                        <w14:schemeClr w14:val="tx1"/>
                      </w14:solidFill>
                    </w14:textFill>
                  </w:rPr>
                </w:rPrChange>
              </w:rPr>
              <w:t>植物保护措施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9952"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53" w:author="闾勇军" w:date="2024-05-20T09:09:01Z">
                  <w:rPr>
                    <w:rFonts w:hint="default"/>
                    <w:color w:val="000000" w:themeColor="text1"/>
                    <w:u w:val="none" w:color="auto"/>
                    <w:lang w:val="en-US" w:eastAsia="zh-CN"/>
                    <w14:textFill>
                      <w14:solidFill>
                        <w14:schemeClr w14:val="tx1"/>
                      </w14:solidFill>
                    </w14:textFill>
                  </w:rPr>
                </w:rPrChange>
              </w:rPr>
              <w:t>①项目闭矿后，应及时种植树木</w:t>
            </w:r>
            <w:r>
              <w:rPr>
                <w:rFonts w:hint="eastAsia"/>
                <w:color w:val="auto"/>
                <w:u w:val="none" w:color="auto"/>
                <w:lang w:val="en-US" w:eastAsia="zh-CN"/>
                <w:rPrChange w:id="9954"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55" w:author="闾勇军" w:date="2024-05-20T09:09:01Z">
                  <w:rPr>
                    <w:rFonts w:hint="default"/>
                    <w:color w:val="000000" w:themeColor="text1"/>
                    <w:u w:val="none" w:color="auto"/>
                    <w:lang w:val="en-US" w:eastAsia="zh-CN"/>
                    <w14:textFill>
                      <w14:solidFill>
                        <w14:schemeClr w14:val="tx1"/>
                      </w14:solidFill>
                    </w14:textFill>
                  </w:rPr>
                </w:rPrChange>
              </w:rPr>
              <w:t>恢复植被。</w:t>
            </w:r>
          </w:p>
          <w:p>
            <w:pPr>
              <w:numPr>
                <w:ilvl w:val="0"/>
                <w:numId w:val="0"/>
              </w:numPr>
              <w:adjustRightInd w:val="0"/>
              <w:snapToGrid w:val="0"/>
              <w:spacing w:line="360" w:lineRule="auto"/>
              <w:ind w:firstLine="420" w:firstLineChars="200"/>
              <w:rPr>
                <w:rFonts w:hint="default"/>
                <w:color w:val="auto"/>
                <w:u w:val="none" w:color="auto"/>
                <w:lang w:val="en-US" w:eastAsia="zh-CN"/>
                <w:rPrChange w:id="995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57" w:author="闾勇军" w:date="2024-05-20T09:09:01Z">
                  <w:rPr>
                    <w:rFonts w:hint="default"/>
                    <w:color w:val="000000" w:themeColor="text1"/>
                    <w:u w:val="none" w:color="auto"/>
                    <w:lang w:val="en-US" w:eastAsia="zh-CN"/>
                    <w14:textFill>
                      <w14:solidFill>
                        <w14:schemeClr w14:val="tx1"/>
                      </w14:solidFill>
                    </w14:textFill>
                  </w:rPr>
                </w:rPrChange>
              </w:rPr>
              <w:t>②采矿工程不可避免地对生态环境造成一定的破坏，尽量避免对林木植被的破坏</w:t>
            </w:r>
            <w:r>
              <w:rPr>
                <w:rFonts w:hint="eastAsia"/>
                <w:color w:val="auto"/>
                <w:u w:val="none" w:color="auto"/>
                <w:lang w:val="en-US" w:eastAsia="zh-CN"/>
                <w:rPrChange w:id="9958"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59" w:author="闾勇军" w:date="2024-05-20T09:09:01Z">
                  <w:rPr>
                    <w:rFonts w:hint="default"/>
                    <w:color w:val="000000" w:themeColor="text1"/>
                    <w:u w:val="none" w:color="auto"/>
                    <w:lang w:val="en-US" w:eastAsia="zh-CN"/>
                    <w14:textFill>
                      <w14:solidFill>
                        <w14:schemeClr w14:val="tx1"/>
                      </w14:solidFill>
                    </w14:textFill>
                  </w:rPr>
                </w:rPrChange>
              </w:rPr>
              <w:t>在不可避免的情况下</w:t>
            </w:r>
            <w:r>
              <w:rPr>
                <w:rFonts w:hint="eastAsia"/>
                <w:color w:val="auto"/>
                <w:u w:val="none" w:color="auto"/>
                <w:lang w:val="en-US" w:eastAsia="zh-CN"/>
                <w:rPrChange w:id="9960"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61" w:author="闾勇军" w:date="2024-05-20T09:09:01Z">
                  <w:rPr>
                    <w:rFonts w:hint="default"/>
                    <w:color w:val="000000" w:themeColor="text1"/>
                    <w:u w:val="none" w:color="auto"/>
                    <w:lang w:val="en-US" w:eastAsia="zh-CN"/>
                    <w14:textFill>
                      <w14:solidFill>
                        <w14:schemeClr w14:val="tx1"/>
                      </w14:solidFill>
                    </w14:textFill>
                  </w:rPr>
                </w:rPrChange>
              </w:rPr>
              <w:t>尽量减缓项目建设对生态环境的影响。</w:t>
            </w:r>
          </w:p>
          <w:p>
            <w:pPr>
              <w:numPr>
                <w:ilvl w:val="0"/>
                <w:numId w:val="0"/>
              </w:numPr>
              <w:adjustRightInd w:val="0"/>
              <w:snapToGrid w:val="0"/>
              <w:spacing w:line="360" w:lineRule="auto"/>
              <w:ind w:firstLine="420" w:firstLineChars="200"/>
              <w:rPr>
                <w:rFonts w:hint="default"/>
                <w:color w:val="auto"/>
                <w:u w:val="none" w:color="auto"/>
                <w:lang w:val="en-US" w:eastAsia="zh-CN"/>
                <w:rPrChange w:id="9962"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9963" w:author="闾勇军" w:date="2024-05-20T09:09:01Z">
                  <w:rPr>
                    <w:rFonts w:hint="eastAsia"/>
                    <w:color w:val="000000" w:themeColor="text1"/>
                    <w:u w:val="none" w:color="auto"/>
                    <w:lang w:val="en-US" w:eastAsia="zh-CN"/>
                    <w14:textFill>
                      <w14:solidFill>
                        <w14:schemeClr w14:val="tx1"/>
                      </w14:solidFill>
                    </w14:textFill>
                  </w:rPr>
                </w:rPrChange>
              </w:rPr>
              <w:t>（3）</w:t>
            </w:r>
            <w:r>
              <w:rPr>
                <w:rFonts w:hint="default"/>
                <w:color w:val="auto"/>
                <w:u w:val="none" w:color="auto"/>
                <w:lang w:val="en-US" w:eastAsia="zh-CN"/>
                <w:rPrChange w:id="9964" w:author="闾勇军" w:date="2024-05-20T09:09:01Z">
                  <w:rPr>
                    <w:rFonts w:hint="default"/>
                    <w:color w:val="000000" w:themeColor="text1"/>
                    <w:u w:val="none" w:color="auto"/>
                    <w:lang w:val="en-US" w:eastAsia="zh-CN"/>
                    <w14:textFill>
                      <w14:solidFill>
                        <w14:schemeClr w14:val="tx1"/>
                      </w14:solidFill>
                    </w14:textFill>
                  </w:rPr>
                </w:rPrChange>
              </w:rPr>
              <w:t>对野生动物的保护措施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9965"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66" w:author="闾勇军" w:date="2024-05-20T09:09:01Z">
                  <w:rPr>
                    <w:rFonts w:hint="default"/>
                    <w:color w:val="000000" w:themeColor="text1"/>
                    <w:u w:val="none" w:color="auto"/>
                    <w:lang w:val="en-US" w:eastAsia="zh-CN"/>
                    <w14:textFill>
                      <w14:solidFill>
                        <w14:schemeClr w14:val="tx1"/>
                      </w14:solidFill>
                    </w14:textFill>
                  </w:rPr>
                </w:rPrChange>
              </w:rPr>
              <w:t>对野生动物资源潜在的最大威胁主要来自人为因素造成的间接影响</w:t>
            </w:r>
            <w:r>
              <w:rPr>
                <w:rFonts w:hint="eastAsia"/>
                <w:color w:val="auto"/>
                <w:u w:val="none" w:color="auto"/>
                <w:lang w:val="en-US" w:eastAsia="zh-CN"/>
                <w:rPrChange w:id="9967"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68" w:author="闾勇军" w:date="2024-05-20T09:09:01Z">
                  <w:rPr>
                    <w:rFonts w:hint="default"/>
                    <w:color w:val="000000" w:themeColor="text1"/>
                    <w:u w:val="none" w:color="auto"/>
                    <w:lang w:val="en-US" w:eastAsia="zh-CN"/>
                    <w14:textFill>
                      <w14:solidFill>
                        <w14:schemeClr w14:val="tx1"/>
                      </w14:solidFill>
                    </w14:textFill>
                  </w:rPr>
                </w:rPrChange>
              </w:rPr>
              <w:t>项目采取如下措施对野生动物进行保护：</w:t>
            </w:r>
          </w:p>
          <w:p>
            <w:pPr>
              <w:numPr>
                <w:ilvl w:val="0"/>
                <w:numId w:val="0"/>
              </w:numPr>
              <w:adjustRightInd w:val="0"/>
              <w:snapToGrid w:val="0"/>
              <w:spacing w:line="360" w:lineRule="auto"/>
              <w:ind w:firstLine="420" w:firstLineChars="200"/>
              <w:rPr>
                <w:rFonts w:hint="default"/>
                <w:color w:val="auto"/>
                <w:u w:val="none" w:color="auto"/>
                <w:lang w:val="en-US" w:eastAsia="zh-CN"/>
                <w:rPrChange w:id="9969"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70" w:author="闾勇军" w:date="2024-05-20T09:09:01Z">
                  <w:rPr>
                    <w:rFonts w:hint="default"/>
                    <w:color w:val="000000" w:themeColor="text1"/>
                    <w:u w:val="none" w:color="auto"/>
                    <w:lang w:val="en-US" w:eastAsia="zh-CN"/>
                    <w14:textFill>
                      <w14:solidFill>
                        <w14:schemeClr w14:val="tx1"/>
                      </w14:solidFill>
                    </w14:textFill>
                  </w:rPr>
                </w:rPrChange>
              </w:rPr>
              <w:t>①保护野生动物</w:t>
            </w:r>
            <w:r>
              <w:rPr>
                <w:rFonts w:hint="eastAsia"/>
                <w:color w:val="auto"/>
                <w:u w:val="none" w:color="auto"/>
                <w:lang w:val="en-US" w:eastAsia="zh-CN"/>
                <w:rPrChange w:id="9971"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72" w:author="闾勇军" w:date="2024-05-20T09:09:01Z">
                  <w:rPr>
                    <w:rFonts w:hint="default"/>
                    <w:color w:val="000000" w:themeColor="text1"/>
                    <w:u w:val="none" w:color="auto"/>
                    <w:lang w:val="en-US" w:eastAsia="zh-CN"/>
                    <w14:textFill>
                      <w14:solidFill>
                        <w14:schemeClr w14:val="tx1"/>
                      </w14:solidFill>
                    </w14:textFill>
                  </w:rPr>
                </w:rPrChange>
              </w:rPr>
              <w:t>主要通过保护野生动物赖以生存的生态环境</w:t>
            </w:r>
            <w:r>
              <w:rPr>
                <w:rFonts w:hint="eastAsia"/>
                <w:color w:val="auto"/>
                <w:u w:val="none" w:color="auto"/>
                <w:lang w:val="en-US" w:eastAsia="zh-CN"/>
                <w:rPrChange w:id="9973"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74" w:author="闾勇军" w:date="2024-05-20T09:09:01Z">
                  <w:rPr>
                    <w:rFonts w:hint="default"/>
                    <w:color w:val="000000" w:themeColor="text1"/>
                    <w:u w:val="none" w:color="auto"/>
                    <w:lang w:val="en-US" w:eastAsia="zh-CN"/>
                    <w14:textFill>
                      <w14:solidFill>
                        <w14:schemeClr w14:val="tx1"/>
                      </w14:solidFill>
                    </w14:textFill>
                  </w:rPr>
                </w:rPrChange>
              </w:rPr>
              <w:t>尤其是野生动物的栖息地来实现</w:t>
            </w:r>
            <w:r>
              <w:rPr>
                <w:rFonts w:hint="eastAsia"/>
                <w:color w:val="auto"/>
                <w:u w:val="none" w:color="auto"/>
                <w:lang w:val="en-US" w:eastAsia="zh-CN"/>
                <w:rPrChange w:id="9975"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76" w:author="闾勇军" w:date="2024-05-20T09:09:01Z">
                  <w:rPr>
                    <w:rFonts w:hint="default"/>
                    <w:color w:val="000000" w:themeColor="text1"/>
                    <w:u w:val="none" w:color="auto"/>
                    <w:lang w:val="en-US" w:eastAsia="zh-CN"/>
                    <w14:textFill>
                      <w14:solidFill>
                        <w14:schemeClr w14:val="tx1"/>
                      </w14:solidFill>
                    </w14:textFill>
                  </w:rPr>
                </w:rPrChange>
              </w:rPr>
              <w:t>因此加强封山育林</w:t>
            </w:r>
            <w:r>
              <w:rPr>
                <w:rFonts w:hint="eastAsia"/>
                <w:color w:val="auto"/>
                <w:u w:val="none" w:color="auto"/>
                <w:lang w:val="en-US" w:eastAsia="zh-CN"/>
                <w:rPrChange w:id="9977"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78" w:author="闾勇军" w:date="2024-05-20T09:09:01Z">
                  <w:rPr>
                    <w:rFonts w:hint="default"/>
                    <w:color w:val="000000" w:themeColor="text1"/>
                    <w:u w:val="none" w:color="auto"/>
                    <w:lang w:val="en-US" w:eastAsia="zh-CN"/>
                    <w14:textFill>
                      <w14:solidFill>
                        <w14:schemeClr w14:val="tx1"/>
                      </w14:solidFill>
                    </w14:textFill>
                  </w:rPr>
                </w:rPrChange>
              </w:rPr>
              <w:t>提高植被覆盖率和森林覆盖率。</w:t>
            </w:r>
          </w:p>
          <w:p>
            <w:pPr>
              <w:numPr>
                <w:ilvl w:val="0"/>
                <w:numId w:val="0"/>
              </w:numPr>
              <w:adjustRightInd w:val="0"/>
              <w:snapToGrid w:val="0"/>
              <w:spacing w:line="360" w:lineRule="auto"/>
              <w:ind w:firstLine="420" w:firstLineChars="200"/>
              <w:rPr>
                <w:rFonts w:hint="default"/>
                <w:color w:val="auto"/>
                <w:u w:val="none" w:color="auto"/>
                <w:lang w:val="en-US" w:eastAsia="zh-CN"/>
                <w:rPrChange w:id="9979"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80" w:author="闾勇军" w:date="2024-05-20T09:09:01Z">
                  <w:rPr>
                    <w:rFonts w:hint="default"/>
                    <w:color w:val="000000" w:themeColor="text1"/>
                    <w:u w:val="none" w:color="auto"/>
                    <w:lang w:val="en-US" w:eastAsia="zh-CN"/>
                    <w14:textFill>
                      <w14:solidFill>
                        <w14:schemeClr w14:val="tx1"/>
                      </w14:solidFill>
                    </w14:textFill>
                  </w:rPr>
                </w:rPrChange>
              </w:rPr>
              <w:t>②加强对矿区及周边区域野生动物的监控</w:t>
            </w:r>
            <w:r>
              <w:rPr>
                <w:rFonts w:hint="eastAsia"/>
                <w:color w:val="auto"/>
                <w:u w:val="none" w:color="auto"/>
                <w:lang w:val="en-US" w:eastAsia="zh-CN"/>
                <w:rPrChange w:id="9981"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82" w:author="闾勇军" w:date="2024-05-20T09:09:01Z">
                  <w:rPr>
                    <w:rFonts w:hint="default"/>
                    <w:color w:val="000000" w:themeColor="text1"/>
                    <w:u w:val="none" w:color="auto"/>
                    <w:lang w:val="en-US" w:eastAsia="zh-CN"/>
                    <w14:textFill>
                      <w14:solidFill>
                        <w14:schemeClr w14:val="tx1"/>
                      </w14:solidFill>
                    </w14:textFill>
                  </w:rPr>
                </w:rPrChange>
              </w:rPr>
              <w:t>如发现有需要特别保护的野生动物的行踪</w:t>
            </w:r>
            <w:r>
              <w:rPr>
                <w:rFonts w:hint="eastAsia"/>
                <w:color w:val="auto"/>
                <w:u w:val="none" w:color="auto"/>
                <w:lang w:val="en-US" w:eastAsia="zh-CN"/>
                <w:rPrChange w:id="9983"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84" w:author="闾勇军" w:date="2024-05-20T09:09:01Z">
                  <w:rPr>
                    <w:rFonts w:hint="default"/>
                    <w:color w:val="000000" w:themeColor="text1"/>
                    <w:u w:val="none" w:color="auto"/>
                    <w:lang w:val="en-US" w:eastAsia="zh-CN"/>
                    <w14:textFill>
                      <w14:solidFill>
                        <w14:schemeClr w14:val="tx1"/>
                      </w14:solidFill>
                    </w14:textFill>
                  </w:rPr>
                </w:rPrChange>
              </w:rPr>
              <w:t>需及时向上级林业部门报告。</w:t>
            </w:r>
          </w:p>
          <w:p>
            <w:pPr>
              <w:numPr>
                <w:ilvl w:val="0"/>
                <w:numId w:val="0"/>
              </w:numPr>
              <w:adjustRightInd w:val="0"/>
              <w:snapToGrid w:val="0"/>
              <w:spacing w:line="360" w:lineRule="auto"/>
              <w:ind w:firstLine="420" w:firstLineChars="200"/>
              <w:rPr>
                <w:rFonts w:hint="default"/>
                <w:color w:val="auto"/>
                <w:u w:val="none" w:color="auto"/>
                <w:lang w:val="en-US" w:eastAsia="zh-CN"/>
                <w:rPrChange w:id="9985"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86" w:author="闾勇军" w:date="2024-05-20T09:09:01Z">
                  <w:rPr>
                    <w:rFonts w:hint="default"/>
                    <w:color w:val="000000" w:themeColor="text1"/>
                    <w:u w:val="none" w:color="auto"/>
                    <w:lang w:val="en-US" w:eastAsia="zh-CN"/>
                    <w14:textFill>
                      <w14:solidFill>
                        <w14:schemeClr w14:val="tx1"/>
                      </w14:solidFill>
                    </w14:textFill>
                  </w:rPr>
                </w:rPrChange>
              </w:rPr>
              <w:t>③应大力宣传野生动物保护法</w:t>
            </w:r>
            <w:r>
              <w:rPr>
                <w:rFonts w:hint="eastAsia"/>
                <w:color w:val="auto"/>
                <w:u w:val="none" w:color="auto"/>
                <w:lang w:val="en-US" w:eastAsia="zh-CN"/>
                <w:rPrChange w:id="9987"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88" w:author="闾勇军" w:date="2024-05-20T09:09:01Z">
                  <w:rPr>
                    <w:rFonts w:hint="default"/>
                    <w:color w:val="000000" w:themeColor="text1"/>
                    <w:u w:val="none" w:color="auto"/>
                    <w:lang w:val="en-US" w:eastAsia="zh-CN"/>
                    <w14:textFill>
                      <w14:solidFill>
                        <w14:schemeClr w14:val="tx1"/>
                      </w14:solidFill>
                    </w14:textFill>
                  </w:rPr>
                </w:rPrChange>
              </w:rPr>
              <w:t>设法提高矿区群众保护生态环境的意识。</w:t>
            </w:r>
          </w:p>
          <w:p>
            <w:pPr>
              <w:numPr>
                <w:ilvl w:val="0"/>
                <w:numId w:val="0"/>
              </w:numPr>
              <w:adjustRightInd w:val="0"/>
              <w:snapToGrid w:val="0"/>
              <w:spacing w:line="360" w:lineRule="auto"/>
              <w:ind w:firstLine="420" w:firstLineChars="200"/>
              <w:rPr>
                <w:rFonts w:hint="default"/>
                <w:color w:val="auto"/>
                <w:u w:val="none" w:color="auto"/>
                <w:lang w:val="en-US" w:eastAsia="zh-CN"/>
                <w:rPrChange w:id="9989"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9990" w:author="闾勇军" w:date="2024-05-20T09:09:01Z">
                  <w:rPr>
                    <w:rFonts w:hint="default"/>
                    <w:color w:val="000000" w:themeColor="text1"/>
                    <w:u w:val="none" w:color="auto"/>
                    <w:lang w:val="en-US" w:eastAsia="zh-CN"/>
                    <w14:textFill>
                      <w14:solidFill>
                        <w14:schemeClr w14:val="tx1"/>
                      </w14:solidFill>
                    </w14:textFill>
                  </w:rPr>
                </w:rPrChange>
              </w:rPr>
              <w:t>通过以上措施</w:t>
            </w:r>
            <w:r>
              <w:rPr>
                <w:rFonts w:hint="eastAsia"/>
                <w:color w:val="auto"/>
                <w:u w:val="none" w:color="auto"/>
                <w:lang w:val="en-US" w:eastAsia="zh-CN"/>
                <w:rPrChange w:id="9991" w:author="闾勇军" w:date="2024-05-20T09:09:01Z">
                  <w:rPr>
                    <w:rFonts w:hint="eastAsia"/>
                    <w:color w:val="000000" w:themeColor="text1"/>
                    <w:u w:val="none" w:color="auto"/>
                    <w:lang w:val="en-US" w:eastAsia="zh-CN"/>
                    <w14:textFill>
                      <w14:solidFill>
                        <w14:schemeClr w14:val="tx1"/>
                      </w14:solidFill>
                    </w14:textFill>
                  </w:rPr>
                </w:rPrChange>
              </w:rPr>
              <w:t>，</w:t>
            </w:r>
            <w:r>
              <w:rPr>
                <w:rFonts w:hint="default"/>
                <w:color w:val="auto"/>
                <w:u w:val="none" w:color="auto"/>
                <w:lang w:val="en-US" w:eastAsia="zh-CN"/>
                <w:rPrChange w:id="9992" w:author="闾勇军" w:date="2024-05-20T09:09:01Z">
                  <w:rPr>
                    <w:rFonts w:hint="default"/>
                    <w:color w:val="000000" w:themeColor="text1"/>
                    <w:u w:val="none" w:color="auto"/>
                    <w:lang w:val="en-US" w:eastAsia="zh-CN"/>
                    <w14:textFill>
                      <w14:solidFill>
                        <w14:schemeClr w14:val="tx1"/>
                      </w14:solidFill>
                    </w14:textFill>
                  </w:rPr>
                </w:rPrChange>
              </w:rPr>
              <w:t>能减轻矿山开采对周边野生动物的影响。</w:t>
            </w:r>
          </w:p>
          <w:p>
            <w:pPr>
              <w:numPr>
                <w:ilvl w:val="0"/>
                <w:numId w:val="0"/>
              </w:numPr>
              <w:adjustRightInd w:val="0"/>
              <w:snapToGrid w:val="0"/>
              <w:spacing w:line="360" w:lineRule="auto"/>
              <w:ind w:firstLine="420" w:firstLineChars="200"/>
              <w:rPr>
                <w:rFonts w:hint="default"/>
                <w:color w:val="auto"/>
                <w:u w:val="none" w:color="auto"/>
                <w:lang w:val="en-US" w:eastAsia="zh-CN" w:bidi="ar"/>
                <w:rPrChange w:id="9993" w:author="闾勇军" w:date="2024-05-20T09:09:01Z">
                  <w:rPr>
                    <w:rFonts w:hint="default"/>
                    <w:color w:val="000000" w:themeColor="text1"/>
                    <w:u w:val="none" w:color="auto"/>
                    <w:lang w:val="en-US" w:eastAsia="zh-CN" w:bidi="ar"/>
                    <w14:textFill>
                      <w14:solidFill>
                        <w14:schemeClr w14:val="tx1"/>
                      </w14:solidFill>
                    </w14:textFill>
                  </w:rPr>
                </w:rPrChange>
              </w:rPr>
            </w:pPr>
            <w:r>
              <w:rPr>
                <w:rFonts w:hint="default"/>
                <w:color w:val="auto"/>
                <w:u w:val="none" w:color="auto"/>
                <w:lang w:val="en-US" w:eastAsia="zh-CN" w:bidi="ar"/>
                <w:rPrChange w:id="9994" w:author="闾勇军" w:date="2024-05-20T09:09:01Z">
                  <w:rPr>
                    <w:rFonts w:hint="default"/>
                    <w:color w:val="000000" w:themeColor="text1"/>
                    <w:u w:val="none" w:color="auto"/>
                    <w:lang w:val="en-US" w:eastAsia="zh-CN" w:bidi="ar"/>
                    <w14:textFill>
                      <w14:solidFill>
                        <w14:schemeClr w14:val="tx1"/>
                      </w14:solidFill>
                    </w14:textFill>
                  </w:rPr>
                </w:rPrChange>
              </w:rPr>
              <w:t>（</w:t>
            </w:r>
            <w:r>
              <w:rPr>
                <w:rFonts w:hint="eastAsia"/>
                <w:color w:val="auto"/>
                <w:u w:val="none" w:color="auto"/>
                <w:lang w:val="en-US" w:eastAsia="zh-CN" w:bidi="ar"/>
                <w:rPrChange w:id="9995" w:author="闾勇军" w:date="2024-05-20T09:09:01Z">
                  <w:rPr>
                    <w:rFonts w:hint="eastAsia"/>
                    <w:color w:val="000000" w:themeColor="text1"/>
                    <w:u w:val="none" w:color="auto"/>
                    <w:lang w:val="en-US" w:eastAsia="zh-CN" w:bidi="ar"/>
                    <w14:textFill>
                      <w14:solidFill>
                        <w14:schemeClr w14:val="tx1"/>
                      </w14:solidFill>
                    </w14:textFill>
                  </w:rPr>
                </w:rPrChange>
              </w:rPr>
              <w:t>4</w:t>
            </w:r>
            <w:r>
              <w:rPr>
                <w:rFonts w:hint="default"/>
                <w:color w:val="auto"/>
                <w:u w:val="none" w:color="auto"/>
                <w:lang w:val="en-US" w:eastAsia="zh-CN" w:bidi="ar"/>
                <w:rPrChange w:id="9996" w:author="闾勇军" w:date="2024-05-20T09:09:01Z">
                  <w:rPr>
                    <w:rFonts w:hint="default"/>
                    <w:color w:val="000000" w:themeColor="text1"/>
                    <w:u w:val="none" w:color="auto"/>
                    <w:lang w:val="en-US" w:eastAsia="zh-CN" w:bidi="ar"/>
                    <w14:textFill>
                      <w14:solidFill>
                        <w14:schemeClr w14:val="tx1"/>
                      </w14:solidFill>
                    </w14:textFill>
                  </w:rPr>
                </w:rPrChange>
              </w:rPr>
              <w:t>）矿山闭采修复期生态修复工程</w:t>
            </w:r>
          </w:p>
          <w:p>
            <w:pPr>
              <w:numPr>
                <w:ilvl w:val="0"/>
                <w:numId w:val="0"/>
              </w:numPr>
              <w:adjustRightInd w:val="0"/>
              <w:snapToGrid w:val="0"/>
              <w:spacing w:line="360" w:lineRule="auto"/>
              <w:ind w:firstLine="420" w:firstLineChars="200"/>
              <w:rPr>
                <w:rFonts w:hint="default" w:eastAsia="宋体"/>
                <w:color w:val="auto"/>
                <w:u w:val="none" w:color="auto"/>
                <w:lang w:val="en-US" w:eastAsia="zh-CN" w:bidi="ar"/>
                <w:rPrChange w:id="9997" w:author="闾勇军" w:date="2024-05-20T09:09:01Z">
                  <w:rPr>
                    <w:rFonts w:hint="default" w:eastAsia="宋体"/>
                    <w:color w:val="000000" w:themeColor="text1"/>
                    <w:u w:val="none" w:color="auto"/>
                    <w:lang w:val="en-US" w:eastAsia="zh-CN" w:bidi="ar"/>
                    <w14:textFill>
                      <w14:solidFill>
                        <w14:schemeClr w14:val="tx1"/>
                      </w14:solidFill>
                    </w14:textFill>
                  </w:rPr>
                </w:rPrChange>
              </w:rPr>
            </w:pPr>
            <w:r>
              <w:rPr>
                <w:rFonts w:hint="default"/>
                <w:color w:val="auto"/>
                <w:u w:val="none" w:color="auto"/>
                <w:lang w:val="en-US" w:eastAsia="zh-CN" w:bidi="ar"/>
                <w:rPrChange w:id="9998" w:author="闾勇军" w:date="2024-05-20T09:09:01Z">
                  <w:rPr>
                    <w:rFonts w:hint="default"/>
                    <w:color w:val="000000" w:themeColor="text1"/>
                    <w:u w:val="none" w:color="auto"/>
                    <w:lang w:val="en-US" w:eastAsia="zh-CN" w:bidi="ar"/>
                    <w14:textFill>
                      <w14:solidFill>
                        <w14:schemeClr w14:val="tx1"/>
                      </w14:solidFill>
                    </w14:textFill>
                  </w:rPr>
                </w:rPrChange>
              </w:rPr>
              <w:t>根据</w:t>
            </w:r>
            <w:r>
              <w:rPr>
                <w:rFonts w:hint="default"/>
                <w:color w:val="auto"/>
                <w:kern w:val="2"/>
                <w:szCs w:val="24"/>
                <w:u w:val="none" w:color="auto"/>
                <w:lang w:bidi="ar"/>
                <w:rPrChange w:id="9999" w:author="闾勇军" w:date="2024-05-20T09:09:01Z">
                  <w:rPr>
                    <w:rFonts w:hint="default"/>
                    <w:color w:val="000000" w:themeColor="text1"/>
                    <w:kern w:val="2"/>
                    <w:szCs w:val="24"/>
                    <w:u w:val="none" w:color="auto"/>
                    <w:lang w:bidi="ar"/>
                    <w14:textFill>
                      <w14:solidFill>
                        <w14:schemeClr w14:val="tx1"/>
                      </w14:solidFill>
                    </w14:textFill>
                  </w:rPr>
                </w:rPrChange>
              </w:rPr>
              <w:t>《湖南省临湘市</w:t>
            </w:r>
            <w:r>
              <w:rPr>
                <w:rFonts w:hint="eastAsia"/>
                <w:color w:val="auto"/>
                <w:kern w:val="2"/>
                <w:szCs w:val="24"/>
                <w:u w:val="none" w:color="auto"/>
                <w:lang w:eastAsia="zh-CN" w:bidi="ar"/>
                <w:rPrChange w:id="10000" w:author="闾勇军" w:date="2024-05-20T09:09:01Z">
                  <w:rPr>
                    <w:rFonts w:hint="eastAsia"/>
                    <w:color w:val="000000" w:themeColor="text1"/>
                    <w:kern w:val="2"/>
                    <w:szCs w:val="24"/>
                    <w:u w:val="none" w:color="auto"/>
                    <w:lang w:eastAsia="zh-CN" w:bidi="ar"/>
                    <w14:textFill>
                      <w14:solidFill>
                        <w14:schemeClr w14:val="tx1"/>
                      </w14:solidFill>
                    </w14:textFill>
                  </w:rPr>
                </w:rPrChange>
              </w:rPr>
              <w:t>牛崖山矿区建筑用花岗岩矿</w:t>
            </w:r>
            <w:r>
              <w:rPr>
                <w:rFonts w:hint="default"/>
                <w:color w:val="auto"/>
                <w:kern w:val="2"/>
                <w:szCs w:val="24"/>
                <w:u w:val="none" w:color="auto"/>
                <w:lang w:bidi="ar"/>
                <w:rPrChange w:id="10001" w:author="闾勇军" w:date="2024-05-20T09:09:01Z">
                  <w:rPr>
                    <w:rFonts w:hint="default"/>
                    <w:color w:val="000000" w:themeColor="text1"/>
                    <w:kern w:val="2"/>
                    <w:szCs w:val="24"/>
                    <w:u w:val="none" w:color="auto"/>
                    <w:lang w:bidi="ar"/>
                    <w14:textFill>
                      <w14:solidFill>
                        <w14:schemeClr w14:val="tx1"/>
                      </w14:solidFill>
                    </w14:textFill>
                  </w:rPr>
                </w:rPrChange>
              </w:rPr>
              <w:t>矿山生态保护修复方案》</w:t>
            </w:r>
            <w:r>
              <w:rPr>
                <w:rFonts w:hint="default"/>
                <w:color w:val="auto"/>
                <w:kern w:val="2"/>
                <w:szCs w:val="24"/>
                <w:u w:val="none" w:color="auto"/>
                <w:lang w:eastAsia="zh-CN" w:bidi="ar"/>
                <w:rPrChange w:id="10002" w:author="闾勇军" w:date="2024-05-20T09:09:01Z">
                  <w:rPr>
                    <w:rFonts w:hint="default"/>
                    <w:color w:val="000000" w:themeColor="text1"/>
                    <w:kern w:val="2"/>
                    <w:szCs w:val="24"/>
                    <w:u w:val="none" w:color="auto"/>
                    <w:lang w:eastAsia="zh-CN" w:bidi="ar"/>
                    <w14:textFill>
                      <w14:solidFill>
                        <w14:schemeClr w14:val="tx1"/>
                      </w14:solidFill>
                    </w14:textFill>
                  </w:rPr>
                </w:rPrChange>
              </w:rPr>
              <w:t>，项目闭采期生态修复工程包括有：</w:t>
            </w:r>
          </w:p>
          <w:p>
            <w:pPr>
              <w:numPr>
                <w:ilvl w:val="0"/>
                <w:numId w:val="0"/>
              </w:numPr>
              <w:adjustRightInd w:val="0"/>
              <w:snapToGrid w:val="0"/>
              <w:spacing w:line="360" w:lineRule="auto"/>
              <w:ind w:firstLine="420" w:firstLineChars="200"/>
              <w:rPr>
                <w:rFonts w:hint="eastAsia" w:ascii="Times New Roman" w:hAnsi="Times New Roman" w:eastAsia="宋体" w:cs="Times New Roman"/>
                <w:color w:val="auto"/>
                <w:kern w:val="2"/>
                <w:sz w:val="21"/>
                <w:szCs w:val="24"/>
                <w:u w:val="none" w:color="auto"/>
                <w:lang w:val="en-US" w:eastAsia="zh-CN" w:bidi="ar"/>
                <w:rPrChange w:id="10003" w:author="闾勇军" w:date="2024-05-20T09:09:01Z">
                  <w:rPr>
                    <w:rFonts w:hint="eastAsia" w:ascii="Times New Roman" w:hAnsi="Times New Roman" w:eastAsia="宋体" w:cs="Times New Roman"/>
                    <w:color w:val="000000" w:themeColor="text1"/>
                    <w:kern w:val="2"/>
                    <w:sz w:val="21"/>
                    <w:szCs w:val="24"/>
                    <w:u w:val="none" w:color="auto"/>
                    <w:lang w:val="en-US" w:eastAsia="zh-CN" w:bidi="ar"/>
                    <w14:textFill>
                      <w14:solidFill>
                        <w14:schemeClr w14:val="tx1"/>
                      </w14:solidFill>
                    </w14:textFill>
                  </w:rPr>
                </w:rPrChange>
              </w:rPr>
            </w:pPr>
            <w:r>
              <w:rPr>
                <w:rFonts w:hint="default" w:ascii="Times New Roman" w:hAnsi="Times New Roman" w:cs="Times New Roman"/>
                <w:color w:val="auto"/>
                <w:kern w:val="2"/>
                <w:sz w:val="21"/>
                <w:szCs w:val="24"/>
                <w:u w:val="none" w:color="auto"/>
                <w:lang w:val="en-US" w:eastAsia="zh-CN" w:bidi="ar"/>
                <w:rPrChange w:id="10004" w:author="闾勇军" w:date="2024-05-20T09:09:01Z">
                  <w:rPr>
                    <w:rFonts w:hint="default" w:ascii="Times New Roman" w:hAnsi="Times New Roman" w:cs="Times New Roman"/>
                    <w:color w:val="000000" w:themeColor="text1"/>
                    <w:kern w:val="2"/>
                    <w:sz w:val="21"/>
                    <w:szCs w:val="24"/>
                    <w:u w:val="none" w:color="auto"/>
                    <w:lang w:val="en-US" w:eastAsia="zh-CN" w:bidi="ar"/>
                    <w14:textFill>
                      <w14:solidFill>
                        <w14:schemeClr w14:val="tx1"/>
                      </w14:solidFill>
                    </w14:textFill>
                  </w:rPr>
                </w:rPrChange>
              </w:rPr>
              <w:t>①</w:t>
            </w:r>
            <w:r>
              <w:rPr>
                <w:rFonts w:hint="eastAsia" w:cs="Times New Roman"/>
                <w:color w:val="auto"/>
                <w:kern w:val="2"/>
                <w:sz w:val="21"/>
                <w:szCs w:val="24"/>
                <w:u w:val="none" w:color="auto"/>
                <w:lang w:val="en-US" w:eastAsia="zh-CN" w:bidi="ar"/>
                <w:rPrChange w:id="10005" w:author="闾勇军" w:date="2024-05-20T09:09:01Z">
                  <w:rPr>
                    <w:rFonts w:hint="eastAsia" w:cs="Times New Roman"/>
                    <w:color w:val="000000" w:themeColor="text1"/>
                    <w:kern w:val="2"/>
                    <w:sz w:val="21"/>
                    <w:szCs w:val="24"/>
                    <w:u w:val="none" w:color="auto"/>
                    <w:lang w:val="en-US" w:eastAsia="zh-CN" w:bidi="ar"/>
                    <w14:textFill>
                      <w14:solidFill>
                        <w14:schemeClr w14:val="tx1"/>
                      </w14:solidFill>
                    </w14:textFill>
                  </w:rPr>
                </w:rPrChange>
              </w:rPr>
              <w:t>露天采场</w:t>
            </w:r>
            <w:r>
              <w:rPr>
                <w:rFonts w:hint="default" w:ascii="Times New Roman" w:hAnsi="Times New Roman" w:cs="Times New Roman"/>
                <w:color w:val="auto"/>
                <w:kern w:val="2"/>
                <w:sz w:val="21"/>
                <w:szCs w:val="24"/>
                <w:u w:val="none" w:color="auto"/>
                <w:lang w:val="en-US" w:eastAsia="zh-CN" w:bidi="ar"/>
                <w:rPrChange w:id="10006" w:author="闾勇军" w:date="2024-05-20T09:09:01Z">
                  <w:rPr>
                    <w:rFonts w:hint="default" w:ascii="Times New Roman" w:hAnsi="Times New Roman" w:cs="Times New Roman"/>
                    <w:color w:val="000000" w:themeColor="text1"/>
                    <w:kern w:val="2"/>
                    <w:sz w:val="21"/>
                    <w:szCs w:val="24"/>
                    <w:u w:val="none" w:color="auto"/>
                    <w:lang w:val="en-US" w:eastAsia="zh-CN" w:bidi="ar"/>
                    <w14:textFill>
                      <w14:solidFill>
                        <w14:schemeClr w14:val="tx1"/>
                      </w14:solidFill>
                    </w14:textFill>
                  </w:rPr>
                </w:rPrChange>
              </w:rPr>
              <w:t>：</w:t>
            </w:r>
            <w:r>
              <w:rPr>
                <w:rFonts w:hint="default"/>
                <w:color w:val="auto"/>
                <w:u w:val="none" w:color="auto"/>
                <w:lang w:bidi="ar"/>
                <w:rPrChange w:id="10007" w:author="闾勇军" w:date="2024-05-20T09:09:01Z">
                  <w:rPr>
                    <w:rFonts w:hint="default"/>
                    <w:color w:val="000000" w:themeColor="text1"/>
                    <w:u w:val="none" w:color="auto"/>
                    <w:lang w:bidi="ar"/>
                    <w14:textFill>
                      <w14:solidFill>
                        <w14:schemeClr w14:val="tx1"/>
                      </w14:solidFill>
                    </w14:textFill>
                  </w:rPr>
                </w:rPrChange>
              </w:rPr>
              <w:t>矿山的</w:t>
            </w:r>
            <w:r>
              <w:rPr>
                <w:rFonts w:hint="eastAsia"/>
                <w:color w:val="auto"/>
                <w:u w:val="none" w:color="auto"/>
                <w:lang w:eastAsia="zh-CN" w:bidi="ar"/>
                <w:rPrChange w:id="10008" w:author="闾勇军" w:date="2024-05-20T09:09:01Z">
                  <w:rPr>
                    <w:rFonts w:hint="eastAsia"/>
                    <w:color w:val="000000" w:themeColor="text1"/>
                    <w:u w:val="none" w:color="auto"/>
                    <w:lang w:eastAsia="zh-CN" w:bidi="ar"/>
                    <w14:textFill>
                      <w14:solidFill>
                        <w14:schemeClr w14:val="tx1"/>
                      </w14:solidFill>
                    </w14:textFill>
                  </w:rPr>
                </w:rPrChange>
              </w:rPr>
              <w:t>露天采场</w:t>
            </w:r>
            <w:r>
              <w:rPr>
                <w:rFonts w:hint="default"/>
                <w:color w:val="auto"/>
                <w:u w:val="none" w:color="auto"/>
                <w:lang w:bidi="ar"/>
                <w:rPrChange w:id="10009" w:author="闾勇军" w:date="2024-05-20T09:09:01Z">
                  <w:rPr>
                    <w:rFonts w:hint="default"/>
                    <w:color w:val="000000" w:themeColor="text1"/>
                    <w:u w:val="none" w:color="auto"/>
                    <w:lang w:bidi="ar"/>
                    <w14:textFill>
                      <w14:solidFill>
                        <w14:schemeClr w14:val="tx1"/>
                      </w14:solidFill>
                    </w14:textFill>
                  </w:rPr>
                </w:rPrChange>
              </w:rPr>
              <w:t>南部为大面积的黄桃种植区，农业生产条件好。</w:t>
            </w:r>
            <w:r>
              <w:rPr>
                <w:rFonts w:hint="eastAsia"/>
                <w:color w:val="auto"/>
                <w:u w:val="none" w:color="auto"/>
                <w:lang w:eastAsia="zh-CN" w:bidi="ar"/>
                <w:rPrChange w:id="10010" w:author="闾勇军" w:date="2024-05-20T09:09:01Z">
                  <w:rPr>
                    <w:rFonts w:hint="eastAsia"/>
                    <w:color w:val="000000" w:themeColor="text1"/>
                    <w:u w:val="none" w:color="auto"/>
                    <w:lang w:eastAsia="zh-CN" w:bidi="ar"/>
                    <w14:textFill>
                      <w14:solidFill>
                        <w14:schemeClr w14:val="tx1"/>
                      </w14:solidFill>
                    </w14:textFill>
                  </w:rPr>
                </w:rPrChange>
              </w:rPr>
              <w:t>露天采场</w:t>
            </w:r>
            <w:r>
              <w:rPr>
                <w:rFonts w:hint="default"/>
                <w:color w:val="auto"/>
                <w:u w:val="none" w:color="auto"/>
                <w:lang w:bidi="ar"/>
                <w:rPrChange w:id="10011" w:author="闾勇军" w:date="2024-05-20T09:09:01Z">
                  <w:rPr>
                    <w:rFonts w:hint="default"/>
                    <w:color w:val="000000" w:themeColor="text1"/>
                    <w:u w:val="none" w:color="auto"/>
                    <w:lang w:bidi="ar"/>
                    <w14:textFill>
                      <w14:solidFill>
                        <w14:schemeClr w14:val="tx1"/>
                      </w14:solidFill>
                    </w14:textFill>
                  </w:rPr>
                </w:rPrChange>
              </w:rPr>
              <w:t>未来可实现自然排水，种植条件好。</w:t>
            </w:r>
            <w:r>
              <w:rPr>
                <w:rFonts w:hint="eastAsia"/>
                <w:color w:val="auto"/>
                <w:u w:val="none" w:color="auto"/>
                <w:lang w:eastAsia="zh-CN" w:bidi="ar"/>
                <w:rPrChange w:id="10012" w:author="闾勇军" w:date="2024-05-20T09:09:01Z">
                  <w:rPr>
                    <w:rFonts w:hint="eastAsia"/>
                    <w:color w:val="000000" w:themeColor="text1"/>
                    <w:u w:val="none" w:color="auto"/>
                    <w:lang w:eastAsia="zh-CN" w:bidi="ar"/>
                    <w14:textFill>
                      <w14:solidFill>
                        <w14:schemeClr w14:val="tx1"/>
                      </w14:solidFill>
                    </w14:textFill>
                  </w:rPr>
                </w:rPrChange>
              </w:rPr>
              <w:t>因此</w:t>
            </w:r>
            <w:r>
              <w:rPr>
                <w:rFonts w:hint="eastAsia" w:cs="Times New Roman"/>
                <w:color w:val="auto"/>
                <w:kern w:val="2"/>
                <w:sz w:val="21"/>
                <w:szCs w:val="24"/>
                <w:u w:val="none" w:color="auto"/>
                <w:lang w:val="en-US" w:eastAsia="zh-CN" w:bidi="ar"/>
                <w:rPrChange w:id="10013" w:author="闾勇军" w:date="2024-05-20T09:09:01Z">
                  <w:rPr>
                    <w:rFonts w:hint="eastAsia" w:cs="Times New Roman"/>
                    <w:color w:val="000000" w:themeColor="text1"/>
                    <w:kern w:val="2"/>
                    <w:sz w:val="21"/>
                    <w:szCs w:val="24"/>
                    <w:u w:val="none" w:color="auto"/>
                    <w:lang w:val="en-US" w:eastAsia="zh-CN" w:bidi="ar"/>
                    <w14:textFill>
                      <w14:solidFill>
                        <w14:schemeClr w14:val="tx1"/>
                      </w14:solidFill>
                    </w14:textFill>
                  </w:rPr>
                </w:rPrChange>
              </w:rPr>
              <w:t>设计将露天采场复垦为园地及林地（林间为草地），</w:t>
            </w:r>
            <w:r>
              <w:rPr>
                <w:rFonts w:hint="eastAsia"/>
                <w:color w:val="auto"/>
                <w:u w:val="none" w:color="auto"/>
                <w:lang w:bidi="ar"/>
                <w:rPrChange w:id="10014" w:author="闾勇军" w:date="2024-05-20T09:09:01Z">
                  <w:rPr>
                    <w:rFonts w:hint="eastAsia"/>
                    <w:color w:val="000000" w:themeColor="text1"/>
                    <w:u w:val="none" w:color="auto"/>
                    <w:lang w:bidi="ar"/>
                    <w14:textFill>
                      <w14:solidFill>
                        <w14:schemeClr w14:val="tx1"/>
                      </w14:solidFill>
                    </w14:textFill>
                  </w:rPr>
                </w:rPrChange>
              </w:rPr>
              <w:t>主要设计思路是：</w:t>
            </w:r>
            <w:r>
              <w:rPr>
                <w:rFonts w:hint="eastAsia"/>
                <w:color w:val="auto"/>
                <w:u w:val="none" w:color="auto"/>
                <w:lang w:eastAsia="zh-CN" w:bidi="ar"/>
                <w:rPrChange w:id="10015" w:author="闾勇军" w:date="2024-05-20T09:09:01Z">
                  <w:rPr>
                    <w:rFonts w:hint="eastAsia"/>
                    <w:color w:val="000000" w:themeColor="text1"/>
                    <w:u w:val="none" w:color="auto"/>
                    <w:lang w:eastAsia="zh-CN" w:bidi="ar"/>
                    <w14:textFill>
                      <w14:solidFill>
                        <w14:schemeClr w14:val="tx1"/>
                      </w14:solidFill>
                    </w14:textFill>
                  </w:rPr>
                </w:rPrChange>
              </w:rPr>
              <w:t>露天采场</w:t>
            </w:r>
            <w:r>
              <w:rPr>
                <w:rFonts w:hint="eastAsia"/>
                <w:color w:val="auto"/>
                <w:u w:val="none" w:color="auto"/>
                <w:lang w:bidi="ar"/>
                <w:rPrChange w:id="10016" w:author="闾勇军" w:date="2024-05-20T09:09:01Z">
                  <w:rPr>
                    <w:rFonts w:hint="eastAsia"/>
                    <w:color w:val="000000" w:themeColor="text1"/>
                    <w:u w:val="none" w:color="auto"/>
                    <w:lang w:bidi="ar"/>
                    <w14:textFill>
                      <w14:solidFill>
                        <w14:schemeClr w14:val="tx1"/>
                      </w14:solidFill>
                    </w14:textFill>
                  </w:rPr>
                </w:rPrChange>
              </w:rPr>
              <w:t>平台内侧为藤曼类植物便于攀爬，藤曼复垦区外平台外为排水沟，再是平台覆土复垦区，最外侧为堆砌生态袋。生态袋和排水沟之间为填土，填土厚度1m。</w:t>
            </w:r>
            <w:r>
              <w:rPr>
                <w:rFonts w:hint="eastAsia"/>
                <w:color w:val="auto"/>
                <w:u w:val="none" w:color="auto"/>
                <w:lang w:eastAsia="zh-CN" w:bidi="ar"/>
                <w:rPrChange w:id="10017" w:author="闾勇军" w:date="2024-05-20T09:09:01Z">
                  <w:rPr>
                    <w:rFonts w:hint="eastAsia"/>
                    <w:color w:val="000000" w:themeColor="text1"/>
                    <w:u w:val="none" w:color="auto"/>
                    <w:lang w:eastAsia="zh-CN" w:bidi="ar"/>
                    <w14:textFill>
                      <w14:solidFill>
                        <w14:schemeClr w14:val="tx1"/>
                      </w14:solidFill>
                    </w14:textFill>
                  </w:rPr>
                </w:rPrChange>
              </w:rPr>
              <w:t>露天采场</w:t>
            </w:r>
            <w:r>
              <w:rPr>
                <w:rFonts w:hint="eastAsia"/>
                <w:color w:val="auto"/>
                <w:u w:val="none" w:color="auto"/>
                <w:lang w:bidi="ar"/>
                <w:rPrChange w:id="10018" w:author="闾勇军" w:date="2024-05-20T09:09:01Z">
                  <w:rPr>
                    <w:rFonts w:hint="eastAsia"/>
                    <w:color w:val="000000" w:themeColor="text1"/>
                    <w:u w:val="none" w:color="auto"/>
                    <w:lang w:bidi="ar"/>
                    <w14:textFill>
                      <w14:solidFill>
                        <w14:schemeClr w14:val="tx1"/>
                      </w14:solidFill>
                    </w14:textFill>
                  </w:rPr>
                </w:rPrChange>
              </w:rPr>
              <w:t>下游溪沟与铁山水库北干渠饮用水源无汇入点，对于复垦的园地的区域</w:t>
            </w:r>
            <w:r>
              <w:rPr>
                <w:rFonts w:hint="eastAsia"/>
                <w:color w:val="auto"/>
                <w:u w:val="none" w:color="auto"/>
                <w:lang w:eastAsia="zh-CN" w:bidi="ar"/>
                <w:rPrChange w:id="10019" w:author="闾勇军" w:date="2024-05-20T09:09:01Z">
                  <w:rPr>
                    <w:rFonts w:hint="eastAsia"/>
                    <w:color w:val="000000" w:themeColor="text1"/>
                    <w:u w:val="none" w:color="auto"/>
                    <w:lang w:eastAsia="zh-CN" w:bidi="ar"/>
                    <w14:textFill>
                      <w14:solidFill>
                        <w14:schemeClr w14:val="tx1"/>
                      </w14:solidFill>
                    </w14:textFill>
                  </w:rPr>
                </w:rPrChange>
              </w:rPr>
              <w:t>进行</w:t>
            </w:r>
            <w:r>
              <w:rPr>
                <w:rFonts w:hint="eastAsia"/>
                <w:color w:val="auto"/>
                <w:u w:val="none" w:color="auto"/>
                <w:lang w:bidi="ar"/>
                <w:rPrChange w:id="10020" w:author="闾勇军" w:date="2024-05-20T09:09:01Z">
                  <w:rPr>
                    <w:rFonts w:hint="eastAsia"/>
                    <w:color w:val="000000" w:themeColor="text1"/>
                    <w:u w:val="none" w:color="auto"/>
                    <w:lang w:bidi="ar"/>
                    <w14:textFill>
                      <w14:solidFill>
                        <w14:schemeClr w14:val="tx1"/>
                      </w14:solidFill>
                    </w14:textFill>
                  </w:rPr>
                </w:rPrChange>
              </w:rPr>
              <w:t>土壤培肥，同时修建灌溉渠道。因此</w:t>
            </w:r>
            <w:r>
              <w:rPr>
                <w:rFonts w:hint="eastAsia"/>
                <w:color w:val="auto"/>
                <w:u w:val="none" w:color="auto"/>
                <w:lang w:eastAsia="zh-CN" w:bidi="ar"/>
                <w:rPrChange w:id="10021" w:author="闾勇军" w:date="2024-05-20T09:09:01Z">
                  <w:rPr>
                    <w:rFonts w:hint="eastAsia"/>
                    <w:color w:val="000000" w:themeColor="text1"/>
                    <w:u w:val="none" w:color="auto"/>
                    <w:lang w:eastAsia="zh-CN" w:bidi="ar"/>
                    <w14:textFill>
                      <w14:solidFill>
                        <w14:schemeClr w14:val="tx1"/>
                      </w14:solidFill>
                    </w14:textFill>
                  </w:rPr>
                </w:rPrChange>
              </w:rPr>
              <w:t>露天采场</w:t>
            </w:r>
            <w:r>
              <w:rPr>
                <w:rFonts w:hint="eastAsia"/>
                <w:color w:val="auto"/>
                <w:u w:val="none" w:color="auto"/>
                <w:lang w:bidi="ar"/>
                <w:rPrChange w:id="10022" w:author="闾勇军" w:date="2024-05-20T09:09:01Z">
                  <w:rPr>
                    <w:rFonts w:hint="eastAsia"/>
                    <w:color w:val="000000" w:themeColor="text1"/>
                    <w:u w:val="none" w:color="auto"/>
                    <w:lang w:bidi="ar"/>
                    <w14:textFill>
                      <w14:solidFill>
                        <w14:schemeClr w14:val="tx1"/>
                      </w14:solidFill>
                    </w14:textFill>
                  </w:rPr>
                </w:rPrChange>
              </w:rPr>
              <w:t>复垦工程包括：堆砌生态袋、修建截排水沟（灌溉渠道）、覆土平整、土壤培肥、植树种草、种植黄桃等。针对已停用的</w:t>
            </w:r>
            <w:r>
              <w:rPr>
                <w:rFonts w:hint="eastAsia"/>
                <w:color w:val="auto"/>
                <w:u w:val="none" w:color="auto"/>
                <w:lang w:eastAsia="zh-CN" w:bidi="ar"/>
                <w:rPrChange w:id="10023" w:author="闾勇军" w:date="2024-05-20T09:09:01Z">
                  <w:rPr>
                    <w:rFonts w:hint="eastAsia"/>
                    <w:color w:val="000000" w:themeColor="text1"/>
                    <w:u w:val="none" w:color="auto"/>
                    <w:lang w:eastAsia="zh-CN" w:bidi="ar"/>
                    <w14:textFill>
                      <w14:solidFill>
                        <w14:schemeClr w14:val="tx1"/>
                      </w14:solidFill>
                    </w14:textFill>
                  </w:rPr>
                </w:rPrChange>
              </w:rPr>
              <w:t>露天采场</w:t>
            </w:r>
            <w:r>
              <w:rPr>
                <w:rFonts w:hint="eastAsia"/>
                <w:color w:val="auto"/>
                <w:u w:val="none" w:color="auto"/>
                <w:lang w:bidi="ar"/>
                <w:rPrChange w:id="10024" w:author="闾勇军" w:date="2024-05-20T09:09:01Z">
                  <w:rPr>
                    <w:rFonts w:hint="eastAsia"/>
                    <w:color w:val="000000" w:themeColor="text1"/>
                    <w:u w:val="none" w:color="auto"/>
                    <w:lang w:bidi="ar"/>
                    <w14:textFill>
                      <w14:solidFill>
                        <w14:schemeClr w14:val="tx1"/>
                      </w14:solidFill>
                    </w14:textFill>
                  </w:rPr>
                </w:rPrChange>
              </w:rPr>
              <w:t>区域，在各台阶外侧堆砌生态袋。防止填土在雨水冲涮下滑落。生态袋可以起到挡土的作用，便于覆土植树。</w:t>
            </w:r>
            <w:r>
              <w:rPr>
                <w:rFonts w:hint="eastAsia"/>
                <w:color w:val="auto"/>
                <w:u w:val="none" w:color="auto"/>
                <w:lang w:val="en-US" w:eastAsia="zh-CN"/>
                <w:rPrChange w:id="10025" w:author="闾勇军" w:date="2024-05-20T09:09:01Z">
                  <w:rPr>
                    <w:rFonts w:hint="eastAsia"/>
                    <w:color w:val="000000" w:themeColor="text1"/>
                    <w:u w:val="none" w:color="auto"/>
                    <w:lang w:val="en-US" w:eastAsia="zh-CN"/>
                    <w14:textFill>
                      <w14:solidFill>
                        <w14:schemeClr w14:val="tx1"/>
                      </w14:solidFill>
                    </w14:textFill>
                  </w:rPr>
                </w:rPrChange>
              </w:rPr>
              <w:t>在露天采场平台内侧浇筑截排水沟，截排水沟由混凝土浇筑</w:t>
            </w:r>
            <w:r>
              <w:rPr>
                <w:rFonts w:hint="eastAsia"/>
                <w:color w:val="auto"/>
                <w:u w:val="none" w:color="auto"/>
                <w:rPrChange w:id="10026" w:author="闾勇军" w:date="2024-05-20T09:09:01Z">
                  <w:rPr>
                    <w:rFonts w:hint="eastAsia"/>
                    <w:color w:val="000000" w:themeColor="text1"/>
                    <w:u w:val="none" w:color="auto"/>
                    <w14:textFill>
                      <w14:solidFill>
                        <w14:schemeClr w14:val="tx1"/>
                      </w14:solidFill>
                    </w14:textFill>
                  </w:rPr>
                </w:rPrChange>
              </w:rPr>
              <w:t>，</w:t>
            </w:r>
            <w:r>
              <w:rPr>
                <w:rFonts w:hint="eastAsia"/>
                <w:color w:val="auto"/>
                <w:u w:val="none" w:color="auto"/>
                <w:lang w:val="en-US" w:eastAsia="zh-CN"/>
                <w:rPrChange w:id="10027" w:author="闾勇军" w:date="2024-05-20T09:09:01Z">
                  <w:rPr>
                    <w:rFonts w:hint="eastAsia"/>
                    <w:color w:val="000000" w:themeColor="text1"/>
                    <w:u w:val="none" w:color="auto"/>
                    <w:lang w:val="en-US" w:eastAsia="zh-CN"/>
                    <w14:textFill>
                      <w14:solidFill>
                        <w14:schemeClr w14:val="tx1"/>
                      </w14:solidFill>
                    </w14:textFill>
                  </w:rPr>
                </w:rPrChange>
              </w:rPr>
              <w:t>断面为梯形或矩形（可根据实际情况进行调整），</w:t>
            </w:r>
            <w:r>
              <w:rPr>
                <w:rFonts w:hint="eastAsia"/>
                <w:color w:val="auto"/>
                <w:u w:val="none" w:color="auto"/>
                <w:rPrChange w:id="10028" w:author="闾勇军" w:date="2024-05-20T09:09:01Z">
                  <w:rPr>
                    <w:rFonts w:hint="eastAsia"/>
                    <w:color w:val="000000" w:themeColor="text1"/>
                    <w:u w:val="none" w:color="auto"/>
                    <w14:textFill>
                      <w14:solidFill>
                        <w14:schemeClr w14:val="tx1"/>
                      </w14:solidFill>
                    </w14:textFill>
                  </w:rPr>
                </w:rPrChange>
              </w:rPr>
              <w:t>宽</w:t>
            </w:r>
            <w:r>
              <w:rPr>
                <w:rFonts w:hint="eastAsia"/>
                <w:color w:val="auto"/>
                <w:u w:val="none" w:color="auto"/>
                <w:lang w:val="en-US" w:eastAsia="zh-CN"/>
                <w:rPrChange w:id="10029" w:author="闾勇军" w:date="2024-05-20T09:09:01Z">
                  <w:rPr>
                    <w:rFonts w:hint="eastAsia"/>
                    <w:color w:val="000000" w:themeColor="text1"/>
                    <w:u w:val="none" w:color="auto"/>
                    <w:lang w:val="en-US" w:eastAsia="zh-CN"/>
                    <w14:textFill>
                      <w14:solidFill>
                        <w14:schemeClr w14:val="tx1"/>
                      </w14:solidFill>
                    </w14:textFill>
                  </w:rPr>
                </w:rPrChange>
              </w:rPr>
              <w:t>度及深度不小于</w:t>
            </w:r>
            <w:r>
              <w:rPr>
                <w:rFonts w:hint="eastAsia"/>
                <w:color w:val="auto"/>
                <w:u w:val="none" w:color="auto"/>
                <w:rPrChange w:id="10030" w:author="闾勇军" w:date="2024-05-20T09:09:01Z">
                  <w:rPr>
                    <w:rFonts w:hint="eastAsia"/>
                    <w:color w:val="000000" w:themeColor="text1"/>
                    <w:u w:val="none" w:color="auto"/>
                    <w14:textFill>
                      <w14:solidFill>
                        <w14:schemeClr w14:val="tx1"/>
                      </w14:solidFill>
                    </w14:textFill>
                  </w:rPr>
                </w:rPrChange>
              </w:rPr>
              <w:t>0.</w:t>
            </w:r>
            <w:r>
              <w:rPr>
                <w:rFonts w:hint="eastAsia"/>
                <w:color w:val="auto"/>
                <w:u w:val="none" w:color="auto"/>
                <w:lang w:val="en-US" w:eastAsia="zh-CN"/>
                <w:rPrChange w:id="10031" w:author="闾勇军" w:date="2024-05-20T09:09:01Z">
                  <w:rPr>
                    <w:rFonts w:hint="eastAsia"/>
                    <w:color w:val="000000" w:themeColor="text1"/>
                    <w:u w:val="none" w:color="auto"/>
                    <w:lang w:val="en-US" w:eastAsia="zh-CN"/>
                    <w14:textFill>
                      <w14:solidFill>
                        <w14:schemeClr w14:val="tx1"/>
                      </w14:solidFill>
                    </w14:textFill>
                  </w:rPr>
                </w:rPrChange>
              </w:rPr>
              <w:t>5</w:t>
            </w:r>
            <w:r>
              <w:rPr>
                <w:rFonts w:hint="eastAsia"/>
                <w:color w:val="auto"/>
                <w:u w:val="none" w:color="auto"/>
                <w:rPrChange w:id="10032" w:author="闾勇军" w:date="2024-05-20T09:09:01Z">
                  <w:rPr>
                    <w:rFonts w:hint="eastAsia"/>
                    <w:color w:val="000000" w:themeColor="text1"/>
                    <w:u w:val="none" w:color="auto"/>
                    <w14:textFill>
                      <w14:solidFill>
                        <w14:schemeClr w14:val="tx1"/>
                      </w14:solidFill>
                    </w14:textFill>
                  </w:rPr>
                </w:rPrChange>
              </w:rPr>
              <w:t>m</w:t>
            </w:r>
            <w:r>
              <w:rPr>
                <w:rFonts w:hint="eastAsia"/>
                <w:color w:val="auto"/>
                <w:u w:val="none" w:color="auto"/>
                <w:lang w:eastAsia="zh-CN"/>
                <w:rPrChange w:id="10033" w:author="闾勇军" w:date="2024-05-20T09:09:01Z">
                  <w:rPr>
                    <w:rFonts w:hint="eastAsia"/>
                    <w:color w:val="000000" w:themeColor="text1"/>
                    <w:u w:val="none" w:color="auto"/>
                    <w:lang w:eastAsia="zh-CN"/>
                    <w14:textFill>
                      <w14:solidFill>
                        <w14:schemeClr w14:val="tx1"/>
                      </w14:solidFill>
                    </w14:textFill>
                  </w:rPr>
                </w:rPrChange>
              </w:rPr>
              <w:t>，</w:t>
            </w:r>
            <w:r>
              <w:rPr>
                <w:rFonts w:hint="eastAsia"/>
                <w:color w:val="auto"/>
                <w:u w:val="none" w:color="auto"/>
                <w:lang w:val="en-US" w:eastAsia="zh-CN"/>
                <w:rPrChange w:id="10034" w:author="闾勇军" w:date="2024-05-20T09:09:01Z">
                  <w:rPr>
                    <w:rFonts w:hint="eastAsia"/>
                    <w:color w:val="000000" w:themeColor="text1"/>
                    <w:u w:val="none" w:color="auto"/>
                    <w:lang w:val="en-US" w:eastAsia="zh-CN"/>
                    <w14:textFill>
                      <w14:solidFill>
                        <w14:schemeClr w14:val="tx1"/>
                      </w14:solidFill>
                    </w14:textFill>
                  </w:rPr>
                </w:rPrChange>
              </w:rPr>
              <w:t>衬砌厚度不小于5cm，</w:t>
            </w:r>
            <w:r>
              <w:rPr>
                <w:rFonts w:hint="eastAsia"/>
                <w:color w:val="auto"/>
                <w:u w:val="none" w:color="auto"/>
                <w:rPrChange w:id="10035" w:author="闾勇军" w:date="2024-05-20T09:09:01Z">
                  <w:rPr>
                    <w:rFonts w:hint="eastAsia"/>
                    <w:color w:val="000000" w:themeColor="text1"/>
                    <w:u w:val="none" w:color="auto"/>
                    <w14:textFill>
                      <w14:solidFill>
                        <w14:schemeClr w14:val="tx1"/>
                      </w14:solidFill>
                    </w14:textFill>
                  </w:rPr>
                </w:rPrChange>
              </w:rPr>
              <w:t>每10m设置一条伸缩缝</w:t>
            </w:r>
            <w:r>
              <w:rPr>
                <w:rFonts w:hint="eastAsia"/>
                <w:color w:val="auto"/>
                <w:u w:val="none" w:color="auto"/>
                <w:lang w:eastAsia="zh-CN"/>
                <w:rPrChange w:id="10036" w:author="闾勇军" w:date="2024-05-20T09:09:01Z">
                  <w:rPr>
                    <w:rFonts w:hint="eastAsia"/>
                    <w:color w:val="000000" w:themeColor="text1"/>
                    <w:u w:val="none" w:color="auto"/>
                    <w:lang w:eastAsia="zh-CN"/>
                    <w14:textFill>
                      <w14:solidFill>
                        <w14:schemeClr w14:val="tx1"/>
                      </w14:solidFill>
                    </w14:textFill>
                  </w:rPr>
                </w:rPrChange>
              </w:rPr>
              <w:t>。</w:t>
            </w:r>
            <w:r>
              <w:rPr>
                <w:rFonts w:hint="eastAsia"/>
                <w:color w:val="auto"/>
                <w:u w:val="none" w:color="auto"/>
                <w:lang w:val="en-US" w:eastAsia="zh-CN"/>
                <w:rPrChange w:id="10037" w:author="闾勇军" w:date="2024-05-20T09:09:01Z">
                  <w:rPr>
                    <w:rFonts w:hint="eastAsia"/>
                    <w:color w:val="000000" w:themeColor="text1"/>
                    <w:u w:val="none" w:color="auto"/>
                    <w:lang w:val="en-US" w:eastAsia="zh-CN"/>
                    <w14:textFill>
                      <w14:solidFill>
                        <w14:schemeClr w14:val="tx1"/>
                      </w14:solidFill>
                    </w14:textFill>
                  </w:rPr>
                </w:rPrChange>
              </w:rPr>
              <w:t>在露天采场底部平台，截排水沟除了可起到截排水作用外，还可以作为灌溉渠道使用。根据露天采场边坡长度估算，总长度约8630m，每米砌体约0.08m</w:t>
            </w:r>
            <w:r>
              <w:rPr>
                <w:rFonts w:hint="eastAsia"/>
                <w:color w:val="auto"/>
                <w:u w:val="none" w:color="auto"/>
                <w:vertAlign w:val="superscript"/>
                <w:lang w:val="en-US" w:eastAsia="zh-CN"/>
                <w:rPrChange w:id="10038" w:author="闾勇军" w:date="2024-05-20T09:09:01Z">
                  <w:rPr>
                    <w:rFonts w:hint="eastAsia"/>
                    <w:color w:val="000000" w:themeColor="text1"/>
                    <w:u w:val="none" w:color="auto"/>
                    <w:vertAlign w:val="superscript"/>
                    <w:lang w:val="en-US" w:eastAsia="zh-CN"/>
                    <w14:textFill>
                      <w14:solidFill>
                        <w14:schemeClr w14:val="tx1"/>
                      </w14:solidFill>
                    </w14:textFill>
                  </w:rPr>
                </w:rPrChange>
              </w:rPr>
              <w:t>3</w:t>
            </w:r>
            <w:r>
              <w:rPr>
                <w:rFonts w:hint="eastAsia"/>
                <w:color w:val="auto"/>
                <w:u w:val="none" w:color="auto"/>
                <w:rPrChange w:id="10039" w:author="闾勇军" w:date="2024-05-20T09:09:01Z">
                  <w:rPr>
                    <w:rFonts w:hint="eastAsia"/>
                    <w:color w:val="000000" w:themeColor="text1"/>
                    <w:u w:val="none" w:color="auto"/>
                    <w14:textFill>
                      <w14:solidFill>
                        <w14:schemeClr w14:val="tx1"/>
                      </w14:solidFill>
                    </w14:textFill>
                  </w:rPr>
                </w:rPrChange>
              </w:rPr>
              <w:t>。生态袋堆砌工程结束后，需对恢复为林地的区域进行覆土，达到恢复植被的要求。覆土后应进行场地平整，平台整地成内倾3°，形成一个“外高内低”的场地，这样有利于水土保持。</w:t>
            </w:r>
            <w:r>
              <w:rPr>
                <w:rFonts w:hint="eastAsia"/>
                <w:color w:val="auto"/>
                <w:u w:val="none" w:color="auto"/>
                <w:lang w:val="en-US" w:eastAsia="zh-CN"/>
                <w:rPrChange w:id="10040" w:author="闾勇军" w:date="2024-05-20T09:09:01Z">
                  <w:rPr>
                    <w:rFonts w:hint="eastAsia"/>
                    <w:color w:val="000000" w:themeColor="text1"/>
                    <w:u w:val="none" w:color="auto"/>
                    <w:lang w:val="en-US" w:eastAsia="zh-CN"/>
                    <w14:textFill>
                      <w14:solidFill>
                        <w14:schemeClr w14:val="tx1"/>
                      </w14:solidFill>
                    </w14:textFill>
                  </w:rPr>
                </w:rPrChange>
              </w:rPr>
              <w:t>对复垦园地区域的94m平台进行土壤培肥。</w:t>
            </w:r>
            <w:r>
              <w:rPr>
                <w:color w:val="auto"/>
                <w:u w:val="none" w:color="auto"/>
                <w:rPrChange w:id="10041" w:author="闾勇军" w:date="2024-05-20T09:09:01Z">
                  <w:rPr>
                    <w:color w:val="000000" w:themeColor="text1"/>
                    <w:u w:val="none" w:color="auto"/>
                    <w14:textFill>
                      <w14:solidFill>
                        <w14:schemeClr w14:val="tx1"/>
                      </w14:solidFill>
                    </w14:textFill>
                  </w:rPr>
                </w:rPrChange>
              </w:rPr>
              <w:t>可采用拖拉机牵引三铧犁翻耕的方式进行机械培肥。</w:t>
            </w:r>
            <w:r>
              <w:rPr>
                <w:rFonts w:hint="eastAsia"/>
                <w:color w:val="auto"/>
                <w:u w:val="none" w:color="auto"/>
                <w:lang w:eastAsia="zh-CN"/>
                <w:rPrChange w:id="10042" w:author="闾勇军" w:date="2024-05-20T09:09:01Z">
                  <w:rPr>
                    <w:rFonts w:hint="eastAsia"/>
                    <w:color w:val="000000" w:themeColor="text1"/>
                    <w:u w:val="none" w:color="auto"/>
                    <w:lang w:eastAsia="zh-CN"/>
                    <w14:textFill>
                      <w14:solidFill>
                        <w14:schemeClr w14:val="tx1"/>
                      </w14:solidFill>
                    </w14:textFill>
                  </w:rPr>
                </w:rPrChange>
              </w:rPr>
              <w:t>培肥结束后撒播草籽，种植树苗，</w:t>
            </w:r>
            <w:r>
              <w:rPr>
                <w:color w:val="auto"/>
                <w:u w:val="none" w:color="auto"/>
                <w:rPrChange w:id="10043" w:author="闾勇军" w:date="2024-05-20T09:09:01Z">
                  <w:rPr>
                    <w:color w:val="000000" w:themeColor="text1"/>
                    <w:u w:val="none" w:color="auto"/>
                    <w14:textFill>
                      <w14:solidFill>
                        <w14:schemeClr w14:val="tx1"/>
                      </w14:solidFill>
                    </w14:textFill>
                  </w:rPr>
                </w:rPrChange>
              </w:rPr>
              <w:t>栽植季节为</w:t>
            </w:r>
            <w:r>
              <w:rPr>
                <w:rFonts w:hint="eastAsia"/>
                <w:color w:val="auto"/>
                <w:u w:val="none" w:color="auto"/>
                <w:rPrChange w:id="10044" w:author="闾勇军" w:date="2024-05-20T09:09:01Z">
                  <w:rPr>
                    <w:rFonts w:hint="eastAsia"/>
                    <w:color w:val="000000" w:themeColor="text1"/>
                    <w:u w:val="none" w:color="auto"/>
                    <w14:textFill>
                      <w14:solidFill>
                        <w14:schemeClr w14:val="tx1"/>
                      </w14:solidFill>
                    </w14:textFill>
                  </w:rPr>
                </w:rPrChange>
              </w:rPr>
              <w:t>春季</w:t>
            </w:r>
            <w:r>
              <w:rPr>
                <w:rFonts w:hint="eastAsia"/>
                <w:color w:val="auto"/>
                <w:u w:val="none" w:color="auto"/>
                <w:lang w:val="en-US" w:eastAsia="zh-CN"/>
                <w:rPrChange w:id="10045" w:author="闾勇军" w:date="2024-05-20T09:09:01Z">
                  <w:rPr>
                    <w:rFonts w:hint="eastAsia"/>
                    <w:color w:val="000000" w:themeColor="text1"/>
                    <w:u w:val="none" w:color="auto"/>
                    <w:lang w:val="en-US" w:eastAsia="zh-CN"/>
                    <w14:textFill>
                      <w14:solidFill>
                        <w14:schemeClr w14:val="tx1"/>
                      </w14:solidFill>
                    </w14:textFill>
                  </w:rPr>
                </w:rPrChange>
              </w:rPr>
              <w:t>或秋冬季，</w:t>
            </w:r>
            <w:r>
              <w:rPr>
                <w:rFonts w:hint="eastAsia"/>
                <w:color w:val="auto"/>
                <w:u w:val="none" w:color="auto"/>
                <w:rPrChange w:id="10046" w:author="闾勇军" w:date="2024-05-20T09:09:01Z">
                  <w:rPr>
                    <w:rFonts w:hint="eastAsia"/>
                    <w:color w:val="000000" w:themeColor="text1"/>
                    <w:u w:val="none" w:color="auto"/>
                    <w14:textFill>
                      <w14:solidFill>
                        <w14:schemeClr w14:val="tx1"/>
                      </w14:solidFill>
                    </w14:textFill>
                  </w:rPr>
                </w:rPrChange>
              </w:rPr>
              <w:t>采用撒播狗尾草、小蓬草等混合草籽复绿</w:t>
            </w:r>
            <w:r>
              <w:rPr>
                <w:rFonts w:hint="eastAsia"/>
                <w:color w:val="auto"/>
                <w:u w:val="none" w:color="auto"/>
                <w:lang w:eastAsia="zh-CN"/>
                <w:rPrChange w:id="10047" w:author="闾勇军" w:date="2024-05-20T09:09:01Z">
                  <w:rPr>
                    <w:rFonts w:hint="eastAsia"/>
                    <w:color w:val="000000" w:themeColor="text1"/>
                    <w:u w:val="none" w:color="auto"/>
                    <w:lang w:eastAsia="zh-CN"/>
                    <w14:textFill>
                      <w14:solidFill>
                        <w14:schemeClr w14:val="tx1"/>
                      </w14:solidFill>
                    </w14:textFill>
                  </w:rPr>
                </w:rPrChange>
              </w:rPr>
              <w:t>。</w:t>
            </w:r>
            <w:r>
              <w:rPr>
                <w:rFonts w:hint="eastAsia"/>
                <w:color w:val="auto"/>
                <w:u w:val="none" w:color="auto"/>
                <w:rPrChange w:id="10048" w:author="闾勇军" w:date="2024-05-20T09:09:01Z">
                  <w:rPr>
                    <w:rFonts w:hint="eastAsia"/>
                    <w:color w:val="000000" w:themeColor="text1"/>
                    <w:u w:val="none" w:color="auto"/>
                    <w14:textFill>
                      <w14:solidFill>
                        <w14:schemeClr w14:val="tx1"/>
                      </w14:solidFill>
                    </w14:textFill>
                  </w:rPr>
                </w:rPrChange>
              </w:rPr>
              <w:t>设计种植黄桃树苗，树种的平均间距按2米计算</w:t>
            </w:r>
            <w:r>
              <w:rPr>
                <w:rFonts w:hint="eastAsia"/>
                <w:color w:val="auto"/>
                <w:u w:val="none" w:color="auto"/>
                <w:lang w:eastAsia="zh-CN"/>
                <w:rPrChange w:id="10049" w:author="闾勇军" w:date="2024-05-20T09:09:01Z">
                  <w:rPr>
                    <w:rFonts w:hint="eastAsia"/>
                    <w:color w:val="000000" w:themeColor="text1"/>
                    <w:u w:val="none" w:color="auto"/>
                    <w:lang w:eastAsia="zh-CN"/>
                    <w14:textFill>
                      <w14:solidFill>
                        <w14:schemeClr w14:val="tx1"/>
                      </w14:solidFill>
                    </w14:textFill>
                  </w:rPr>
                </w:rPrChange>
              </w:rPr>
              <w:t>，其中</w:t>
            </w:r>
            <w:r>
              <w:rPr>
                <w:rFonts w:hint="eastAsia"/>
                <w:color w:val="auto"/>
                <w:u w:val="none" w:color="auto"/>
                <w:rPrChange w:id="10050" w:author="闾勇军" w:date="2024-05-20T09:09:01Z">
                  <w:rPr>
                    <w:rFonts w:hint="eastAsia"/>
                    <w:color w:val="000000" w:themeColor="text1"/>
                    <w:u w:val="none" w:color="auto"/>
                    <w14:textFill>
                      <w14:solidFill>
                        <w14:schemeClr w14:val="tx1"/>
                      </w14:solidFill>
                    </w14:textFill>
                  </w:rPr>
                </w:rPrChange>
              </w:rPr>
              <w:t>94m平台不播撒草籽，以避免和果树抢夺养分。</w:t>
            </w:r>
          </w:p>
          <w:p>
            <w:pPr>
              <w:numPr>
                <w:ilvl w:val="0"/>
                <w:numId w:val="0"/>
              </w:numPr>
              <w:adjustRightInd w:val="0"/>
              <w:snapToGrid w:val="0"/>
              <w:spacing w:line="360" w:lineRule="auto"/>
              <w:ind w:firstLine="420" w:firstLineChars="200"/>
              <w:rPr>
                <w:rFonts w:hint="default" w:ascii="Times New Roman" w:hAnsi="Times New Roman" w:cs="Times New Roman"/>
                <w:color w:val="auto"/>
                <w:kern w:val="2"/>
                <w:sz w:val="21"/>
                <w:szCs w:val="24"/>
                <w:u w:val="none" w:color="auto"/>
                <w:lang w:val="en-US" w:eastAsia="zh-CN" w:bidi="ar"/>
                <w:rPrChange w:id="10051" w:author="闾勇军" w:date="2024-05-20T09:09:01Z">
                  <w:rPr>
                    <w:rFonts w:hint="default" w:ascii="Times New Roman" w:hAnsi="Times New Roman" w:cs="Times New Roman"/>
                    <w:color w:val="000000" w:themeColor="text1"/>
                    <w:kern w:val="2"/>
                    <w:sz w:val="21"/>
                    <w:szCs w:val="24"/>
                    <w:u w:val="none" w:color="auto"/>
                    <w:lang w:val="en-US" w:eastAsia="zh-CN" w:bidi="ar"/>
                    <w14:textFill>
                      <w14:solidFill>
                        <w14:schemeClr w14:val="tx1"/>
                      </w14:solidFill>
                    </w14:textFill>
                  </w:rPr>
                </w:rPrChange>
              </w:rPr>
            </w:pPr>
            <w:r>
              <w:rPr>
                <w:rFonts w:hint="default" w:ascii="Times New Roman" w:hAnsi="Times New Roman" w:cs="Times New Roman"/>
                <w:color w:val="auto"/>
                <w:kern w:val="2"/>
                <w:sz w:val="21"/>
                <w:szCs w:val="24"/>
                <w:u w:val="none" w:color="auto"/>
                <w:lang w:val="en-US" w:eastAsia="zh-CN" w:bidi="ar"/>
                <w:rPrChange w:id="10052" w:author="闾勇军" w:date="2024-05-20T09:09:01Z">
                  <w:rPr>
                    <w:rFonts w:hint="default" w:ascii="Times New Roman" w:hAnsi="Times New Roman" w:cs="Times New Roman"/>
                    <w:color w:val="000000" w:themeColor="text1"/>
                    <w:kern w:val="2"/>
                    <w:sz w:val="21"/>
                    <w:szCs w:val="24"/>
                    <w:u w:val="none" w:color="auto"/>
                    <w:lang w:val="en-US" w:eastAsia="zh-CN" w:bidi="ar"/>
                    <w14:textFill>
                      <w14:solidFill>
                        <w14:schemeClr w14:val="tx1"/>
                      </w14:solidFill>
                    </w14:textFill>
                  </w:rPr>
                </w:rPrChange>
              </w:rPr>
              <w:t>②排土场：</w:t>
            </w:r>
            <w:r>
              <w:rPr>
                <w:rFonts w:hint="eastAsia" w:cs="Times New Roman"/>
                <w:color w:val="auto"/>
                <w:kern w:val="2"/>
                <w:sz w:val="21"/>
                <w:szCs w:val="24"/>
                <w:u w:val="none" w:color="auto"/>
                <w:lang w:val="en-US" w:eastAsia="zh-CN" w:bidi="ar"/>
                <w:rPrChange w:id="10053" w:author="闾勇军" w:date="2024-05-20T09:09:01Z">
                  <w:rPr>
                    <w:rFonts w:hint="eastAsia" w:cs="Times New Roman"/>
                    <w:color w:val="000000" w:themeColor="text1"/>
                    <w:kern w:val="2"/>
                    <w:sz w:val="21"/>
                    <w:szCs w:val="24"/>
                    <w:u w:val="none" w:color="auto"/>
                    <w:lang w:val="en-US" w:eastAsia="zh-CN" w:bidi="ar"/>
                    <w14:textFill>
                      <w14:solidFill>
                        <w14:schemeClr w14:val="tx1"/>
                      </w14:solidFill>
                    </w14:textFill>
                  </w:rPr>
                </w:rPrChange>
              </w:rPr>
              <w:t>闭采后，</w:t>
            </w:r>
            <w:r>
              <w:rPr>
                <w:rFonts w:hint="default"/>
                <w:color w:val="auto"/>
                <w:u w:val="none" w:color="auto"/>
                <w:lang w:bidi="ar"/>
                <w:rPrChange w:id="10054" w:author="闾勇军" w:date="2024-05-20T09:09:01Z">
                  <w:rPr>
                    <w:rFonts w:hint="default"/>
                    <w:color w:val="000000" w:themeColor="text1"/>
                    <w:u w:val="none" w:color="auto"/>
                    <w:lang w:bidi="ar"/>
                    <w14:textFill>
                      <w14:solidFill>
                        <w14:schemeClr w14:val="tx1"/>
                      </w14:solidFill>
                    </w14:textFill>
                  </w:rPr>
                </w:rPrChange>
              </w:rPr>
              <w:t>设计</w:t>
            </w:r>
            <w:r>
              <w:rPr>
                <w:rFonts w:hint="eastAsia"/>
                <w:color w:val="auto"/>
                <w:u w:val="none" w:color="auto"/>
                <w:lang w:eastAsia="zh-CN" w:bidi="ar"/>
                <w:rPrChange w:id="10055" w:author="闾勇军" w:date="2024-05-20T09:09:01Z">
                  <w:rPr>
                    <w:rFonts w:hint="eastAsia"/>
                    <w:color w:val="000000" w:themeColor="text1"/>
                    <w:u w:val="none" w:color="auto"/>
                    <w:lang w:eastAsia="zh-CN" w:bidi="ar"/>
                    <w14:textFill>
                      <w14:solidFill>
                        <w14:schemeClr w14:val="tx1"/>
                      </w14:solidFill>
                    </w14:textFill>
                  </w:rPr>
                </w:rPrChange>
              </w:rPr>
              <w:t>将</w:t>
            </w:r>
            <w:r>
              <w:rPr>
                <w:rFonts w:hint="default"/>
                <w:color w:val="auto"/>
                <w:u w:val="none" w:color="auto"/>
                <w:lang w:bidi="ar"/>
                <w:rPrChange w:id="10056" w:author="闾勇军" w:date="2024-05-20T09:09:01Z">
                  <w:rPr>
                    <w:rFonts w:hint="default"/>
                    <w:color w:val="000000" w:themeColor="text1"/>
                    <w:u w:val="none" w:color="auto"/>
                    <w:lang w:bidi="ar"/>
                    <w14:textFill>
                      <w14:solidFill>
                        <w14:schemeClr w14:val="tx1"/>
                      </w14:solidFill>
                    </w14:textFill>
                  </w:rPr>
                </w:rPrChange>
              </w:rPr>
              <w:t>排土场复垦为林地，由于地表已堆放了废弃土方，复垦工程较为简单，仅为平整、植树种草。</w:t>
            </w:r>
          </w:p>
          <w:p>
            <w:pPr>
              <w:numPr>
                <w:ilvl w:val="0"/>
                <w:numId w:val="0"/>
              </w:numPr>
              <w:adjustRightInd w:val="0"/>
              <w:snapToGrid w:val="0"/>
              <w:spacing w:line="360" w:lineRule="auto"/>
              <w:ind w:firstLine="420" w:firstLineChars="200"/>
              <w:rPr>
                <w:rFonts w:hint="default"/>
                <w:color w:val="auto"/>
                <w:u w:val="none" w:color="auto"/>
                <w:lang w:val="en-US" w:eastAsia="zh-CN"/>
                <w:rPrChange w:id="10057"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058" w:author="闾勇军" w:date="2024-05-20T09:09:01Z">
                  <w:rPr>
                    <w:rFonts w:hint="eastAsia"/>
                    <w:color w:val="000000" w:themeColor="text1"/>
                    <w:u w:val="none" w:color="auto"/>
                    <w:lang w:val="en-US" w:eastAsia="zh-CN"/>
                    <w14:textFill>
                      <w14:solidFill>
                        <w14:schemeClr w14:val="tx1"/>
                      </w14:solidFill>
                    </w14:textFill>
                  </w:rPr>
                </w:rPrChange>
              </w:rPr>
              <w:t>（5）监测管护期生态修复工程</w:t>
            </w:r>
          </w:p>
          <w:p>
            <w:pPr>
              <w:numPr>
                <w:ilvl w:val="0"/>
                <w:numId w:val="0"/>
              </w:numPr>
              <w:adjustRightInd w:val="0"/>
              <w:snapToGrid w:val="0"/>
              <w:spacing w:line="360" w:lineRule="auto"/>
              <w:ind w:firstLine="420" w:firstLineChars="200"/>
              <w:rPr>
                <w:rFonts w:hint="default"/>
                <w:color w:val="auto"/>
                <w:u w:val="none" w:color="auto"/>
                <w:lang w:val="en-US" w:eastAsia="zh-CN"/>
                <w:rPrChange w:id="10059"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060" w:author="闾勇军" w:date="2024-05-20T09:09:01Z">
                  <w:rPr>
                    <w:rFonts w:hint="default"/>
                    <w:color w:val="000000" w:themeColor="text1"/>
                    <w:u w:val="none" w:color="auto"/>
                    <w:lang w:val="en-US" w:eastAsia="zh-CN"/>
                    <w14:textFill>
                      <w14:solidFill>
                        <w14:schemeClr w14:val="tx1"/>
                      </w14:solidFill>
                    </w14:textFill>
                  </w:rPr>
                </w:rPrChange>
              </w:rPr>
              <w:t>对矿山生态修复单元进行监测管护工作，管护工作与生态修复工程实施的时期基本一致，全部修复工程完工后，在顺延三年，防止修复土地的退化，保证植树三年后成活率70%以上、郁闭度30%以上。</w:t>
            </w:r>
          </w:p>
          <w:p>
            <w:pPr>
              <w:numPr>
                <w:ilvl w:val="0"/>
                <w:numId w:val="0"/>
              </w:numPr>
              <w:adjustRightInd w:val="0"/>
              <w:snapToGrid w:val="0"/>
              <w:spacing w:line="360" w:lineRule="auto"/>
              <w:ind w:firstLine="420" w:firstLineChars="200"/>
              <w:rPr>
                <w:rFonts w:hint="default"/>
                <w:color w:val="auto"/>
                <w:u w:val="none" w:color="auto"/>
                <w:lang w:val="en-US" w:eastAsia="zh-CN"/>
                <w:rPrChange w:id="10061"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062" w:author="闾勇军" w:date="2024-05-20T09:09:01Z">
                  <w:rPr>
                    <w:rFonts w:hint="eastAsia"/>
                    <w:color w:val="000000" w:themeColor="text1"/>
                    <w:u w:val="none" w:color="auto"/>
                    <w:lang w:val="en-US" w:eastAsia="zh-CN"/>
                    <w14:textFill>
                      <w14:solidFill>
                        <w14:schemeClr w14:val="tx1"/>
                      </w14:solidFill>
                    </w14:textFill>
                  </w:rPr>
                </w:rPrChange>
              </w:rPr>
              <w:t>2、运营期大气污染物防治措施</w:t>
            </w:r>
          </w:p>
          <w:p>
            <w:pPr>
              <w:numPr>
                <w:ilvl w:val="0"/>
                <w:numId w:val="0"/>
              </w:numPr>
              <w:adjustRightInd w:val="0"/>
              <w:snapToGrid w:val="0"/>
              <w:spacing w:line="360" w:lineRule="auto"/>
              <w:ind w:firstLine="420" w:firstLineChars="200"/>
              <w:rPr>
                <w:rFonts w:hint="eastAsia"/>
                <w:color w:val="auto"/>
                <w:u w:val="none" w:color="auto"/>
                <w:lang w:val="en-US" w:eastAsia="zh-CN"/>
                <w:rPrChange w:id="10063" w:author="闾勇军" w:date="2024-05-20T09:09:01Z">
                  <w:rPr>
                    <w:rFonts w:hint="eastAsia"/>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064" w:author="闾勇军" w:date="2024-05-20T09:09:01Z">
                  <w:rPr>
                    <w:rFonts w:hint="eastAsia"/>
                    <w:color w:val="000000" w:themeColor="text1"/>
                    <w:u w:val="none" w:color="auto"/>
                    <w:lang w:val="en-US" w:eastAsia="zh-CN"/>
                    <w14:textFill>
                      <w14:solidFill>
                        <w14:schemeClr w14:val="tx1"/>
                      </w14:solidFill>
                    </w14:textFill>
                  </w:rPr>
                </w:rPrChange>
              </w:rPr>
              <w:t>（1）污染防治措施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065"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066" w:author="闾勇军" w:date="2024-05-20T09:09:01Z">
                  <w:rPr>
                    <w:rFonts w:hint="eastAsia"/>
                    <w:color w:val="000000" w:themeColor="text1"/>
                    <w:u w:val="none" w:color="auto"/>
                    <w:lang w:val="en-US" w:eastAsia="zh-CN"/>
                    <w14:textFill>
                      <w14:solidFill>
                        <w14:schemeClr w14:val="tx1"/>
                      </w14:solidFill>
                    </w14:textFill>
                  </w:rPr>
                </w:rPrChange>
              </w:rPr>
              <w:t>废气污染防治措施及可行性分析见表5-1。</w:t>
            </w:r>
          </w:p>
          <w:p>
            <w:pPr>
              <w:numPr>
                <w:ilvl w:val="0"/>
                <w:numId w:val="0"/>
              </w:numPr>
              <w:adjustRightInd w:val="0"/>
              <w:snapToGrid w:val="0"/>
              <w:spacing w:line="240" w:lineRule="auto"/>
              <w:ind w:firstLine="0" w:firstLineChars="0"/>
              <w:jc w:val="center"/>
              <w:rPr>
                <w:rFonts w:hint="default"/>
                <w:b/>
                <w:bCs/>
                <w:color w:val="auto"/>
                <w:u w:val="none" w:color="auto"/>
                <w:lang w:val="en-US" w:eastAsia="zh-CN"/>
                <w:rPrChange w:id="10067" w:author="闾勇军" w:date="2024-05-20T09:09:01Z">
                  <w:rPr>
                    <w:rFonts w:hint="default"/>
                    <w:b/>
                    <w:bCs/>
                    <w:color w:val="000000" w:themeColor="text1"/>
                    <w:u w:val="none" w:color="auto"/>
                    <w:lang w:val="en-US" w:eastAsia="zh-CN"/>
                    <w14:textFill>
                      <w14:solidFill>
                        <w14:schemeClr w14:val="tx1"/>
                      </w14:solidFill>
                    </w14:textFill>
                  </w:rPr>
                </w:rPrChange>
              </w:rPr>
            </w:pPr>
            <w:r>
              <w:rPr>
                <w:rFonts w:hint="default"/>
                <w:b/>
                <w:bCs/>
                <w:color w:val="auto"/>
                <w:u w:val="none" w:color="auto"/>
                <w:lang w:val="en-US" w:eastAsia="zh-CN"/>
                <w:rPrChange w:id="10068" w:author="闾勇军" w:date="2024-05-20T09:09:01Z">
                  <w:rPr>
                    <w:rFonts w:hint="default"/>
                    <w:b/>
                    <w:bCs/>
                    <w:color w:val="000000" w:themeColor="text1"/>
                    <w:u w:val="none" w:color="auto"/>
                    <w:lang w:val="en-US" w:eastAsia="zh-CN"/>
                    <w14:textFill>
                      <w14:solidFill>
                        <w14:schemeClr w14:val="tx1"/>
                      </w14:solidFill>
                    </w14:textFill>
                  </w:rPr>
                </w:rPrChange>
              </w:rPr>
              <w:t>表5-1  废气污染防治措施一览表</w:t>
            </w:r>
          </w:p>
          <w:tbl>
            <w:tblPr>
              <w:tblStyle w:val="18"/>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481"/>
              <w:gridCol w:w="783"/>
              <w:gridCol w:w="1098"/>
              <w:gridCol w:w="1834"/>
              <w:gridCol w:w="1046"/>
              <w:gridCol w:w="1467"/>
              <w:gridCol w:w="1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0"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69"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70" w:author="闾勇军" w:date="2024-05-20T09:09:01Z">
                        <w:rPr>
                          <w:rFonts w:hint="default"/>
                          <w:color w:val="000000" w:themeColor="text1"/>
                          <w:sz w:val="18"/>
                          <w:szCs w:val="18"/>
                          <w:u w:val="none" w:color="auto"/>
                          <w:lang w:val="en-US" w:eastAsia="zh-CN"/>
                          <w14:textFill>
                            <w14:solidFill>
                              <w14:schemeClr w14:val="tx1"/>
                            </w14:solidFill>
                          </w14:textFill>
                        </w:rPr>
                      </w:rPrChange>
                    </w:rPr>
                    <w:t>面源</w:t>
                  </w:r>
                </w:p>
              </w:tc>
              <w:tc>
                <w:tcPr>
                  <w:tcW w:w="292"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71"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72" w:author="闾勇军" w:date="2024-05-20T09:09:01Z">
                        <w:rPr>
                          <w:rFonts w:hint="default"/>
                          <w:color w:val="000000" w:themeColor="text1"/>
                          <w:sz w:val="18"/>
                          <w:szCs w:val="18"/>
                          <w:u w:val="none" w:color="auto"/>
                          <w:lang w:val="en-US" w:eastAsia="zh-CN"/>
                          <w14:textFill>
                            <w14:solidFill>
                              <w14:schemeClr w14:val="tx1"/>
                            </w14:solidFill>
                          </w14:textFill>
                        </w:rPr>
                      </w:rPrChange>
                    </w:rPr>
                    <w:t>序号</w:t>
                  </w:r>
                </w:p>
              </w:tc>
              <w:tc>
                <w:tcPr>
                  <w:tcW w:w="47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7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74" w:author="闾勇军" w:date="2024-05-20T09:09:01Z">
                        <w:rPr>
                          <w:rFonts w:hint="default"/>
                          <w:color w:val="000000" w:themeColor="text1"/>
                          <w:sz w:val="18"/>
                          <w:szCs w:val="18"/>
                          <w:u w:val="none" w:color="auto"/>
                          <w:lang w:val="en-US" w:eastAsia="zh-CN"/>
                          <w14:textFill>
                            <w14:solidFill>
                              <w14:schemeClr w14:val="tx1"/>
                            </w14:solidFill>
                          </w14:textFill>
                        </w:rPr>
                      </w:rPrChange>
                    </w:rPr>
                    <w:t>产生工序</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75"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76" w:author="闾勇军" w:date="2024-05-20T09:09:01Z">
                        <w:rPr>
                          <w:rFonts w:hint="default"/>
                          <w:color w:val="000000" w:themeColor="text1"/>
                          <w:sz w:val="18"/>
                          <w:szCs w:val="18"/>
                          <w:u w:val="none" w:color="auto"/>
                          <w:lang w:val="en-US" w:eastAsia="zh-CN"/>
                          <w14:textFill>
                            <w14:solidFill>
                              <w14:schemeClr w14:val="tx1"/>
                            </w14:solidFill>
                          </w14:textFill>
                        </w:rPr>
                      </w:rPrChange>
                    </w:rPr>
                    <w:t>污染物</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77"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78" w:author="闾勇军" w:date="2024-05-20T09:09:01Z">
                        <w:rPr>
                          <w:rFonts w:hint="default"/>
                          <w:color w:val="000000" w:themeColor="text1"/>
                          <w:sz w:val="18"/>
                          <w:szCs w:val="18"/>
                          <w:u w:val="none" w:color="auto"/>
                          <w:lang w:val="en-US" w:eastAsia="zh-CN"/>
                          <w14:textFill>
                            <w14:solidFill>
                              <w14:schemeClr w14:val="tx1"/>
                            </w14:solidFill>
                          </w14:textFill>
                        </w:rPr>
                      </w:rPrChange>
                    </w:rPr>
                    <w:t>拟采取的污染防治措施</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79"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080" w:author="闾勇军" w:date="2024-05-20T09:09:01Z">
                        <w:rPr>
                          <w:rFonts w:hint="eastAsia"/>
                          <w:color w:val="000000" w:themeColor="text1"/>
                          <w:sz w:val="18"/>
                          <w:szCs w:val="18"/>
                          <w:u w:val="none" w:color="auto"/>
                          <w:lang w:val="en-US" w:eastAsia="zh-CN"/>
                          <w14:textFill>
                            <w14:solidFill>
                              <w14:schemeClr w14:val="tx1"/>
                            </w14:solidFill>
                          </w14:textFill>
                        </w:rPr>
                      </w:rPrChange>
                    </w:rPr>
                    <w:t>可行技术</w:t>
                  </w:r>
                </w:p>
              </w:tc>
              <w:tc>
                <w:tcPr>
                  <w:tcW w:w="890"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81"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082" w:author="闾勇军" w:date="2024-05-20T09:09:01Z">
                        <w:rPr>
                          <w:rFonts w:hint="eastAsia"/>
                          <w:color w:val="000000" w:themeColor="text1"/>
                          <w:sz w:val="18"/>
                          <w:szCs w:val="18"/>
                          <w:u w:val="none" w:color="auto"/>
                          <w:lang w:val="en-US" w:eastAsia="zh-CN"/>
                          <w14:textFill>
                            <w14:solidFill>
                              <w14:schemeClr w14:val="tx1"/>
                            </w14:solidFill>
                          </w14:textFill>
                        </w:rPr>
                      </w:rPrChange>
                    </w:rPr>
                    <w:t>可行技术来源</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8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084" w:author="闾勇军" w:date="2024-05-20T09:09:01Z">
                        <w:rPr>
                          <w:rFonts w:hint="eastAsia"/>
                          <w:color w:val="000000" w:themeColor="text1"/>
                          <w:sz w:val="18"/>
                          <w:szCs w:val="18"/>
                          <w:u w:val="none" w:color="auto"/>
                          <w:lang w:val="en-US" w:eastAsia="zh-CN"/>
                          <w14:textFill>
                            <w14:solidFill>
                              <w14:schemeClr w14:val="tx1"/>
                            </w14:solidFill>
                          </w14:textFill>
                        </w:rPr>
                      </w:rPrChange>
                    </w:rPr>
                    <w:t>本项目措施</w:t>
                  </w:r>
                  <w:r>
                    <w:rPr>
                      <w:rFonts w:hint="default"/>
                      <w:color w:val="auto"/>
                      <w:sz w:val="18"/>
                      <w:szCs w:val="18"/>
                      <w:u w:val="none" w:color="auto"/>
                      <w:lang w:val="en-US" w:eastAsia="zh-CN"/>
                      <w:rPrChange w:id="10085" w:author="闾勇军" w:date="2024-05-20T09:09:01Z">
                        <w:rPr>
                          <w:rFonts w:hint="default"/>
                          <w:color w:val="000000" w:themeColor="text1"/>
                          <w:sz w:val="18"/>
                          <w:szCs w:val="18"/>
                          <w:u w:val="none" w:color="auto"/>
                          <w:lang w:val="en-US" w:eastAsia="zh-CN"/>
                          <w14:textFill>
                            <w14:solidFill>
                              <w14:schemeClr w14:val="tx1"/>
                            </w14:solidFill>
                          </w14:textFill>
                        </w:rPr>
                      </w:rPrChange>
                    </w:rPr>
                    <w:t>是否可行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0" w:type="pct"/>
                  <w:vMerge w:val="restar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86"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87" w:author="闾勇军" w:date="2024-05-20T09:09:01Z">
                        <w:rPr>
                          <w:rFonts w:hint="default"/>
                          <w:color w:val="000000" w:themeColor="text1"/>
                          <w:sz w:val="18"/>
                          <w:szCs w:val="18"/>
                          <w:u w:val="none" w:color="auto"/>
                          <w:lang w:val="en-US" w:eastAsia="zh-CN"/>
                          <w14:textFill>
                            <w14:solidFill>
                              <w14:schemeClr w14:val="tx1"/>
                            </w14:solidFill>
                          </w14:textFill>
                        </w:rPr>
                      </w:rPrChange>
                    </w:rPr>
                    <w:t>露天开采面源</w:t>
                  </w:r>
                </w:p>
              </w:tc>
              <w:tc>
                <w:tcPr>
                  <w:tcW w:w="292"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88"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89" w:author="闾勇军" w:date="2024-05-20T09:09:01Z">
                        <w:rPr>
                          <w:rFonts w:hint="default"/>
                          <w:color w:val="000000" w:themeColor="text1"/>
                          <w:sz w:val="18"/>
                          <w:szCs w:val="18"/>
                          <w:u w:val="none" w:color="auto"/>
                          <w:lang w:val="en-US" w:eastAsia="zh-CN"/>
                          <w14:textFill>
                            <w14:solidFill>
                              <w14:schemeClr w14:val="tx1"/>
                            </w14:solidFill>
                          </w14:textFill>
                        </w:rPr>
                      </w:rPrChange>
                    </w:rPr>
                    <w:t>1</w:t>
                  </w:r>
                </w:p>
              </w:tc>
              <w:tc>
                <w:tcPr>
                  <w:tcW w:w="47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90"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91" w:author="闾勇军" w:date="2024-05-20T09:09:01Z">
                        <w:rPr>
                          <w:rFonts w:hint="default"/>
                          <w:color w:val="000000" w:themeColor="text1"/>
                          <w:sz w:val="18"/>
                          <w:szCs w:val="18"/>
                          <w:u w:val="none" w:color="auto"/>
                          <w:lang w:val="en-US" w:eastAsia="zh-CN"/>
                          <w14:textFill>
                            <w14:solidFill>
                              <w14:schemeClr w14:val="tx1"/>
                            </w14:solidFill>
                          </w14:textFill>
                        </w:rPr>
                      </w:rPrChange>
                    </w:rPr>
                    <w:t>剥离表土</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92"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093" w:author="闾勇军" w:date="2024-05-20T09:09:01Z">
                        <w:rPr>
                          <w:rFonts w:hint="default"/>
                          <w:color w:val="000000" w:themeColor="text1"/>
                          <w:sz w:val="18"/>
                          <w:szCs w:val="18"/>
                          <w:u w:val="none" w:color="auto"/>
                          <w:lang w:val="en-US" w:eastAsia="zh-CN"/>
                          <w14:textFill>
                            <w14:solidFill>
                              <w14:schemeClr w14:val="tx1"/>
                            </w14:solidFill>
                          </w14:textFill>
                        </w:rPr>
                      </w:rPrChange>
                    </w:rPr>
                    <w:t>颗粒物</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094"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rPrChange w:id="10095" w:author="闾勇军" w:date="2024-05-20T09:09:01Z">
                        <w:rPr>
                          <w:rFonts w:hint="default"/>
                          <w:color w:val="000000" w:themeColor="text1"/>
                          <w:sz w:val="18"/>
                          <w:szCs w:val="18"/>
                          <w:u w:val="none" w:color="auto"/>
                          <w14:textFill>
                            <w14:solidFill>
                              <w14:schemeClr w14:val="tx1"/>
                            </w14:solidFill>
                          </w14:textFill>
                        </w:rPr>
                      </w:rPrChange>
                    </w:rPr>
                    <w:t>表土含水量较高</w:t>
                  </w:r>
                </w:p>
              </w:tc>
              <w:tc>
                <w:tcPr>
                  <w:tcW w:w="635" w:type="pct"/>
                  <w:vMerge w:val="restart"/>
                  <w:tcBorders>
                    <w:tl2br w:val="nil"/>
                    <w:tr2bl w:val="nil"/>
                  </w:tcBorders>
                  <w:vAlign w:val="center"/>
                </w:tcPr>
                <w:p>
                  <w:pPr>
                    <w:numPr>
                      <w:ilvl w:val="0"/>
                      <w:numId w:val="0"/>
                    </w:numPr>
                    <w:adjustRightInd w:val="0"/>
                    <w:snapToGrid w:val="0"/>
                    <w:spacing w:line="240" w:lineRule="auto"/>
                    <w:jc w:val="center"/>
                    <w:rPr>
                      <w:rFonts w:hint="eastAsia" w:eastAsia="宋体"/>
                      <w:color w:val="auto"/>
                      <w:sz w:val="18"/>
                      <w:szCs w:val="18"/>
                      <w:u w:val="none" w:color="auto"/>
                      <w:lang w:eastAsia="zh-CN"/>
                      <w:rPrChange w:id="10096" w:author="闾勇军" w:date="2024-05-20T09:09:01Z">
                        <w:rPr>
                          <w:rFonts w:hint="eastAsia" w:eastAsia="宋体"/>
                          <w:color w:val="000000" w:themeColor="text1"/>
                          <w:sz w:val="18"/>
                          <w:szCs w:val="18"/>
                          <w:u w:val="none" w:color="auto"/>
                          <w:lang w:eastAsia="zh-CN"/>
                          <w14:textFill>
                            <w14:solidFill>
                              <w14:schemeClr w14:val="tx1"/>
                            </w14:solidFill>
                          </w14:textFill>
                        </w:rPr>
                      </w:rPrChange>
                    </w:rPr>
                  </w:pPr>
                  <w:r>
                    <w:rPr>
                      <w:rFonts w:hint="eastAsia"/>
                      <w:color w:val="auto"/>
                      <w:sz w:val="18"/>
                      <w:szCs w:val="18"/>
                      <w:u w:val="none" w:color="auto"/>
                      <w:lang w:val="en-US" w:eastAsia="zh-CN"/>
                      <w:rPrChange w:id="10097" w:author="闾勇军" w:date="2024-05-20T09:09:01Z">
                        <w:rPr>
                          <w:rFonts w:hint="eastAsia"/>
                          <w:color w:val="000000" w:themeColor="text1"/>
                          <w:sz w:val="18"/>
                          <w:szCs w:val="18"/>
                          <w:u w:val="none" w:color="auto"/>
                          <w:lang w:val="en-US" w:eastAsia="zh-CN"/>
                          <w14:textFill>
                            <w14:solidFill>
                              <w14:schemeClr w14:val="tx1"/>
                            </w14:solidFill>
                          </w14:textFill>
                        </w:rPr>
                      </w:rPrChange>
                    </w:rPr>
                    <w:t>/</w:t>
                  </w:r>
                </w:p>
              </w:tc>
              <w:tc>
                <w:tcPr>
                  <w:tcW w:w="890" w:type="pct"/>
                  <w:vMerge w:val="restart"/>
                  <w:tcBorders>
                    <w:tl2br w:val="nil"/>
                    <w:tr2bl w:val="nil"/>
                  </w:tcBorders>
                  <w:vAlign w:val="center"/>
                </w:tcPr>
                <w:p>
                  <w:pPr>
                    <w:numPr>
                      <w:ilvl w:val="0"/>
                      <w:numId w:val="0"/>
                    </w:numPr>
                    <w:adjustRightInd w:val="0"/>
                    <w:snapToGrid w:val="0"/>
                    <w:spacing w:line="240" w:lineRule="auto"/>
                    <w:jc w:val="center"/>
                    <w:rPr>
                      <w:rFonts w:hint="eastAsia" w:eastAsia="宋体"/>
                      <w:color w:val="auto"/>
                      <w:sz w:val="18"/>
                      <w:szCs w:val="18"/>
                      <w:u w:val="none" w:color="auto"/>
                      <w:lang w:eastAsia="zh-CN"/>
                      <w:rPrChange w:id="10098" w:author="闾勇军" w:date="2024-05-20T09:09:01Z">
                        <w:rPr>
                          <w:rFonts w:hint="eastAsia" w:eastAsia="宋体"/>
                          <w:color w:val="000000" w:themeColor="text1"/>
                          <w:sz w:val="18"/>
                          <w:szCs w:val="18"/>
                          <w:u w:val="none" w:color="auto"/>
                          <w:lang w:eastAsia="zh-CN"/>
                          <w14:textFill>
                            <w14:solidFill>
                              <w14:schemeClr w14:val="tx1"/>
                            </w14:solidFill>
                          </w14:textFill>
                        </w:rPr>
                      </w:rPrChange>
                    </w:rPr>
                  </w:pPr>
                  <w:r>
                    <w:rPr>
                      <w:rFonts w:hint="eastAsia"/>
                      <w:color w:val="auto"/>
                      <w:sz w:val="18"/>
                      <w:szCs w:val="18"/>
                      <w:u w:val="none" w:color="auto"/>
                      <w:lang w:val="en-US" w:eastAsia="zh-CN"/>
                      <w:rPrChange w:id="10099" w:author="闾勇军" w:date="2024-05-20T09:09:01Z">
                        <w:rPr>
                          <w:rFonts w:hint="eastAsia"/>
                          <w:color w:val="000000" w:themeColor="text1"/>
                          <w:sz w:val="18"/>
                          <w:szCs w:val="18"/>
                          <w:u w:val="none" w:color="auto"/>
                          <w:lang w:val="en-US" w:eastAsia="zh-CN"/>
                          <w14:textFill>
                            <w14:solidFill>
                              <w14:schemeClr w14:val="tx1"/>
                            </w14:solidFill>
                          </w14:textFill>
                        </w:rPr>
                      </w:rPrChange>
                    </w:rPr>
                    <w:t>/</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00"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01" w:author="闾勇军" w:date="2024-05-20T09:09:01Z">
                        <w:rPr>
                          <w:rFonts w:hint="default"/>
                          <w:color w:val="000000" w:themeColor="text1"/>
                          <w:sz w:val="18"/>
                          <w:szCs w:val="18"/>
                          <w:u w:val="none" w:color="auto"/>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02"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292"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0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04" w:author="闾勇军" w:date="2024-05-20T09:09:01Z">
                        <w:rPr>
                          <w:rFonts w:hint="default"/>
                          <w:color w:val="000000" w:themeColor="text1"/>
                          <w:sz w:val="18"/>
                          <w:szCs w:val="18"/>
                          <w:u w:val="none" w:color="auto"/>
                          <w:lang w:val="en-US" w:eastAsia="zh-CN"/>
                          <w14:textFill>
                            <w14:solidFill>
                              <w14:schemeClr w14:val="tx1"/>
                            </w14:solidFill>
                          </w14:textFill>
                        </w:rPr>
                      </w:rPrChange>
                    </w:rPr>
                    <w:t>2</w:t>
                  </w:r>
                </w:p>
              </w:tc>
              <w:tc>
                <w:tcPr>
                  <w:tcW w:w="47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05"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06" w:author="闾勇军" w:date="2024-05-20T09:09:01Z">
                        <w:rPr>
                          <w:rFonts w:hint="default"/>
                          <w:color w:val="000000" w:themeColor="text1"/>
                          <w:sz w:val="18"/>
                          <w:szCs w:val="18"/>
                          <w:u w:val="none" w:color="auto"/>
                          <w:lang w:val="en-US" w:eastAsia="zh-CN"/>
                          <w14:textFill>
                            <w14:solidFill>
                              <w14:schemeClr w14:val="tx1"/>
                            </w14:solidFill>
                          </w14:textFill>
                        </w:rPr>
                      </w:rPrChange>
                    </w:rPr>
                    <w:t>钻孔、凿岩</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07"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08" w:author="闾勇军" w:date="2024-05-20T09:09:01Z">
                        <w:rPr>
                          <w:rFonts w:hint="default"/>
                          <w:color w:val="000000" w:themeColor="text1"/>
                          <w:sz w:val="18"/>
                          <w:szCs w:val="18"/>
                          <w:u w:val="none" w:color="auto"/>
                          <w:lang w:val="en-US" w:eastAsia="zh-CN"/>
                          <w14:textFill>
                            <w14:solidFill>
                              <w14:schemeClr w14:val="tx1"/>
                            </w14:solidFill>
                          </w14:textFill>
                        </w:rPr>
                      </w:rPrChange>
                    </w:rPr>
                    <w:t>颗粒物</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09"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011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自带除尘器（除尘效率90%），钻孔凿岩前对矿体进行洒水湿润（除尘效率80%），钻孔时洒水抑尘</w:t>
                  </w:r>
                </w:p>
              </w:tc>
              <w:tc>
                <w:tcPr>
                  <w:tcW w:w="635"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1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890"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11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1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14" w:author="闾勇军" w:date="2024-05-20T09:09:01Z">
                        <w:rPr>
                          <w:rFonts w:hint="default"/>
                          <w:color w:val="000000" w:themeColor="text1"/>
                          <w:sz w:val="18"/>
                          <w:szCs w:val="18"/>
                          <w:u w:val="non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15"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292"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16"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17" w:author="闾勇军" w:date="2024-05-20T09:09:01Z">
                        <w:rPr>
                          <w:rFonts w:hint="default"/>
                          <w:color w:val="000000" w:themeColor="text1"/>
                          <w:sz w:val="18"/>
                          <w:szCs w:val="18"/>
                          <w:u w:val="none" w:color="auto"/>
                          <w:lang w:val="en-US" w:eastAsia="zh-CN"/>
                          <w14:textFill>
                            <w14:solidFill>
                              <w14:schemeClr w14:val="tx1"/>
                            </w14:solidFill>
                          </w14:textFill>
                        </w:rPr>
                      </w:rPrChange>
                    </w:rPr>
                    <w:t>3</w:t>
                  </w:r>
                </w:p>
              </w:tc>
              <w:tc>
                <w:tcPr>
                  <w:tcW w:w="47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18"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19" w:author="闾勇军" w:date="2024-05-20T09:09:01Z">
                        <w:rPr>
                          <w:rFonts w:hint="default"/>
                          <w:color w:val="000000" w:themeColor="text1"/>
                          <w:sz w:val="18"/>
                          <w:szCs w:val="18"/>
                          <w:u w:val="none" w:color="auto"/>
                          <w:lang w:val="en-US" w:eastAsia="zh-CN"/>
                          <w14:textFill>
                            <w14:solidFill>
                              <w14:schemeClr w14:val="tx1"/>
                            </w14:solidFill>
                          </w14:textFill>
                        </w:rPr>
                      </w:rPrChange>
                    </w:rPr>
                    <w:t>爆破</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20"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21" w:author="闾勇军" w:date="2024-05-20T09:09:01Z">
                        <w:rPr>
                          <w:rFonts w:hint="default"/>
                          <w:color w:val="000000" w:themeColor="text1"/>
                          <w:sz w:val="18"/>
                          <w:szCs w:val="18"/>
                          <w:u w:val="none" w:color="auto"/>
                          <w:lang w:val="en-US" w:eastAsia="zh-CN"/>
                          <w14:textFill>
                            <w14:solidFill>
                              <w14:schemeClr w14:val="tx1"/>
                            </w14:solidFill>
                          </w14:textFill>
                        </w:rPr>
                      </w:rPrChange>
                    </w:rPr>
                    <w:t>CO、颗粒物</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22"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23" w:author="闾勇军" w:date="2024-05-20T09:09:01Z">
                        <w:rPr>
                          <w:rFonts w:hint="default"/>
                          <w:color w:val="000000" w:themeColor="text1"/>
                          <w:sz w:val="18"/>
                          <w:szCs w:val="18"/>
                          <w:u w:val="none" w:color="auto"/>
                          <w:lang w:val="en-US" w:eastAsia="zh-CN"/>
                          <w14:textFill>
                            <w14:solidFill>
                              <w14:schemeClr w14:val="tx1"/>
                            </w14:solidFill>
                          </w14:textFill>
                        </w:rPr>
                      </w:rPrChange>
                    </w:rPr>
                    <w:t>水雾抑尘（除尘效率80%）</w:t>
                  </w:r>
                </w:p>
              </w:tc>
              <w:tc>
                <w:tcPr>
                  <w:tcW w:w="635"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24"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8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25"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26"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27" w:author="闾勇军" w:date="2024-05-20T09:09:01Z">
                        <w:rPr>
                          <w:rFonts w:hint="default"/>
                          <w:color w:val="000000" w:themeColor="text1"/>
                          <w:sz w:val="18"/>
                          <w:szCs w:val="18"/>
                          <w:u w:val="non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28"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292"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29"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30" w:author="闾勇军" w:date="2024-05-20T09:09:01Z">
                        <w:rPr>
                          <w:rFonts w:hint="default"/>
                          <w:color w:val="000000" w:themeColor="text1"/>
                          <w:sz w:val="18"/>
                          <w:szCs w:val="18"/>
                          <w:u w:val="none" w:color="auto"/>
                          <w:lang w:val="en-US" w:eastAsia="zh-CN"/>
                          <w14:textFill>
                            <w14:solidFill>
                              <w14:schemeClr w14:val="tx1"/>
                            </w14:solidFill>
                          </w14:textFill>
                        </w:rPr>
                      </w:rPrChange>
                    </w:rPr>
                    <w:t>4</w:t>
                  </w:r>
                </w:p>
              </w:tc>
              <w:tc>
                <w:tcPr>
                  <w:tcW w:w="47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31"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32" w:author="闾勇军" w:date="2024-05-20T09:09:01Z">
                        <w:rPr>
                          <w:rFonts w:hint="default"/>
                          <w:color w:val="000000" w:themeColor="text1"/>
                          <w:sz w:val="18"/>
                          <w:szCs w:val="18"/>
                          <w:u w:val="none" w:color="auto"/>
                          <w:lang w:val="en-US" w:eastAsia="zh-CN"/>
                          <w14:textFill>
                            <w14:solidFill>
                              <w14:schemeClr w14:val="tx1"/>
                            </w14:solidFill>
                          </w14:textFill>
                        </w:rPr>
                      </w:rPrChange>
                    </w:rPr>
                    <w:t>二次破碎</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3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34" w:author="闾勇军" w:date="2024-05-20T09:09:01Z">
                        <w:rPr>
                          <w:rFonts w:hint="default"/>
                          <w:color w:val="000000" w:themeColor="text1"/>
                          <w:sz w:val="18"/>
                          <w:szCs w:val="18"/>
                          <w:u w:val="none" w:color="auto"/>
                          <w:lang w:val="en-US" w:eastAsia="zh-CN"/>
                          <w14:textFill>
                            <w14:solidFill>
                              <w14:schemeClr w14:val="tx1"/>
                            </w14:solidFill>
                          </w14:textFill>
                        </w:rPr>
                      </w:rPrChange>
                    </w:rPr>
                    <w:t>颗粒物</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35"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36" w:author="闾勇军" w:date="2024-05-20T09:09:01Z">
                        <w:rPr>
                          <w:rFonts w:hint="default"/>
                          <w:color w:val="000000" w:themeColor="text1"/>
                          <w:sz w:val="18"/>
                          <w:szCs w:val="18"/>
                          <w:u w:val="none" w:color="auto"/>
                          <w:lang w:val="en-US" w:eastAsia="zh-CN"/>
                          <w14:textFill>
                            <w14:solidFill>
                              <w14:schemeClr w14:val="tx1"/>
                            </w14:solidFill>
                          </w14:textFill>
                        </w:rPr>
                      </w:rPrChange>
                    </w:rPr>
                    <w:t>水喷淋降尘（</w:t>
                  </w:r>
                  <w:r>
                    <w:rPr>
                      <w:rFonts w:hint="eastAsia"/>
                      <w:color w:val="auto"/>
                      <w:sz w:val="18"/>
                      <w:szCs w:val="18"/>
                      <w:u w:val="none" w:color="auto"/>
                      <w:lang w:val="en-US" w:eastAsia="zh-CN"/>
                      <w:rPrChange w:id="10137" w:author="闾勇军" w:date="2024-05-20T09:09:01Z">
                        <w:rPr>
                          <w:rFonts w:hint="eastAsia"/>
                          <w:color w:val="000000" w:themeColor="text1"/>
                          <w:sz w:val="18"/>
                          <w:szCs w:val="18"/>
                          <w:u w:val="none" w:color="auto"/>
                          <w:lang w:val="en-US" w:eastAsia="zh-CN"/>
                          <w14:textFill>
                            <w14:solidFill>
                              <w14:schemeClr w14:val="tx1"/>
                            </w14:solidFill>
                          </w14:textFill>
                        </w:rPr>
                      </w:rPrChange>
                    </w:rPr>
                    <w:t>80</w:t>
                  </w:r>
                  <w:r>
                    <w:rPr>
                      <w:rFonts w:hint="default"/>
                      <w:color w:val="auto"/>
                      <w:sz w:val="18"/>
                      <w:szCs w:val="18"/>
                      <w:u w:val="none" w:color="auto"/>
                      <w:lang w:val="en-US" w:eastAsia="zh-CN"/>
                      <w:rPrChange w:id="10138" w:author="闾勇军" w:date="2024-05-20T09:09:01Z">
                        <w:rPr>
                          <w:rFonts w:hint="default"/>
                          <w:color w:val="000000" w:themeColor="text1"/>
                          <w:sz w:val="18"/>
                          <w:szCs w:val="18"/>
                          <w:u w:val="none" w:color="auto"/>
                          <w:lang w:val="en-US" w:eastAsia="zh-CN"/>
                          <w14:textFill>
                            <w14:solidFill>
                              <w14:schemeClr w14:val="tx1"/>
                            </w14:solidFill>
                          </w14:textFill>
                        </w:rPr>
                      </w:rPrChange>
                    </w:rPr>
                    <w:t>%）</w:t>
                  </w:r>
                </w:p>
              </w:tc>
              <w:tc>
                <w:tcPr>
                  <w:tcW w:w="635"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39"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8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40"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41"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42" w:author="闾勇军" w:date="2024-05-20T09:09:01Z">
                        <w:rPr>
                          <w:rFonts w:hint="default"/>
                          <w:color w:val="000000" w:themeColor="text1"/>
                          <w:sz w:val="18"/>
                          <w:szCs w:val="18"/>
                          <w:u w:val="non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43"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292"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44"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45" w:author="闾勇军" w:date="2024-05-20T09:09:01Z">
                        <w:rPr>
                          <w:rFonts w:hint="default"/>
                          <w:color w:val="000000" w:themeColor="text1"/>
                          <w:sz w:val="18"/>
                          <w:szCs w:val="18"/>
                          <w:u w:val="none" w:color="auto"/>
                          <w:lang w:val="en-US" w:eastAsia="zh-CN"/>
                          <w14:textFill>
                            <w14:solidFill>
                              <w14:schemeClr w14:val="tx1"/>
                            </w14:solidFill>
                          </w14:textFill>
                        </w:rPr>
                      </w:rPrChange>
                    </w:rPr>
                    <w:t>5</w:t>
                  </w:r>
                </w:p>
              </w:tc>
              <w:tc>
                <w:tcPr>
                  <w:tcW w:w="47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46"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47" w:author="闾勇军" w:date="2024-05-20T09:09:01Z">
                        <w:rPr>
                          <w:rFonts w:hint="default"/>
                          <w:color w:val="000000" w:themeColor="text1"/>
                          <w:sz w:val="18"/>
                          <w:szCs w:val="18"/>
                          <w:u w:val="none" w:color="auto"/>
                          <w:lang w:val="en-US" w:eastAsia="zh-CN"/>
                          <w14:textFill>
                            <w14:solidFill>
                              <w14:schemeClr w14:val="tx1"/>
                            </w14:solidFill>
                          </w14:textFill>
                        </w:rPr>
                      </w:rPrChange>
                    </w:rPr>
                    <w:t>矿石铲装</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48"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49" w:author="闾勇军" w:date="2024-05-20T09:09:01Z">
                        <w:rPr>
                          <w:rFonts w:hint="default"/>
                          <w:color w:val="000000" w:themeColor="text1"/>
                          <w:sz w:val="18"/>
                          <w:szCs w:val="18"/>
                          <w:u w:val="none" w:color="auto"/>
                          <w:lang w:val="en-US" w:eastAsia="zh-CN"/>
                          <w14:textFill>
                            <w14:solidFill>
                              <w14:schemeClr w14:val="tx1"/>
                            </w14:solidFill>
                          </w14:textFill>
                        </w:rPr>
                      </w:rPrChange>
                    </w:rPr>
                    <w:t>颗粒物</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50"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51" w:author="闾勇军" w:date="2024-05-20T09:09:01Z">
                        <w:rPr>
                          <w:rFonts w:hint="default"/>
                          <w:color w:val="000000" w:themeColor="text1"/>
                          <w:sz w:val="18"/>
                          <w:szCs w:val="18"/>
                          <w:u w:val="none" w:color="auto"/>
                          <w:lang w:val="en-US" w:eastAsia="zh-CN"/>
                          <w14:textFill>
                            <w14:solidFill>
                              <w14:schemeClr w14:val="tx1"/>
                            </w14:solidFill>
                          </w14:textFill>
                        </w:rPr>
                      </w:rPrChange>
                    </w:rPr>
                    <w:t>洒水抑尘（80%）</w:t>
                  </w:r>
                </w:p>
              </w:tc>
              <w:tc>
                <w:tcPr>
                  <w:tcW w:w="635"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52"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8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53"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54"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55" w:author="闾勇军" w:date="2024-05-20T09:09:01Z">
                        <w:rPr>
                          <w:rFonts w:hint="default"/>
                          <w:color w:val="000000" w:themeColor="text1"/>
                          <w:sz w:val="18"/>
                          <w:szCs w:val="18"/>
                          <w:u w:val="non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56"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292"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57"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58" w:author="闾勇军" w:date="2024-05-20T09:09:01Z">
                        <w:rPr>
                          <w:rFonts w:hint="default"/>
                          <w:color w:val="000000" w:themeColor="text1"/>
                          <w:sz w:val="18"/>
                          <w:szCs w:val="18"/>
                          <w:u w:val="none" w:color="auto"/>
                          <w:lang w:val="en-US" w:eastAsia="zh-CN"/>
                          <w14:textFill>
                            <w14:solidFill>
                              <w14:schemeClr w14:val="tx1"/>
                            </w14:solidFill>
                          </w14:textFill>
                        </w:rPr>
                      </w:rPrChange>
                    </w:rPr>
                    <w:t>6</w:t>
                  </w:r>
                </w:p>
              </w:tc>
              <w:tc>
                <w:tcPr>
                  <w:tcW w:w="47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59"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60" w:author="闾勇军" w:date="2024-05-20T09:09:01Z">
                        <w:rPr>
                          <w:rFonts w:hint="default"/>
                          <w:color w:val="000000" w:themeColor="text1"/>
                          <w:sz w:val="18"/>
                          <w:szCs w:val="18"/>
                          <w:u w:val="none" w:color="auto"/>
                          <w:lang w:val="en-US" w:eastAsia="zh-CN"/>
                          <w14:textFill>
                            <w14:solidFill>
                              <w14:schemeClr w14:val="tx1"/>
                            </w14:solidFill>
                          </w14:textFill>
                        </w:rPr>
                      </w:rPrChange>
                    </w:rPr>
                    <w:t>道路矿石运输</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61"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62" w:author="闾勇军" w:date="2024-05-20T09:09:01Z">
                        <w:rPr>
                          <w:rFonts w:hint="default"/>
                          <w:color w:val="000000" w:themeColor="text1"/>
                          <w:sz w:val="18"/>
                          <w:szCs w:val="18"/>
                          <w:u w:val="none" w:color="auto"/>
                          <w:lang w:val="en-US" w:eastAsia="zh-CN"/>
                          <w14:textFill>
                            <w14:solidFill>
                              <w14:schemeClr w14:val="tx1"/>
                            </w14:solidFill>
                          </w14:textFill>
                        </w:rPr>
                      </w:rPrChange>
                    </w:rPr>
                    <w:t>颗粒物</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6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64" w:author="闾勇军" w:date="2024-05-20T09:09:01Z">
                        <w:rPr>
                          <w:rFonts w:hint="default"/>
                          <w:color w:val="000000" w:themeColor="text1"/>
                          <w:sz w:val="18"/>
                          <w:szCs w:val="18"/>
                          <w:u w:val="none" w:color="auto"/>
                          <w:lang w:val="en-US" w:eastAsia="zh-CN"/>
                          <w14:textFill>
                            <w14:solidFill>
                              <w14:schemeClr w14:val="tx1"/>
                            </w14:solidFill>
                          </w14:textFill>
                        </w:rPr>
                      </w:rPrChange>
                    </w:rPr>
                    <w:t>道路硬化并进行洒水（80%）</w:t>
                  </w:r>
                </w:p>
              </w:tc>
              <w:tc>
                <w:tcPr>
                  <w:tcW w:w="635"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65"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890" w:type="pct"/>
                  <w:vMerge w:val="continue"/>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66" w:author="闾勇军" w:date="2024-05-20T09:09:01Z">
                        <w:rPr>
                          <w:rFonts w:hint="default"/>
                          <w:color w:val="000000" w:themeColor="text1"/>
                          <w:sz w:val="18"/>
                          <w:szCs w:val="18"/>
                          <w:u w:val="none" w:color="auto"/>
                          <w:lang w:val="en-US" w:eastAsia="zh-CN"/>
                          <w14:textFill>
                            <w14:solidFill>
                              <w14:schemeClr w14:val="tx1"/>
                            </w14:solidFill>
                          </w14:textFill>
                        </w:rPr>
                      </w:rPrChange>
                    </w:rPr>
                  </w:pP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67"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68" w:author="闾勇军" w:date="2024-05-20T09:09:01Z">
                        <w:rPr>
                          <w:rFonts w:hint="default"/>
                          <w:color w:val="000000" w:themeColor="text1"/>
                          <w:sz w:val="18"/>
                          <w:szCs w:val="18"/>
                          <w:u w:val="non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0"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69"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70" w:author="闾勇军" w:date="2024-05-20T09:09:01Z">
                        <w:rPr>
                          <w:rFonts w:hint="default"/>
                          <w:color w:val="000000" w:themeColor="text1"/>
                          <w:sz w:val="18"/>
                          <w:szCs w:val="18"/>
                          <w:u w:val="none" w:color="auto"/>
                          <w:lang w:val="en-US" w:eastAsia="zh-CN"/>
                          <w14:textFill>
                            <w14:solidFill>
                              <w14:schemeClr w14:val="tx1"/>
                            </w14:solidFill>
                          </w14:textFill>
                        </w:rPr>
                      </w:rPrChange>
                    </w:rPr>
                    <w:t>排土场面源</w:t>
                  </w:r>
                </w:p>
              </w:tc>
              <w:tc>
                <w:tcPr>
                  <w:tcW w:w="292"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71"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72" w:author="闾勇军" w:date="2024-05-20T09:09:01Z">
                        <w:rPr>
                          <w:rFonts w:hint="default"/>
                          <w:color w:val="000000" w:themeColor="text1"/>
                          <w:sz w:val="18"/>
                          <w:szCs w:val="18"/>
                          <w:u w:val="none" w:color="auto"/>
                          <w:lang w:val="en-US" w:eastAsia="zh-CN"/>
                          <w14:textFill>
                            <w14:solidFill>
                              <w14:schemeClr w14:val="tx1"/>
                            </w14:solidFill>
                          </w14:textFill>
                        </w:rPr>
                      </w:rPrChange>
                    </w:rPr>
                    <w:t>1</w:t>
                  </w:r>
                </w:p>
              </w:tc>
              <w:tc>
                <w:tcPr>
                  <w:tcW w:w="47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7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74" w:author="闾勇军" w:date="2024-05-20T09:09:01Z">
                        <w:rPr>
                          <w:rFonts w:hint="default"/>
                          <w:color w:val="000000" w:themeColor="text1"/>
                          <w:sz w:val="18"/>
                          <w:szCs w:val="18"/>
                          <w:u w:val="none" w:color="auto"/>
                          <w:lang w:val="en-US" w:eastAsia="zh-CN"/>
                          <w14:textFill>
                            <w14:solidFill>
                              <w14:schemeClr w14:val="tx1"/>
                            </w14:solidFill>
                          </w14:textFill>
                        </w:rPr>
                      </w:rPrChange>
                    </w:rPr>
                    <w:t>风吹扬尘</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75"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76" w:author="闾勇军" w:date="2024-05-20T09:09:01Z">
                        <w:rPr>
                          <w:rFonts w:hint="default"/>
                          <w:color w:val="000000" w:themeColor="text1"/>
                          <w:sz w:val="18"/>
                          <w:szCs w:val="18"/>
                          <w:u w:val="none" w:color="auto"/>
                          <w:lang w:val="en-US" w:eastAsia="zh-CN"/>
                          <w14:textFill>
                            <w14:solidFill>
                              <w14:schemeClr w14:val="tx1"/>
                            </w14:solidFill>
                          </w14:textFill>
                        </w:rPr>
                      </w:rPrChange>
                    </w:rPr>
                    <w:t>颗粒物</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77"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78" w:author="闾勇军" w:date="2024-05-20T09:09:01Z">
                        <w:rPr>
                          <w:rFonts w:hint="default"/>
                          <w:color w:val="000000" w:themeColor="text1"/>
                          <w:sz w:val="18"/>
                          <w:szCs w:val="18"/>
                          <w:u w:val="none" w:color="auto"/>
                          <w:lang w:val="en-US" w:eastAsia="zh-CN"/>
                          <w14:textFill>
                            <w14:solidFill>
                              <w14:schemeClr w14:val="tx1"/>
                            </w14:solidFill>
                          </w14:textFill>
                        </w:rPr>
                      </w:rPrChange>
                    </w:rPr>
                    <w:t>洒水，遮盖、绿化</w:t>
                  </w:r>
                </w:p>
              </w:tc>
              <w:tc>
                <w:tcPr>
                  <w:tcW w:w="635"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18"/>
                      <w:szCs w:val="18"/>
                      <w:u w:val="none" w:color="auto"/>
                      <w:lang w:val="en-US" w:eastAsia="zh-CN"/>
                      <w:rPrChange w:id="10179"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180" w:author="闾勇军" w:date="2024-05-20T09:09:01Z">
                        <w:rPr>
                          <w:rFonts w:hint="eastAsia"/>
                          <w:color w:val="000000" w:themeColor="text1"/>
                          <w:sz w:val="18"/>
                          <w:szCs w:val="18"/>
                          <w:u w:val="none" w:color="auto"/>
                          <w:lang w:val="en-US" w:eastAsia="zh-CN"/>
                          <w14:textFill>
                            <w14:solidFill>
                              <w14:schemeClr w14:val="tx1"/>
                            </w14:solidFill>
                          </w14:textFill>
                        </w:rPr>
                      </w:rPrChange>
                    </w:rPr>
                    <w:t>/</w:t>
                  </w:r>
                </w:p>
              </w:tc>
              <w:tc>
                <w:tcPr>
                  <w:tcW w:w="890" w:type="pct"/>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color w:val="auto"/>
                      <w:sz w:val="18"/>
                      <w:szCs w:val="18"/>
                      <w:u w:val="none" w:color="auto"/>
                      <w:lang w:val="en-US" w:eastAsia="zh-CN"/>
                      <w:rPrChange w:id="10181"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182" w:author="闾勇军" w:date="2024-05-20T09:09:01Z">
                        <w:rPr>
                          <w:rFonts w:hint="eastAsia"/>
                          <w:color w:val="000000" w:themeColor="text1"/>
                          <w:sz w:val="18"/>
                          <w:szCs w:val="18"/>
                          <w:u w:val="none" w:color="auto"/>
                          <w:lang w:val="en-US" w:eastAsia="zh-CN"/>
                          <w14:textFill>
                            <w14:solidFill>
                              <w14:schemeClr w14:val="tx1"/>
                            </w14:solidFill>
                          </w14:textFill>
                        </w:rPr>
                      </w:rPrChange>
                    </w:rPr>
                    <w:t>/</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8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84" w:author="闾勇军" w:date="2024-05-20T09:09:01Z">
                        <w:rPr>
                          <w:rFonts w:hint="default"/>
                          <w:color w:val="000000" w:themeColor="text1"/>
                          <w:sz w:val="18"/>
                          <w:szCs w:val="18"/>
                          <w:u w:val="non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57" w:type="pct"/>
                  <w:gridSpan w:val="3"/>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85"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86" w:author="闾勇军" w:date="2024-05-20T09:09:01Z">
                        <w:rPr>
                          <w:rFonts w:hint="default"/>
                          <w:color w:val="000000" w:themeColor="text1"/>
                          <w:sz w:val="18"/>
                          <w:szCs w:val="18"/>
                          <w:u w:val="none" w:color="auto"/>
                          <w:lang w:val="en-US" w:eastAsia="zh-CN"/>
                          <w14:textFill>
                            <w14:solidFill>
                              <w14:schemeClr w14:val="tx1"/>
                            </w14:solidFill>
                          </w14:textFill>
                        </w:rPr>
                      </w:rPrChange>
                    </w:rPr>
                    <w:t>设备燃油</w:t>
                  </w:r>
                </w:p>
              </w:tc>
              <w:tc>
                <w:tcPr>
                  <w:tcW w:w="666"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87"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88" w:author="闾勇军" w:date="2024-05-20T09:09:01Z">
                        <w:rPr>
                          <w:rFonts w:hint="default"/>
                          <w:color w:val="000000" w:themeColor="text1"/>
                          <w:sz w:val="18"/>
                          <w:szCs w:val="18"/>
                          <w:u w:val="none" w:color="auto"/>
                          <w:lang w:val="en-US" w:eastAsia="zh-CN"/>
                          <w14:textFill>
                            <w14:solidFill>
                              <w14:schemeClr w14:val="tx1"/>
                            </w14:solidFill>
                          </w14:textFill>
                        </w:rPr>
                      </w:rPrChange>
                    </w:rPr>
                    <w:t>烟尘</w:t>
                  </w:r>
                </w:p>
              </w:tc>
              <w:tc>
                <w:tcPr>
                  <w:tcW w:w="1113"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89"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90" w:author="闾勇军" w:date="2024-05-20T09:09:01Z">
                        <w:rPr>
                          <w:rFonts w:hint="default"/>
                          <w:color w:val="000000" w:themeColor="text1"/>
                          <w:sz w:val="18"/>
                          <w:szCs w:val="18"/>
                          <w:u w:val="none" w:color="auto"/>
                          <w:lang w:val="en-US" w:eastAsia="zh-CN"/>
                          <w14:textFill>
                            <w14:solidFill>
                              <w14:schemeClr w14:val="tx1"/>
                            </w14:solidFill>
                          </w14:textFill>
                        </w:rPr>
                      </w:rPrChange>
                    </w:rPr>
                    <w:t>采用满足排放限值的运输车辆，满足GB252-2000《轻柴油标准》质量要求的轻柴油</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91"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192" w:author="闾勇军" w:date="2024-05-20T09:09:01Z">
                        <w:rPr>
                          <w:rFonts w:hint="eastAsia"/>
                          <w:color w:val="000000" w:themeColor="text1"/>
                          <w:sz w:val="18"/>
                          <w:szCs w:val="18"/>
                          <w:u w:val="none" w:color="auto"/>
                          <w:lang w:val="en-US" w:eastAsia="zh-CN"/>
                          <w14:textFill>
                            <w14:solidFill>
                              <w14:schemeClr w14:val="tx1"/>
                            </w14:solidFill>
                          </w14:textFill>
                        </w:rPr>
                      </w:rPrChange>
                    </w:rPr>
                    <w:t>/</w:t>
                  </w:r>
                </w:p>
              </w:tc>
              <w:tc>
                <w:tcPr>
                  <w:tcW w:w="890"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93"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194" w:author="闾勇军" w:date="2024-05-20T09:09:01Z">
                        <w:rPr>
                          <w:rFonts w:hint="eastAsia"/>
                          <w:color w:val="000000" w:themeColor="text1"/>
                          <w:sz w:val="18"/>
                          <w:szCs w:val="18"/>
                          <w:u w:val="none" w:color="auto"/>
                          <w:lang w:val="en-US" w:eastAsia="zh-CN"/>
                          <w14:textFill>
                            <w14:solidFill>
                              <w14:schemeClr w14:val="tx1"/>
                            </w14:solidFill>
                          </w14:textFill>
                        </w:rPr>
                      </w:rPrChange>
                    </w:rPr>
                    <w:t>/</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color w:val="auto"/>
                      <w:sz w:val="18"/>
                      <w:szCs w:val="18"/>
                      <w:u w:val="none" w:color="auto"/>
                      <w:lang w:val="en-US" w:eastAsia="zh-CN"/>
                      <w:rPrChange w:id="10195" w:author="闾勇军" w:date="2024-05-20T09:09:01Z">
                        <w:rPr>
                          <w:rFonts w:hint="default"/>
                          <w:color w:val="000000" w:themeColor="text1"/>
                          <w:sz w:val="18"/>
                          <w:szCs w:val="18"/>
                          <w:u w:val="none" w:color="auto"/>
                          <w:lang w:val="en-US" w:eastAsia="zh-CN"/>
                          <w14:textFill>
                            <w14:solidFill>
                              <w14:schemeClr w14:val="tx1"/>
                            </w14:solidFill>
                          </w14:textFill>
                        </w:rPr>
                      </w:rPrChange>
                    </w:rPr>
                  </w:pPr>
                  <w:r>
                    <w:rPr>
                      <w:rFonts w:hint="default"/>
                      <w:color w:val="auto"/>
                      <w:sz w:val="18"/>
                      <w:szCs w:val="18"/>
                      <w:u w:val="none" w:color="auto"/>
                      <w:lang w:val="en-US" w:eastAsia="zh-CN"/>
                      <w:rPrChange w:id="10196" w:author="闾勇军" w:date="2024-05-20T09:09:01Z">
                        <w:rPr>
                          <w:rFonts w:hint="default"/>
                          <w:color w:val="000000" w:themeColor="text1"/>
                          <w:sz w:val="18"/>
                          <w:szCs w:val="18"/>
                          <w:u w:val="none" w:color="auto"/>
                          <w:lang w:val="en-US" w:eastAsia="zh-CN"/>
                          <w14:textFill>
                            <w14:solidFill>
                              <w14:schemeClr w14:val="tx1"/>
                            </w14:solidFill>
                          </w14:textFill>
                        </w:rPr>
                      </w:rPrChange>
                    </w:rPr>
                    <w:t>可行</w:t>
                  </w:r>
                </w:p>
              </w:tc>
            </w:tr>
          </w:tbl>
          <w:p>
            <w:pPr>
              <w:numPr>
                <w:ilvl w:val="0"/>
                <w:numId w:val="0"/>
              </w:numPr>
              <w:adjustRightInd w:val="0"/>
              <w:snapToGrid w:val="0"/>
              <w:spacing w:line="360" w:lineRule="auto"/>
              <w:ind w:firstLine="420" w:firstLineChars="200"/>
              <w:rPr>
                <w:rFonts w:hint="default"/>
                <w:color w:val="auto"/>
                <w:u w:val="none" w:color="auto"/>
                <w:lang w:val="en-US" w:eastAsia="zh-CN"/>
                <w:rPrChange w:id="10197"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198" w:author="闾勇军" w:date="2024-05-20T09:09:01Z">
                  <w:rPr>
                    <w:rFonts w:hint="eastAsia"/>
                    <w:color w:val="000000" w:themeColor="text1"/>
                    <w:u w:val="none" w:color="auto"/>
                    <w:lang w:val="en-US" w:eastAsia="zh-CN"/>
                    <w14:textFill>
                      <w14:solidFill>
                        <w14:schemeClr w14:val="tx1"/>
                      </w14:solidFill>
                    </w14:textFill>
                  </w:rPr>
                </w:rPrChange>
              </w:rPr>
              <w:t>（2）露天采场粉尘污染防治措施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199"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00" w:author="闾勇军" w:date="2024-05-20T09:09:01Z">
                  <w:rPr>
                    <w:rFonts w:hint="default"/>
                    <w:color w:val="000000" w:themeColor="text1"/>
                    <w:u w:val="none" w:color="auto"/>
                    <w:lang w:val="en-US" w:eastAsia="zh-CN"/>
                    <w14:textFill>
                      <w14:solidFill>
                        <w14:schemeClr w14:val="tx1"/>
                      </w14:solidFill>
                    </w14:textFill>
                  </w:rPr>
                </w:rPrChange>
              </w:rPr>
              <w:t>采矿区粉尘包括剥离扬尘、凿岩打孔过程粉尘、爆破废气、矿石铲装粉尘等。其中，矿山采用湿式凿岩方式，钻头自带收尘装置；爆破采用深孔爆破、微差爆破，洒水增加矿石湿度，可有效降低空气中粉尘的浓度。</w:t>
            </w:r>
          </w:p>
          <w:p>
            <w:pPr>
              <w:numPr>
                <w:ilvl w:val="0"/>
                <w:numId w:val="0"/>
              </w:numPr>
              <w:adjustRightInd w:val="0"/>
              <w:snapToGrid w:val="0"/>
              <w:spacing w:line="360" w:lineRule="auto"/>
              <w:ind w:firstLine="420" w:firstLineChars="200"/>
              <w:rPr>
                <w:rFonts w:hint="default"/>
                <w:color w:val="auto"/>
                <w:u w:val="none" w:color="auto"/>
                <w:lang w:val="en-US" w:eastAsia="zh-CN"/>
                <w:rPrChange w:id="10201"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02" w:author="闾勇军" w:date="2024-05-20T09:09:01Z">
                  <w:rPr>
                    <w:rFonts w:hint="default"/>
                    <w:color w:val="000000" w:themeColor="text1"/>
                    <w:u w:val="none" w:color="auto"/>
                    <w:lang w:val="en-US" w:eastAsia="zh-CN"/>
                    <w14:textFill>
                      <w14:solidFill>
                        <w14:schemeClr w14:val="tx1"/>
                      </w14:solidFill>
                    </w14:textFill>
                  </w:rPr>
                </w:rPrChange>
              </w:rPr>
              <w:t>此外，对于采场粉尘还提出如下防治措施：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203"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04" w:author="闾勇军" w:date="2024-05-20T09:09:01Z">
                  <w:rPr>
                    <w:rFonts w:hint="default"/>
                    <w:color w:val="000000" w:themeColor="text1"/>
                    <w:u w:val="none" w:color="auto"/>
                    <w:lang w:val="en-US" w:eastAsia="zh-CN"/>
                    <w14:textFill>
                      <w14:solidFill>
                        <w14:schemeClr w14:val="tx1"/>
                      </w14:solidFill>
                    </w14:textFill>
                  </w:rPr>
                </w:rPrChange>
              </w:rPr>
              <w:t>①剥离、凿岩打孔、铲装防尘措施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205"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06" w:author="闾勇军" w:date="2024-05-20T09:09:01Z">
                  <w:rPr>
                    <w:rFonts w:hint="default"/>
                    <w:color w:val="000000" w:themeColor="text1"/>
                    <w:u w:val="none" w:color="auto"/>
                    <w:lang w:val="en-US" w:eastAsia="zh-CN"/>
                    <w14:textFill>
                      <w14:solidFill>
                        <w14:schemeClr w14:val="tx1"/>
                      </w14:solidFill>
                    </w14:textFill>
                  </w:rPr>
                </w:rPrChange>
              </w:rPr>
              <w:t>A.项目对剥离面进行洒水喷淋降尘，并在剥离区内设置雾炮机，在剥离过程中不间断地对剥离面进行洒水降尘，降低废气中粉尘浓度，抑尘率可达80%，减少粉尘排放。项目在凿岩等过程中采用自带收尘设施的钻机，不定期洒水降尘，在晴朗天气时增加洒水频率，减少扬尘。在钻孔凿岩作业前，项目首先对矿体进行充分湿润，湿润后的矿体在钻孔过程中产生的粉尘粒径较大，可最大程度提高潜孔钻自带除尘器对粉尘的捕集效率，只需钻孔前用水进行喷水淋湿，经济及技术上均可行。潜孔钻工作时，潜孔钻钻头产生的粉尘由安装在钻头上的除尘器进风口吸入除尘器内，可有效抑制粉尘产生。</w:t>
            </w:r>
          </w:p>
          <w:p>
            <w:pPr>
              <w:numPr>
                <w:ilvl w:val="0"/>
                <w:numId w:val="0"/>
              </w:numPr>
              <w:adjustRightInd w:val="0"/>
              <w:snapToGrid w:val="0"/>
              <w:spacing w:line="360" w:lineRule="auto"/>
              <w:ind w:firstLine="420" w:firstLineChars="200"/>
              <w:rPr>
                <w:rFonts w:hint="default"/>
                <w:color w:val="auto"/>
                <w:u w:val="none" w:color="auto"/>
                <w:lang w:val="en-US" w:eastAsia="zh-CN"/>
                <w:rPrChange w:id="10207"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08" w:author="闾勇军" w:date="2024-05-20T09:09:01Z">
                  <w:rPr>
                    <w:rFonts w:hint="default"/>
                    <w:color w:val="000000" w:themeColor="text1"/>
                    <w:u w:val="none" w:color="auto"/>
                    <w:lang w:val="en-US" w:eastAsia="zh-CN"/>
                    <w14:textFill>
                      <w14:solidFill>
                        <w14:schemeClr w14:val="tx1"/>
                      </w14:solidFill>
                    </w14:textFill>
                  </w:rPr>
                </w:rPrChange>
              </w:rPr>
              <w:t>B.为减少铲装过程中粉尘排放，通过降低装卸过程中的物料抛洒高度，雾炮喷淋洒水降尘，同时项目应避免在大风天气进行挖掘、装卸作业，并在大风时对工作面及时进行洒水，防治工作面风蚀扬尘。</w:t>
            </w:r>
          </w:p>
          <w:p>
            <w:pPr>
              <w:numPr>
                <w:ilvl w:val="0"/>
                <w:numId w:val="0"/>
              </w:numPr>
              <w:adjustRightInd w:val="0"/>
              <w:snapToGrid w:val="0"/>
              <w:spacing w:line="360" w:lineRule="auto"/>
              <w:ind w:firstLine="420" w:firstLineChars="200"/>
              <w:rPr>
                <w:rFonts w:hint="default"/>
                <w:color w:val="auto"/>
                <w:u w:val="none" w:color="auto"/>
                <w:lang w:val="en-US" w:eastAsia="zh-CN"/>
                <w:rPrChange w:id="10209"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10" w:author="闾勇军" w:date="2024-05-20T09:09:01Z">
                  <w:rPr>
                    <w:rFonts w:hint="default"/>
                    <w:color w:val="000000" w:themeColor="text1"/>
                    <w:u w:val="none" w:color="auto"/>
                    <w:lang w:val="en-US" w:eastAsia="zh-CN"/>
                    <w14:textFill>
                      <w14:solidFill>
                        <w14:schemeClr w14:val="tx1"/>
                      </w14:solidFill>
                    </w14:textFill>
                  </w:rPr>
                </w:rPrChange>
              </w:rPr>
              <w:t>C.严格控制剥、采进度，剥采同步，以避免挖掘面大面积裸露；采矿完毕后进行复垦、复垦的工程措施和生物措施同步，尽早恢复场地植被。</w:t>
            </w:r>
          </w:p>
          <w:p>
            <w:pPr>
              <w:numPr>
                <w:ilvl w:val="0"/>
                <w:numId w:val="0"/>
              </w:numPr>
              <w:autoSpaceDE w:val="0"/>
              <w:autoSpaceDN w:val="0"/>
              <w:adjustRightInd w:val="0"/>
              <w:snapToGrid w:val="0"/>
              <w:spacing w:line="360" w:lineRule="auto"/>
              <w:ind w:firstLine="420" w:firstLineChars="200"/>
              <w:rPr>
                <w:rFonts w:hint="default"/>
                <w:color w:val="auto"/>
                <w:u w:val="none" w:color="auto"/>
                <w:lang w:val="en-US" w:eastAsia="zh-CN"/>
                <w:rPrChange w:id="10211"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12" w:author="闾勇军" w:date="2024-05-20T09:09:01Z">
                  <w:rPr>
                    <w:rFonts w:hint="default"/>
                    <w:color w:val="000000" w:themeColor="text1"/>
                    <w:u w:val="none" w:color="auto"/>
                    <w:lang w:val="en-US" w:eastAsia="zh-CN"/>
                    <w14:textFill>
                      <w14:solidFill>
                        <w14:schemeClr w14:val="tx1"/>
                      </w14:solidFill>
                    </w14:textFill>
                  </w:rPr>
                </w:rPrChange>
              </w:rPr>
              <w:t>②</w:t>
            </w:r>
            <w:r>
              <w:rPr>
                <w:rFonts w:hint="eastAsia"/>
                <w:color w:val="auto"/>
                <w:u w:val="none" w:color="auto"/>
                <w:lang w:val="en-US" w:eastAsia="zh-CN"/>
                <w:rPrChange w:id="10213" w:author="闾勇军" w:date="2024-05-20T09:09:01Z">
                  <w:rPr>
                    <w:rFonts w:hint="eastAsia"/>
                    <w:color w:val="000000" w:themeColor="text1"/>
                    <w:u w:val="none" w:color="auto"/>
                    <w:lang w:val="en-US" w:eastAsia="zh-CN"/>
                    <w14:textFill>
                      <w14:solidFill>
                        <w14:schemeClr w14:val="tx1"/>
                      </w14:solidFill>
                    </w14:textFill>
                  </w:rPr>
                </w:rPrChange>
              </w:rPr>
              <w:t>爆破废气、粉尘控制措施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214"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15" w:author="闾勇军" w:date="2024-05-20T09:09:01Z">
                  <w:rPr>
                    <w:rFonts w:hint="default"/>
                    <w:color w:val="000000" w:themeColor="text1"/>
                    <w:u w:val="none" w:color="auto"/>
                    <w:lang w:val="en-US" w:eastAsia="zh-CN"/>
                    <w14:textFill>
                      <w14:solidFill>
                        <w14:schemeClr w14:val="tx1"/>
                      </w14:solidFill>
                    </w14:textFill>
                  </w:rPr>
                </w:rPrChange>
              </w:rPr>
              <w:t>A.爆破前先在爆破现场进行洒水抑尘。</w:t>
            </w:r>
          </w:p>
          <w:p>
            <w:pPr>
              <w:numPr>
                <w:ilvl w:val="0"/>
                <w:numId w:val="0"/>
              </w:numPr>
              <w:adjustRightInd w:val="0"/>
              <w:snapToGrid w:val="0"/>
              <w:spacing w:line="360" w:lineRule="auto"/>
              <w:ind w:firstLine="420" w:firstLineChars="200"/>
              <w:rPr>
                <w:rFonts w:hint="default"/>
                <w:color w:val="auto"/>
                <w:u w:val="none" w:color="auto"/>
                <w:lang w:val="en-US" w:eastAsia="zh-CN"/>
                <w:rPrChange w:id="1021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17" w:author="闾勇军" w:date="2024-05-20T09:09:01Z">
                  <w:rPr>
                    <w:rFonts w:hint="default"/>
                    <w:color w:val="000000" w:themeColor="text1"/>
                    <w:u w:val="none" w:color="auto"/>
                    <w:lang w:val="en-US" w:eastAsia="zh-CN"/>
                    <w14:textFill>
                      <w14:solidFill>
                        <w14:schemeClr w14:val="tx1"/>
                      </w14:solidFill>
                    </w14:textFill>
                  </w:rPr>
                </w:rPrChange>
              </w:rPr>
              <w:t>B.在爆破时间的选择上，应选择有利于大气扩散的时段，根据区域地面风场特征，早晚容易出现逆温，建议爆破时间定在每天</w:t>
            </w:r>
            <w:r>
              <w:rPr>
                <w:rFonts w:hint="eastAsia"/>
                <w:color w:val="auto"/>
                <w:u w:val="none" w:color="auto"/>
                <w:lang w:val="en-US" w:eastAsia="zh-CN"/>
                <w:rPrChange w:id="10218" w:author="闾勇军" w:date="2024-05-20T09:09:01Z">
                  <w:rPr>
                    <w:rFonts w:hint="eastAsia"/>
                    <w:color w:val="000000" w:themeColor="text1"/>
                    <w:u w:val="none" w:color="auto"/>
                    <w:lang w:val="en-US" w:eastAsia="zh-CN"/>
                    <w14:textFill>
                      <w14:solidFill>
                        <w14:schemeClr w14:val="tx1"/>
                      </w14:solidFill>
                    </w14:textFill>
                  </w:rPr>
                </w:rPrChange>
              </w:rPr>
              <w:t>8</w:t>
            </w:r>
            <w:r>
              <w:rPr>
                <w:rFonts w:hint="default"/>
                <w:color w:val="auto"/>
                <w:u w:val="none" w:color="auto"/>
                <w:lang w:val="en-US" w:eastAsia="zh-CN"/>
                <w:rPrChange w:id="10219" w:author="闾勇军" w:date="2024-05-20T09:09:01Z">
                  <w:rPr>
                    <w:rFonts w:hint="default"/>
                    <w:color w:val="000000" w:themeColor="text1"/>
                    <w:u w:val="none" w:color="auto"/>
                    <w:lang w:val="en-US" w:eastAsia="zh-CN"/>
                    <w14:textFill>
                      <w14:solidFill>
                        <w14:schemeClr w14:val="tx1"/>
                      </w14:solidFill>
                    </w14:textFill>
                  </w:rPr>
                </w:rPrChange>
              </w:rPr>
              <w:t>：00~12：00，15：00~ 17：30，并实行定时爆破制度；</w:t>
            </w:r>
          </w:p>
          <w:p>
            <w:pPr>
              <w:numPr>
                <w:ilvl w:val="0"/>
                <w:numId w:val="0"/>
              </w:numPr>
              <w:adjustRightInd w:val="0"/>
              <w:snapToGrid w:val="0"/>
              <w:spacing w:line="360" w:lineRule="auto"/>
              <w:ind w:firstLine="420" w:firstLineChars="200"/>
              <w:rPr>
                <w:rFonts w:hint="default"/>
                <w:color w:val="auto"/>
                <w:u w:val="none" w:color="auto"/>
                <w:lang w:val="en-US" w:eastAsia="zh-CN"/>
                <w:rPrChange w:id="10220"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21" w:author="闾勇军" w:date="2024-05-20T09:09:01Z">
                  <w:rPr>
                    <w:rFonts w:hint="default"/>
                    <w:color w:val="000000" w:themeColor="text1"/>
                    <w:u w:val="none" w:color="auto"/>
                    <w:lang w:val="en-US" w:eastAsia="zh-CN"/>
                    <w14:textFill>
                      <w14:solidFill>
                        <w14:schemeClr w14:val="tx1"/>
                      </w14:solidFill>
                    </w14:textFill>
                  </w:rPr>
                </w:rPrChange>
              </w:rPr>
              <w:t>C.采用深孔微差爆破工艺，采用合理布置炮孔，正确选用爆破参数，加强装药和填塞作业的管理，以降低爆破作业的产尘量；</w:t>
            </w:r>
          </w:p>
          <w:p>
            <w:pPr>
              <w:numPr>
                <w:ilvl w:val="0"/>
                <w:numId w:val="0"/>
              </w:numPr>
              <w:adjustRightInd w:val="0"/>
              <w:snapToGrid w:val="0"/>
              <w:spacing w:line="360" w:lineRule="auto"/>
              <w:ind w:firstLine="420" w:firstLineChars="200"/>
              <w:rPr>
                <w:rFonts w:hint="default"/>
                <w:color w:val="auto"/>
                <w:u w:val="none" w:color="auto"/>
                <w:lang w:val="en-US" w:eastAsia="zh-CN"/>
                <w:rPrChange w:id="10222"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23" w:author="闾勇军" w:date="2024-05-20T09:09:01Z">
                  <w:rPr>
                    <w:rFonts w:hint="default"/>
                    <w:color w:val="000000" w:themeColor="text1"/>
                    <w:u w:val="none" w:color="auto"/>
                    <w:lang w:val="en-US" w:eastAsia="zh-CN"/>
                    <w14:textFill>
                      <w14:solidFill>
                        <w14:schemeClr w14:val="tx1"/>
                      </w14:solidFill>
                    </w14:textFill>
                  </w:rPr>
                </w:rPrChange>
              </w:rPr>
              <w:t>D.采用深孔微差爆破和水炮泥封堵炮孔尽量减少爆破粉尘产生量，起爆并排除哑炮后，采用起爆电路延时控制的爆堆远程喷淋系统进行爆堆洒水抑尘</w:t>
            </w:r>
            <w:r>
              <w:rPr>
                <w:rFonts w:hint="eastAsia"/>
                <w:color w:val="auto"/>
                <w:u w:val="none" w:color="auto"/>
                <w:lang w:val="en-US" w:eastAsia="zh-CN"/>
                <w:rPrChange w:id="10224" w:author="闾勇军" w:date="2024-05-20T09:09:01Z">
                  <w:rPr>
                    <w:rFonts w:hint="eastAsia"/>
                    <w:color w:val="000000" w:themeColor="text1"/>
                    <w:u w:val="none" w:color="auto"/>
                    <w:lang w:val="en-US" w:eastAsia="zh-CN"/>
                    <w14:textFill>
                      <w14:solidFill>
                        <w14:schemeClr w14:val="tx1"/>
                      </w14:solidFill>
                    </w14:textFill>
                  </w:rPr>
                </w:rPrChange>
              </w:rPr>
              <w:t>。</w:t>
            </w:r>
          </w:p>
          <w:p>
            <w:pPr>
              <w:numPr>
                <w:ilvl w:val="0"/>
                <w:numId w:val="0"/>
              </w:numPr>
              <w:adjustRightInd w:val="0"/>
              <w:snapToGrid w:val="0"/>
              <w:spacing w:line="360" w:lineRule="auto"/>
              <w:ind w:firstLine="420" w:firstLineChars="200"/>
              <w:rPr>
                <w:rFonts w:hint="default"/>
                <w:color w:val="auto"/>
                <w:u w:val="none" w:color="auto"/>
                <w:lang w:val="en-US" w:eastAsia="zh-CN"/>
                <w:rPrChange w:id="10225"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26" w:author="闾勇军" w:date="2024-05-20T09:09:01Z">
                  <w:rPr>
                    <w:rFonts w:hint="default"/>
                    <w:color w:val="000000" w:themeColor="text1"/>
                    <w:u w:val="none" w:color="auto"/>
                    <w:lang w:val="en-US" w:eastAsia="zh-CN"/>
                    <w14:textFill>
                      <w14:solidFill>
                        <w14:schemeClr w14:val="tx1"/>
                      </w14:solidFill>
                    </w14:textFill>
                  </w:rPr>
                </w:rPrChange>
              </w:rPr>
              <w:t>③运输扬尘</w:t>
            </w:r>
            <w:r>
              <w:rPr>
                <w:rFonts w:hint="eastAsia"/>
                <w:color w:val="auto"/>
                <w:u w:val="none" w:color="auto"/>
                <w:lang w:val="en-US" w:eastAsia="zh-CN"/>
                <w:rPrChange w:id="10227" w:author="闾勇军" w:date="2024-05-20T09:09:01Z">
                  <w:rPr>
                    <w:rFonts w:hint="eastAsia"/>
                    <w:color w:val="000000" w:themeColor="text1"/>
                    <w:u w:val="none" w:color="auto"/>
                    <w:lang w:val="en-US" w:eastAsia="zh-CN"/>
                    <w14:textFill>
                      <w14:solidFill>
                        <w14:schemeClr w14:val="tx1"/>
                      </w14:solidFill>
                    </w14:textFill>
                  </w:rPr>
                </w:rPrChange>
              </w:rPr>
              <w:t>控制措施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228"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29" w:author="闾勇军" w:date="2024-05-20T09:09:01Z">
                  <w:rPr>
                    <w:rFonts w:hint="default"/>
                    <w:color w:val="000000" w:themeColor="text1"/>
                    <w:u w:val="none" w:color="auto"/>
                    <w:lang w:val="en-US" w:eastAsia="zh-CN"/>
                    <w14:textFill>
                      <w14:solidFill>
                        <w14:schemeClr w14:val="tx1"/>
                      </w14:solidFill>
                    </w14:textFill>
                  </w:rPr>
                </w:rPrChange>
              </w:rPr>
              <w:t>矿区道路不定时洒水降尘，并且适当加强洒水强度，保持路面湿度，严格控制车辆行驶速度。对运输物料的车辆</w:t>
            </w:r>
            <w:r>
              <w:rPr>
                <w:rFonts w:hint="eastAsia"/>
                <w:color w:val="auto"/>
                <w:u w:val="none" w:color="auto"/>
                <w:lang w:val="en-US" w:eastAsia="zh-CN"/>
                <w:rPrChange w:id="10230" w:author="闾勇军" w:date="2024-05-20T09:09:01Z">
                  <w:rPr>
                    <w:rFonts w:hint="eastAsia"/>
                    <w:color w:val="000000" w:themeColor="text1"/>
                    <w:u w:val="none" w:color="auto"/>
                    <w:lang w:val="en-US" w:eastAsia="zh-CN"/>
                    <w14:textFill>
                      <w14:solidFill>
                        <w14:schemeClr w14:val="tx1"/>
                      </w14:solidFill>
                    </w14:textFill>
                  </w:rPr>
                </w:rPrChange>
              </w:rPr>
              <w:t>严格</w:t>
            </w:r>
            <w:r>
              <w:rPr>
                <w:rFonts w:hint="default"/>
                <w:color w:val="auto"/>
                <w:u w:val="none" w:color="auto"/>
                <w:lang w:val="en-US" w:eastAsia="zh-CN"/>
                <w:rPrChange w:id="10231" w:author="闾勇军" w:date="2024-05-20T09:09:01Z">
                  <w:rPr>
                    <w:rFonts w:hint="default"/>
                    <w:color w:val="000000" w:themeColor="text1"/>
                    <w:u w:val="none" w:color="auto"/>
                    <w:lang w:val="en-US" w:eastAsia="zh-CN"/>
                    <w14:textFill>
                      <w14:solidFill>
                        <w14:schemeClr w14:val="tx1"/>
                      </w14:solidFill>
                    </w14:textFill>
                  </w:rPr>
                </w:rPrChange>
              </w:rPr>
              <w:t>控制装载量</w:t>
            </w:r>
            <w:r>
              <w:rPr>
                <w:rFonts w:hint="eastAsia"/>
                <w:color w:val="auto"/>
                <w:u w:val="none" w:color="auto"/>
                <w:lang w:val="en-US" w:eastAsia="zh-CN"/>
                <w:rPrChange w:id="10232" w:author="闾勇军" w:date="2024-05-20T09:09:01Z">
                  <w:rPr>
                    <w:rFonts w:hint="eastAsia"/>
                    <w:color w:val="000000" w:themeColor="text1"/>
                    <w:u w:val="none" w:color="auto"/>
                    <w:lang w:val="en-US" w:eastAsia="zh-CN"/>
                    <w14:textFill>
                      <w14:solidFill>
                        <w14:schemeClr w14:val="tx1"/>
                      </w14:solidFill>
                    </w14:textFill>
                  </w:rPr>
                </w:rPrChange>
              </w:rPr>
              <w:t>，不得超载，</w:t>
            </w:r>
            <w:r>
              <w:rPr>
                <w:rFonts w:hint="default"/>
                <w:color w:val="auto"/>
                <w:u w:val="none" w:color="auto"/>
                <w:lang w:val="en-US" w:eastAsia="zh-CN"/>
                <w:rPrChange w:id="10233" w:author="闾勇军" w:date="2024-05-20T09:09:01Z">
                  <w:rPr>
                    <w:rFonts w:hint="default"/>
                    <w:color w:val="000000" w:themeColor="text1"/>
                    <w:u w:val="none" w:color="auto"/>
                    <w:lang w:val="en-US" w:eastAsia="zh-CN"/>
                    <w14:textFill>
                      <w14:solidFill>
                        <w14:schemeClr w14:val="tx1"/>
                      </w14:solidFill>
                    </w14:textFill>
                  </w:rPr>
                </w:rPrChange>
              </w:rPr>
              <w:t>并密闭车厢或加盖篷布遮盖，防止物料洒落地面，从源头上减少扬尘来源，装车时对物料洒水抑尘，可大大减少扬尘产生，降低废气中粉尘浓度，抑尘率可达80%，减少粉尘排放。</w:t>
            </w:r>
          </w:p>
          <w:p>
            <w:pPr>
              <w:numPr>
                <w:ilvl w:val="0"/>
                <w:numId w:val="0"/>
              </w:numPr>
              <w:adjustRightInd w:val="0"/>
              <w:snapToGrid w:val="0"/>
              <w:spacing w:line="360" w:lineRule="auto"/>
              <w:ind w:firstLine="420" w:firstLineChars="200"/>
              <w:rPr>
                <w:rFonts w:hint="default"/>
                <w:color w:val="auto"/>
                <w:u w:val="none" w:color="auto"/>
                <w:lang w:val="en-US" w:eastAsia="zh-CN"/>
                <w:rPrChange w:id="10234"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235" w:author="闾勇军" w:date="2024-05-20T09:09:01Z">
                  <w:rPr>
                    <w:rFonts w:hint="eastAsia"/>
                    <w:color w:val="000000" w:themeColor="text1"/>
                    <w:u w:val="none" w:color="auto"/>
                    <w:lang w:val="en-US" w:eastAsia="zh-CN"/>
                    <w14:textFill>
                      <w14:solidFill>
                        <w14:schemeClr w14:val="tx1"/>
                      </w14:solidFill>
                    </w14:textFill>
                  </w:rPr>
                </w:rPrChange>
              </w:rPr>
              <w:t>（3）排土场粉尘污染防治措施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23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37" w:author="闾勇军" w:date="2024-05-20T09:09:01Z">
                  <w:rPr>
                    <w:rFonts w:hint="default"/>
                    <w:color w:val="000000" w:themeColor="text1"/>
                    <w:u w:val="none" w:color="auto"/>
                    <w:lang w:val="en-US" w:eastAsia="zh-CN"/>
                    <w14:textFill>
                      <w14:solidFill>
                        <w14:schemeClr w14:val="tx1"/>
                      </w14:solidFill>
                    </w14:textFill>
                  </w:rPr>
                </w:rPrChange>
              </w:rPr>
              <w:t>①对表土、废土石方装卸过程进行洒水抑尘，同时应控制装卸高度，尽量避免粉尘产生；</w:t>
            </w:r>
          </w:p>
          <w:p>
            <w:pPr>
              <w:numPr>
                <w:ilvl w:val="0"/>
                <w:numId w:val="0"/>
              </w:numPr>
              <w:adjustRightInd w:val="0"/>
              <w:snapToGrid w:val="0"/>
              <w:spacing w:line="360" w:lineRule="auto"/>
              <w:ind w:firstLine="420" w:firstLineChars="200"/>
              <w:rPr>
                <w:rFonts w:hint="default"/>
                <w:color w:val="auto"/>
                <w:u w:val="none" w:color="auto"/>
                <w:lang w:val="en-US" w:eastAsia="zh-CN"/>
                <w:rPrChange w:id="10238"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39" w:author="闾勇军" w:date="2024-05-20T09:09:01Z">
                  <w:rPr>
                    <w:rFonts w:hint="default"/>
                    <w:color w:val="000000" w:themeColor="text1"/>
                    <w:u w:val="none" w:color="auto"/>
                    <w:lang w:val="en-US" w:eastAsia="zh-CN"/>
                    <w14:textFill>
                      <w14:solidFill>
                        <w14:schemeClr w14:val="tx1"/>
                      </w14:solidFill>
                    </w14:textFill>
                  </w:rPr>
                </w:rPrChange>
              </w:rPr>
              <w:t>②在排土场周边设置自动洒水喷头设施，并控制自卸车装卸料高度。在非生产期间，对排土场/表土采用彩色网进行覆盖。</w:t>
            </w:r>
          </w:p>
          <w:p>
            <w:pPr>
              <w:numPr>
                <w:ilvl w:val="0"/>
                <w:numId w:val="0"/>
              </w:numPr>
              <w:adjustRightInd w:val="0"/>
              <w:snapToGrid w:val="0"/>
              <w:spacing w:line="360" w:lineRule="auto"/>
              <w:ind w:firstLine="420" w:firstLineChars="200"/>
              <w:rPr>
                <w:rFonts w:hint="default"/>
                <w:color w:val="auto"/>
                <w:u w:val="none" w:color="auto"/>
                <w:lang w:val="en-US" w:eastAsia="zh-CN"/>
                <w:rPrChange w:id="10240"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41" w:author="闾勇军" w:date="2024-05-20T09:09:01Z">
                  <w:rPr>
                    <w:rFonts w:hint="default"/>
                    <w:color w:val="000000" w:themeColor="text1"/>
                    <w:u w:val="none" w:color="auto"/>
                    <w:lang w:val="en-US" w:eastAsia="zh-CN"/>
                    <w14:textFill>
                      <w14:solidFill>
                        <w14:schemeClr w14:val="tx1"/>
                      </w14:solidFill>
                    </w14:textFill>
                  </w:rPr>
                </w:rPrChange>
              </w:rPr>
              <w:t>③表土、废土石方堆放过程应分层堆放，及时夯实，硬化，避免起尘。</w:t>
            </w:r>
          </w:p>
          <w:p>
            <w:pPr>
              <w:numPr>
                <w:ilvl w:val="0"/>
                <w:numId w:val="0"/>
              </w:numPr>
              <w:adjustRightInd w:val="0"/>
              <w:snapToGrid w:val="0"/>
              <w:spacing w:line="360" w:lineRule="auto"/>
              <w:ind w:firstLine="420" w:firstLineChars="200"/>
              <w:rPr>
                <w:rFonts w:hint="default"/>
                <w:color w:val="auto"/>
                <w:u w:val="none" w:color="auto"/>
                <w:lang w:val="en-US" w:eastAsia="zh-CN"/>
                <w:rPrChange w:id="10242"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43" w:author="闾勇军" w:date="2024-05-20T09:09:01Z">
                  <w:rPr>
                    <w:rFonts w:hint="default"/>
                    <w:color w:val="000000" w:themeColor="text1"/>
                    <w:u w:val="none" w:color="auto"/>
                    <w:lang w:val="en-US" w:eastAsia="zh-CN"/>
                    <w14:textFill>
                      <w14:solidFill>
                        <w14:schemeClr w14:val="tx1"/>
                      </w14:solidFill>
                    </w14:textFill>
                  </w:rPr>
                </w:rPrChange>
              </w:rPr>
              <w:t>采取以上防尘措施后，排土场扬尘可以得到有效的控制，对周边空气环境影响较小，治理成本低，在技术和经济上是可行的。</w:t>
            </w:r>
          </w:p>
          <w:p>
            <w:pPr>
              <w:numPr>
                <w:ilvl w:val="0"/>
                <w:numId w:val="0"/>
              </w:numPr>
              <w:adjustRightInd w:val="0"/>
              <w:snapToGrid w:val="0"/>
              <w:spacing w:line="360" w:lineRule="auto"/>
              <w:ind w:firstLine="420" w:firstLineChars="200"/>
              <w:rPr>
                <w:rFonts w:hint="default"/>
                <w:color w:val="auto"/>
                <w:u w:val="none" w:color="auto"/>
                <w:lang w:val="en-US" w:eastAsia="zh-CN"/>
                <w:rPrChange w:id="10244"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245" w:author="闾勇军" w:date="2024-05-20T09:09:01Z">
                  <w:rPr>
                    <w:rFonts w:hint="eastAsia"/>
                    <w:color w:val="000000" w:themeColor="text1"/>
                    <w:u w:val="none" w:color="auto"/>
                    <w:lang w:val="en-US" w:eastAsia="zh-CN"/>
                    <w14:textFill>
                      <w14:solidFill>
                        <w14:schemeClr w14:val="tx1"/>
                      </w14:solidFill>
                    </w14:textFill>
                  </w:rPr>
                </w:rPrChange>
              </w:rPr>
              <w:t>（4）设备燃油废气治理措施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24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247" w:author="闾勇军" w:date="2024-05-20T09:09:01Z">
                  <w:rPr>
                    <w:rFonts w:hint="default"/>
                    <w:color w:val="000000" w:themeColor="text1"/>
                    <w:u w:val="none" w:color="auto"/>
                    <w:lang w:val="en-US" w:eastAsia="zh-CN"/>
                    <w14:textFill>
                      <w14:solidFill>
                        <w14:schemeClr w14:val="tx1"/>
                      </w14:solidFill>
                    </w14:textFill>
                  </w:rPr>
                </w:rPrChange>
              </w:rPr>
              <w:t>针对燃油设备和车辆运行时产生的无组织燃油废气，选用低能耗、高效率的燃油设备和车辆，对其加强日常检及维护保养，加强对燃油设备和车辆的管理，严禁超速行驶，避免猛加油门等造成燃油不完全，增加废气污染物产生量。这些污染物产生量及产生浓度不大，经自然扩散后对周边环境影响不大。</w:t>
            </w:r>
          </w:p>
          <w:p>
            <w:pPr>
              <w:numPr>
                <w:ilvl w:val="0"/>
                <w:numId w:val="0"/>
              </w:numPr>
              <w:adjustRightInd w:val="0"/>
              <w:snapToGrid w:val="0"/>
              <w:spacing w:line="360" w:lineRule="auto"/>
              <w:ind w:firstLine="420" w:firstLineChars="200"/>
              <w:rPr>
                <w:rFonts w:hint="default"/>
                <w:color w:val="auto"/>
                <w:u w:val="none" w:color="auto"/>
                <w:lang w:val="en-US" w:eastAsia="zh-CN"/>
                <w:rPrChange w:id="10248"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249" w:author="闾勇军" w:date="2024-05-20T09:09:01Z">
                  <w:rPr>
                    <w:rFonts w:hint="eastAsia"/>
                    <w:color w:val="000000" w:themeColor="text1"/>
                    <w:u w:val="none" w:color="auto"/>
                    <w:lang w:val="en-US" w:eastAsia="zh-CN"/>
                    <w14:textFill>
                      <w14:solidFill>
                        <w14:schemeClr w14:val="tx1"/>
                      </w14:solidFill>
                    </w14:textFill>
                  </w:rPr>
                </w:rPrChange>
              </w:rPr>
              <w:t>3、运营期废水污染物防治措施</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szCs w:val="21"/>
                <w:u w:val="none" w:color="auto"/>
                <w:lang w:val="en-US" w:eastAsia="zh-CN"/>
                <w:rPrChange w:id="10250"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zCs w:val="21"/>
                <w:u w:val="none" w:color="auto"/>
                <w:lang w:val="en-US" w:eastAsia="zh-CN"/>
                <w:rPrChange w:id="10251"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t>（1）废水污染物防治措施及可行性分析</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sz w:val="21"/>
                <w:szCs w:val="21"/>
                <w:u w:val="none" w:color="auto"/>
                <w:lang w:val="en-US" w:eastAsia="zh-CN"/>
                <w:rPrChange w:id="10252" w:author="闾勇军" w:date="2024-05-20T09:09:01Z">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szCs w:val="21"/>
                <w:u w:val="none" w:color="auto"/>
                <w:lang w:val="en-US" w:eastAsia="zh-CN"/>
                <w:rPrChange w:id="10253"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t>本项目运营期用水主要为生产用水，其中生产用水包括</w:t>
            </w:r>
            <w:r>
              <w:rPr>
                <w:rFonts w:hint="default" w:ascii="Times New Roman" w:hAnsi="Times New Roman" w:cs="Times New Roman"/>
                <w:color w:val="auto"/>
                <w:kern w:val="0"/>
                <w:szCs w:val="21"/>
                <w:u w:val="none" w:color="auto"/>
                <w:lang w:val="en-US" w:eastAsia="zh-CN"/>
                <w:rPrChange w:id="10254"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穿孔冷却水、</w:t>
            </w:r>
            <w:r>
              <w:rPr>
                <w:rFonts w:hint="eastAsia" w:cs="Times New Roman"/>
                <w:color w:val="auto"/>
                <w:kern w:val="0"/>
                <w:szCs w:val="21"/>
                <w:u w:val="none" w:color="auto"/>
                <w:lang w:val="en-US" w:eastAsia="zh-CN"/>
                <w:rPrChange w:id="10255"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爆破抑尘</w:t>
            </w:r>
            <w:r>
              <w:rPr>
                <w:rFonts w:hint="default" w:ascii="Times New Roman" w:hAnsi="Times New Roman" w:cs="Times New Roman"/>
                <w:color w:val="auto"/>
                <w:kern w:val="0"/>
                <w:szCs w:val="21"/>
                <w:u w:val="none" w:color="auto"/>
                <w:lang w:val="en-US" w:eastAsia="zh-CN"/>
                <w:rPrChange w:id="10256"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用水、</w:t>
            </w:r>
            <w:r>
              <w:rPr>
                <w:rFonts w:hint="eastAsia" w:cs="Times New Roman"/>
                <w:color w:val="auto"/>
                <w:kern w:val="0"/>
                <w:szCs w:val="21"/>
                <w:u w:val="none" w:color="auto"/>
                <w:lang w:val="en-US" w:eastAsia="zh-CN"/>
                <w:rPrChange w:id="10257"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排土场喷雾洒水用水、矿山道路喷雾洒水用水、</w:t>
            </w:r>
            <w:r>
              <w:rPr>
                <w:rFonts w:hint="eastAsia" w:cs="Times New Roman"/>
                <w:color w:val="auto"/>
                <w:kern w:val="0"/>
                <w:szCs w:val="21"/>
                <w:u w:val="single" w:color="auto"/>
                <w:lang w:val="en-US" w:eastAsia="zh-CN"/>
                <w:rPrChange w:id="10258" w:author="闾勇军" w:date="2024-05-20T09:09:01Z">
                  <w:rPr>
                    <w:rFonts w:hint="eastAsia" w:cs="Times New Roman"/>
                    <w:color w:val="000000" w:themeColor="text1"/>
                    <w:kern w:val="0"/>
                    <w:szCs w:val="21"/>
                    <w:u w:val="single" w:color="auto"/>
                    <w:lang w:val="en-US" w:eastAsia="zh-CN"/>
                    <w14:textFill>
                      <w14:solidFill>
                        <w14:schemeClr w14:val="tx1"/>
                      </w14:solidFill>
                    </w14:textFill>
                  </w:rPr>
                </w:rPrChange>
              </w:rPr>
              <w:t>洗车用水、</w:t>
            </w:r>
            <w:r>
              <w:rPr>
                <w:rFonts w:hint="eastAsia" w:cs="Times New Roman"/>
                <w:color w:val="auto"/>
                <w:kern w:val="0"/>
                <w:szCs w:val="21"/>
                <w:u w:val="none" w:color="auto"/>
                <w:lang w:val="en-US" w:eastAsia="zh-CN"/>
                <w:rPrChange w:id="10259" w:author="闾勇军" w:date="2024-05-20T09:09:01Z">
                  <w:rPr>
                    <w:rFonts w:hint="eastAsia" w:cs="Times New Roman"/>
                    <w:color w:val="000000" w:themeColor="text1"/>
                    <w:kern w:val="0"/>
                    <w:szCs w:val="21"/>
                    <w:u w:val="none" w:color="auto"/>
                    <w:lang w:val="en-US" w:eastAsia="zh-CN"/>
                    <w14:textFill>
                      <w14:solidFill>
                        <w14:schemeClr w14:val="tx1"/>
                      </w14:solidFill>
                    </w14:textFill>
                  </w:rPr>
                </w:rPrChange>
              </w:rPr>
              <w:t>初期冲刷雨水</w:t>
            </w:r>
            <w:r>
              <w:rPr>
                <w:rFonts w:hint="default" w:ascii="Times New Roman" w:hAnsi="Times New Roman" w:cs="Times New Roman"/>
                <w:color w:val="auto"/>
                <w:kern w:val="0"/>
                <w:szCs w:val="21"/>
                <w:u w:val="none" w:color="auto"/>
                <w:lang w:val="en-US" w:eastAsia="zh-CN"/>
                <w:rPrChange w:id="10260" w:author="闾勇军" w:date="2024-05-20T09:09:01Z">
                  <w:rPr>
                    <w:rFonts w:hint="default" w:ascii="Times New Roman" w:hAnsi="Times New Roman" w:cs="Times New Roman"/>
                    <w:color w:val="000000" w:themeColor="text1"/>
                    <w:kern w:val="0"/>
                    <w:szCs w:val="21"/>
                    <w:u w:val="none" w:color="auto"/>
                    <w:lang w:val="en-US" w:eastAsia="zh-CN"/>
                    <w14:textFill>
                      <w14:solidFill>
                        <w14:schemeClr w14:val="tx1"/>
                      </w14:solidFill>
                    </w14:textFill>
                  </w:rPr>
                </w:rPrChange>
              </w:rPr>
              <w:t>（露天采场、排土场）</w:t>
            </w:r>
            <w:r>
              <w:rPr>
                <w:rFonts w:hint="default" w:ascii="Times New Roman" w:hAnsi="Times New Roman" w:eastAsia="宋体" w:cs="Times New Roman"/>
                <w:color w:val="auto"/>
                <w:szCs w:val="21"/>
                <w:u w:val="none" w:color="auto"/>
                <w:lang w:val="en-US" w:eastAsia="zh-CN"/>
                <w:rPrChange w:id="10261" w:author="闾勇军" w:date="2024-05-20T09:09:01Z">
                  <w:rPr>
                    <w:rFonts w:hint="default" w:ascii="Times New Roman" w:hAnsi="Times New Roman" w:eastAsia="宋体" w:cs="Times New Roman"/>
                    <w:color w:val="000000" w:themeColor="text1"/>
                    <w:szCs w:val="21"/>
                    <w:u w:val="none" w:color="auto"/>
                    <w:lang w:val="en-US" w:eastAsia="zh-CN"/>
                    <w14:textFill>
                      <w14:solidFill>
                        <w14:schemeClr w14:val="tx1"/>
                      </w14:solidFill>
                    </w14:textFill>
                  </w:rPr>
                </w:rPrChange>
              </w:rPr>
              <w:t>；穿孔冷却水</w:t>
            </w:r>
            <w:r>
              <w:rPr>
                <w:rFonts w:hint="default" w:ascii="Times New Roman" w:hAnsi="Times New Roman" w:eastAsia="宋体" w:cs="Times New Roman"/>
                <w:color w:val="auto"/>
                <w:szCs w:val="21"/>
                <w:u w:val="none" w:color="auto"/>
                <w:rPrChange w:id="10262" w:author="闾勇军" w:date="2024-05-20T09:09:01Z">
                  <w:rPr>
                    <w:rFonts w:hint="default" w:ascii="Times New Roman" w:hAnsi="Times New Roman" w:eastAsia="宋体" w:cs="Times New Roman"/>
                    <w:color w:val="000000" w:themeColor="text1"/>
                    <w:szCs w:val="21"/>
                    <w:u w:val="none" w:color="auto"/>
                    <w14:textFill>
                      <w14:solidFill>
                        <w14:schemeClr w14:val="tx1"/>
                      </w14:solidFill>
                    </w14:textFill>
                  </w:rPr>
                </w:rPrChange>
              </w:rPr>
              <w:t>经石缝等渗漏、蒸发损失，不外排</w:t>
            </w:r>
            <w:r>
              <w:rPr>
                <w:rFonts w:hint="default" w:ascii="Times New Roman" w:hAnsi="Times New Roman" w:eastAsia="宋体" w:cs="Times New Roman"/>
                <w:color w:val="auto"/>
                <w:szCs w:val="21"/>
                <w:u w:val="none" w:color="auto"/>
                <w:lang w:eastAsia="zh-CN"/>
                <w:rPrChange w:id="10263" w:author="闾勇军" w:date="2024-05-20T09:09:01Z">
                  <w:rPr>
                    <w:rFonts w:hint="default" w:ascii="Times New Roman" w:hAnsi="Times New Roman" w:eastAsia="宋体" w:cs="Times New Roman"/>
                    <w:color w:val="000000" w:themeColor="text1"/>
                    <w:szCs w:val="21"/>
                    <w:u w:val="none" w:color="auto"/>
                    <w:lang w:eastAsia="zh-CN"/>
                    <w14:textFill>
                      <w14:solidFill>
                        <w14:schemeClr w14:val="tx1"/>
                      </w14:solidFill>
                    </w14:textFill>
                  </w:rPr>
                </w:rPrChange>
              </w:rPr>
              <w:t>；</w:t>
            </w:r>
            <w:r>
              <w:rPr>
                <w:rFonts w:hint="eastAsia" w:cs="Times New Roman"/>
                <w:color w:val="auto"/>
                <w:szCs w:val="21"/>
                <w:u w:val="none" w:color="auto"/>
                <w:lang w:eastAsia="zh-CN"/>
                <w:rPrChange w:id="10264" w:author="闾勇军" w:date="2024-05-20T09:09:01Z">
                  <w:rPr>
                    <w:rFonts w:hint="eastAsia" w:cs="Times New Roman"/>
                    <w:color w:val="000000" w:themeColor="text1"/>
                    <w:szCs w:val="21"/>
                    <w:u w:val="none" w:color="auto"/>
                    <w:lang w:eastAsia="zh-CN"/>
                    <w14:textFill>
                      <w14:solidFill>
                        <w14:schemeClr w14:val="tx1"/>
                      </w14:solidFill>
                    </w14:textFill>
                  </w:rPr>
                </w:rPrChange>
              </w:rPr>
              <w:t>爆破抑尘</w:t>
            </w:r>
            <w:r>
              <w:rPr>
                <w:rFonts w:hint="default" w:ascii="Times New Roman" w:hAnsi="Times New Roman" w:eastAsia="宋体" w:cs="Times New Roman"/>
                <w:color w:val="auto"/>
                <w:szCs w:val="21"/>
                <w:u w:val="none" w:color="auto"/>
                <w:lang w:eastAsia="zh-CN"/>
                <w:rPrChange w:id="10265" w:author="闾勇军" w:date="2024-05-20T09:09:01Z">
                  <w:rPr>
                    <w:rFonts w:hint="default" w:ascii="Times New Roman" w:hAnsi="Times New Roman" w:eastAsia="宋体" w:cs="Times New Roman"/>
                    <w:color w:val="000000" w:themeColor="text1"/>
                    <w:szCs w:val="21"/>
                    <w:u w:val="none" w:color="auto"/>
                    <w:lang w:eastAsia="zh-CN"/>
                    <w14:textFill>
                      <w14:solidFill>
                        <w14:schemeClr w14:val="tx1"/>
                      </w14:solidFill>
                    </w14:textFill>
                  </w:rPr>
                </w:rPrChange>
              </w:rPr>
              <w:t>用水</w:t>
            </w:r>
            <w:r>
              <w:rPr>
                <w:rFonts w:hint="eastAsia" w:cs="Times New Roman"/>
                <w:color w:val="auto"/>
                <w:szCs w:val="21"/>
                <w:u w:val="none" w:color="auto"/>
                <w:lang w:eastAsia="zh-CN"/>
                <w:rPrChange w:id="10266" w:author="闾勇军" w:date="2024-05-20T09:09:01Z">
                  <w:rPr>
                    <w:rFonts w:hint="eastAsia" w:cs="Times New Roman"/>
                    <w:color w:val="000000" w:themeColor="text1"/>
                    <w:szCs w:val="21"/>
                    <w:u w:val="none" w:color="auto"/>
                    <w:lang w:eastAsia="zh-CN"/>
                    <w14:textFill>
                      <w14:solidFill>
                        <w14:schemeClr w14:val="tx1"/>
                      </w14:solidFill>
                    </w14:textFill>
                  </w:rPr>
                </w:rPrChange>
              </w:rPr>
              <w:t>蒸发、进入产品</w:t>
            </w:r>
            <w:r>
              <w:rPr>
                <w:rFonts w:hint="default" w:ascii="Times New Roman" w:hAnsi="Times New Roman" w:eastAsia="宋体" w:cs="Times New Roman"/>
                <w:color w:val="auto"/>
                <w:szCs w:val="21"/>
                <w:u w:val="none" w:color="auto"/>
                <w:lang w:eastAsia="zh-CN"/>
                <w:rPrChange w:id="10267" w:author="闾勇军" w:date="2024-05-20T09:09:01Z">
                  <w:rPr>
                    <w:rFonts w:hint="default" w:ascii="Times New Roman" w:hAnsi="Times New Roman" w:eastAsia="宋体" w:cs="Times New Roman"/>
                    <w:color w:val="000000" w:themeColor="text1"/>
                    <w:szCs w:val="21"/>
                    <w:u w:val="none" w:color="auto"/>
                    <w:lang w:eastAsia="zh-CN"/>
                    <w14:textFill>
                      <w14:solidFill>
                        <w14:schemeClr w14:val="tx1"/>
                      </w14:solidFill>
                    </w14:textFill>
                  </w:rPr>
                </w:rPrChange>
              </w:rPr>
              <w:t>；</w:t>
            </w:r>
            <w:r>
              <w:rPr>
                <w:rFonts w:hint="eastAsia" w:cs="Times New Roman"/>
                <w:color w:val="auto"/>
                <w:szCs w:val="21"/>
                <w:u w:val="none" w:color="auto"/>
                <w:lang w:eastAsia="zh-CN"/>
                <w:rPrChange w:id="10268" w:author="闾勇军" w:date="2024-05-20T09:09:01Z">
                  <w:rPr>
                    <w:rFonts w:hint="eastAsia" w:cs="Times New Roman"/>
                    <w:color w:val="000000" w:themeColor="text1"/>
                    <w:szCs w:val="21"/>
                    <w:u w:val="none" w:color="auto"/>
                    <w:lang w:eastAsia="zh-CN"/>
                    <w14:textFill>
                      <w14:solidFill>
                        <w14:schemeClr w14:val="tx1"/>
                      </w14:solidFill>
                    </w14:textFill>
                  </w:rPr>
                </w:rPrChange>
              </w:rPr>
              <w:t>排土场喷雾洒水的废水蒸发损失；</w:t>
            </w:r>
            <w:r>
              <w:rPr>
                <w:rFonts w:hint="eastAsia" w:cs="Times New Roman"/>
                <w:color w:val="auto"/>
                <w:szCs w:val="21"/>
                <w:u w:val="single" w:color="auto"/>
                <w:lang w:eastAsia="zh-CN"/>
                <w:rPrChange w:id="10269" w:author="闾勇军" w:date="2024-05-20T09:09:01Z">
                  <w:rPr>
                    <w:rFonts w:hint="eastAsia" w:cs="Times New Roman"/>
                    <w:color w:val="000000" w:themeColor="text1"/>
                    <w:szCs w:val="21"/>
                    <w:u w:val="single" w:color="auto"/>
                    <w:lang w:eastAsia="zh-CN"/>
                    <w14:textFill>
                      <w14:solidFill>
                        <w14:schemeClr w14:val="tx1"/>
                      </w14:solidFill>
                    </w14:textFill>
                  </w:rPr>
                </w:rPrChange>
              </w:rPr>
              <w:t>矿山道路喷雾洒水废水蒸发损失，洗车废水经三级沉淀池处理后回用于喷雾洒水；</w:t>
            </w:r>
            <w:r>
              <w:rPr>
                <w:rFonts w:hint="default" w:cs="Times New Roman"/>
                <w:color w:val="auto"/>
                <w:kern w:val="2"/>
                <w:sz w:val="21"/>
                <w:szCs w:val="21"/>
                <w:u w:val="none" w:color="auto"/>
                <w:lang w:val="en-US" w:eastAsia="zh-CN"/>
                <w:rPrChange w:id="10270" w:author="闾勇军" w:date="2024-05-20T09:09:01Z">
                  <w:rPr>
                    <w:rFonts w:hint="default" w:cs="Times New Roman"/>
                    <w:color w:val="000000" w:themeColor="text1"/>
                    <w:kern w:val="2"/>
                    <w:sz w:val="21"/>
                    <w:szCs w:val="21"/>
                    <w:u w:val="none" w:color="auto"/>
                    <w:lang w:val="en-US" w:eastAsia="zh-CN"/>
                    <w14:textFill>
                      <w14:solidFill>
                        <w14:schemeClr w14:val="tx1"/>
                      </w14:solidFill>
                    </w14:textFill>
                  </w:rPr>
                </w:rPrChange>
              </w:rPr>
              <w:t>露天采场设置</w:t>
            </w:r>
            <w:r>
              <w:rPr>
                <w:rFonts w:hint="eastAsia" w:cs="Times New Roman"/>
                <w:color w:val="auto"/>
                <w:kern w:val="2"/>
                <w:sz w:val="21"/>
                <w:szCs w:val="21"/>
                <w:u w:val="none" w:color="auto"/>
                <w:lang w:val="en-US" w:eastAsia="zh-CN"/>
                <w:rPrChange w:id="10271"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6个</w:t>
            </w:r>
            <w:r>
              <w:rPr>
                <w:rFonts w:hint="default" w:cs="Times New Roman"/>
                <w:color w:val="auto"/>
                <w:kern w:val="2"/>
                <w:sz w:val="21"/>
                <w:szCs w:val="21"/>
                <w:u w:val="none" w:color="auto"/>
                <w:lang w:val="en-US" w:eastAsia="zh-CN"/>
                <w:rPrChange w:id="10272" w:author="闾勇军" w:date="2024-05-20T09:09:01Z">
                  <w:rPr>
                    <w:rFonts w:hint="default" w:cs="Times New Roman"/>
                    <w:color w:val="000000" w:themeColor="text1"/>
                    <w:kern w:val="2"/>
                    <w:sz w:val="21"/>
                    <w:szCs w:val="21"/>
                    <w:u w:val="none" w:color="auto"/>
                    <w:lang w:val="en-US" w:eastAsia="zh-CN"/>
                    <w14:textFill>
                      <w14:solidFill>
                        <w14:schemeClr w14:val="tx1"/>
                      </w14:solidFill>
                    </w14:textFill>
                  </w:rPr>
                </w:rPrChange>
              </w:rPr>
              <w:t>沉淀池对雨水进行导排，露天采场沉淀池尺寸为：</w:t>
            </w:r>
            <w:r>
              <w:rPr>
                <w:rFonts w:hint="eastAsia" w:cs="Times New Roman"/>
                <w:color w:val="auto"/>
                <w:sz w:val="21"/>
                <w:szCs w:val="21"/>
                <w:u w:val="none" w:color="auto"/>
                <w:lang w:val="en-US" w:eastAsia="zh-CN" w:bidi="ar"/>
                <w:rPrChange w:id="10273"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30</w:t>
            </w:r>
            <w:r>
              <w:rPr>
                <w:rFonts w:ascii="Times New Roman" w:hAnsi="Times New Roman" w:cs="Times New Roman"/>
                <w:color w:val="auto"/>
                <w:sz w:val="21"/>
                <w:szCs w:val="21"/>
                <w:u w:val="none" w:color="auto"/>
                <w:lang w:bidi="ar"/>
                <w:rPrChange w:id="10274"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0275"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20</w:t>
            </w:r>
            <w:r>
              <w:rPr>
                <w:rFonts w:ascii="Times New Roman" w:hAnsi="Times New Roman" w:cs="Times New Roman"/>
                <w:color w:val="auto"/>
                <w:sz w:val="21"/>
                <w:szCs w:val="21"/>
                <w:u w:val="none" w:color="auto"/>
                <w:lang w:bidi="ar"/>
                <w:rPrChange w:id="10276"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0277"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10278"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kern w:val="2"/>
                <w:sz w:val="21"/>
                <w:szCs w:val="21"/>
                <w:u w:val="none" w:color="auto"/>
                <w:lang w:val="en-US" w:eastAsia="zh-CN"/>
                <w:rPrChange w:id="10279"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，初期冲刷雨水经沉淀后回用，其他雨水排放至周边水塘；</w:t>
            </w:r>
            <w:r>
              <w:rPr>
                <w:rFonts w:hint="default" w:cs="Times New Roman"/>
                <w:color w:val="auto"/>
                <w:kern w:val="2"/>
                <w:sz w:val="21"/>
                <w:szCs w:val="21"/>
                <w:u w:val="none" w:color="auto"/>
                <w:lang w:val="en-US" w:eastAsia="zh-CN"/>
                <w:rPrChange w:id="10280" w:author="闾勇军" w:date="2024-05-20T09:09:01Z">
                  <w:rPr>
                    <w:rFonts w:hint="default" w:cs="Times New Roman"/>
                    <w:color w:val="000000" w:themeColor="text1"/>
                    <w:kern w:val="2"/>
                    <w:sz w:val="21"/>
                    <w:szCs w:val="21"/>
                    <w:u w:val="none" w:color="auto"/>
                    <w:lang w:val="en-US" w:eastAsia="zh-CN"/>
                    <w14:textFill>
                      <w14:solidFill>
                        <w14:schemeClr w14:val="tx1"/>
                      </w14:solidFill>
                    </w14:textFill>
                  </w:rPr>
                </w:rPrChange>
              </w:rPr>
              <w:t>排土场</w:t>
            </w:r>
            <w:r>
              <w:rPr>
                <w:rFonts w:hint="eastAsia" w:cs="Times New Roman"/>
                <w:color w:val="auto"/>
                <w:kern w:val="2"/>
                <w:sz w:val="21"/>
                <w:szCs w:val="21"/>
                <w:u w:val="none" w:color="auto"/>
                <w:lang w:val="en-US" w:eastAsia="zh-CN"/>
                <w:rPrChange w:id="10281"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设置2个沉淀池对雨水进行导排，尺寸为</w:t>
            </w:r>
            <w:r>
              <w:rPr>
                <w:rFonts w:hint="eastAsia" w:cs="Times New Roman"/>
                <w:color w:val="auto"/>
                <w:sz w:val="21"/>
                <w:szCs w:val="21"/>
                <w:u w:val="none" w:color="auto"/>
                <w:lang w:val="en-US" w:eastAsia="zh-CN" w:bidi="ar"/>
                <w:rPrChange w:id="10282"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10283"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0284"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10285"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0286"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10287"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kern w:val="2"/>
                <w:sz w:val="21"/>
                <w:szCs w:val="21"/>
                <w:u w:val="none" w:color="auto"/>
                <w:lang w:val="en-US" w:eastAsia="zh-CN"/>
                <w:rPrChange w:id="10288"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，初期冲刷雨水沉淀后回用，其他雨水排至工农尖山矿废弃露采坑中。</w:t>
            </w:r>
            <w:r>
              <w:rPr>
                <w:rFonts w:hint="eastAsia" w:cs="Times New Roman"/>
                <w:color w:val="auto"/>
                <w:kern w:val="2"/>
                <w:sz w:val="21"/>
                <w:szCs w:val="21"/>
                <w:u w:val="none" w:color="auto"/>
                <w:lang w:eastAsia="zh-CN" w:bidi="ar"/>
                <w:rPrChange w:id="10289" w:author="闾勇军" w:date="2024-05-20T09:09:01Z">
                  <w:rPr>
                    <w:rFonts w:hint="eastAsia" w:cs="Times New Roman"/>
                    <w:color w:val="000000" w:themeColor="text1"/>
                    <w:kern w:val="2"/>
                    <w:sz w:val="21"/>
                    <w:szCs w:val="21"/>
                    <w:u w:val="none" w:color="auto"/>
                    <w:lang w:eastAsia="zh-CN" w:bidi="ar"/>
                    <w14:textFill>
                      <w14:solidFill>
                        <w14:schemeClr w14:val="tx1"/>
                      </w14:solidFill>
                    </w14:textFill>
                  </w:rPr>
                </w:rPrChange>
              </w:rPr>
              <w:t>新建矿山道路设置</w:t>
            </w:r>
            <w:r>
              <w:rPr>
                <w:rFonts w:hint="eastAsia" w:cs="Times New Roman"/>
                <w:color w:val="auto"/>
                <w:kern w:val="2"/>
                <w:sz w:val="21"/>
                <w:szCs w:val="21"/>
                <w:u w:val="none" w:color="auto"/>
                <w:lang w:val="en-US" w:eastAsia="zh-CN" w:bidi="ar"/>
                <w:rPrChange w:id="10290" w:author="闾勇军" w:date="2024-05-20T09:09:01Z">
                  <w:rPr>
                    <w:rFonts w:hint="eastAsia" w:cs="Times New Roman"/>
                    <w:color w:val="000000" w:themeColor="text1"/>
                    <w:kern w:val="2"/>
                    <w:sz w:val="21"/>
                    <w:szCs w:val="21"/>
                    <w:u w:val="none" w:color="auto"/>
                    <w:lang w:val="en-US" w:eastAsia="zh-CN" w:bidi="ar"/>
                    <w14:textFill>
                      <w14:solidFill>
                        <w14:schemeClr w14:val="tx1"/>
                      </w14:solidFill>
                    </w14:textFill>
                  </w:rPr>
                </w:rPrChange>
              </w:rPr>
              <w:t>3个沉淀池对雨水进行导排，尺寸为</w:t>
            </w:r>
            <w:r>
              <w:rPr>
                <w:rFonts w:hint="eastAsia" w:cs="Times New Roman"/>
                <w:color w:val="auto"/>
                <w:sz w:val="21"/>
                <w:szCs w:val="21"/>
                <w:u w:val="none" w:color="auto"/>
                <w:lang w:val="en-US" w:eastAsia="zh-CN" w:bidi="ar"/>
                <w:rPrChange w:id="10291"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10292"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0293"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10294"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0295"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10296"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kern w:val="2"/>
                <w:sz w:val="21"/>
                <w:szCs w:val="21"/>
                <w:u w:val="none" w:color="auto"/>
                <w:lang w:val="en-US" w:eastAsia="zh-CN"/>
                <w:rPrChange w:id="10297"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，初期冲刷雨水沉淀后回用于洒水抑尘，其他雨水排入工农尖山矿废弃露采场积水坑内。</w:t>
            </w:r>
          </w:p>
          <w:p>
            <w:pPr>
              <w:numPr>
                <w:ilvl w:val="0"/>
                <w:numId w:val="0"/>
              </w:numPr>
              <w:adjustRightInd w:val="0"/>
              <w:snapToGrid w:val="0"/>
              <w:spacing w:line="240" w:lineRule="auto"/>
              <w:ind w:firstLine="0" w:firstLineChars="0"/>
              <w:jc w:val="center"/>
              <w:rPr>
                <w:rFonts w:hint="default"/>
                <w:b/>
                <w:bCs/>
                <w:color w:val="auto"/>
                <w:u w:val="none" w:color="auto"/>
                <w:lang w:val="en-US" w:eastAsia="zh-CN"/>
                <w:rPrChange w:id="10298" w:author="闾勇军" w:date="2024-05-20T09:09:01Z">
                  <w:rPr>
                    <w:rFonts w:hint="default"/>
                    <w:b/>
                    <w:bCs/>
                    <w:color w:val="000000" w:themeColor="text1"/>
                    <w:u w:val="none" w:color="auto"/>
                    <w:lang w:val="en-US" w:eastAsia="zh-CN"/>
                    <w14:textFill>
                      <w14:solidFill>
                        <w14:schemeClr w14:val="tx1"/>
                      </w14:solidFill>
                    </w14:textFill>
                  </w:rPr>
                </w:rPrChange>
              </w:rPr>
            </w:pPr>
            <w:r>
              <w:rPr>
                <w:rFonts w:hint="default"/>
                <w:b/>
                <w:bCs/>
                <w:color w:val="auto"/>
                <w:u w:val="none" w:color="auto"/>
                <w:lang w:val="en-US" w:eastAsia="zh-CN"/>
                <w:rPrChange w:id="10299" w:author="闾勇军" w:date="2024-05-20T09:09:01Z">
                  <w:rPr>
                    <w:rFonts w:hint="default"/>
                    <w:b/>
                    <w:bCs/>
                    <w:color w:val="000000" w:themeColor="text1"/>
                    <w:u w:val="none" w:color="auto"/>
                    <w:lang w:val="en-US" w:eastAsia="zh-CN"/>
                    <w14:textFill>
                      <w14:solidFill>
                        <w14:schemeClr w14:val="tx1"/>
                      </w14:solidFill>
                    </w14:textFill>
                  </w:rPr>
                </w:rPrChange>
              </w:rPr>
              <w:t>表5-</w:t>
            </w:r>
            <w:r>
              <w:rPr>
                <w:rFonts w:hint="eastAsia"/>
                <w:b/>
                <w:bCs/>
                <w:color w:val="auto"/>
                <w:u w:val="none" w:color="auto"/>
                <w:lang w:val="en-US" w:eastAsia="zh-CN"/>
                <w:rPrChange w:id="10300" w:author="闾勇军" w:date="2024-05-20T09:09:01Z">
                  <w:rPr>
                    <w:rFonts w:hint="eastAsia"/>
                    <w:b/>
                    <w:bCs/>
                    <w:color w:val="000000" w:themeColor="text1"/>
                    <w:u w:val="none" w:color="auto"/>
                    <w:lang w:val="en-US" w:eastAsia="zh-CN"/>
                    <w14:textFill>
                      <w14:solidFill>
                        <w14:schemeClr w14:val="tx1"/>
                      </w14:solidFill>
                    </w14:textFill>
                  </w:rPr>
                </w:rPrChange>
              </w:rPr>
              <w:t>2</w:t>
            </w:r>
            <w:r>
              <w:rPr>
                <w:rFonts w:hint="default"/>
                <w:b/>
                <w:bCs/>
                <w:color w:val="auto"/>
                <w:u w:val="none" w:color="auto"/>
                <w:lang w:val="en-US" w:eastAsia="zh-CN"/>
                <w:rPrChange w:id="10301" w:author="闾勇军" w:date="2024-05-20T09:09:01Z">
                  <w:rPr>
                    <w:rFonts w:hint="default"/>
                    <w:b/>
                    <w:bCs/>
                    <w:color w:val="000000" w:themeColor="text1"/>
                    <w:u w:val="none" w:color="auto"/>
                    <w:lang w:val="en-US" w:eastAsia="zh-CN"/>
                    <w14:textFill>
                      <w14:solidFill>
                        <w14:schemeClr w14:val="tx1"/>
                      </w14:solidFill>
                    </w14:textFill>
                  </w:rPr>
                </w:rPrChange>
              </w:rPr>
              <w:t xml:space="preserve">  废</w:t>
            </w:r>
            <w:r>
              <w:rPr>
                <w:rFonts w:hint="eastAsia"/>
                <w:b/>
                <w:bCs/>
                <w:color w:val="auto"/>
                <w:u w:val="none" w:color="auto"/>
                <w:lang w:val="en-US" w:eastAsia="zh-CN"/>
                <w:rPrChange w:id="10302" w:author="闾勇军" w:date="2024-05-20T09:09:01Z">
                  <w:rPr>
                    <w:rFonts w:hint="eastAsia"/>
                    <w:b/>
                    <w:bCs/>
                    <w:color w:val="000000" w:themeColor="text1"/>
                    <w:u w:val="none" w:color="auto"/>
                    <w:lang w:val="en-US" w:eastAsia="zh-CN"/>
                    <w14:textFill>
                      <w14:solidFill>
                        <w14:schemeClr w14:val="tx1"/>
                      </w14:solidFill>
                    </w14:textFill>
                  </w:rPr>
                </w:rPrChange>
              </w:rPr>
              <w:t>水</w:t>
            </w:r>
            <w:r>
              <w:rPr>
                <w:rFonts w:hint="default"/>
                <w:b/>
                <w:bCs/>
                <w:color w:val="auto"/>
                <w:u w:val="none" w:color="auto"/>
                <w:lang w:val="en-US" w:eastAsia="zh-CN"/>
                <w:rPrChange w:id="10303" w:author="闾勇军" w:date="2024-05-20T09:09:01Z">
                  <w:rPr>
                    <w:rFonts w:hint="default"/>
                    <w:b/>
                    <w:bCs/>
                    <w:color w:val="000000" w:themeColor="text1"/>
                    <w:u w:val="none" w:color="auto"/>
                    <w:lang w:val="en-US" w:eastAsia="zh-CN"/>
                    <w14:textFill>
                      <w14:solidFill>
                        <w14:schemeClr w14:val="tx1"/>
                      </w14:solidFill>
                    </w14:textFill>
                  </w:rPr>
                </w:rPrChange>
              </w:rPr>
              <w:t>污染防治措施一览表</w:t>
            </w: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737"/>
              <w:gridCol w:w="966"/>
              <w:gridCol w:w="1393"/>
              <w:gridCol w:w="3468"/>
              <w:gridCol w:w="10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1"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04"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05"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序号</w:t>
                  </w:r>
                </w:p>
              </w:tc>
              <w:tc>
                <w:tcPr>
                  <w:tcW w:w="447"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0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07"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类别</w:t>
                  </w:r>
                </w:p>
              </w:tc>
              <w:tc>
                <w:tcPr>
                  <w:tcW w:w="58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0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09"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产生工序</w:t>
                  </w:r>
                </w:p>
              </w:tc>
              <w:tc>
                <w:tcPr>
                  <w:tcW w:w="84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10"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1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污染物</w:t>
                  </w:r>
                </w:p>
              </w:tc>
              <w:tc>
                <w:tcPr>
                  <w:tcW w:w="2104"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12"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13"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拟采取的污染防治措施</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14"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15"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是否可行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81"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1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17"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1</w:t>
                  </w:r>
                </w:p>
              </w:tc>
              <w:tc>
                <w:tcPr>
                  <w:tcW w:w="447" w:type="pct"/>
                  <w:vMerge w:val="restar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1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19"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生产用水</w:t>
                  </w:r>
                </w:p>
              </w:tc>
              <w:tc>
                <w:tcPr>
                  <w:tcW w:w="58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20"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2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穿孔冷却水</w:t>
                  </w:r>
                </w:p>
              </w:tc>
              <w:tc>
                <w:tcPr>
                  <w:tcW w:w="84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22"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0323"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SS</w:t>
                  </w:r>
                </w:p>
              </w:tc>
              <w:tc>
                <w:tcPr>
                  <w:tcW w:w="2104"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24"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rPrChange w:id="10325"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经石缝等渗漏、蒸发损失，不外排</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2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27"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2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29"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2</w:t>
                  </w:r>
                </w:p>
              </w:tc>
              <w:tc>
                <w:tcPr>
                  <w:tcW w:w="447"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30"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p>
              </w:tc>
              <w:tc>
                <w:tcPr>
                  <w:tcW w:w="58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3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0332"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爆破抑尘</w:t>
                  </w:r>
                  <w:r>
                    <w:rPr>
                      <w:rFonts w:hint="default" w:ascii="Times New Roman" w:hAnsi="Times New Roman" w:eastAsia="宋体" w:cs="Times New Roman"/>
                      <w:color w:val="auto"/>
                      <w:sz w:val="18"/>
                      <w:szCs w:val="18"/>
                      <w:u w:val="none" w:color="auto"/>
                      <w:lang w:val="en-US" w:eastAsia="zh-CN"/>
                      <w:rPrChange w:id="10333"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用水</w:t>
                  </w:r>
                </w:p>
              </w:tc>
              <w:tc>
                <w:tcPr>
                  <w:tcW w:w="84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34"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0335"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SS</w:t>
                  </w:r>
                </w:p>
              </w:tc>
              <w:tc>
                <w:tcPr>
                  <w:tcW w:w="2104" w:type="pct"/>
                  <w:tcBorders>
                    <w:tl2br w:val="nil"/>
                    <w:tr2bl w:val="nil"/>
                  </w:tcBorders>
                  <w:vAlign w:val="center"/>
                </w:tcPr>
                <w:p>
                  <w:pPr>
                    <w:numPr>
                      <w:ilvl w:val="0"/>
                      <w:numId w:val="0"/>
                    </w:numPr>
                    <w:adjustRightInd w:val="0"/>
                    <w:snapToGrid w:val="0"/>
                    <w:spacing w:line="240" w:lineRule="auto"/>
                    <w:jc w:val="center"/>
                    <w:rPr>
                      <w:rFonts w:hint="eastAsia" w:ascii="Times New Roman" w:hAnsi="Times New Roman" w:eastAsia="宋体" w:cs="Times New Roman"/>
                      <w:color w:val="auto"/>
                      <w:sz w:val="18"/>
                      <w:szCs w:val="18"/>
                      <w:u w:val="none" w:color="auto"/>
                      <w:lang w:val="en-US" w:eastAsia="zh-CN"/>
                      <w:rPrChange w:id="10336" w:author="闾勇军" w:date="2024-05-20T09:09:01Z">
                        <w:rPr>
                          <w:rFonts w:hint="eastAsia"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rPrChange w:id="10337"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蒸发</w:t>
                  </w:r>
                  <w:r>
                    <w:rPr>
                      <w:rFonts w:hint="eastAsia" w:cs="Times New Roman"/>
                      <w:color w:val="auto"/>
                      <w:sz w:val="18"/>
                      <w:szCs w:val="18"/>
                      <w:u w:val="none" w:color="auto"/>
                      <w:lang w:eastAsia="zh-CN"/>
                      <w:rPrChange w:id="10338"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rPrChange w:id="10339"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渗漏损失</w:t>
                  </w:r>
                  <w:r>
                    <w:rPr>
                      <w:rFonts w:hint="eastAsia" w:cs="Times New Roman"/>
                      <w:color w:val="auto"/>
                      <w:sz w:val="18"/>
                      <w:szCs w:val="18"/>
                      <w:u w:val="none" w:color="auto"/>
                      <w:lang w:eastAsia="zh-CN"/>
                      <w:rPrChange w:id="10340"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、进入产品</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4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42"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single" w:color="auto"/>
                      <w:lang w:val="en-US" w:eastAsia="zh-CN"/>
                      <w:rPrChange w:id="10343" w:author="闾勇军" w:date="2024-05-20T09:09:01Z">
                        <w:rPr>
                          <w:rFonts w:hint="default" w:ascii="Times New Roman" w:hAnsi="Times New Roman" w:eastAsia="宋体"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44"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3</w:t>
                  </w:r>
                </w:p>
              </w:tc>
              <w:tc>
                <w:tcPr>
                  <w:tcW w:w="447"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single" w:color="auto"/>
                      <w:lang w:val="en-US" w:eastAsia="zh-CN"/>
                      <w:rPrChange w:id="10345" w:author="闾勇军" w:date="2024-05-20T09:09:01Z">
                        <w:rPr>
                          <w:rFonts w:hint="default" w:ascii="Times New Roman" w:hAnsi="Times New Roman" w:eastAsia="宋体" w:cs="Times New Roman"/>
                          <w:color w:val="000000" w:themeColor="text1"/>
                          <w:sz w:val="18"/>
                          <w:szCs w:val="18"/>
                          <w:u w:val="single" w:color="auto"/>
                          <w:lang w:val="en-US" w:eastAsia="zh-CN"/>
                          <w14:textFill>
                            <w14:solidFill>
                              <w14:schemeClr w14:val="tx1"/>
                            </w14:solidFill>
                          </w14:textFill>
                        </w:rPr>
                      </w:rPrChange>
                    </w:rPr>
                  </w:pPr>
                </w:p>
              </w:tc>
              <w:tc>
                <w:tcPr>
                  <w:tcW w:w="586" w:type="pct"/>
                  <w:tcBorders>
                    <w:tl2br w:val="nil"/>
                    <w:tr2bl w:val="nil"/>
                  </w:tcBorders>
                  <w:vAlign w:val="center"/>
                </w:tcPr>
                <w:p>
                  <w:pPr>
                    <w:numPr>
                      <w:ilvl w:val="0"/>
                      <w:numId w:val="0"/>
                    </w:numPr>
                    <w:adjustRightInd w:val="0"/>
                    <w:snapToGrid w:val="0"/>
                    <w:spacing w:line="240" w:lineRule="auto"/>
                    <w:jc w:val="center"/>
                    <w:rPr>
                      <w:rFonts w:hint="eastAsia" w:cs="Times New Roman"/>
                      <w:color w:val="auto"/>
                      <w:sz w:val="18"/>
                      <w:szCs w:val="18"/>
                      <w:u w:val="single" w:color="auto"/>
                      <w:lang w:val="en-US" w:eastAsia="zh-CN"/>
                      <w:rPrChange w:id="10346"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47"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排土场喷雾洒水用水</w:t>
                  </w:r>
                </w:p>
              </w:tc>
              <w:tc>
                <w:tcPr>
                  <w:tcW w:w="845" w:type="pct"/>
                  <w:tcBorders>
                    <w:tl2br w:val="nil"/>
                    <w:tr2bl w:val="nil"/>
                  </w:tcBorders>
                  <w:vAlign w:val="center"/>
                </w:tcPr>
                <w:p>
                  <w:pPr>
                    <w:numPr>
                      <w:ilvl w:val="0"/>
                      <w:numId w:val="0"/>
                    </w:numPr>
                    <w:adjustRightInd w:val="0"/>
                    <w:snapToGrid w:val="0"/>
                    <w:spacing w:line="240" w:lineRule="auto"/>
                    <w:jc w:val="center"/>
                    <w:rPr>
                      <w:rFonts w:hint="default" w:cs="Times New Roman"/>
                      <w:color w:val="auto"/>
                      <w:sz w:val="18"/>
                      <w:szCs w:val="18"/>
                      <w:u w:val="single" w:color="auto"/>
                      <w:lang w:val="en-US" w:eastAsia="zh-CN"/>
                      <w:rPrChange w:id="10348" w:author="闾勇军" w:date="2024-05-20T09:09:01Z">
                        <w:rPr>
                          <w:rFonts w:hint="default"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49"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SS</w:t>
                  </w:r>
                </w:p>
              </w:tc>
              <w:tc>
                <w:tcPr>
                  <w:tcW w:w="2104" w:type="pct"/>
                  <w:tcBorders>
                    <w:tl2br w:val="nil"/>
                    <w:tr2bl w:val="nil"/>
                  </w:tcBorders>
                  <w:vAlign w:val="center"/>
                </w:tcPr>
                <w:p>
                  <w:pPr>
                    <w:numPr>
                      <w:ilvl w:val="0"/>
                      <w:numId w:val="0"/>
                    </w:numPr>
                    <w:adjustRightInd w:val="0"/>
                    <w:snapToGrid w:val="0"/>
                    <w:spacing w:line="240" w:lineRule="auto"/>
                    <w:jc w:val="center"/>
                    <w:rPr>
                      <w:rFonts w:hint="eastAsia" w:ascii="Times New Roman" w:hAnsi="Times New Roman" w:eastAsia="宋体" w:cs="Times New Roman"/>
                      <w:color w:val="auto"/>
                      <w:sz w:val="18"/>
                      <w:szCs w:val="18"/>
                      <w:u w:val="single" w:color="auto"/>
                      <w:lang w:eastAsia="zh-CN"/>
                      <w:rPrChange w:id="10350" w:author="闾勇军" w:date="2024-05-20T09:09:01Z">
                        <w:rPr>
                          <w:rFonts w:hint="eastAsia" w:ascii="Times New Roman" w:hAnsi="Times New Roman" w:eastAsia="宋体" w:cs="Times New Roman"/>
                          <w:color w:val="000000" w:themeColor="text1"/>
                          <w:sz w:val="18"/>
                          <w:szCs w:val="18"/>
                          <w:u w:val="single" w:color="auto"/>
                          <w:lang w:eastAsia="zh-CN"/>
                          <w14:textFill>
                            <w14:solidFill>
                              <w14:schemeClr w14:val="tx1"/>
                            </w14:solidFill>
                          </w14:textFill>
                        </w:rPr>
                      </w:rPrChange>
                    </w:rPr>
                  </w:pPr>
                  <w:r>
                    <w:rPr>
                      <w:rFonts w:hint="eastAsia" w:cs="Times New Roman"/>
                      <w:color w:val="auto"/>
                      <w:sz w:val="18"/>
                      <w:szCs w:val="18"/>
                      <w:u w:val="single" w:color="auto"/>
                      <w:lang w:eastAsia="zh-CN"/>
                      <w:rPrChange w:id="10351" w:author="闾勇军" w:date="2024-05-20T09:09:01Z">
                        <w:rPr>
                          <w:rFonts w:hint="eastAsia" w:cs="Times New Roman"/>
                          <w:color w:val="000000" w:themeColor="text1"/>
                          <w:sz w:val="18"/>
                          <w:szCs w:val="18"/>
                          <w:u w:val="single" w:color="auto"/>
                          <w:lang w:eastAsia="zh-CN"/>
                          <w14:textFill>
                            <w14:solidFill>
                              <w14:schemeClr w14:val="tx1"/>
                            </w14:solidFill>
                          </w14:textFill>
                        </w:rPr>
                      </w:rPrChange>
                    </w:rPr>
                    <w:t>蒸发损失</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single" w:color="auto"/>
                      <w:lang w:val="en-US" w:eastAsia="zh-CN"/>
                      <w:rPrChange w:id="10352" w:author="闾勇军" w:date="2024-05-20T09:09:01Z">
                        <w:rPr>
                          <w:rFonts w:hint="default" w:ascii="Times New Roman" w:hAnsi="Times New Roman" w:eastAsia="宋体"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53"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single" w:color="auto"/>
                      <w:lang w:val="en-US" w:eastAsia="zh-CN"/>
                      <w:rPrChange w:id="10354" w:author="闾勇军" w:date="2024-05-20T09:09:01Z">
                        <w:rPr>
                          <w:rFonts w:hint="default" w:ascii="Times New Roman" w:hAnsi="Times New Roman" w:eastAsia="宋体"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55"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4</w:t>
                  </w:r>
                </w:p>
              </w:tc>
              <w:tc>
                <w:tcPr>
                  <w:tcW w:w="447"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single" w:color="auto"/>
                      <w:lang w:val="en-US" w:eastAsia="zh-CN"/>
                      <w:rPrChange w:id="10356" w:author="闾勇军" w:date="2024-05-20T09:09:01Z">
                        <w:rPr>
                          <w:rFonts w:hint="default" w:ascii="Times New Roman" w:hAnsi="Times New Roman" w:eastAsia="宋体" w:cs="Times New Roman"/>
                          <w:color w:val="000000" w:themeColor="text1"/>
                          <w:sz w:val="18"/>
                          <w:szCs w:val="18"/>
                          <w:u w:val="single" w:color="auto"/>
                          <w:lang w:val="en-US" w:eastAsia="zh-CN"/>
                          <w14:textFill>
                            <w14:solidFill>
                              <w14:schemeClr w14:val="tx1"/>
                            </w14:solidFill>
                          </w14:textFill>
                        </w:rPr>
                      </w:rPrChange>
                    </w:rPr>
                  </w:pPr>
                </w:p>
              </w:tc>
              <w:tc>
                <w:tcPr>
                  <w:tcW w:w="586" w:type="pct"/>
                  <w:tcBorders>
                    <w:tl2br w:val="nil"/>
                    <w:tr2bl w:val="nil"/>
                  </w:tcBorders>
                  <w:vAlign w:val="center"/>
                </w:tcPr>
                <w:p>
                  <w:pPr>
                    <w:numPr>
                      <w:ilvl w:val="0"/>
                      <w:numId w:val="0"/>
                    </w:numPr>
                    <w:adjustRightInd w:val="0"/>
                    <w:snapToGrid w:val="0"/>
                    <w:spacing w:line="240" w:lineRule="auto"/>
                    <w:jc w:val="center"/>
                    <w:rPr>
                      <w:rFonts w:hint="eastAsia" w:cs="Times New Roman"/>
                      <w:color w:val="auto"/>
                      <w:sz w:val="18"/>
                      <w:szCs w:val="18"/>
                      <w:u w:val="single" w:color="auto"/>
                      <w:lang w:val="en-US" w:eastAsia="zh-CN"/>
                      <w:rPrChange w:id="10357"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58"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矿山道路喷雾洒水用水</w:t>
                  </w:r>
                </w:p>
              </w:tc>
              <w:tc>
                <w:tcPr>
                  <w:tcW w:w="845" w:type="pct"/>
                  <w:tcBorders>
                    <w:tl2br w:val="nil"/>
                    <w:tr2bl w:val="nil"/>
                  </w:tcBorders>
                  <w:vAlign w:val="center"/>
                </w:tcPr>
                <w:p>
                  <w:pPr>
                    <w:numPr>
                      <w:ilvl w:val="0"/>
                      <w:numId w:val="0"/>
                    </w:numPr>
                    <w:adjustRightInd w:val="0"/>
                    <w:snapToGrid w:val="0"/>
                    <w:spacing w:line="240" w:lineRule="auto"/>
                    <w:jc w:val="center"/>
                    <w:rPr>
                      <w:rFonts w:hint="default" w:cs="Times New Roman"/>
                      <w:color w:val="auto"/>
                      <w:sz w:val="18"/>
                      <w:szCs w:val="18"/>
                      <w:u w:val="single" w:color="auto"/>
                      <w:lang w:val="en-US" w:eastAsia="zh-CN"/>
                      <w:rPrChange w:id="10359" w:author="闾勇军" w:date="2024-05-20T09:09:01Z">
                        <w:rPr>
                          <w:rFonts w:hint="default"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60"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SS</w:t>
                  </w:r>
                </w:p>
              </w:tc>
              <w:tc>
                <w:tcPr>
                  <w:tcW w:w="2104" w:type="pct"/>
                  <w:tcBorders>
                    <w:tl2br w:val="nil"/>
                    <w:tr2bl w:val="nil"/>
                  </w:tcBorders>
                  <w:vAlign w:val="center"/>
                </w:tcPr>
                <w:p>
                  <w:pPr>
                    <w:numPr>
                      <w:ilvl w:val="0"/>
                      <w:numId w:val="0"/>
                    </w:numPr>
                    <w:adjustRightInd w:val="0"/>
                    <w:snapToGrid w:val="0"/>
                    <w:spacing w:line="240" w:lineRule="auto"/>
                    <w:jc w:val="center"/>
                    <w:rPr>
                      <w:rFonts w:hint="eastAsia" w:ascii="Times New Roman" w:hAnsi="Times New Roman" w:eastAsia="宋体" w:cs="Times New Roman"/>
                      <w:color w:val="auto"/>
                      <w:sz w:val="18"/>
                      <w:szCs w:val="18"/>
                      <w:u w:val="single" w:color="auto"/>
                      <w:lang w:eastAsia="zh-CN"/>
                      <w:rPrChange w:id="10361" w:author="闾勇军" w:date="2024-05-20T09:09:01Z">
                        <w:rPr>
                          <w:rFonts w:hint="eastAsia" w:ascii="Times New Roman" w:hAnsi="Times New Roman" w:eastAsia="宋体" w:cs="Times New Roman"/>
                          <w:color w:val="000000" w:themeColor="text1"/>
                          <w:sz w:val="18"/>
                          <w:szCs w:val="18"/>
                          <w:u w:val="single" w:color="auto"/>
                          <w:lang w:eastAsia="zh-CN"/>
                          <w14:textFill>
                            <w14:solidFill>
                              <w14:schemeClr w14:val="tx1"/>
                            </w14:solidFill>
                          </w14:textFill>
                        </w:rPr>
                      </w:rPrChange>
                    </w:rPr>
                  </w:pPr>
                  <w:r>
                    <w:rPr>
                      <w:rFonts w:hint="eastAsia" w:cs="Times New Roman"/>
                      <w:color w:val="auto"/>
                      <w:sz w:val="18"/>
                      <w:szCs w:val="18"/>
                      <w:u w:val="single" w:color="auto"/>
                      <w:lang w:eastAsia="zh-CN"/>
                      <w:rPrChange w:id="10362" w:author="闾勇军" w:date="2024-05-20T09:09:01Z">
                        <w:rPr>
                          <w:rFonts w:hint="eastAsia" w:cs="Times New Roman"/>
                          <w:color w:val="000000" w:themeColor="text1"/>
                          <w:sz w:val="18"/>
                          <w:szCs w:val="18"/>
                          <w:u w:val="single" w:color="auto"/>
                          <w:lang w:eastAsia="zh-CN"/>
                          <w14:textFill>
                            <w14:solidFill>
                              <w14:schemeClr w14:val="tx1"/>
                            </w14:solidFill>
                          </w14:textFill>
                        </w:rPr>
                      </w:rPrChange>
                    </w:rPr>
                    <w:t>蒸发损失</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single" w:color="auto"/>
                      <w:lang w:val="en-US" w:eastAsia="zh-CN"/>
                      <w:rPrChange w:id="10363" w:author="闾勇军" w:date="2024-05-20T09:09:01Z">
                        <w:rPr>
                          <w:rFonts w:hint="default" w:ascii="Times New Roman" w:hAnsi="Times New Roman" w:eastAsia="宋体"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64"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numPr>
                      <w:ilvl w:val="0"/>
                      <w:numId w:val="0"/>
                    </w:numPr>
                    <w:adjustRightInd w:val="0"/>
                    <w:snapToGrid w:val="0"/>
                    <w:spacing w:line="240" w:lineRule="auto"/>
                    <w:jc w:val="center"/>
                    <w:rPr>
                      <w:rFonts w:hint="default" w:cs="Times New Roman"/>
                      <w:color w:val="auto"/>
                      <w:sz w:val="18"/>
                      <w:szCs w:val="18"/>
                      <w:u w:val="single" w:color="auto"/>
                      <w:lang w:val="en-US" w:eastAsia="zh-CN"/>
                      <w:rPrChange w:id="10365" w:author="闾勇军" w:date="2024-05-20T09:09:01Z">
                        <w:rPr>
                          <w:rFonts w:hint="default"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66"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5</w:t>
                  </w:r>
                </w:p>
              </w:tc>
              <w:tc>
                <w:tcPr>
                  <w:tcW w:w="447"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single" w:color="auto"/>
                      <w:lang w:val="en-US" w:eastAsia="zh-CN"/>
                      <w:rPrChange w:id="10367" w:author="闾勇军" w:date="2024-05-20T09:09:01Z">
                        <w:rPr>
                          <w:rFonts w:hint="default" w:ascii="Times New Roman" w:hAnsi="Times New Roman" w:eastAsia="宋体" w:cs="Times New Roman"/>
                          <w:color w:val="000000" w:themeColor="text1"/>
                          <w:sz w:val="18"/>
                          <w:szCs w:val="18"/>
                          <w:u w:val="single" w:color="auto"/>
                          <w:lang w:val="en-US" w:eastAsia="zh-CN"/>
                          <w14:textFill>
                            <w14:solidFill>
                              <w14:schemeClr w14:val="tx1"/>
                            </w14:solidFill>
                          </w14:textFill>
                        </w:rPr>
                      </w:rPrChange>
                    </w:rPr>
                  </w:pPr>
                </w:p>
              </w:tc>
              <w:tc>
                <w:tcPr>
                  <w:tcW w:w="586" w:type="pct"/>
                  <w:tcBorders>
                    <w:tl2br w:val="nil"/>
                    <w:tr2bl w:val="nil"/>
                  </w:tcBorders>
                  <w:vAlign w:val="center"/>
                </w:tcPr>
                <w:p>
                  <w:pPr>
                    <w:numPr>
                      <w:ilvl w:val="0"/>
                      <w:numId w:val="0"/>
                    </w:numPr>
                    <w:adjustRightInd w:val="0"/>
                    <w:snapToGrid w:val="0"/>
                    <w:spacing w:line="240" w:lineRule="auto"/>
                    <w:jc w:val="center"/>
                    <w:rPr>
                      <w:rFonts w:hint="eastAsia" w:cs="Times New Roman"/>
                      <w:color w:val="auto"/>
                      <w:sz w:val="18"/>
                      <w:szCs w:val="18"/>
                      <w:u w:val="single" w:color="auto"/>
                      <w:lang w:val="en-US" w:eastAsia="zh-CN"/>
                      <w:rPrChange w:id="10368"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69"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洗车用水</w:t>
                  </w:r>
                </w:p>
              </w:tc>
              <w:tc>
                <w:tcPr>
                  <w:tcW w:w="845" w:type="pct"/>
                  <w:tcBorders>
                    <w:tl2br w:val="nil"/>
                    <w:tr2bl w:val="nil"/>
                  </w:tcBorders>
                  <w:vAlign w:val="center"/>
                </w:tcPr>
                <w:p>
                  <w:pPr>
                    <w:numPr>
                      <w:ilvl w:val="0"/>
                      <w:numId w:val="0"/>
                    </w:numPr>
                    <w:adjustRightInd w:val="0"/>
                    <w:snapToGrid w:val="0"/>
                    <w:spacing w:line="240" w:lineRule="auto"/>
                    <w:jc w:val="center"/>
                    <w:rPr>
                      <w:rFonts w:hint="default" w:cs="Times New Roman"/>
                      <w:color w:val="auto"/>
                      <w:sz w:val="18"/>
                      <w:szCs w:val="18"/>
                      <w:u w:val="single" w:color="auto"/>
                      <w:lang w:val="en-US" w:eastAsia="zh-CN"/>
                      <w:rPrChange w:id="10370" w:author="闾勇军" w:date="2024-05-20T09:09:01Z">
                        <w:rPr>
                          <w:rFonts w:hint="default"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71"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SS</w:t>
                  </w:r>
                </w:p>
              </w:tc>
              <w:tc>
                <w:tcPr>
                  <w:tcW w:w="2104" w:type="pct"/>
                  <w:tcBorders>
                    <w:tl2br w:val="nil"/>
                    <w:tr2bl w:val="nil"/>
                  </w:tcBorders>
                  <w:vAlign w:val="center"/>
                </w:tcPr>
                <w:p>
                  <w:pPr>
                    <w:numPr>
                      <w:ilvl w:val="0"/>
                      <w:numId w:val="0"/>
                    </w:numPr>
                    <w:adjustRightInd w:val="0"/>
                    <w:snapToGrid w:val="0"/>
                    <w:spacing w:line="240" w:lineRule="auto"/>
                    <w:jc w:val="center"/>
                    <w:rPr>
                      <w:rFonts w:hint="eastAsia" w:cs="Times New Roman"/>
                      <w:color w:val="auto"/>
                      <w:sz w:val="18"/>
                      <w:szCs w:val="18"/>
                      <w:u w:val="single" w:color="auto"/>
                      <w:lang w:eastAsia="zh-CN"/>
                      <w:rPrChange w:id="10372" w:author="闾勇军" w:date="2024-05-20T09:09:01Z">
                        <w:rPr>
                          <w:rFonts w:hint="eastAsia" w:cs="Times New Roman"/>
                          <w:color w:val="000000" w:themeColor="text1"/>
                          <w:sz w:val="18"/>
                          <w:szCs w:val="18"/>
                          <w:u w:val="single" w:color="auto"/>
                          <w:lang w:eastAsia="zh-CN"/>
                          <w14:textFill>
                            <w14:solidFill>
                              <w14:schemeClr w14:val="tx1"/>
                            </w14:solidFill>
                          </w14:textFill>
                        </w:rPr>
                      </w:rPrChange>
                    </w:rPr>
                  </w:pPr>
                  <w:r>
                    <w:rPr>
                      <w:rFonts w:hint="eastAsia" w:cs="Times New Roman"/>
                      <w:color w:val="auto"/>
                      <w:sz w:val="18"/>
                      <w:szCs w:val="18"/>
                      <w:u w:val="single" w:color="auto"/>
                      <w:lang w:eastAsia="zh-CN"/>
                      <w:rPrChange w:id="10373" w:author="闾勇军" w:date="2024-05-20T09:09:01Z">
                        <w:rPr>
                          <w:rFonts w:hint="eastAsia" w:cs="Times New Roman"/>
                          <w:color w:val="000000" w:themeColor="text1"/>
                          <w:sz w:val="18"/>
                          <w:szCs w:val="18"/>
                          <w:u w:val="single" w:color="auto"/>
                          <w:lang w:eastAsia="zh-CN"/>
                          <w14:textFill>
                            <w14:solidFill>
                              <w14:schemeClr w14:val="tx1"/>
                            </w14:solidFill>
                          </w14:textFill>
                        </w:rPr>
                      </w:rPrChange>
                    </w:rPr>
                    <w:t>经三级沉淀池处理后回用于喷雾洒水</w:t>
                  </w:r>
                </w:p>
              </w:tc>
              <w:tc>
                <w:tcPr>
                  <w:tcW w:w="635" w:type="pct"/>
                  <w:tcBorders>
                    <w:tl2br w:val="nil"/>
                    <w:tr2bl w:val="nil"/>
                  </w:tcBorders>
                  <w:vAlign w:val="center"/>
                </w:tcPr>
                <w:p>
                  <w:pPr>
                    <w:numPr>
                      <w:ilvl w:val="0"/>
                      <w:numId w:val="0"/>
                    </w:numPr>
                    <w:adjustRightInd w:val="0"/>
                    <w:snapToGrid w:val="0"/>
                    <w:spacing w:line="240" w:lineRule="auto"/>
                    <w:jc w:val="center"/>
                    <w:rPr>
                      <w:rFonts w:hint="eastAsia" w:cs="Times New Roman"/>
                      <w:color w:val="auto"/>
                      <w:sz w:val="18"/>
                      <w:szCs w:val="18"/>
                      <w:u w:val="single" w:color="auto"/>
                      <w:lang w:val="en-US" w:eastAsia="zh-CN"/>
                      <w:rPrChange w:id="10374"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pPr>
                  <w:r>
                    <w:rPr>
                      <w:rFonts w:hint="eastAsia" w:cs="Times New Roman"/>
                      <w:color w:val="auto"/>
                      <w:sz w:val="18"/>
                      <w:szCs w:val="18"/>
                      <w:u w:val="single" w:color="auto"/>
                      <w:lang w:val="en-US" w:eastAsia="zh-CN"/>
                      <w:rPrChange w:id="10375" w:author="闾勇军" w:date="2024-05-20T09:09:01Z">
                        <w:rPr>
                          <w:rFonts w:hint="eastAsia" w:cs="Times New Roman"/>
                          <w:color w:val="000000" w:themeColor="text1"/>
                          <w:sz w:val="18"/>
                          <w:szCs w:val="18"/>
                          <w:u w:val="single" w:color="auto"/>
                          <w:lang w:val="en-US" w:eastAsia="zh-CN"/>
                          <w14:textFill>
                            <w14:solidFill>
                              <w14:schemeClr w14:val="tx1"/>
                            </w14:solidFill>
                          </w14:textFill>
                        </w:rPr>
                      </w:rPrChange>
                    </w:rPr>
                    <w:t>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7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0377"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6</w:t>
                  </w:r>
                </w:p>
              </w:tc>
              <w:tc>
                <w:tcPr>
                  <w:tcW w:w="447" w:type="pct"/>
                  <w:vMerge w:val="continue"/>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7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p>
              </w:tc>
              <w:tc>
                <w:tcPr>
                  <w:tcW w:w="586"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79"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0380"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初期冲刷雨水</w:t>
                  </w:r>
                </w:p>
              </w:tc>
              <w:tc>
                <w:tcPr>
                  <w:tcW w:w="84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8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382"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SS</w:t>
                  </w:r>
                </w:p>
              </w:tc>
              <w:tc>
                <w:tcPr>
                  <w:tcW w:w="2104"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383"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2"/>
                      <w:sz w:val="18"/>
                      <w:szCs w:val="18"/>
                      <w:u w:val="none" w:color="auto"/>
                      <w:lang w:val="en-US" w:eastAsia="zh-CN"/>
                      <w:rPrChange w:id="10384"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露天采场设置</w:t>
                  </w:r>
                  <w:r>
                    <w:rPr>
                      <w:rFonts w:hint="eastAsia" w:cs="Times New Roman"/>
                      <w:color w:val="auto"/>
                      <w:kern w:val="2"/>
                      <w:sz w:val="18"/>
                      <w:szCs w:val="18"/>
                      <w:u w:val="none" w:color="auto"/>
                      <w:lang w:val="en-US" w:eastAsia="zh-CN"/>
                      <w:rPrChange w:id="10385"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6个</w:t>
                  </w:r>
                  <w:r>
                    <w:rPr>
                      <w:rFonts w:hint="default" w:ascii="Times New Roman" w:hAnsi="Times New Roman" w:eastAsia="宋体" w:cs="Times New Roman"/>
                      <w:color w:val="auto"/>
                      <w:kern w:val="2"/>
                      <w:sz w:val="18"/>
                      <w:szCs w:val="18"/>
                      <w:u w:val="none" w:color="auto"/>
                      <w:lang w:val="en-US" w:eastAsia="zh-CN"/>
                      <w:rPrChange w:id="10386"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沉淀池对雨水进行导排，其中露天采场沉淀池尺寸为：</w:t>
                  </w:r>
                  <w:r>
                    <w:rPr>
                      <w:rFonts w:hint="eastAsia" w:cs="Times New Roman"/>
                      <w:color w:val="auto"/>
                      <w:sz w:val="18"/>
                      <w:szCs w:val="18"/>
                      <w:u w:val="none" w:color="auto"/>
                      <w:lang w:val="en-US" w:eastAsia="zh-CN" w:bidi="ar"/>
                      <w:rPrChange w:id="10387"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30</w:t>
                  </w:r>
                  <w:r>
                    <w:rPr>
                      <w:rFonts w:ascii="Times New Roman" w:hAnsi="Times New Roman" w:cs="Times New Roman"/>
                      <w:color w:val="auto"/>
                      <w:sz w:val="18"/>
                      <w:szCs w:val="18"/>
                      <w:u w:val="none" w:color="auto"/>
                      <w:lang w:bidi="ar"/>
                      <w:rPrChange w:id="10388"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389"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20</w:t>
                  </w:r>
                  <w:r>
                    <w:rPr>
                      <w:rFonts w:ascii="Times New Roman" w:hAnsi="Times New Roman" w:cs="Times New Roman"/>
                      <w:color w:val="auto"/>
                      <w:sz w:val="18"/>
                      <w:szCs w:val="18"/>
                      <w:u w:val="none" w:color="auto"/>
                      <w:lang w:bidi="ar"/>
                      <w:rPrChange w:id="10390"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391"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0392"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eastAsia="zh-CN" w:bidi="ar"/>
                      <w:rPrChange w:id="10393" w:author="闾勇军" w:date="2024-05-20T09:09:01Z">
                        <w:rPr>
                          <w:rFonts w:hint="eastAsia" w:cs="Times New Roman"/>
                          <w:color w:val="000000" w:themeColor="text1"/>
                          <w:sz w:val="18"/>
                          <w:szCs w:val="18"/>
                          <w:u w:val="none" w:color="auto"/>
                          <w:lang w:eastAsia="zh-CN" w:bidi="ar"/>
                          <w14:textFill>
                            <w14:solidFill>
                              <w14:schemeClr w14:val="tx1"/>
                            </w14:solidFill>
                          </w14:textFill>
                        </w:rPr>
                      </w:rPrChange>
                    </w:rPr>
                    <w:t>，</w:t>
                  </w:r>
                  <w:r>
                    <w:rPr>
                      <w:rFonts w:hint="default" w:cs="Times New Roman"/>
                      <w:color w:val="auto"/>
                      <w:kern w:val="2"/>
                      <w:sz w:val="18"/>
                      <w:szCs w:val="18"/>
                      <w:u w:val="none" w:color="auto"/>
                      <w:lang w:val="en-US" w:eastAsia="zh-CN"/>
                      <w:rPrChange w:id="10394" w:author="闾勇军" w:date="2024-05-20T09:09:01Z">
                        <w:rPr>
                          <w:rFonts w:hint="default" w:cs="Times New Roman"/>
                          <w:color w:val="000000" w:themeColor="text1"/>
                          <w:kern w:val="2"/>
                          <w:sz w:val="18"/>
                          <w:szCs w:val="18"/>
                          <w:u w:val="none" w:color="auto"/>
                          <w:lang w:val="en-US" w:eastAsia="zh-CN"/>
                          <w14:textFill>
                            <w14:solidFill>
                              <w14:schemeClr w14:val="tx1"/>
                            </w14:solidFill>
                          </w14:textFill>
                        </w:rPr>
                      </w:rPrChange>
                    </w:rPr>
                    <w:t>排土场</w:t>
                  </w:r>
                  <w:r>
                    <w:rPr>
                      <w:rFonts w:hint="eastAsia" w:cs="Times New Roman"/>
                      <w:color w:val="auto"/>
                      <w:kern w:val="2"/>
                      <w:sz w:val="18"/>
                      <w:szCs w:val="18"/>
                      <w:u w:val="none" w:color="auto"/>
                      <w:lang w:val="en-US" w:eastAsia="zh-CN"/>
                      <w:rPrChange w:id="10395"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设置2个沉淀池对雨水进行导排，尺寸为</w:t>
                  </w:r>
                  <w:r>
                    <w:rPr>
                      <w:rFonts w:hint="eastAsia" w:cs="Times New Roman"/>
                      <w:color w:val="auto"/>
                      <w:sz w:val="21"/>
                      <w:szCs w:val="21"/>
                      <w:u w:val="none" w:color="auto"/>
                      <w:lang w:val="en-US" w:eastAsia="zh-CN" w:bidi="ar"/>
                      <w:rPrChange w:id="10396"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10397"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0398"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10399"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0400"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10401"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kern w:val="2"/>
                      <w:sz w:val="21"/>
                      <w:szCs w:val="21"/>
                      <w:u w:val="none" w:color="auto"/>
                      <w:lang w:val="en-US" w:eastAsia="zh-CN"/>
                      <w:rPrChange w:id="10402"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lang w:bidi="ar"/>
                      <w:rPrChange w:id="10403" w:author="闾勇军" w:date="2024-05-20T09:09:01Z">
                        <w:rPr>
                          <w:rFonts w:hint="default"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采场</w:t>
                  </w:r>
                  <w:r>
                    <w:rPr>
                      <w:rFonts w:hint="eastAsia" w:cs="Times New Roman"/>
                      <w:color w:val="auto"/>
                      <w:kern w:val="2"/>
                      <w:sz w:val="18"/>
                      <w:szCs w:val="18"/>
                      <w:u w:val="none" w:color="auto"/>
                      <w:lang w:eastAsia="zh-CN" w:bidi="ar"/>
                      <w:rPrChange w:id="10404"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none" w:color="auto"/>
                      <w:lang w:eastAsia="zh-CN" w:bidi="ar"/>
                      <w:rPrChange w:id="10405" w:author="闾勇军" w:date="2024-05-20T09:09:01Z">
                        <w:rPr>
                          <w:rFonts w:hint="default" w:ascii="Times New Roman" w:hAnsi="Times New Roman" w:eastAsia="宋体" w:cs="Times New Roman"/>
                          <w:color w:val="000000" w:themeColor="text1"/>
                          <w:kern w:val="2"/>
                          <w:sz w:val="18"/>
                          <w:szCs w:val="18"/>
                          <w:u w:val="none" w:color="auto"/>
                          <w:lang w:eastAsia="zh-CN" w:bidi="ar"/>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lang w:val="en-US" w:eastAsia="zh-CN" w:bidi="ar"/>
                      <w:rPrChange w:id="10406" w:author="闾勇军" w:date="2024-05-20T09:09:01Z">
                        <w:rPr>
                          <w:rFonts w:hint="default" w:ascii="Times New Roman" w:hAnsi="Times New Roman" w:eastAsia="宋体" w:cs="Times New Roman"/>
                          <w:color w:val="000000" w:themeColor="text1"/>
                          <w:kern w:val="2"/>
                          <w:sz w:val="18"/>
                          <w:szCs w:val="18"/>
                          <w:u w:val="none" w:color="auto"/>
                          <w:lang w:val="en-US" w:eastAsia="zh-CN" w:bidi="ar"/>
                          <w14:textFill>
                            <w14:solidFill>
                              <w14:schemeClr w14:val="tx1"/>
                            </w14:solidFill>
                          </w14:textFill>
                        </w:rPr>
                      </w:rPrChange>
                    </w:rPr>
                    <w:t>排土场</w:t>
                  </w:r>
                  <w:r>
                    <w:rPr>
                      <w:rFonts w:hint="eastAsia" w:cs="Times New Roman"/>
                      <w:color w:val="auto"/>
                      <w:kern w:val="2"/>
                      <w:sz w:val="18"/>
                      <w:szCs w:val="18"/>
                      <w:u w:val="none" w:color="auto"/>
                      <w:lang w:val="en-US" w:eastAsia="zh-CN" w:bidi="ar"/>
                      <w:rPrChange w:id="10407"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none" w:color="auto"/>
                      <w:lang w:bidi="ar"/>
                      <w:rPrChange w:id="10408" w:author="闾勇军" w:date="2024-05-20T09:09:01Z">
                        <w:rPr>
                          <w:rFonts w:hint="default"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从平台自流排入截水沟后流入沉淀池沉淀后</w:t>
                  </w:r>
                  <w:r>
                    <w:rPr>
                      <w:rFonts w:hint="default" w:cs="Times New Roman"/>
                      <w:color w:val="auto"/>
                      <w:kern w:val="2"/>
                      <w:sz w:val="18"/>
                      <w:szCs w:val="18"/>
                      <w:u w:val="none" w:color="auto"/>
                      <w:lang w:eastAsia="zh-CN" w:bidi="ar"/>
                      <w:rPrChange w:id="10409" w:author="闾勇军" w:date="2024-05-20T09:09:01Z">
                        <w:rPr>
                          <w:rFonts w:hint="default" w:cs="Times New Roman"/>
                          <w:color w:val="000000" w:themeColor="text1"/>
                          <w:kern w:val="2"/>
                          <w:sz w:val="18"/>
                          <w:szCs w:val="18"/>
                          <w:u w:val="none" w:color="auto"/>
                          <w:lang w:eastAsia="zh-CN" w:bidi="ar"/>
                          <w14:textFill>
                            <w14:solidFill>
                              <w14:schemeClr w14:val="tx1"/>
                            </w14:solidFill>
                          </w14:textFill>
                        </w:rPr>
                      </w:rPrChange>
                    </w:rPr>
                    <w:t>回用于采场洒水抑尘</w:t>
                  </w:r>
                  <w:r>
                    <w:rPr>
                      <w:rFonts w:hint="eastAsia" w:cs="Times New Roman"/>
                      <w:color w:val="auto"/>
                      <w:kern w:val="2"/>
                      <w:sz w:val="18"/>
                      <w:szCs w:val="18"/>
                      <w:u w:val="none" w:color="auto"/>
                      <w:lang w:eastAsia="zh-CN" w:bidi="ar"/>
                      <w:rPrChange w:id="10410"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、排土场喷雾洒水抑尘，其他雨水排放至周边水塘或工农尖山矿废弃露采场积水坑。新建矿山道路设置</w:t>
                  </w:r>
                  <w:r>
                    <w:rPr>
                      <w:rFonts w:hint="eastAsia" w:cs="Times New Roman"/>
                      <w:color w:val="auto"/>
                      <w:kern w:val="2"/>
                      <w:sz w:val="18"/>
                      <w:szCs w:val="18"/>
                      <w:u w:val="none" w:color="auto"/>
                      <w:lang w:val="en-US" w:eastAsia="zh-CN" w:bidi="ar"/>
                      <w:rPrChange w:id="10411"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3个沉淀池对雨水进行导排，尺寸为</w:t>
                  </w:r>
                  <w:r>
                    <w:rPr>
                      <w:rFonts w:hint="eastAsia" w:cs="Times New Roman"/>
                      <w:color w:val="auto"/>
                      <w:sz w:val="18"/>
                      <w:szCs w:val="18"/>
                      <w:u w:val="none" w:color="auto"/>
                      <w:lang w:val="en-US" w:eastAsia="zh-CN" w:bidi="ar"/>
                      <w:rPrChange w:id="10412"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0413"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414"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0415"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416"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0417"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kern w:val="2"/>
                      <w:sz w:val="18"/>
                      <w:szCs w:val="18"/>
                      <w:u w:val="none" w:color="auto"/>
                      <w:lang w:val="en-US" w:eastAsia="zh-CN"/>
                      <w:rPrChange w:id="10418"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，初期冲刷雨水沉淀后回用于洒水抑尘，其他雨水排入工农尖山矿废弃露采场积水坑内。</w:t>
                  </w:r>
                </w:p>
              </w:tc>
              <w:tc>
                <w:tcPr>
                  <w:tcW w:w="635" w:type="pct"/>
                  <w:tcBorders>
                    <w:tl2br w:val="nil"/>
                    <w:tr2bl w:val="nil"/>
                  </w:tcBorders>
                  <w:vAlign w:val="center"/>
                </w:tcPr>
                <w:p>
                  <w:pPr>
                    <w:numPr>
                      <w:ilvl w:val="0"/>
                      <w:numId w:val="0"/>
                    </w:num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419"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420"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可行</w:t>
                  </w:r>
                </w:p>
              </w:tc>
            </w:tr>
          </w:tbl>
          <w:p>
            <w:pPr>
              <w:numPr>
                <w:ilvl w:val="0"/>
                <w:numId w:val="0"/>
              </w:numPr>
              <w:adjustRightInd w:val="0"/>
              <w:snapToGrid w:val="0"/>
              <w:spacing w:line="360" w:lineRule="auto"/>
              <w:ind w:firstLine="420" w:firstLineChars="200"/>
              <w:rPr>
                <w:rFonts w:hint="default"/>
                <w:color w:val="auto"/>
                <w:u w:val="none" w:color="auto"/>
                <w:lang w:val="en-US" w:eastAsia="zh-CN"/>
                <w:rPrChange w:id="10421"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422" w:author="闾勇军" w:date="2024-05-20T09:09:01Z">
                  <w:rPr>
                    <w:rFonts w:hint="eastAsia"/>
                    <w:color w:val="000000" w:themeColor="text1"/>
                    <w:u w:val="none" w:color="auto"/>
                    <w:lang w:val="en-US" w:eastAsia="zh-CN"/>
                    <w14:textFill>
                      <w14:solidFill>
                        <w14:schemeClr w14:val="tx1"/>
                      </w14:solidFill>
                    </w14:textFill>
                  </w:rPr>
                </w:rPrChange>
              </w:rPr>
              <w:t>（2）绿色矿山建设要求符合性分析</w:t>
            </w:r>
          </w:p>
          <w:p>
            <w:pPr>
              <w:numPr>
                <w:ilvl w:val="0"/>
                <w:numId w:val="0"/>
              </w:numPr>
              <w:adjustRightInd w:val="0"/>
              <w:snapToGrid w:val="0"/>
              <w:spacing w:line="360" w:lineRule="auto"/>
              <w:ind w:firstLine="420" w:firstLineChars="200"/>
              <w:rPr>
                <w:rFonts w:hint="default"/>
                <w:color w:val="auto"/>
                <w:u w:val="none" w:color="auto"/>
                <w:lang w:val="en-US" w:eastAsia="zh-CN"/>
                <w:rPrChange w:id="10423"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24" w:author="闾勇军" w:date="2024-05-20T09:09:01Z">
                  <w:rPr>
                    <w:rFonts w:hint="default"/>
                    <w:color w:val="000000" w:themeColor="text1"/>
                    <w:u w:val="none" w:color="auto"/>
                    <w:lang w:val="en-US" w:eastAsia="zh-CN"/>
                    <w14:textFill>
                      <w14:solidFill>
                        <w14:schemeClr w14:val="tx1"/>
                      </w14:solidFill>
                    </w14:textFill>
                  </w:rPr>
                </w:rPrChange>
              </w:rPr>
              <w:t>根据《关于加快建设绿色矿山的实施意见》(国土资规〔2017〕4号)中“非金属矿行业绿色矿山建设要求”提到的：“矿山生产过程中应从源头减少废水产生，实施清污分流。”因此，本项目在露天采场、排土场</w:t>
            </w:r>
            <w:r>
              <w:rPr>
                <w:rFonts w:hint="eastAsia"/>
                <w:color w:val="auto"/>
                <w:u w:val="none" w:color="auto"/>
                <w:lang w:val="en-US" w:eastAsia="zh-CN"/>
                <w:rPrChange w:id="10425" w:author="闾勇军" w:date="2024-05-20T09:09:01Z">
                  <w:rPr>
                    <w:rFonts w:hint="eastAsia"/>
                    <w:color w:val="000000" w:themeColor="text1"/>
                    <w:u w:val="none" w:color="auto"/>
                    <w:lang w:val="en-US" w:eastAsia="zh-CN"/>
                    <w14:textFill>
                      <w14:solidFill>
                        <w14:schemeClr w14:val="tx1"/>
                      </w14:solidFill>
                    </w14:textFill>
                  </w:rPr>
                </w:rPrChange>
              </w:rPr>
              <w:t>、新建矿山道路区域</w:t>
            </w:r>
            <w:r>
              <w:rPr>
                <w:rFonts w:hint="default"/>
                <w:color w:val="auto"/>
                <w:u w:val="none" w:color="auto"/>
                <w:lang w:val="en-US" w:eastAsia="zh-CN"/>
                <w:rPrChange w:id="10426" w:author="闾勇军" w:date="2024-05-20T09:09:01Z">
                  <w:rPr>
                    <w:rFonts w:hint="default"/>
                    <w:color w:val="000000" w:themeColor="text1"/>
                    <w:u w:val="none" w:color="auto"/>
                    <w:lang w:val="en-US" w:eastAsia="zh-CN"/>
                    <w14:textFill>
                      <w14:solidFill>
                        <w14:schemeClr w14:val="tx1"/>
                      </w14:solidFill>
                    </w14:textFill>
                  </w:rPr>
                </w:rPrChange>
              </w:rPr>
              <w:t>修建截排水渠，在排水渠末端各设置沉淀池，用于收集各区的径流雨水。沉淀池沉淀处理方法是矿山雨水径流成熟处理工艺，具有沉淀效果稳定，处理可靠，操作简便等特点，水力相对稳定，尤其缓冲能力强，合理设置池容，加强生产管理，对雨水径流进行收集后抽至高位水池再回用于生产，不仅可减少外排水，又可节约水资源，在技术和经济上可行。因此，雨水径流采用沉淀池处理措施是可行的，符合《绿色矿山建设实施方案》中的要求。</w:t>
            </w:r>
          </w:p>
          <w:p>
            <w:pPr>
              <w:numPr>
                <w:ilvl w:val="0"/>
                <w:numId w:val="0"/>
              </w:numPr>
              <w:adjustRightInd w:val="0"/>
              <w:snapToGrid w:val="0"/>
              <w:spacing w:line="360" w:lineRule="auto"/>
              <w:ind w:firstLine="420" w:firstLineChars="200"/>
              <w:rPr>
                <w:rFonts w:hint="default"/>
                <w:color w:val="auto"/>
                <w:u w:val="none" w:color="auto"/>
                <w:lang w:val="en-US" w:eastAsia="zh-CN"/>
                <w:rPrChange w:id="10427"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28" w:author="闾勇军" w:date="2024-05-20T09:09:01Z">
                  <w:rPr>
                    <w:rFonts w:hint="default"/>
                    <w:color w:val="000000" w:themeColor="text1"/>
                    <w:u w:val="none" w:color="auto"/>
                    <w:lang w:val="en-US" w:eastAsia="zh-CN"/>
                    <w14:textFill>
                      <w14:solidFill>
                        <w14:schemeClr w14:val="tx1"/>
                      </w14:solidFill>
                    </w14:textFill>
                  </w:rPr>
                </w:rPrChange>
              </w:rPr>
              <w:t>综上，项目废水处理合理可行。</w:t>
            </w:r>
          </w:p>
          <w:p>
            <w:pPr>
              <w:numPr>
                <w:ilvl w:val="0"/>
                <w:numId w:val="0"/>
              </w:numPr>
              <w:adjustRightInd w:val="0"/>
              <w:snapToGrid w:val="0"/>
              <w:spacing w:line="360" w:lineRule="auto"/>
              <w:ind w:firstLine="422" w:firstLineChars="200"/>
              <w:rPr>
                <w:rFonts w:hint="default"/>
                <w:b/>
                <w:bCs/>
                <w:color w:val="auto"/>
                <w:u w:val="none" w:color="auto"/>
                <w:lang w:val="en-US" w:eastAsia="zh-CN"/>
                <w:rPrChange w:id="10429" w:author="闾勇军" w:date="2024-05-20T09:09:01Z">
                  <w:rPr>
                    <w:rFonts w:hint="default"/>
                    <w:b/>
                    <w:bCs/>
                    <w:color w:val="000000" w:themeColor="text1"/>
                    <w:u w:val="none" w:color="auto"/>
                    <w:lang w:val="en-US" w:eastAsia="zh-CN"/>
                    <w14:textFill>
                      <w14:solidFill>
                        <w14:schemeClr w14:val="tx1"/>
                      </w14:solidFill>
                    </w14:textFill>
                  </w:rPr>
                </w:rPrChange>
              </w:rPr>
            </w:pPr>
            <w:r>
              <w:rPr>
                <w:rFonts w:hint="eastAsia"/>
                <w:b/>
                <w:bCs/>
                <w:color w:val="auto"/>
                <w:u w:val="none" w:color="auto"/>
                <w:lang w:val="en-US" w:eastAsia="zh-CN"/>
                <w:rPrChange w:id="10430" w:author="闾勇军" w:date="2024-05-20T09:09:01Z">
                  <w:rPr>
                    <w:rFonts w:hint="eastAsia"/>
                    <w:b/>
                    <w:bCs/>
                    <w:color w:val="000000" w:themeColor="text1"/>
                    <w:u w:val="none" w:color="auto"/>
                    <w:lang w:val="en-US" w:eastAsia="zh-CN"/>
                    <w14:textFill>
                      <w14:solidFill>
                        <w14:schemeClr w14:val="tx1"/>
                      </w14:solidFill>
                    </w14:textFill>
                  </w:rPr>
                </w:rPrChange>
              </w:rPr>
              <w:t>（3）</w:t>
            </w:r>
            <w:r>
              <w:rPr>
                <w:rFonts w:hint="eastAsia" w:cs="Times New Roman"/>
                <w:b/>
                <w:bCs/>
                <w:color w:val="auto"/>
                <w:kern w:val="0"/>
                <w:szCs w:val="21"/>
                <w:u w:val="none" w:color="auto"/>
                <w:lang w:val="en-US" w:eastAsia="zh-CN"/>
                <w:rPrChange w:id="10431" w:author="闾勇军" w:date="2024-05-20T09:09:01Z">
                  <w:rPr>
                    <w:rFonts w:hint="eastAsia" w:cs="Times New Roman"/>
                    <w:b/>
                    <w:bCs/>
                    <w:color w:val="000000" w:themeColor="text1"/>
                    <w:kern w:val="0"/>
                    <w:szCs w:val="21"/>
                    <w:u w:val="none" w:color="auto"/>
                    <w:lang w:val="en-US" w:eastAsia="zh-CN"/>
                    <w14:textFill>
                      <w14:solidFill>
                        <w14:schemeClr w14:val="tx1"/>
                      </w14:solidFill>
                    </w14:textFill>
                  </w:rPr>
                </w:rPrChange>
              </w:rPr>
              <w:t>铁山水库北干渠饮用水源水质保护措施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32"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433" w:author="闾勇军" w:date="2024-05-20T09:09:01Z">
                  <w:rPr>
                    <w:rFonts w:hint="eastAsia"/>
                    <w:color w:val="000000" w:themeColor="text1"/>
                    <w:u w:val="none" w:color="auto"/>
                    <w:lang w:val="en-US" w:eastAsia="zh-CN"/>
                    <w14:textFill>
                      <w14:solidFill>
                        <w14:schemeClr w14:val="tx1"/>
                      </w14:solidFill>
                    </w14:textFill>
                  </w:rPr>
                </w:rPrChange>
              </w:rPr>
              <w:t>根据前述分析，本环评要求企业在生产运营过程中对露天采场、排土场、新建矿山道路沉淀池定期清淤，对截排水沟定期清理，露天采场、排土场、新建矿山道路初期冲刷雨水回用生产，其他雨水排入西北面溪沟、水塘或工农尖山矿废弃露采场积水坑中，避免对铁山水库北干渠饮用水源水质造成污染；加强对露天采场粉尘的排放控制，加强喷淋洒水，确保粉尘的达标排放。</w:t>
            </w:r>
          </w:p>
          <w:p>
            <w:pPr>
              <w:numPr>
                <w:ilvl w:val="0"/>
                <w:numId w:val="0"/>
              </w:numPr>
              <w:adjustRightInd w:val="0"/>
              <w:snapToGrid w:val="0"/>
              <w:spacing w:line="360" w:lineRule="auto"/>
              <w:ind w:firstLine="420" w:firstLineChars="200"/>
              <w:rPr>
                <w:rFonts w:hint="default"/>
                <w:color w:val="auto"/>
                <w:u w:val="none" w:color="auto"/>
                <w:lang w:val="en-US" w:eastAsia="zh-CN"/>
                <w:rPrChange w:id="10434"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435" w:author="闾勇军" w:date="2024-05-20T09:09:01Z">
                  <w:rPr>
                    <w:rFonts w:hint="eastAsia"/>
                    <w:color w:val="000000" w:themeColor="text1"/>
                    <w:u w:val="none" w:color="auto"/>
                    <w:lang w:val="en-US" w:eastAsia="zh-CN"/>
                    <w14:textFill>
                      <w14:solidFill>
                        <w14:schemeClr w14:val="tx1"/>
                      </w14:solidFill>
                    </w14:textFill>
                  </w:rPr>
                </w:rPrChange>
              </w:rPr>
              <w:t>4、运营期噪声污染防治措施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3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37" w:author="闾勇军" w:date="2024-05-20T09:09:01Z">
                  <w:rPr>
                    <w:rFonts w:hint="default"/>
                    <w:color w:val="000000" w:themeColor="text1"/>
                    <w:u w:val="none" w:color="auto"/>
                    <w:lang w:val="en-US" w:eastAsia="zh-CN"/>
                    <w14:textFill>
                      <w14:solidFill>
                        <w14:schemeClr w14:val="tx1"/>
                      </w14:solidFill>
                    </w14:textFill>
                  </w:rPr>
                </w:rPrChange>
              </w:rPr>
              <w:t>项目拟采取以下噪声防治措施：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38"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439" w:author="闾勇军" w:date="2024-05-20T09:09:01Z">
                  <w:rPr>
                    <w:rFonts w:hint="eastAsia"/>
                    <w:color w:val="000000" w:themeColor="text1"/>
                    <w:u w:val="none" w:color="auto"/>
                    <w:lang w:val="en-US" w:eastAsia="zh-CN"/>
                    <w14:textFill>
                      <w14:solidFill>
                        <w14:schemeClr w14:val="tx1"/>
                      </w14:solidFill>
                    </w14:textFill>
                  </w:rPr>
                </w:rPrChange>
              </w:rPr>
              <w:t>（1）</w:t>
            </w:r>
            <w:r>
              <w:rPr>
                <w:rFonts w:hint="default"/>
                <w:color w:val="auto"/>
                <w:u w:val="none" w:color="auto"/>
                <w:lang w:val="en-US" w:eastAsia="zh-CN"/>
                <w:rPrChange w:id="10440" w:author="闾勇军" w:date="2024-05-20T09:09:01Z">
                  <w:rPr>
                    <w:rFonts w:hint="default"/>
                    <w:color w:val="000000" w:themeColor="text1"/>
                    <w:u w:val="none" w:color="auto"/>
                    <w:lang w:val="en-US" w:eastAsia="zh-CN"/>
                    <w14:textFill>
                      <w14:solidFill>
                        <w14:schemeClr w14:val="tx1"/>
                      </w14:solidFill>
                    </w14:textFill>
                  </w:rPr>
                </w:rPrChange>
              </w:rPr>
              <w:t>采购性能好、噪声低的机械设备和流动运输设备，以最大限度降低噪声。</w:t>
            </w:r>
          </w:p>
          <w:p>
            <w:pPr>
              <w:numPr>
                <w:ilvl w:val="0"/>
                <w:numId w:val="0"/>
              </w:numPr>
              <w:adjustRightInd w:val="0"/>
              <w:snapToGrid w:val="0"/>
              <w:spacing w:line="360" w:lineRule="auto"/>
              <w:ind w:firstLine="420" w:firstLineChars="200"/>
              <w:rPr>
                <w:rFonts w:hint="default"/>
                <w:color w:val="auto"/>
                <w:u w:val="none" w:color="auto"/>
                <w:lang w:val="en-US" w:eastAsia="zh-CN"/>
                <w:rPrChange w:id="10441"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442" w:author="闾勇军" w:date="2024-05-20T09:09:01Z">
                  <w:rPr>
                    <w:rFonts w:hint="eastAsia"/>
                    <w:color w:val="000000" w:themeColor="text1"/>
                    <w:u w:val="none" w:color="auto"/>
                    <w:lang w:val="en-US" w:eastAsia="zh-CN"/>
                    <w14:textFill>
                      <w14:solidFill>
                        <w14:schemeClr w14:val="tx1"/>
                      </w14:solidFill>
                    </w14:textFill>
                  </w:rPr>
                </w:rPrChange>
              </w:rPr>
              <w:t>（2）</w:t>
            </w:r>
            <w:r>
              <w:rPr>
                <w:rFonts w:hint="default"/>
                <w:color w:val="auto"/>
                <w:u w:val="none" w:color="auto"/>
                <w:lang w:val="en-US" w:eastAsia="zh-CN"/>
                <w:rPrChange w:id="10443" w:author="闾勇军" w:date="2024-05-20T09:09:01Z">
                  <w:rPr>
                    <w:rFonts w:hint="default"/>
                    <w:color w:val="000000" w:themeColor="text1"/>
                    <w:u w:val="none" w:color="auto"/>
                    <w:lang w:val="en-US" w:eastAsia="zh-CN"/>
                    <w14:textFill>
                      <w14:solidFill>
                        <w14:schemeClr w14:val="tx1"/>
                      </w14:solidFill>
                    </w14:textFill>
                  </w:rPr>
                </w:rPrChange>
              </w:rPr>
              <w:t>高噪声设备采取安装减振基座、消音器等措施，以更好的降低噪声，确保厂界噪声不超标。</w:t>
            </w:r>
          </w:p>
          <w:p>
            <w:pPr>
              <w:numPr>
                <w:ilvl w:val="0"/>
                <w:numId w:val="0"/>
              </w:numPr>
              <w:adjustRightInd w:val="0"/>
              <w:snapToGrid w:val="0"/>
              <w:spacing w:line="360" w:lineRule="auto"/>
              <w:ind w:firstLine="420" w:firstLineChars="200"/>
              <w:rPr>
                <w:rFonts w:hint="default"/>
                <w:color w:val="auto"/>
                <w:u w:val="none" w:color="auto"/>
                <w:lang w:val="en-US" w:eastAsia="zh-CN"/>
                <w:rPrChange w:id="10444"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45" w:author="闾勇军" w:date="2024-05-20T09:09:01Z">
                  <w:rPr>
                    <w:rFonts w:hint="default"/>
                    <w:color w:val="000000" w:themeColor="text1"/>
                    <w:u w:val="none" w:color="auto"/>
                    <w:lang w:val="en-US" w:eastAsia="zh-CN"/>
                    <w14:textFill>
                      <w14:solidFill>
                        <w14:schemeClr w14:val="tx1"/>
                      </w14:solidFill>
                    </w14:textFill>
                  </w:rPr>
                </w:rPrChange>
              </w:rPr>
              <w:t>根据工程分析，机械设备噪声经采取降噪措施后，项目四面厂界噪声能满足《工业企业厂界环境噪声排放标准》(GB12348-2008)</w:t>
            </w:r>
            <w:r>
              <w:rPr>
                <w:rFonts w:hint="eastAsia"/>
                <w:color w:val="auto"/>
                <w:u w:val="none" w:color="auto"/>
                <w:lang w:val="en-US" w:eastAsia="zh-CN"/>
                <w:rPrChange w:id="10446" w:author="闾勇军" w:date="2024-05-20T09:09:01Z">
                  <w:rPr>
                    <w:rFonts w:hint="eastAsia"/>
                    <w:color w:val="000000" w:themeColor="text1"/>
                    <w:u w:val="none" w:color="auto"/>
                    <w:lang w:val="en-US" w:eastAsia="zh-CN"/>
                    <w14:textFill>
                      <w14:solidFill>
                        <w14:schemeClr w14:val="tx1"/>
                      </w14:solidFill>
                    </w14:textFill>
                  </w:rPr>
                </w:rPrChange>
              </w:rPr>
              <w:t>2</w:t>
            </w:r>
            <w:r>
              <w:rPr>
                <w:rFonts w:hint="default"/>
                <w:color w:val="auto"/>
                <w:u w:val="none" w:color="auto"/>
                <w:lang w:val="en-US" w:eastAsia="zh-CN"/>
                <w:rPrChange w:id="10447" w:author="闾勇军" w:date="2024-05-20T09:09:01Z">
                  <w:rPr>
                    <w:rFonts w:hint="default"/>
                    <w:color w:val="000000" w:themeColor="text1"/>
                    <w:u w:val="none" w:color="auto"/>
                    <w:lang w:val="en-US" w:eastAsia="zh-CN"/>
                    <w14:textFill>
                      <w14:solidFill>
                        <w14:schemeClr w14:val="tx1"/>
                      </w14:solidFill>
                    </w14:textFill>
                  </w:rPr>
                </w:rPrChange>
              </w:rPr>
              <w:t>类标准要求，且噪声防治投资额小，效果好，措施是可行的。</w:t>
            </w:r>
          </w:p>
          <w:p>
            <w:pPr>
              <w:numPr>
                <w:ilvl w:val="0"/>
                <w:numId w:val="0"/>
              </w:numPr>
              <w:adjustRightInd w:val="0"/>
              <w:snapToGrid w:val="0"/>
              <w:spacing w:line="360" w:lineRule="auto"/>
              <w:ind w:firstLine="420" w:firstLineChars="200"/>
              <w:rPr>
                <w:rFonts w:hint="default"/>
                <w:color w:val="auto"/>
                <w:u w:val="none" w:color="auto"/>
                <w:lang w:val="en-US" w:eastAsia="zh-CN"/>
                <w:rPrChange w:id="10448"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449" w:author="闾勇军" w:date="2024-05-20T09:09:01Z">
                  <w:rPr>
                    <w:rFonts w:hint="eastAsia"/>
                    <w:color w:val="000000" w:themeColor="text1"/>
                    <w:u w:val="none" w:color="auto"/>
                    <w:lang w:val="en-US" w:eastAsia="zh-CN"/>
                    <w14:textFill>
                      <w14:solidFill>
                        <w14:schemeClr w14:val="tx1"/>
                      </w14:solidFill>
                    </w14:textFill>
                  </w:rPr>
                </w:rPrChange>
              </w:rPr>
              <w:t>（6）</w:t>
            </w:r>
            <w:r>
              <w:rPr>
                <w:rFonts w:hint="default"/>
                <w:color w:val="auto"/>
                <w:u w:val="none" w:color="auto"/>
                <w:lang w:val="en-US" w:eastAsia="zh-CN"/>
                <w:rPrChange w:id="10450" w:author="闾勇军" w:date="2024-05-20T09:09:01Z">
                  <w:rPr>
                    <w:rFonts w:hint="default"/>
                    <w:color w:val="000000" w:themeColor="text1"/>
                    <w:u w:val="none" w:color="auto"/>
                    <w:lang w:val="en-US" w:eastAsia="zh-CN"/>
                    <w14:textFill>
                      <w14:solidFill>
                        <w14:schemeClr w14:val="tx1"/>
                      </w14:solidFill>
                    </w14:textFill>
                  </w:rPr>
                </w:rPrChange>
              </w:rPr>
              <w:t>运输噪声措施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51"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52" w:author="闾勇军" w:date="2024-05-20T09:09:01Z">
                  <w:rPr>
                    <w:rFonts w:hint="default"/>
                    <w:color w:val="000000" w:themeColor="text1"/>
                    <w:u w:val="none" w:color="auto"/>
                    <w:lang w:val="en-US" w:eastAsia="zh-CN"/>
                    <w14:textFill>
                      <w14:solidFill>
                        <w14:schemeClr w14:val="tx1"/>
                      </w14:solidFill>
                    </w14:textFill>
                  </w:rPr>
                </w:rPrChange>
              </w:rPr>
              <w:t>为减轻运输噪声对周边环境的影响，提出以下措施：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53"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54" w:author="闾勇军" w:date="2024-05-20T09:09:01Z">
                  <w:rPr>
                    <w:rFonts w:hint="default"/>
                    <w:color w:val="000000" w:themeColor="text1"/>
                    <w:u w:val="none" w:color="auto"/>
                    <w:lang w:val="en-US" w:eastAsia="zh-CN"/>
                    <w14:textFill>
                      <w14:solidFill>
                        <w14:schemeClr w14:val="tx1"/>
                      </w14:solidFill>
                    </w14:textFill>
                  </w:rPr>
                </w:rPrChange>
              </w:rPr>
              <w:t>①在运输过程中，矿车应平稳低速行驶；</w:t>
            </w:r>
          </w:p>
          <w:p>
            <w:pPr>
              <w:numPr>
                <w:ilvl w:val="0"/>
                <w:numId w:val="0"/>
              </w:numPr>
              <w:adjustRightInd w:val="0"/>
              <w:snapToGrid w:val="0"/>
              <w:spacing w:line="360" w:lineRule="auto"/>
              <w:ind w:firstLine="420" w:firstLineChars="200"/>
              <w:rPr>
                <w:rFonts w:hint="default"/>
                <w:color w:val="auto"/>
                <w:u w:val="none" w:color="auto"/>
                <w:lang w:val="en-US" w:eastAsia="zh-CN"/>
                <w:rPrChange w:id="10455"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56" w:author="闾勇军" w:date="2024-05-20T09:09:01Z">
                  <w:rPr>
                    <w:rFonts w:hint="default"/>
                    <w:color w:val="000000" w:themeColor="text1"/>
                    <w:u w:val="none" w:color="auto"/>
                    <w:lang w:val="en-US" w:eastAsia="zh-CN"/>
                    <w14:textFill>
                      <w14:solidFill>
                        <w14:schemeClr w14:val="tx1"/>
                      </w14:solidFill>
                    </w14:textFill>
                  </w:rPr>
                </w:rPrChange>
              </w:rPr>
              <w:t>②对运输交通噪声，禁止使用超过噪声限值的运输车辆，汽车运输机械设备应安装消声器和禁用高音喇叭；</w:t>
            </w:r>
          </w:p>
          <w:p>
            <w:pPr>
              <w:numPr>
                <w:ilvl w:val="0"/>
                <w:numId w:val="0"/>
              </w:numPr>
              <w:adjustRightInd w:val="0"/>
              <w:snapToGrid w:val="0"/>
              <w:spacing w:line="360" w:lineRule="auto"/>
              <w:ind w:firstLine="420" w:firstLineChars="200"/>
              <w:rPr>
                <w:rFonts w:hint="default"/>
                <w:color w:val="auto"/>
                <w:u w:val="none" w:color="auto"/>
                <w:lang w:val="en-US" w:eastAsia="zh-CN"/>
                <w:rPrChange w:id="10457"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58" w:author="闾勇军" w:date="2024-05-20T09:09:01Z">
                  <w:rPr>
                    <w:rFonts w:hint="default"/>
                    <w:color w:val="000000" w:themeColor="text1"/>
                    <w:u w:val="none" w:color="auto"/>
                    <w:lang w:val="en-US" w:eastAsia="zh-CN"/>
                    <w14:textFill>
                      <w14:solidFill>
                        <w14:schemeClr w14:val="tx1"/>
                      </w14:solidFill>
                    </w14:textFill>
                  </w:rPr>
                </w:rPrChange>
              </w:rPr>
              <w:t>③加强对运输汽车驾驶员的管理，汽车临近沿途村镇路段时要减速行驶，可将运输车辆对运输道路沿线住户区等声环境敏感点的影响控制在最小程度，减少扰民现象发生。</w:t>
            </w:r>
          </w:p>
          <w:p>
            <w:pPr>
              <w:numPr>
                <w:ilvl w:val="0"/>
                <w:numId w:val="0"/>
              </w:numPr>
              <w:adjustRightInd w:val="0"/>
              <w:snapToGrid w:val="0"/>
              <w:spacing w:line="360" w:lineRule="auto"/>
              <w:ind w:firstLine="420" w:firstLineChars="200"/>
              <w:rPr>
                <w:rFonts w:hint="default"/>
                <w:color w:val="auto"/>
                <w:u w:val="none" w:color="auto"/>
                <w:lang w:val="en-US" w:eastAsia="zh-CN"/>
                <w:rPrChange w:id="10459"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60" w:author="闾勇军" w:date="2024-05-20T09:09:01Z">
                  <w:rPr>
                    <w:rFonts w:hint="default"/>
                    <w:color w:val="000000" w:themeColor="text1"/>
                    <w:u w:val="none" w:color="auto"/>
                    <w:lang w:val="en-US" w:eastAsia="zh-CN"/>
                    <w14:textFill>
                      <w14:solidFill>
                        <w14:schemeClr w14:val="tx1"/>
                      </w14:solidFill>
                    </w14:textFill>
                  </w:rPr>
                </w:rPrChange>
              </w:rPr>
              <w:t>④运输车辆尽量采用尾箱密封性和拦挡设施较好的车辆，</w:t>
            </w:r>
            <w:r>
              <w:rPr>
                <w:rFonts w:hint="eastAsia"/>
                <w:color w:val="auto"/>
                <w:u w:val="none" w:color="auto"/>
                <w:lang w:val="en-US" w:eastAsia="zh-CN"/>
                <w:rPrChange w:id="10461" w:author="闾勇军" w:date="2024-05-20T09:09:01Z">
                  <w:rPr>
                    <w:rFonts w:hint="eastAsia"/>
                    <w:color w:val="000000" w:themeColor="text1"/>
                    <w:u w:val="none" w:color="auto"/>
                    <w:lang w:val="en-US" w:eastAsia="zh-CN"/>
                    <w14:textFill>
                      <w14:solidFill>
                        <w14:schemeClr w14:val="tx1"/>
                      </w14:solidFill>
                    </w14:textFill>
                  </w:rPr>
                </w:rPrChange>
              </w:rPr>
              <w:t>严格控制运输车辆装载量，不得超载，</w:t>
            </w:r>
            <w:r>
              <w:rPr>
                <w:rFonts w:hint="default"/>
                <w:color w:val="auto"/>
                <w:u w:val="none" w:color="auto"/>
                <w:lang w:val="en-US" w:eastAsia="zh-CN"/>
                <w:rPrChange w:id="10462" w:author="闾勇军" w:date="2024-05-20T09:09:01Z">
                  <w:rPr>
                    <w:rFonts w:hint="default"/>
                    <w:color w:val="000000" w:themeColor="text1"/>
                    <w:u w:val="none" w:color="auto"/>
                    <w:lang w:val="en-US" w:eastAsia="zh-CN"/>
                    <w14:textFill>
                      <w14:solidFill>
                        <w14:schemeClr w14:val="tx1"/>
                      </w14:solidFill>
                    </w14:textFill>
                  </w:rPr>
                </w:rPrChange>
              </w:rPr>
              <w:t>同时一定要采用加盖专用车辆或遮盖逢布，避免运输途中产品散落造成影响。</w:t>
            </w:r>
          </w:p>
          <w:p>
            <w:pPr>
              <w:numPr>
                <w:ilvl w:val="0"/>
                <w:numId w:val="0"/>
              </w:numPr>
              <w:adjustRightInd w:val="0"/>
              <w:snapToGrid w:val="0"/>
              <w:spacing w:line="360" w:lineRule="auto"/>
              <w:ind w:firstLine="420" w:firstLineChars="200"/>
              <w:rPr>
                <w:rFonts w:hint="default"/>
                <w:color w:val="auto"/>
                <w:u w:val="none" w:color="auto"/>
                <w:lang w:val="en-US" w:eastAsia="zh-CN"/>
                <w:rPrChange w:id="10463"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64" w:author="闾勇军" w:date="2024-05-20T09:09:01Z">
                  <w:rPr>
                    <w:rFonts w:hint="default"/>
                    <w:color w:val="000000" w:themeColor="text1"/>
                    <w:u w:val="none" w:color="auto"/>
                    <w:lang w:val="en-US" w:eastAsia="zh-CN"/>
                    <w14:textFill>
                      <w14:solidFill>
                        <w14:schemeClr w14:val="tx1"/>
                      </w14:solidFill>
                    </w14:textFill>
                  </w:rPr>
                </w:rPrChange>
              </w:rPr>
              <w:t>⑤针对运输道路经过的村庄，为减轻对村庄的影响，禁止在居民休息时间运输，运输车辆减速慢行，时速≤25km/h ，禁止使用高音喇叭，经过村庄时禁止鸣笛。</w:t>
            </w:r>
          </w:p>
          <w:p>
            <w:pPr>
              <w:numPr>
                <w:ilvl w:val="0"/>
                <w:numId w:val="0"/>
              </w:numPr>
              <w:adjustRightInd w:val="0"/>
              <w:snapToGrid w:val="0"/>
              <w:spacing w:line="360" w:lineRule="auto"/>
              <w:ind w:firstLine="420" w:firstLineChars="200"/>
              <w:rPr>
                <w:rFonts w:hint="default"/>
                <w:color w:val="auto"/>
                <w:u w:val="none" w:color="auto"/>
                <w:lang w:val="en-US" w:eastAsia="zh-CN"/>
                <w:rPrChange w:id="10465"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66" w:author="闾勇军" w:date="2024-05-20T09:09:01Z">
                  <w:rPr>
                    <w:rFonts w:hint="default"/>
                    <w:color w:val="000000" w:themeColor="text1"/>
                    <w:u w:val="none" w:color="auto"/>
                    <w:lang w:val="en-US" w:eastAsia="zh-CN"/>
                    <w14:textFill>
                      <w14:solidFill>
                        <w14:schemeClr w14:val="tx1"/>
                      </w14:solidFill>
                    </w14:textFill>
                  </w:rPr>
                </w:rPrChange>
              </w:rPr>
              <w:t>⑥进出场设置限速牌、禁止鸣笛标志，限速20km/h以下。</w:t>
            </w:r>
          </w:p>
          <w:p>
            <w:pPr>
              <w:numPr>
                <w:ilvl w:val="0"/>
                <w:numId w:val="0"/>
              </w:numPr>
              <w:adjustRightInd w:val="0"/>
              <w:snapToGrid w:val="0"/>
              <w:spacing w:line="360" w:lineRule="auto"/>
              <w:ind w:firstLine="420" w:firstLineChars="200"/>
              <w:rPr>
                <w:rFonts w:hint="default"/>
                <w:color w:val="auto"/>
                <w:u w:val="none" w:color="auto"/>
                <w:lang w:val="en-US" w:eastAsia="zh-CN"/>
                <w:rPrChange w:id="10467"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468" w:author="闾勇军" w:date="2024-05-20T09:09:01Z">
                  <w:rPr>
                    <w:rFonts w:hint="eastAsia"/>
                    <w:color w:val="000000" w:themeColor="text1"/>
                    <w:u w:val="none" w:color="auto"/>
                    <w:lang w:val="en-US" w:eastAsia="zh-CN"/>
                    <w14:textFill>
                      <w14:solidFill>
                        <w14:schemeClr w14:val="tx1"/>
                      </w14:solidFill>
                    </w14:textFill>
                  </w:rPr>
                </w:rPrChange>
              </w:rPr>
              <w:t>（7）</w:t>
            </w:r>
            <w:r>
              <w:rPr>
                <w:rFonts w:hint="default"/>
                <w:color w:val="auto"/>
                <w:u w:val="none" w:color="auto"/>
                <w:lang w:val="en-US" w:eastAsia="zh-CN"/>
                <w:rPrChange w:id="10469" w:author="闾勇军" w:date="2024-05-20T09:09:01Z">
                  <w:rPr>
                    <w:rFonts w:hint="default"/>
                    <w:color w:val="000000" w:themeColor="text1"/>
                    <w:u w:val="none" w:color="auto"/>
                    <w:lang w:val="en-US" w:eastAsia="zh-CN"/>
                    <w14:textFill>
                      <w14:solidFill>
                        <w14:schemeClr w14:val="tx1"/>
                      </w14:solidFill>
                    </w14:textFill>
                  </w:rPr>
                </w:rPrChange>
              </w:rPr>
              <w:t>爆破噪声和控制飞石防治措施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70"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71" w:author="闾勇军" w:date="2024-05-20T09:09:01Z">
                  <w:rPr>
                    <w:rFonts w:hint="default"/>
                    <w:color w:val="000000" w:themeColor="text1"/>
                    <w:u w:val="none" w:color="auto"/>
                    <w:lang w:val="en-US" w:eastAsia="zh-CN"/>
                    <w14:textFill>
                      <w14:solidFill>
                        <w14:schemeClr w14:val="tx1"/>
                      </w14:solidFill>
                    </w14:textFill>
                  </w:rPr>
                </w:rPrChange>
              </w:rPr>
              <w:t>按爆破安全规范及安全部门的要求，项目只能在</w:t>
            </w:r>
            <w:r>
              <w:rPr>
                <w:rFonts w:hint="eastAsia"/>
                <w:color w:val="auto"/>
                <w:u w:val="none" w:color="auto"/>
                <w:lang w:val="en-US" w:eastAsia="zh-CN"/>
                <w:rPrChange w:id="10472" w:author="闾勇军" w:date="2024-05-20T09:09:01Z">
                  <w:rPr>
                    <w:rFonts w:hint="eastAsia"/>
                    <w:color w:val="000000" w:themeColor="text1"/>
                    <w:u w:val="none" w:color="auto"/>
                    <w:lang w:val="en-US" w:eastAsia="zh-CN"/>
                    <w14:textFill>
                      <w14:solidFill>
                        <w14:schemeClr w14:val="tx1"/>
                      </w14:solidFill>
                    </w14:textFill>
                  </w:rPr>
                </w:rPrChange>
              </w:rPr>
              <w:t>8</w:t>
            </w:r>
            <w:r>
              <w:rPr>
                <w:rFonts w:hint="default"/>
                <w:color w:val="auto"/>
                <w:u w:val="none" w:color="auto"/>
                <w:lang w:val="en-US" w:eastAsia="zh-CN"/>
                <w:rPrChange w:id="10473" w:author="闾勇军" w:date="2024-05-20T09:09:01Z">
                  <w:rPr>
                    <w:rFonts w:hint="default"/>
                    <w:color w:val="000000" w:themeColor="text1"/>
                    <w:u w:val="none" w:color="auto"/>
                    <w:lang w:val="en-US" w:eastAsia="zh-CN"/>
                    <w14:textFill>
                      <w14:solidFill>
                        <w14:schemeClr w14:val="tx1"/>
                      </w14:solidFill>
                    </w14:textFill>
                  </w:rPr>
                </w:rPrChange>
              </w:rPr>
              <w:t>：00~12：00，15：00~17：30进行爆破作业，在该段时间内作业，项目对环境影响不大。其它时做不得爆破作业。</w:t>
            </w:r>
          </w:p>
          <w:p>
            <w:pPr>
              <w:numPr>
                <w:ilvl w:val="0"/>
                <w:numId w:val="0"/>
              </w:numPr>
              <w:adjustRightInd w:val="0"/>
              <w:snapToGrid w:val="0"/>
              <w:spacing w:line="360" w:lineRule="auto"/>
              <w:ind w:firstLine="420" w:firstLineChars="200"/>
              <w:rPr>
                <w:rFonts w:hint="default"/>
                <w:color w:val="auto"/>
                <w:u w:val="none" w:color="auto"/>
                <w:lang w:val="en-US" w:eastAsia="zh-CN"/>
                <w:rPrChange w:id="10474"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75" w:author="闾勇军" w:date="2024-05-20T09:09:01Z">
                  <w:rPr>
                    <w:rFonts w:hint="default"/>
                    <w:color w:val="000000" w:themeColor="text1"/>
                    <w:u w:val="none" w:color="auto"/>
                    <w:lang w:val="en-US" w:eastAsia="zh-CN"/>
                    <w14:textFill>
                      <w14:solidFill>
                        <w14:schemeClr w14:val="tx1"/>
                      </w14:solidFill>
                    </w14:textFill>
                  </w:rPr>
                </w:rPrChange>
              </w:rPr>
              <w:t>项目爆破委托有资质的专业单位进行爆破，工程爆破施工过程中的有害效应有爆破地震、冲击波和个别飞石等，下面分类叙述各种工况的防治措施：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7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77" w:author="闾勇军" w:date="2024-05-20T09:09:01Z">
                  <w:rPr>
                    <w:rFonts w:hint="default"/>
                    <w:color w:val="000000" w:themeColor="text1"/>
                    <w:u w:val="none" w:color="auto"/>
                    <w:lang w:val="en-US" w:eastAsia="zh-CN"/>
                    <w14:textFill>
                      <w14:solidFill>
                        <w14:schemeClr w14:val="tx1"/>
                      </w14:solidFill>
                    </w14:textFill>
                  </w:rPr>
                </w:rPrChange>
              </w:rPr>
              <w:t>①减少爆破地震波的措施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78"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79" w:author="闾勇军" w:date="2024-05-20T09:09:01Z">
                  <w:rPr>
                    <w:rFonts w:hint="default"/>
                    <w:color w:val="000000" w:themeColor="text1"/>
                    <w:u w:val="none" w:color="auto"/>
                    <w:lang w:val="en-US" w:eastAsia="zh-CN"/>
                    <w14:textFill>
                      <w14:solidFill>
                        <w14:schemeClr w14:val="tx1"/>
                      </w14:solidFill>
                    </w14:textFill>
                  </w:rPr>
                </w:rPrChange>
              </w:rPr>
              <w:t>A.严格限制最大一段的装药量，总药量相同时，分段越多，则爆破震动强度越小。</w:t>
            </w:r>
          </w:p>
          <w:p>
            <w:pPr>
              <w:numPr>
                <w:ilvl w:val="0"/>
                <w:numId w:val="0"/>
              </w:numPr>
              <w:adjustRightInd w:val="0"/>
              <w:snapToGrid w:val="0"/>
              <w:spacing w:line="360" w:lineRule="auto"/>
              <w:ind w:firstLine="420" w:firstLineChars="200"/>
              <w:rPr>
                <w:rFonts w:hint="default"/>
                <w:color w:val="auto"/>
                <w:u w:val="none" w:color="auto"/>
                <w:lang w:val="en-US" w:eastAsia="zh-CN"/>
                <w:rPrChange w:id="10480"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81" w:author="闾勇军" w:date="2024-05-20T09:09:01Z">
                  <w:rPr>
                    <w:rFonts w:hint="default"/>
                    <w:color w:val="000000" w:themeColor="text1"/>
                    <w:u w:val="none" w:color="auto"/>
                    <w:lang w:val="en-US" w:eastAsia="zh-CN"/>
                    <w14:textFill>
                      <w14:solidFill>
                        <w14:schemeClr w14:val="tx1"/>
                      </w14:solidFill>
                    </w14:textFill>
                  </w:rPr>
                </w:rPrChange>
              </w:rPr>
              <w:t>B.合理选取微差间隔时间和爆破参数，减少爆破夹制作用；</w:t>
            </w:r>
          </w:p>
          <w:p>
            <w:pPr>
              <w:numPr>
                <w:ilvl w:val="0"/>
                <w:numId w:val="0"/>
              </w:numPr>
              <w:adjustRightInd w:val="0"/>
              <w:snapToGrid w:val="0"/>
              <w:spacing w:line="360" w:lineRule="auto"/>
              <w:ind w:firstLine="420" w:firstLineChars="200"/>
              <w:rPr>
                <w:rFonts w:hint="default"/>
                <w:color w:val="auto"/>
                <w:u w:val="none" w:color="auto"/>
                <w:lang w:val="en-US" w:eastAsia="zh-CN"/>
                <w:rPrChange w:id="10482"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83" w:author="闾勇军" w:date="2024-05-20T09:09:01Z">
                  <w:rPr>
                    <w:rFonts w:hint="default"/>
                    <w:color w:val="000000" w:themeColor="text1"/>
                    <w:u w:val="none" w:color="auto"/>
                    <w:lang w:val="en-US" w:eastAsia="zh-CN"/>
                    <w14:textFill>
                      <w14:solidFill>
                        <w14:schemeClr w14:val="tx1"/>
                      </w14:solidFill>
                    </w14:textFill>
                  </w:rPr>
                </w:rPrChange>
              </w:rPr>
              <w:t>C.选用低爆速的炸药和不耦合装药。</w:t>
            </w:r>
          </w:p>
          <w:p>
            <w:pPr>
              <w:numPr>
                <w:ilvl w:val="0"/>
                <w:numId w:val="0"/>
              </w:numPr>
              <w:adjustRightInd w:val="0"/>
              <w:snapToGrid w:val="0"/>
              <w:spacing w:line="360" w:lineRule="auto"/>
              <w:ind w:firstLine="420" w:firstLineChars="200"/>
              <w:rPr>
                <w:rFonts w:hint="default"/>
                <w:color w:val="auto"/>
                <w:u w:val="none" w:color="auto"/>
                <w:lang w:val="en-US" w:eastAsia="zh-CN"/>
                <w:rPrChange w:id="10484"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85" w:author="闾勇军" w:date="2024-05-20T09:09:01Z">
                  <w:rPr>
                    <w:rFonts w:hint="default"/>
                    <w:color w:val="000000" w:themeColor="text1"/>
                    <w:u w:val="none" w:color="auto"/>
                    <w:lang w:val="en-US" w:eastAsia="zh-CN"/>
                    <w14:textFill>
                      <w14:solidFill>
                        <w14:schemeClr w14:val="tx1"/>
                      </w14:solidFill>
                    </w14:textFill>
                  </w:rPr>
                </w:rPrChange>
              </w:rPr>
              <w:t>②控制飞石的措施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8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87" w:author="闾勇军" w:date="2024-05-20T09:09:01Z">
                  <w:rPr>
                    <w:rFonts w:hint="default"/>
                    <w:color w:val="000000" w:themeColor="text1"/>
                    <w:u w:val="none" w:color="auto"/>
                    <w:lang w:val="en-US" w:eastAsia="zh-CN"/>
                    <w14:textFill>
                      <w14:solidFill>
                        <w14:schemeClr w14:val="tx1"/>
                      </w14:solidFill>
                    </w14:textFill>
                  </w:rPr>
                </w:rPrChange>
              </w:rPr>
              <w:t>A.设计合理，测量验收严格，避免单耗失控，是控制飞石危害的基础工作；</w:t>
            </w:r>
          </w:p>
          <w:p>
            <w:pPr>
              <w:numPr>
                <w:ilvl w:val="0"/>
                <w:numId w:val="0"/>
              </w:numPr>
              <w:adjustRightInd w:val="0"/>
              <w:snapToGrid w:val="0"/>
              <w:spacing w:line="360" w:lineRule="auto"/>
              <w:ind w:firstLine="420" w:firstLineChars="200"/>
              <w:rPr>
                <w:rFonts w:hint="default"/>
                <w:color w:val="auto"/>
                <w:u w:val="none" w:color="auto"/>
                <w:lang w:val="en-US" w:eastAsia="zh-CN"/>
                <w:rPrChange w:id="10488"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89" w:author="闾勇军" w:date="2024-05-20T09:09:01Z">
                  <w:rPr>
                    <w:rFonts w:hint="default"/>
                    <w:color w:val="000000" w:themeColor="text1"/>
                    <w:u w:val="none" w:color="auto"/>
                    <w:lang w:val="en-US" w:eastAsia="zh-CN"/>
                    <w14:textFill>
                      <w14:solidFill>
                        <w14:schemeClr w14:val="tx1"/>
                      </w14:solidFill>
                    </w14:textFill>
                  </w:rPr>
                </w:rPrChange>
              </w:rPr>
              <w:t>B.慎重对待断层、软弱带、张开裂隙、成组发育的节理、溶洞、采空区、覆盖层等地质构造，采取间隔堵塞，调整药量，避免过量装药等措施；</w:t>
            </w:r>
          </w:p>
          <w:p>
            <w:pPr>
              <w:numPr>
                <w:ilvl w:val="0"/>
                <w:numId w:val="0"/>
              </w:numPr>
              <w:adjustRightInd w:val="0"/>
              <w:snapToGrid w:val="0"/>
              <w:spacing w:line="360" w:lineRule="auto"/>
              <w:ind w:firstLine="420" w:firstLineChars="200"/>
              <w:rPr>
                <w:rFonts w:hint="default"/>
                <w:color w:val="auto"/>
                <w:u w:val="none" w:color="auto"/>
                <w:lang w:val="en-US" w:eastAsia="zh-CN"/>
                <w:rPrChange w:id="10490"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91" w:author="闾勇军" w:date="2024-05-20T09:09:01Z">
                  <w:rPr>
                    <w:rFonts w:hint="default"/>
                    <w:color w:val="000000" w:themeColor="text1"/>
                    <w:u w:val="none" w:color="auto"/>
                    <w:lang w:val="en-US" w:eastAsia="zh-CN"/>
                    <w14:textFill>
                      <w14:solidFill>
                        <w14:schemeClr w14:val="tx1"/>
                      </w14:solidFill>
                    </w14:textFill>
                  </w:rPr>
                </w:rPrChange>
              </w:rPr>
              <w:t>C.保证堵塞质量，不但要保证堵塞长度，而且保证堵塞密实；</w:t>
            </w:r>
          </w:p>
          <w:p>
            <w:pPr>
              <w:numPr>
                <w:ilvl w:val="0"/>
                <w:numId w:val="0"/>
              </w:numPr>
              <w:adjustRightInd w:val="0"/>
              <w:snapToGrid w:val="0"/>
              <w:spacing w:line="360" w:lineRule="auto"/>
              <w:ind w:firstLine="420" w:firstLineChars="200"/>
              <w:rPr>
                <w:rFonts w:hint="default"/>
                <w:color w:val="auto"/>
                <w:u w:val="none" w:color="auto"/>
                <w:lang w:val="en-US" w:eastAsia="zh-CN"/>
                <w:rPrChange w:id="10492"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93" w:author="闾勇军" w:date="2024-05-20T09:09:01Z">
                  <w:rPr>
                    <w:rFonts w:hint="default"/>
                    <w:color w:val="000000" w:themeColor="text1"/>
                    <w:u w:val="none" w:color="auto"/>
                    <w:lang w:val="en-US" w:eastAsia="zh-CN"/>
                    <w14:textFill>
                      <w14:solidFill>
                        <w14:schemeClr w14:val="tx1"/>
                      </w14:solidFill>
                    </w14:textFill>
                  </w:rPr>
                </w:rPrChange>
              </w:rPr>
              <w:t>D.多排爆破时要选择合理的延迟时间，防止因前排带炮(后冲)，造成后排最小抵抗线大小与方向失控；</w:t>
            </w:r>
          </w:p>
          <w:p>
            <w:pPr>
              <w:numPr>
                <w:ilvl w:val="0"/>
                <w:numId w:val="0"/>
              </w:numPr>
              <w:adjustRightInd w:val="0"/>
              <w:snapToGrid w:val="0"/>
              <w:spacing w:line="360" w:lineRule="auto"/>
              <w:ind w:firstLine="420" w:firstLineChars="200"/>
              <w:rPr>
                <w:rFonts w:hint="default"/>
                <w:color w:val="auto"/>
                <w:u w:val="none" w:color="auto"/>
                <w:lang w:val="en-US" w:eastAsia="zh-CN"/>
                <w:rPrChange w:id="10494"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95" w:author="闾勇军" w:date="2024-05-20T09:09:01Z">
                  <w:rPr>
                    <w:rFonts w:hint="default"/>
                    <w:color w:val="000000" w:themeColor="text1"/>
                    <w:u w:val="none" w:color="auto"/>
                    <w:lang w:val="en-US" w:eastAsia="zh-CN"/>
                    <w14:textFill>
                      <w14:solidFill>
                        <w14:schemeClr w14:val="tx1"/>
                      </w14:solidFill>
                    </w14:textFill>
                  </w:rPr>
                </w:rPrChange>
              </w:rPr>
              <w:t>E.采用低速炸药，不耦合装药，挤压爆破和毫秒微差起爆等；</w:t>
            </w:r>
          </w:p>
          <w:p>
            <w:pPr>
              <w:numPr>
                <w:ilvl w:val="0"/>
                <w:numId w:val="0"/>
              </w:numPr>
              <w:adjustRightInd w:val="0"/>
              <w:snapToGrid w:val="0"/>
              <w:spacing w:line="360" w:lineRule="auto"/>
              <w:ind w:firstLine="420" w:firstLineChars="200"/>
              <w:rPr>
                <w:rFonts w:hint="default"/>
                <w:color w:val="auto"/>
                <w:u w:val="none" w:color="auto"/>
                <w:lang w:val="en-US" w:eastAsia="zh-CN"/>
                <w:rPrChange w:id="10496"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97" w:author="闾勇军" w:date="2024-05-20T09:09:01Z">
                  <w:rPr>
                    <w:rFonts w:hint="default"/>
                    <w:color w:val="000000" w:themeColor="text1"/>
                    <w:u w:val="none" w:color="auto"/>
                    <w:lang w:val="en-US" w:eastAsia="zh-CN"/>
                    <w14:textFill>
                      <w14:solidFill>
                        <w14:schemeClr w14:val="tx1"/>
                      </w14:solidFill>
                    </w14:textFill>
                  </w:rPr>
                </w:rPrChange>
              </w:rPr>
              <w:t>F.项目矿山设计爆破安全距离为300m。爆破前，所有在场的工作人员需撤离到爆破禁戒线(300m)之外。爆破前需张贴公告，做好办公室生活区的日常管理工作；</w:t>
            </w:r>
          </w:p>
          <w:p>
            <w:pPr>
              <w:numPr>
                <w:ilvl w:val="0"/>
                <w:numId w:val="0"/>
              </w:numPr>
              <w:adjustRightInd w:val="0"/>
              <w:snapToGrid w:val="0"/>
              <w:spacing w:line="360" w:lineRule="auto"/>
              <w:ind w:firstLine="420" w:firstLineChars="200"/>
              <w:rPr>
                <w:rFonts w:hint="default"/>
                <w:color w:val="auto"/>
                <w:u w:val="none" w:color="auto"/>
                <w:lang w:val="en-US" w:eastAsia="zh-CN"/>
                <w:rPrChange w:id="10498"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499" w:author="闾勇军" w:date="2024-05-20T09:09:01Z">
                  <w:rPr>
                    <w:rFonts w:hint="default"/>
                    <w:color w:val="000000" w:themeColor="text1"/>
                    <w:u w:val="none" w:color="auto"/>
                    <w:lang w:val="en-US" w:eastAsia="zh-CN"/>
                    <w14:textFill>
                      <w14:solidFill>
                        <w14:schemeClr w14:val="tx1"/>
                      </w14:solidFill>
                    </w14:textFill>
                  </w:rPr>
                </w:rPrChange>
              </w:rPr>
              <w:t>G.若在爆破时，发生人员伤亡等危险事故，应立即通知当地政府、安监等部门，第一时间保护好现场，作好人员的抢救工作，并采取相应的事故应急预案。</w:t>
            </w:r>
          </w:p>
          <w:p>
            <w:pPr>
              <w:numPr>
                <w:ilvl w:val="0"/>
                <w:numId w:val="0"/>
              </w:numPr>
              <w:adjustRightInd w:val="0"/>
              <w:snapToGrid w:val="0"/>
              <w:spacing w:line="360" w:lineRule="auto"/>
              <w:ind w:firstLine="420" w:firstLineChars="200"/>
              <w:rPr>
                <w:rFonts w:hint="default"/>
                <w:color w:val="auto"/>
                <w:u w:val="none" w:color="auto"/>
                <w:lang w:val="en-US" w:eastAsia="zh-CN"/>
                <w:rPrChange w:id="10500"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501" w:author="闾勇军" w:date="2024-05-20T09:09:01Z">
                  <w:rPr>
                    <w:rFonts w:hint="default"/>
                    <w:color w:val="000000" w:themeColor="text1"/>
                    <w:u w:val="none" w:color="auto"/>
                    <w:lang w:val="en-US" w:eastAsia="zh-CN"/>
                    <w14:textFill>
                      <w14:solidFill>
                        <w14:schemeClr w14:val="tx1"/>
                      </w14:solidFill>
                    </w14:textFill>
                  </w:rPr>
                </w:rPrChange>
              </w:rPr>
              <w:t>综上所述，通过认真落实并严格执行上述声环境保护和污染防治措施后，可使项目运营期间产生噪声实现达标排放，对周边区域声环境以及敏感点产生影响较小，采取的声环境污染防治措施可行。噪声防治投资额小，简单易行，从技术、经济的角度考虑是可行的。</w:t>
            </w:r>
          </w:p>
          <w:p>
            <w:pPr>
              <w:numPr>
                <w:ilvl w:val="0"/>
                <w:numId w:val="0"/>
              </w:numPr>
              <w:adjustRightInd w:val="0"/>
              <w:snapToGrid w:val="0"/>
              <w:spacing w:line="360" w:lineRule="auto"/>
              <w:ind w:firstLine="420" w:firstLineChars="200"/>
              <w:rPr>
                <w:rFonts w:hint="default"/>
                <w:color w:val="auto"/>
                <w:u w:val="none" w:color="auto"/>
                <w:lang w:val="en-US" w:eastAsia="zh-CN"/>
                <w:rPrChange w:id="10502" w:author="闾勇军" w:date="2024-05-20T09:09:01Z">
                  <w:rPr>
                    <w:rFonts w:hint="default"/>
                    <w:color w:val="000000" w:themeColor="text1"/>
                    <w:u w:val="none" w:color="auto"/>
                    <w:lang w:val="en-US" w:eastAsia="zh-CN"/>
                    <w14:textFill>
                      <w14:solidFill>
                        <w14:schemeClr w14:val="tx1"/>
                      </w14:solidFill>
                    </w14:textFill>
                  </w:rPr>
                </w:rPrChange>
              </w:rPr>
            </w:pPr>
            <w:r>
              <w:rPr>
                <w:rFonts w:hint="eastAsia"/>
                <w:color w:val="auto"/>
                <w:u w:val="none" w:color="auto"/>
                <w:lang w:val="en-US" w:eastAsia="zh-CN"/>
                <w:rPrChange w:id="10503" w:author="闾勇军" w:date="2024-05-20T09:09:01Z">
                  <w:rPr>
                    <w:rFonts w:hint="eastAsia"/>
                    <w:color w:val="000000" w:themeColor="text1"/>
                    <w:u w:val="none" w:color="auto"/>
                    <w:lang w:val="en-US" w:eastAsia="zh-CN"/>
                    <w14:textFill>
                      <w14:solidFill>
                        <w14:schemeClr w14:val="tx1"/>
                      </w14:solidFill>
                    </w14:textFill>
                  </w:rPr>
                </w:rPrChange>
              </w:rPr>
              <w:t>5、运营期固体废物污染防治措施</w:t>
            </w:r>
          </w:p>
          <w:p>
            <w:pPr>
              <w:numPr>
                <w:ilvl w:val="0"/>
                <w:numId w:val="0"/>
              </w:numPr>
              <w:adjustRightInd w:val="0"/>
              <w:snapToGrid w:val="0"/>
              <w:spacing w:line="360" w:lineRule="auto"/>
              <w:ind w:firstLine="420" w:firstLineChars="200"/>
              <w:rPr>
                <w:rFonts w:hint="default"/>
                <w:color w:val="auto"/>
                <w:u w:val="single" w:color="auto"/>
                <w:lang w:val="en-US" w:eastAsia="zh-CN"/>
                <w:rPrChange w:id="10504" w:author="闾勇军" w:date="2024-05-20T09:09:01Z">
                  <w:rPr>
                    <w:rFonts w:hint="default"/>
                    <w:color w:val="000000" w:themeColor="text1"/>
                    <w:u w:val="single" w:color="auto"/>
                    <w:lang w:val="en-US" w:eastAsia="zh-CN"/>
                    <w14:textFill>
                      <w14:solidFill>
                        <w14:schemeClr w14:val="tx1"/>
                      </w14:solidFill>
                    </w14:textFill>
                  </w:rPr>
                </w:rPrChange>
              </w:rPr>
            </w:pPr>
            <w:commentRangeStart w:id="27"/>
            <w:r>
              <w:rPr>
                <w:rFonts w:hint="eastAsia"/>
                <w:color w:val="auto"/>
                <w:u w:val="single" w:color="auto"/>
                <w:lang w:val="en-US" w:eastAsia="zh-CN"/>
                <w:rPrChange w:id="10505" w:author="闾勇军" w:date="2024-05-20T09:09:01Z">
                  <w:rPr>
                    <w:rFonts w:hint="eastAsia"/>
                    <w:color w:val="000000" w:themeColor="text1"/>
                    <w:u w:val="single" w:color="auto"/>
                    <w:lang w:val="en-US" w:eastAsia="zh-CN"/>
                    <w14:textFill>
                      <w14:solidFill>
                        <w14:schemeClr w14:val="tx1"/>
                      </w14:solidFill>
                    </w14:textFill>
                  </w:rPr>
                </w:rPrChange>
              </w:rPr>
              <w:t>项目运营期固体废物主要为采矿产生的剥离表土和废土石方、废机油、废含油抹布、沉淀池污泥。</w:t>
            </w:r>
          </w:p>
          <w:p>
            <w:pPr>
              <w:numPr>
                <w:ilvl w:val="0"/>
                <w:numId w:val="0"/>
              </w:numPr>
              <w:adjustRightInd w:val="0"/>
              <w:snapToGrid w:val="0"/>
              <w:spacing w:line="360" w:lineRule="auto"/>
              <w:ind w:firstLine="420" w:firstLineChars="200"/>
              <w:rPr>
                <w:rFonts w:hint="default"/>
                <w:color w:val="auto"/>
                <w:u w:val="single" w:color="auto"/>
                <w:lang w:val="en-US" w:eastAsia="zh-CN"/>
                <w:rPrChange w:id="10506" w:author="闾勇军" w:date="2024-05-20T09:09:01Z">
                  <w:rPr>
                    <w:rFonts w:hint="default"/>
                    <w:color w:val="000000" w:themeColor="text1"/>
                    <w:u w:val="single" w:color="auto"/>
                    <w:lang w:val="en-US" w:eastAsia="zh-CN"/>
                    <w14:textFill>
                      <w14:solidFill>
                        <w14:schemeClr w14:val="tx1"/>
                      </w14:solidFill>
                    </w14:textFill>
                  </w:rPr>
                </w:rPrChange>
              </w:rPr>
            </w:pPr>
            <w:r>
              <w:rPr>
                <w:rFonts w:hint="eastAsia"/>
                <w:color w:val="auto"/>
                <w:u w:val="single" w:color="auto"/>
                <w:lang w:val="en-US" w:eastAsia="zh-CN"/>
                <w:rPrChange w:id="10507" w:author="闾勇军" w:date="2024-05-20T09:09:01Z">
                  <w:rPr>
                    <w:rFonts w:hint="eastAsia"/>
                    <w:color w:val="000000" w:themeColor="text1"/>
                    <w:u w:val="single" w:color="auto"/>
                    <w:lang w:val="en-US" w:eastAsia="zh-CN"/>
                    <w14:textFill>
                      <w14:solidFill>
                        <w14:schemeClr w14:val="tx1"/>
                      </w14:solidFill>
                    </w14:textFill>
                  </w:rPr>
                </w:rPrChange>
              </w:rPr>
              <w:t>项目剥离的表土和废土石方暂存于排土场内，后期用于矿山生态修复复垦和矿山公路建设。</w:t>
            </w:r>
            <w:r>
              <w:rPr>
                <w:rFonts w:hint="eastAsia" w:ascii="Times New Roman" w:hAnsi="Times New Roman" w:eastAsia="宋体" w:cs="Times New Roman"/>
                <w:color w:val="auto"/>
                <w:kern w:val="0"/>
                <w:sz w:val="21"/>
                <w:szCs w:val="21"/>
                <w:u w:val="single" w:color="auto"/>
                <w:lang w:val="en-US" w:eastAsia="zh-CN"/>
                <w:rPrChange w:id="10508" w:author="闾勇军" w:date="2024-05-20T09:09:01Z">
                  <w:rPr>
                    <w:rFonts w:hint="eastAsia"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rPrChange>
              </w:rPr>
              <w:t>废机油和废含油抹布装在专用容器内，设置专门的危险废物暂存间暂存，定期委托相关资质单位处理处置</w:t>
            </w:r>
            <w:r>
              <w:rPr>
                <w:rFonts w:hint="eastAsia" w:ascii="Times New Roman" w:hAnsi="Times New Roman" w:eastAsia="宋体" w:cs="Times New Roman"/>
                <w:color w:val="auto"/>
                <w:kern w:val="2"/>
                <w:sz w:val="21"/>
                <w:szCs w:val="24"/>
                <w:u w:val="single" w:color="auto"/>
                <w:lang w:val="en-US" w:eastAsia="zh-CN"/>
                <w:rPrChange w:id="10509" w:author="闾勇军" w:date="2024-05-20T09:09:01Z">
                  <w:rPr>
                    <w:rFonts w:hint="eastAsia" w:ascii="Times New Roman" w:hAnsi="Times New Roman" w:eastAsia="宋体" w:cs="Times New Roman"/>
                    <w:color w:val="000000" w:themeColor="text1"/>
                    <w:kern w:val="2"/>
                    <w:sz w:val="21"/>
                    <w:szCs w:val="24"/>
                    <w:u w:val="single" w:color="auto"/>
                    <w:lang w:val="en-US" w:eastAsia="zh-CN"/>
                    <w14:textFill>
                      <w14:solidFill>
                        <w14:schemeClr w14:val="tx1"/>
                      </w14:solidFill>
                    </w14:textFill>
                  </w:rPr>
                </w:rPrChange>
              </w:rPr>
              <w:t>。</w:t>
            </w:r>
            <w:r>
              <w:rPr>
                <w:rFonts w:hint="eastAsia" w:cs="Times New Roman"/>
                <w:color w:val="auto"/>
                <w:kern w:val="2"/>
                <w:sz w:val="21"/>
                <w:szCs w:val="24"/>
                <w:u w:val="single" w:color="auto"/>
                <w:lang w:val="en-US" w:eastAsia="zh-CN"/>
                <w:rPrChange w:id="10510" w:author="闾勇军" w:date="2024-05-20T09:09:01Z">
                  <w:rPr>
                    <w:rFonts w:hint="eastAsia" w:cs="Times New Roman"/>
                    <w:color w:val="000000" w:themeColor="text1"/>
                    <w:kern w:val="2"/>
                    <w:sz w:val="21"/>
                    <w:szCs w:val="24"/>
                    <w:u w:val="single" w:color="auto"/>
                    <w:lang w:val="en-US" w:eastAsia="zh-CN"/>
                    <w14:textFill>
                      <w14:solidFill>
                        <w14:schemeClr w14:val="tx1"/>
                      </w14:solidFill>
                    </w14:textFill>
                  </w:rPr>
                </w:rPrChange>
              </w:rPr>
              <w:t>沉淀池污泥定期清掏，经压滤机压滤后干化，</w:t>
            </w:r>
            <w:r>
              <w:rPr>
                <w:rFonts w:hint="eastAsia" w:ascii="Times New Roman" w:hAnsi="Times New Roman" w:eastAsia="宋体" w:cs="Times New Roman"/>
                <w:color w:val="auto"/>
                <w:kern w:val="2"/>
                <w:sz w:val="21"/>
                <w:szCs w:val="24"/>
                <w:u w:val="single" w:color="auto"/>
                <w:lang w:val="en-US" w:eastAsia="zh-CN"/>
                <w:rPrChange w:id="10511" w:author="闾勇军" w:date="2024-05-20T09:09:01Z">
                  <w:rPr>
                    <w:rFonts w:hint="eastAsia" w:ascii="Times New Roman" w:hAnsi="Times New Roman" w:eastAsia="宋体" w:cs="Times New Roman"/>
                    <w:color w:val="000000" w:themeColor="text1"/>
                    <w:kern w:val="2"/>
                    <w:sz w:val="21"/>
                    <w:szCs w:val="24"/>
                    <w:u w:val="single" w:color="auto"/>
                    <w:lang w:val="en-US" w:eastAsia="zh-CN"/>
                    <w14:textFill>
                      <w14:solidFill>
                        <w14:schemeClr w14:val="tx1"/>
                      </w14:solidFill>
                    </w14:textFill>
                  </w:rPr>
                </w:rPrChange>
              </w:rPr>
              <w:t>暂存于表土堆场，用于后期复垦使用</w:t>
            </w:r>
            <w:r>
              <w:rPr>
                <w:rFonts w:hint="eastAsia" w:cs="Times New Roman"/>
                <w:color w:val="auto"/>
                <w:kern w:val="2"/>
                <w:sz w:val="21"/>
                <w:szCs w:val="24"/>
                <w:u w:val="single" w:color="auto"/>
                <w:lang w:val="en-US" w:eastAsia="zh-CN"/>
                <w:rPrChange w:id="10512" w:author="闾勇军" w:date="2024-05-20T09:09:01Z">
                  <w:rPr>
                    <w:rFonts w:hint="eastAsia" w:cs="Times New Roman"/>
                    <w:color w:val="000000" w:themeColor="text1"/>
                    <w:kern w:val="2"/>
                    <w:sz w:val="21"/>
                    <w:szCs w:val="24"/>
                    <w:u w:val="single" w:color="auto"/>
                    <w:lang w:val="en-US" w:eastAsia="zh-CN"/>
                    <w14:textFill>
                      <w14:solidFill>
                        <w14:schemeClr w14:val="tx1"/>
                      </w14:solidFill>
                    </w14:textFill>
                  </w:rPr>
                </w:rPrChange>
              </w:rPr>
              <w:t>。</w:t>
            </w:r>
            <w:commentRangeEnd w:id="27"/>
            <w:r>
              <w:rPr>
                <w:color w:val="auto"/>
                <w:rPrChange w:id="10513" w:author="闾勇军" w:date="2024-05-20T09:09:01Z">
                  <w:rPr/>
                </w:rPrChange>
              </w:rPr>
              <w:commentReference w:id="27"/>
            </w:r>
          </w:p>
          <w:p>
            <w:pPr>
              <w:numPr>
                <w:ilvl w:val="0"/>
                <w:numId w:val="0"/>
              </w:numPr>
              <w:adjustRightInd w:val="0"/>
              <w:snapToGrid w:val="0"/>
              <w:spacing w:line="360" w:lineRule="auto"/>
              <w:ind w:firstLine="420" w:firstLineChars="200"/>
              <w:rPr>
                <w:rFonts w:hint="default"/>
                <w:color w:val="auto"/>
                <w:u w:val="none" w:color="auto"/>
                <w:lang w:val="en-US" w:eastAsia="zh-CN"/>
                <w:rPrChange w:id="10514" w:author="闾勇军" w:date="2024-05-20T09:09:01Z">
                  <w:rPr>
                    <w:rFonts w:hint="default"/>
                    <w:color w:val="000000" w:themeColor="text1"/>
                    <w:u w:val="none" w:color="auto"/>
                    <w:lang w:val="en-US" w:eastAsia="zh-CN"/>
                    <w14:textFill>
                      <w14:solidFill>
                        <w14:schemeClr w14:val="tx1"/>
                      </w14:solidFill>
                    </w14:textFill>
                  </w:rPr>
                </w:rPrChange>
              </w:rPr>
            </w:pPr>
            <w:r>
              <w:rPr>
                <w:rFonts w:hint="default"/>
                <w:color w:val="auto"/>
                <w:u w:val="none" w:color="auto"/>
                <w:lang w:val="en-US" w:eastAsia="zh-CN"/>
                <w:rPrChange w:id="10515" w:author="闾勇军" w:date="2024-05-20T09:09:01Z">
                  <w:rPr>
                    <w:rFonts w:hint="default"/>
                    <w:color w:val="000000" w:themeColor="text1"/>
                    <w:u w:val="none" w:color="auto"/>
                    <w:lang w:val="en-US" w:eastAsia="zh-CN"/>
                    <w14:textFill>
                      <w14:solidFill>
                        <w14:schemeClr w14:val="tx1"/>
                      </w14:solidFill>
                    </w14:textFill>
                  </w:rPr>
                </w:rPrChange>
              </w:rPr>
              <w:t>综上所述，本项目运营期间产生固体废物均得到及时妥善处置，对周边环境产生影响较小，采取的固废处置和污染防治措施可行。</w:t>
            </w:r>
          </w:p>
          <w:p>
            <w:pPr>
              <w:numPr>
                <w:ilvl w:val="0"/>
                <w:numId w:val="0"/>
              </w:numPr>
              <w:adjustRightInd w:val="0"/>
              <w:snapToGrid w:val="0"/>
              <w:spacing w:line="360" w:lineRule="auto"/>
              <w:ind w:firstLine="420" w:firstLineChars="200"/>
              <w:rPr>
                <w:rFonts w:hint="default" w:ascii="Times New Roman" w:hAnsi="Times New Roman" w:cs="Times New Roman"/>
                <w:color w:val="auto"/>
                <w:u w:val="none" w:color="auto"/>
                <w:lang w:val="en-US" w:eastAsia="zh-CN"/>
                <w:rPrChange w:id="10516"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17"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6、环境风险防范措施</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18"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10519"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①</w:t>
            </w:r>
            <w:r>
              <w:rPr>
                <w:rFonts w:hint="default" w:ascii="Times New Roman" w:hAnsi="Times New Roman" w:cs="Times New Roman"/>
                <w:color w:val="auto"/>
                <w:u w:val="none" w:color="auto"/>
                <w:lang w:val="en-US" w:eastAsia="zh-CN"/>
                <w:rPrChange w:id="10520"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爆破事故风险防范措施</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21"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22"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项目炸药均由有资质的爆破公司按当日使用量配送并负责爆破，不在矿山内设储存点。炸药运至爆破区装药爆破时，临时存放处应按照国家有关安全要求建造。当爆破器材暂时存放在存储室时，要求有专人看守，无关人员不得随意靠近，并应配备相应的消防设施，以便事故排放时采取事故应急预案。同时加强管理，加强对管理人员消防安全知识培训，确保炸药暂时的安全存放。爆破器材应实行凭证运输，有专人在场监督，并应该有警卫，禁止无关人员在场。装卸地点，严禁烟火，严禁带发火物品，应有明显的信号；白天悬挂红旗和警标，夜间有足够的照明并悬挂红灯。雷雨天气禁止装卸爆破器材。要有严格的爆破作业安全措施及安全检查措施。</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23"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10524"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②</w:t>
            </w:r>
            <w:r>
              <w:rPr>
                <w:rFonts w:hint="default" w:ascii="Times New Roman" w:hAnsi="Times New Roman" w:cs="Times New Roman"/>
                <w:color w:val="auto"/>
                <w:u w:val="none" w:color="auto"/>
                <w:lang w:val="en-US" w:eastAsia="zh-CN"/>
                <w:rPrChange w:id="10525"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地质灾害风险防范措施</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26"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27"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A、表土堆场、废渣场不稳定斜坡</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28"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29"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严格按设计要求进行放坡，要做好边坡周边的截、排水工程，防止降雨渗入边坡岩土体内，加大岩土体自重导致坡体变形；</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30"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31"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表土和废土石堆放时应严格按照相关规范进行分层压实，坡面播散草籽防止雨水冲刷坡面导致水土流失以及崩塌滑坡，坡脚设置挡土墙。</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32"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33"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B、露天采场不稳定斜坡</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34"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35"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矿山建设、生产过程中，要严格执行有关矿山安全生产和国家有关技术规范要求进行开采，杜绝不合理、不规范的开采。按照设计部门设计的矿山开采方案，科学施工，有计划、有条件合理开采，严禁在坡脚从下到上进行掏采，确保矿山开采安全性和可靠性；</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36"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37"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采区每次采掘矿石后，先对采坑边坡上方不稳定崩塌体和滑坡体进行排查，发现隐患严重的应及时清除；在生产中要严格按自上而下方式进行开采，边坡留有安全稳定的边坡角。采矿过程中每开采一个工作面，确定上方无不稳定危岩和崩塌体后，才进行下一步开采工作；开采终了后进一步排查隐患并彻底清除，确保边坡稳定；</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38"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39"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矿区内自然山坡和其余人工边坡整体稳定性好，但是在降雨冲刷、作用下，雨水渗入裂面会降低岩体的抗剪强度，削弱上坡岩体的稳定性，加上机械震动等因素，从而引起和加剧采场上方山坡岩体失稳，形成危岩，引发危岩崩塌地质灾害，生产期内定期对矿区内自然山坡和其余人工边坡进行巡视监测。</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40"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41"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对已开采完的平台覆土植被，撒播草籽；生产期期间定期对采场边坡进行崩塌滑坡等地质灾害监测。</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42"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43"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C、泥石流</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44"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45"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尽量选择在降雨少的旱季施工，场地填方如排土场等地应按相关规范标准尽快进行分层铺填土方和压实，对于形成的填方边坡，在施工过程中及时采取播散草籽等措施，以防止雨水冲刷；</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46"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47"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表土剥离、废土石等堆土应及时运离场地，同时做好场地及周边的截排水工作；修建截排水沟，引导疏通地表水，防止连续强降雨冲刷坡面松散物堆积在谷底，导致地表水堵塞形成堰塞湖；</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48"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49"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建立健全相应的监测措施，以监测建设项目用地范围及周边地质环境的变化，能及早发现问题、及时处理。针对泥石流监测措施主要有：成立地质环境监测领导小组，把地质灾害监测责任落实到相关部门及人员；建立巡查巡视制度，经常性地对矿区边坡、自然斜坡等土层较厚的地方进行巡查看守，发现有较多物质被洪水夹裹时，要及时采取避灾措施。</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u w:val="none" w:color="auto"/>
                <w:lang w:val="en-US" w:eastAsia="zh-CN"/>
                <w:rPrChange w:id="10550" w:author="闾勇军" w:date="2024-05-20T09:09:01Z">
                  <w:rPr>
                    <w:rFonts w:hint="default" w:ascii="Times New Roman" w:hAnsi="Times New Roman" w:eastAsia="宋体"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10551"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③</w:t>
            </w:r>
            <w:r>
              <w:rPr>
                <w:rFonts w:hint="default" w:ascii="Times New Roman" w:hAnsi="Times New Roman" w:cs="Times New Roman"/>
                <w:color w:val="auto"/>
                <w:kern w:val="0"/>
                <w:sz w:val="21"/>
                <w:szCs w:val="21"/>
                <w:u w:val="none" w:color="auto"/>
                <w:lang w:val="en-US" w:eastAsia="zh-CN"/>
                <w:rPrChange w:id="10552"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沉淀池破裂废水外排风险</w:t>
            </w:r>
            <w:r>
              <w:rPr>
                <w:rFonts w:hint="eastAsia" w:cs="Times New Roman"/>
                <w:color w:val="auto"/>
                <w:kern w:val="0"/>
                <w:sz w:val="21"/>
                <w:szCs w:val="21"/>
                <w:u w:val="none" w:color="auto"/>
                <w:lang w:val="en-US" w:eastAsia="zh-CN"/>
                <w:rPrChange w:id="10553"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防范措施</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54"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55"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A.沉淀池池底采用水泥混凝土材料防渗，池壁选用水泥砌砖砌成用2cm厚的水泥混凝土层防渗；</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56"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57"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B.各池子工程的施工质量须严格要求，应请有资质的专业施工队伍进行施工；</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58"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59"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C.施工中选用的土、石等材料符合施工技术要求。按设计要求进行施工、验收，基建期内绝不允许留下任何隐患；</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60"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61"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D.定期对沉淀池进行防漏、防渗检查等，避免出现事故排放；</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62"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63"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E.加强生产运行期的管理，严格巡查制度，发现安全隐患及时处理；</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64"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default" w:ascii="Times New Roman" w:hAnsi="Times New Roman" w:cs="Times New Roman"/>
                <w:color w:val="auto"/>
                <w:u w:val="none" w:color="auto"/>
                <w:lang w:val="en-US" w:eastAsia="zh-CN"/>
                <w:rPrChange w:id="10565"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t>F.及时对沟边裸露进行植被覆盖，以防雨水冲刷形成拉沟，并保持截洪沟通畅。</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none" w:color="auto"/>
                <w:lang w:val="en-US" w:eastAsia="zh-CN"/>
                <w:rPrChange w:id="10566" w:author="闾勇军" w:date="2024-05-20T09:09:01Z">
                  <w:rPr>
                    <w:rFonts w:hint="default" w:ascii="Times New Roman" w:hAnsi="Times New Roman" w:cs="Times New Roman"/>
                    <w:color w:val="000000" w:themeColor="text1"/>
                    <w:u w:val="none" w:color="auto"/>
                    <w:lang w:val="en-US" w:eastAsia="zh-CN"/>
                    <w14:textFill>
                      <w14:solidFill>
                        <w14:schemeClr w14:val="tx1"/>
                      </w14:solidFill>
                    </w14:textFill>
                  </w:rPr>
                </w:rPrChange>
              </w:rPr>
            </w:pPr>
            <w:r>
              <w:rPr>
                <w:rFonts w:hint="eastAsia" w:ascii="Times New Roman" w:hAnsi="Times New Roman" w:cs="Times New Roman"/>
                <w:color w:val="auto"/>
                <w:u w:val="none" w:color="auto"/>
                <w:lang w:val="en-US" w:eastAsia="zh-CN"/>
                <w:rPrChange w:id="10567" w:author="闾勇军" w:date="2024-05-20T09:09:01Z">
                  <w:rPr>
                    <w:rFonts w:hint="eastAsia" w:ascii="Times New Roman" w:hAnsi="Times New Roman" w:cs="Times New Roman"/>
                    <w:color w:val="000000" w:themeColor="text1"/>
                    <w:u w:val="none" w:color="auto"/>
                    <w:lang w:val="en-US" w:eastAsia="zh-CN"/>
                    <w14:textFill>
                      <w14:solidFill>
                        <w14:schemeClr w14:val="tx1"/>
                      </w14:solidFill>
                    </w14:textFill>
                  </w:rPr>
                </w:rPrChange>
              </w:rPr>
              <w:t>④柴油泄露发生火灾、爆炸风险防范措施</w:t>
            </w:r>
          </w:p>
          <w:p>
            <w:pPr>
              <w:widowControl w:val="0"/>
              <w:numPr>
                <w:ilvl w:val="0"/>
                <w:numId w:val="0"/>
              </w:numPr>
              <w:adjustRightInd w:val="0"/>
              <w:snapToGrid w:val="0"/>
              <w:spacing w:line="360" w:lineRule="auto"/>
              <w:ind w:firstLine="420" w:firstLineChars="200"/>
              <w:jc w:val="both"/>
              <w:rPr>
                <w:rFonts w:hint="eastAsia" w:ascii="Times New Roman" w:hAnsi="Times New Roman" w:cs="Times New Roman"/>
                <w:color w:val="auto"/>
                <w:u w:val="none" w:color="auto"/>
                <w:lang w:val="en-US" w:eastAsia="zh-CN"/>
                <w:rPrChange w:id="10568" w:author="闾勇军" w:date="2024-05-20T09:09:01Z">
                  <w:rPr>
                    <w:rFonts w:hint="eastAsia" w:ascii="Times New Roman" w:hAnsi="Times New Roman" w:cs="Times New Roman"/>
                    <w:color w:val="000000" w:themeColor="text1"/>
                    <w:u w:val="none" w:color="auto"/>
                    <w:lang w:val="en-US" w:eastAsia="zh-CN"/>
                    <w14:textFill>
                      <w14:solidFill>
                        <w14:schemeClr w14:val="tx1"/>
                      </w14:solidFill>
                    </w14:textFill>
                  </w:rPr>
                </w:rPrChange>
              </w:rPr>
            </w:pPr>
            <w:r>
              <w:rPr>
                <w:rFonts w:hint="eastAsia" w:ascii="Times New Roman" w:hAnsi="Times New Roman" w:cs="Times New Roman"/>
                <w:color w:val="auto"/>
                <w:u w:val="none" w:color="auto"/>
                <w:lang w:val="en-US" w:eastAsia="zh-CN"/>
                <w:rPrChange w:id="10569" w:author="闾勇军" w:date="2024-05-20T09:09:01Z">
                  <w:rPr>
                    <w:rFonts w:hint="eastAsia" w:ascii="Times New Roman" w:hAnsi="Times New Roman" w:cs="Times New Roman"/>
                    <w:color w:val="000000" w:themeColor="text1"/>
                    <w:u w:val="none" w:color="auto"/>
                    <w:lang w:val="en-US" w:eastAsia="zh-CN"/>
                    <w14:textFill>
                      <w14:solidFill>
                        <w14:schemeClr w14:val="tx1"/>
                      </w14:solidFill>
                    </w14:textFill>
                  </w:rPr>
                </w:rPrChange>
              </w:rPr>
              <w:t>定期对矿山机械设备检修，杜绝故障事件，不在矿山内储存柴油。</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single" w:color="auto"/>
                <w:lang w:val="en-US" w:eastAsia="zh-CN"/>
                <w:rPrChange w:id="10570" w:author="闾勇军" w:date="2024-05-20T09:09:01Z">
                  <w:rPr>
                    <w:rFonts w:hint="default" w:ascii="Times New Roman" w:hAnsi="Times New Roman" w:cs="Times New Roman"/>
                    <w:color w:val="000000" w:themeColor="text1"/>
                    <w:u w:val="single" w:color="auto"/>
                    <w:lang w:val="en-US" w:eastAsia="zh-CN"/>
                    <w14:textFill>
                      <w14:solidFill>
                        <w14:schemeClr w14:val="tx1"/>
                      </w14:solidFill>
                    </w14:textFill>
                  </w:rPr>
                </w:rPrChange>
              </w:rPr>
            </w:pPr>
            <w:r>
              <w:rPr>
                <w:rFonts w:hint="default" w:ascii="Times New Roman" w:hAnsi="Times New Roman" w:eastAsia="宋体" w:cs="Times New Roman"/>
                <w:color w:val="auto"/>
                <w:u w:val="single" w:color="auto"/>
                <w:lang w:val="en-US" w:eastAsia="zh-CN"/>
                <w:rPrChange w:id="10571" w:author="闾勇军" w:date="2024-05-20T09:09:01Z">
                  <w:rPr>
                    <w:rFonts w:hint="default" w:ascii="Times New Roman" w:hAnsi="Times New Roman" w:eastAsia="宋体" w:cs="Times New Roman"/>
                    <w:color w:val="000000" w:themeColor="text1"/>
                    <w:u w:val="single" w:color="auto"/>
                    <w:lang w:val="en-US" w:eastAsia="zh-CN"/>
                    <w14:textFill>
                      <w14:solidFill>
                        <w14:schemeClr w14:val="tx1"/>
                      </w14:solidFill>
                    </w14:textFill>
                  </w:rPr>
                </w:rPrChange>
              </w:rPr>
              <w:t>⑤</w:t>
            </w:r>
            <w:r>
              <w:rPr>
                <w:rFonts w:hint="default" w:ascii="Times New Roman" w:hAnsi="Times New Roman" w:cs="Times New Roman"/>
                <w:color w:val="auto"/>
                <w:u w:val="single" w:color="auto"/>
                <w:lang w:val="en-US" w:eastAsia="zh-CN"/>
                <w:rPrChange w:id="10572" w:author="闾勇军" w:date="2024-05-20T09:09:01Z">
                  <w:rPr>
                    <w:rFonts w:hint="default" w:ascii="Times New Roman" w:hAnsi="Times New Roman" w:cs="Times New Roman"/>
                    <w:color w:val="000000" w:themeColor="text1"/>
                    <w:u w:val="single" w:color="auto"/>
                    <w:lang w:val="en-US" w:eastAsia="zh-CN"/>
                    <w14:textFill>
                      <w14:solidFill>
                        <w14:schemeClr w14:val="tx1"/>
                      </w14:solidFill>
                    </w14:textFill>
                  </w:rPr>
                </w:rPrChange>
              </w:rPr>
              <w:t>危废暂存间废机油泄漏风险防范措施</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single" w:color="auto"/>
                <w:lang w:val="en-US" w:eastAsia="zh-CN"/>
                <w:rPrChange w:id="10573" w:author="闾勇军" w:date="2024-05-20T09:09:01Z">
                  <w:rPr>
                    <w:rFonts w:hint="default" w:ascii="Times New Roman" w:hAnsi="Times New Roman" w:cs="Times New Roman"/>
                    <w:color w:val="000000" w:themeColor="text1"/>
                    <w:u w:val="single" w:color="auto"/>
                    <w:lang w:val="en-US" w:eastAsia="zh-CN"/>
                    <w14:textFill>
                      <w14:solidFill>
                        <w14:schemeClr w14:val="tx1"/>
                      </w14:solidFill>
                    </w14:textFill>
                  </w:rPr>
                </w:rPrChange>
              </w:rPr>
            </w:pPr>
            <w:r>
              <w:rPr>
                <w:rFonts w:hint="default" w:ascii="Times New Roman" w:hAnsi="Times New Roman" w:cs="Times New Roman"/>
                <w:color w:val="auto"/>
                <w:u w:val="single" w:color="auto"/>
                <w:lang w:val="en-US" w:eastAsia="zh-CN"/>
                <w:rPrChange w:id="10574" w:author="闾勇军" w:date="2024-05-20T09:09:01Z">
                  <w:rPr>
                    <w:rFonts w:hint="default" w:ascii="Times New Roman" w:hAnsi="Times New Roman" w:cs="Times New Roman"/>
                    <w:color w:val="000000" w:themeColor="text1"/>
                    <w:u w:val="single" w:color="auto"/>
                    <w:lang w:val="en-US" w:eastAsia="zh-CN"/>
                    <w14:textFill>
                      <w14:solidFill>
                        <w14:schemeClr w14:val="tx1"/>
                      </w14:solidFill>
                    </w14:textFill>
                  </w:rPr>
                </w:rPrChange>
              </w:rPr>
              <w:t>A.危险废物暂存间应做好防腐防渗、防风、防雨、防晒等措施。</w:t>
            </w:r>
          </w:p>
          <w:p>
            <w:pPr>
              <w:widowControl w:val="0"/>
              <w:numPr>
                <w:ilvl w:val="0"/>
                <w:numId w:val="0"/>
              </w:numPr>
              <w:adjustRightInd w:val="0"/>
              <w:snapToGrid w:val="0"/>
              <w:spacing w:line="360" w:lineRule="auto"/>
              <w:ind w:firstLine="420" w:firstLineChars="200"/>
              <w:jc w:val="both"/>
              <w:rPr>
                <w:rFonts w:hint="default" w:ascii="Times New Roman" w:hAnsi="Times New Roman" w:cs="Times New Roman"/>
                <w:color w:val="auto"/>
                <w:u w:val="single" w:color="auto"/>
                <w:lang w:val="en-US" w:eastAsia="zh-CN"/>
                <w:rPrChange w:id="10575" w:author="闾勇军" w:date="2024-05-20T09:09:01Z">
                  <w:rPr>
                    <w:rFonts w:hint="default" w:ascii="Times New Roman" w:hAnsi="Times New Roman" w:cs="Times New Roman"/>
                    <w:color w:val="000000" w:themeColor="text1"/>
                    <w:u w:val="single" w:color="auto"/>
                    <w:lang w:val="en-US" w:eastAsia="zh-CN"/>
                    <w14:textFill>
                      <w14:solidFill>
                        <w14:schemeClr w14:val="tx1"/>
                      </w14:solidFill>
                    </w14:textFill>
                  </w:rPr>
                </w:rPrChange>
              </w:rPr>
            </w:pPr>
            <w:r>
              <w:rPr>
                <w:rFonts w:hint="default" w:ascii="Times New Roman" w:hAnsi="Times New Roman" w:cs="Times New Roman"/>
                <w:color w:val="auto"/>
                <w:u w:val="single" w:color="auto"/>
                <w:lang w:val="en-US" w:eastAsia="zh-CN"/>
                <w:rPrChange w:id="10576" w:author="闾勇军" w:date="2024-05-20T09:09:01Z">
                  <w:rPr>
                    <w:rFonts w:hint="default" w:ascii="Times New Roman" w:hAnsi="Times New Roman" w:cs="Times New Roman"/>
                    <w:color w:val="000000" w:themeColor="text1"/>
                    <w:u w:val="single" w:color="auto"/>
                    <w:lang w:val="en-US" w:eastAsia="zh-CN"/>
                    <w14:textFill>
                      <w14:solidFill>
                        <w14:schemeClr w14:val="tx1"/>
                      </w14:solidFill>
                    </w14:textFill>
                  </w:rPr>
                </w:rPrChange>
              </w:rPr>
              <w:t>B.危险废物暂存间修建围堰，收集泄漏的废机油，危险废物暂存间围堰不小于1m</w:t>
            </w:r>
            <w:r>
              <w:rPr>
                <w:rFonts w:hint="default" w:ascii="Times New Roman" w:hAnsi="Times New Roman" w:cs="Times New Roman"/>
                <w:color w:val="auto"/>
                <w:u w:val="single" w:color="auto"/>
                <w:vertAlign w:val="superscript"/>
                <w:lang w:val="en-US" w:eastAsia="zh-CN"/>
                <w:rPrChange w:id="10577" w:author="闾勇军" w:date="2024-05-20T09:09:01Z">
                  <w:rPr>
                    <w:rFonts w:hint="default" w:ascii="Times New Roman" w:hAnsi="Times New Roman" w:cs="Times New Roman"/>
                    <w:color w:val="000000" w:themeColor="text1"/>
                    <w:u w:val="single" w:color="auto"/>
                    <w:vertAlign w:val="superscript"/>
                    <w:lang w:val="en-US" w:eastAsia="zh-CN"/>
                    <w14:textFill>
                      <w14:solidFill>
                        <w14:schemeClr w14:val="tx1"/>
                      </w14:solidFill>
                    </w14:textFill>
                  </w:rPr>
                </w:rPrChange>
              </w:rPr>
              <w:t>3</w:t>
            </w:r>
            <w:r>
              <w:rPr>
                <w:rFonts w:hint="default" w:ascii="Times New Roman" w:hAnsi="Times New Roman" w:cs="Times New Roman"/>
                <w:color w:val="auto"/>
                <w:u w:val="single" w:color="auto"/>
                <w:lang w:val="en-US" w:eastAsia="zh-CN"/>
                <w:rPrChange w:id="10578" w:author="闾勇军" w:date="2024-05-20T09:09:01Z">
                  <w:rPr>
                    <w:rFonts w:hint="default" w:ascii="Times New Roman" w:hAnsi="Times New Roman" w:cs="Times New Roman"/>
                    <w:color w:val="000000" w:themeColor="text1"/>
                    <w:u w:val="single" w:color="auto"/>
                    <w:lang w:val="en-US" w:eastAsia="zh-CN"/>
                    <w14:textFill>
                      <w14:solidFill>
                        <w14:schemeClr w14:val="tx1"/>
                      </w14:solidFill>
                    </w14:textFill>
                  </w:rPr>
                </w:rPrChange>
              </w:rPr>
              <w:t>，防止废机油意外事故渗漏时造成大面积的环境污染。危废暂存间根据《危险废物贮存污染控制标准》（GB18597-2023）做好防渗、防雨措施，设立专用标志。</w:t>
            </w:r>
          </w:p>
          <w:p>
            <w:pPr>
              <w:pStyle w:val="30"/>
              <w:rPr>
                <w:b/>
                <w:color w:val="auto"/>
                <w:u w:val="none" w:color="auto"/>
                <w:rPrChange w:id="10579" w:author="闾勇军" w:date="2024-05-20T09:09:01Z">
                  <w:rPr>
                    <w:b/>
                    <w:color w:val="000000" w:themeColor="text1"/>
                    <w:u w:val="none" w:color="auto"/>
                    <w14:textFill>
                      <w14:solidFill>
                        <w14:schemeClr w14:val="tx1"/>
                      </w14:solidFill>
                    </w14:textFill>
                  </w:rPr>
                </w:rPrChange>
              </w:rPr>
            </w:pPr>
            <w:r>
              <w:rPr>
                <w:b/>
                <w:color w:val="auto"/>
                <w:u w:val="none" w:color="auto"/>
                <w:rPrChange w:id="10580" w:author="闾勇军" w:date="2024-05-20T09:09:01Z">
                  <w:rPr>
                    <w:b/>
                    <w:color w:val="000000" w:themeColor="text1"/>
                    <w:u w:val="none" w:color="auto"/>
                    <w14:textFill>
                      <w14:solidFill>
                        <w14:schemeClr w14:val="tx1"/>
                      </w14:solidFill>
                    </w14:textFill>
                  </w:rPr>
                </w:rPrChange>
              </w:rPr>
              <w:t>表</w:t>
            </w:r>
            <w:r>
              <w:rPr>
                <w:rFonts w:hint="eastAsia"/>
                <w:b/>
                <w:color w:val="auto"/>
                <w:u w:val="none" w:color="auto"/>
                <w:lang w:val="en-US" w:eastAsia="zh-CN"/>
                <w:rPrChange w:id="10581" w:author="闾勇军" w:date="2024-05-20T09:09:01Z">
                  <w:rPr>
                    <w:rFonts w:hint="eastAsia"/>
                    <w:b/>
                    <w:color w:val="000000" w:themeColor="text1"/>
                    <w:u w:val="none" w:color="auto"/>
                    <w:lang w:val="en-US" w:eastAsia="zh-CN"/>
                    <w14:textFill>
                      <w14:solidFill>
                        <w14:schemeClr w14:val="tx1"/>
                      </w14:solidFill>
                    </w14:textFill>
                  </w:rPr>
                </w:rPrChange>
              </w:rPr>
              <w:t xml:space="preserve">5-3  </w:t>
            </w:r>
            <w:r>
              <w:rPr>
                <w:b/>
                <w:color w:val="auto"/>
                <w:u w:val="none" w:color="auto"/>
                <w:rPrChange w:id="10582" w:author="闾勇军" w:date="2024-05-20T09:09:01Z">
                  <w:rPr>
                    <w:b/>
                    <w:color w:val="000000" w:themeColor="text1"/>
                    <w:u w:val="none" w:color="auto"/>
                    <w14:textFill>
                      <w14:solidFill>
                        <w14:schemeClr w14:val="tx1"/>
                      </w14:solidFill>
                    </w14:textFill>
                  </w:rPr>
                </w:rPrChange>
              </w:rPr>
              <w:t>建设项目环境风险简单分析内容表</w:t>
            </w:r>
          </w:p>
          <w:tbl>
            <w:tblPr>
              <w:tblStyle w:val="17"/>
              <w:tblW w:w="4994"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2048"/>
              <w:gridCol w:w="1882"/>
              <w:gridCol w:w="907"/>
              <w:gridCol w:w="1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583"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584"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建设项目名称</w:t>
                  </w:r>
                </w:p>
              </w:tc>
              <w:tc>
                <w:tcPr>
                  <w:tcW w:w="4029" w:type="pct"/>
                  <w:gridSpan w:val="4"/>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585"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bidi="ar"/>
                      <w:rPrChange w:id="10586"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湖南省临湘市牛崖山矿区开采200万吨/年建筑用花岗岩矿项目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587"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588"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建设地点</w:t>
                  </w:r>
                </w:p>
              </w:tc>
              <w:tc>
                <w:tcPr>
                  <w:tcW w:w="1244"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589"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590"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湖南省</w:t>
                  </w:r>
                </w:p>
              </w:tc>
              <w:tc>
                <w:tcPr>
                  <w:tcW w:w="1143"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eastAsia="zh-CN" w:bidi="ar"/>
                      <w:rPrChange w:id="10591"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bidi="ar"/>
                      <w:rPrChange w:id="10592"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t>岳阳市</w:t>
                  </w:r>
                </w:p>
              </w:tc>
              <w:tc>
                <w:tcPr>
                  <w:tcW w:w="55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593"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bidi="ar"/>
                      <w:rPrChange w:id="10594"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t>临湘市</w:t>
                  </w:r>
                </w:p>
              </w:tc>
              <w:tc>
                <w:tcPr>
                  <w:tcW w:w="109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595"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bidi="ar"/>
                      <w:rPrChange w:id="10596"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t>长塘镇、白羊田镇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597"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598"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地理坐标</w:t>
                  </w:r>
                </w:p>
              </w:tc>
              <w:tc>
                <w:tcPr>
                  <w:tcW w:w="1244"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599"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600"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经度</w:t>
                  </w:r>
                </w:p>
              </w:tc>
              <w:tc>
                <w:tcPr>
                  <w:tcW w:w="1143"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601"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bidi="ar"/>
                      <w:rPrChange w:id="10602"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113°23′36.09466″</w:t>
                  </w:r>
                </w:p>
              </w:tc>
              <w:tc>
                <w:tcPr>
                  <w:tcW w:w="551"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603"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604"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纬度</w:t>
                  </w:r>
                </w:p>
              </w:tc>
              <w:tc>
                <w:tcPr>
                  <w:tcW w:w="109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605"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bidi="ar"/>
                      <w:rPrChange w:id="10606"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29°15′43.17283″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607"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608"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主要危险物质及分布</w:t>
                  </w:r>
                </w:p>
              </w:tc>
              <w:tc>
                <w:tcPr>
                  <w:tcW w:w="4029" w:type="pct"/>
                  <w:gridSpan w:val="4"/>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eastAsia="zh-CN" w:bidi="ar"/>
                      <w:rPrChange w:id="10609"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bidi="ar"/>
                      <w:rPrChange w:id="10610"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t>柴油存在于矿山机械设备油箱内</w:t>
                  </w:r>
                  <w:r>
                    <w:rPr>
                      <w:rFonts w:hint="eastAsia" w:cs="Times New Roman"/>
                      <w:color w:val="auto"/>
                      <w:kern w:val="0"/>
                      <w:sz w:val="18"/>
                      <w:szCs w:val="18"/>
                      <w:u w:val="none" w:color="auto"/>
                      <w:lang w:eastAsia="zh-CN" w:bidi="ar"/>
                      <w:rPrChange w:id="10611" w:author="闾勇军" w:date="2024-05-20T09:09:01Z">
                        <w:rPr>
                          <w:rFonts w:hint="eastAsia" w:cs="Times New Roman"/>
                          <w:color w:val="000000" w:themeColor="text1"/>
                          <w:kern w:val="0"/>
                          <w:sz w:val="18"/>
                          <w:szCs w:val="18"/>
                          <w:u w:val="none" w:color="auto"/>
                          <w:lang w:eastAsia="zh-CN" w:bidi="ar"/>
                          <w14:textFill>
                            <w14:solidFill>
                              <w14:schemeClr w14:val="tx1"/>
                            </w14:solidFill>
                          </w14:textFill>
                        </w:rPr>
                      </w:rPrChange>
                    </w:rPr>
                    <w:t>，</w:t>
                  </w:r>
                  <w:r>
                    <w:rPr>
                      <w:rFonts w:hint="default" w:ascii="Times New Roman" w:hAnsi="Times New Roman" w:eastAsia="宋体" w:cs="Times New Roman"/>
                      <w:color w:val="auto"/>
                      <w:kern w:val="0"/>
                      <w:sz w:val="18"/>
                      <w:szCs w:val="18"/>
                      <w:u w:val="none" w:color="auto"/>
                      <w:lang w:eastAsia="zh-CN" w:bidi="ar"/>
                      <w:rPrChange w:id="10612"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t>废机油暂存于危废暂存间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613"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614"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环境影响途径及危害后果</w:t>
                  </w:r>
                </w:p>
              </w:tc>
              <w:tc>
                <w:tcPr>
                  <w:tcW w:w="4029" w:type="pct"/>
                  <w:gridSpan w:val="4"/>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eastAsia="zh-CN" w:bidi="ar"/>
                      <w:rPrChange w:id="10615"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10616"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①</w:t>
                  </w:r>
                  <w:r>
                    <w:rPr>
                      <w:rFonts w:hint="default" w:ascii="Times New Roman" w:hAnsi="Times New Roman" w:eastAsia="宋体" w:cs="Times New Roman"/>
                      <w:color w:val="auto"/>
                      <w:kern w:val="0"/>
                      <w:sz w:val="18"/>
                      <w:szCs w:val="18"/>
                      <w:u w:val="none" w:color="auto"/>
                      <w:lang w:eastAsia="zh-CN" w:bidi="ar"/>
                      <w:rPrChange w:id="10617"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t>爆破事故：</w:t>
                  </w:r>
                  <w:r>
                    <w:rPr>
                      <w:rFonts w:hint="default" w:ascii="Times New Roman" w:hAnsi="Times New Roman" w:eastAsia="宋体" w:cs="Times New Roman"/>
                      <w:color w:val="auto"/>
                      <w:kern w:val="0"/>
                      <w:sz w:val="18"/>
                      <w:szCs w:val="18"/>
                      <w:u w:val="none" w:color="auto"/>
                      <w:lang w:val="en-US" w:eastAsia="zh-CN" w:bidi="ar"/>
                      <w:rPrChange w:id="10618"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引起人员伤亡，爆炸引起的烟尘及粉尘会对周边的大气环境产生短时间影响；</w:t>
                  </w:r>
                  <w:r>
                    <w:rPr>
                      <w:rFonts w:hint="default" w:ascii="Times New Roman" w:hAnsi="Times New Roman" w:eastAsia="宋体" w:cs="Times New Roman"/>
                      <w:color w:val="auto"/>
                      <w:kern w:val="0"/>
                      <w:sz w:val="18"/>
                      <w:szCs w:val="18"/>
                      <w:u w:val="none" w:color="auto"/>
                      <w:lang w:val="en-US" w:eastAsia="zh-CN"/>
                      <w:rPrChange w:id="10619"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②</w:t>
                  </w:r>
                  <w:r>
                    <w:rPr>
                      <w:rFonts w:hint="default" w:ascii="Times New Roman" w:hAnsi="Times New Roman" w:eastAsia="宋体" w:cs="Times New Roman"/>
                      <w:color w:val="auto"/>
                      <w:kern w:val="0"/>
                      <w:sz w:val="18"/>
                      <w:szCs w:val="18"/>
                      <w:u w:val="none" w:color="auto"/>
                      <w:lang w:val="en-US" w:eastAsia="zh-CN" w:bidi="ar"/>
                      <w:rPrChange w:id="10620"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矿山开采区地质灾害：采区的山体坍塌、滑坡；</w:t>
                  </w:r>
                  <w:r>
                    <w:rPr>
                      <w:rFonts w:hint="default" w:ascii="Times New Roman" w:hAnsi="Times New Roman" w:eastAsia="宋体" w:cs="Times New Roman"/>
                      <w:color w:val="auto"/>
                      <w:kern w:val="0"/>
                      <w:sz w:val="18"/>
                      <w:szCs w:val="18"/>
                      <w:u w:val="none" w:color="auto"/>
                      <w:lang w:val="en-US" w:eastAsia="zh-CN"/>
                      <w:rPrChange w:id="1062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③</w:t>
                  </w:r>
                  <w:r>
                    <w:rPr>
                      <w:rFonts w:hint="default" w:ascii="Times New Roman" w:hAnsi="Times New Roman" w:eastAsia="宋体" w:cs="Times New Roman"/>
                      <w:color w:val="auto"/>
                      <w:kern w:val="0"/>
                      <w:sz w:val="18"/>
                      <w:szCs w:val="18"/>
                      <w:u w:val="none" w:color="auto"/>
                      <w:lang w:val="en-US" w:eastAsia="zh-CN" w:bidi="ar"/>
                      <w:rPrChange w:id="10622"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废水沉淀池破裂会造成大量未处理达标的污水直接排入附近冲沟，对水环境造成较大的危害；④柴油泄露引发火灾、爆炸事故</w:t>
                  </w:r>
                  <w:r>
                    <w:rPr>
                      <w:rFonts w:hint="eastAsia" w:cs="Times New Roman"/>
                      <w:color w:val="auto"/>
                      <w:kern w:val="0"/>
                      <w:sz w:val="18"/>
                      <w:szCs w:val="18"/>
                      <w:u w:val="none" w:color="auto"/>
                      <w:lang w:val="en-US" w:eastAsia="zh-CN" w:bidi="ar"/>
                      <w:rPrChange w:id="10623" w:author="闾勇军" w:date="2024-05-20T09:09:01Z">
                        <w:rPr>
                          <w:rFonts w:hint="eastAsia" w:cs="Times New Roman"/>
                          <w:color w:val="000000" w:themeColor="text1"/>
                          <w:kern w:val="0"/>
                          <w:sz w:val="18"/>
                          <w:szCs w:val="18"/>
                          <w:u w:val="none" w:color="auto"/>
                          <w:lang w:val="en-US" w:eastAsia="zh-CN" w:bidi="ar"/>
                          <w14:textFill>
                            <w14:solidFill>
                              <w14:schemeClr w14:val="tx1"/>
                            </w14:solidFill>
                          </w14:textFill>
                        </w:rPr>
                      </w:rPrChange>
                    </w:rPr>
                    <w:t>；</w:t>
                  </w:r>
                  <w:r>
                    <w:rPr>
                      <w:rFonts w:hint="eastAsia" w:ascii="宋体" w:hAnsi="宋体" w:eastAsia="宋体" w:cs="宋体"/>
                      <w:color w:val="auto"/>
                      <w:kern w:val="0"/>
                      <w:sz w:val="18"/>
                      <w:szCs w:val="18"/>
                      <w:u w:val="none" w:color="auto"/>
                      <w:lang w:val="en-US" w:eastAsia="zh-CN" w:bidi="ar"/>
                      <w:rPrChange w:id="10624" w:author="闾勇军" w:date="2024-05-20T09:09:01Z">
                        <w:rPr>
                          <w:rFonts w:hint="eastAsia" w:ascii="宋体" w:hAnsi="宋体" w:eastAsia="宋体" w:cs="宋体"/>
                          <w:color w:val="000000" w:themeColor="text1"/>
                          <w:kern w:val="0"/>
                          <w:sz w:val="18"/>
                          <w:szCs w:val="18"/>
                          <w:u w:val="none" w:color="auto"/>
                          <w:lang w:val="en-US" w:eastAsia="zh-CN" w:bidi="ar"/>
                          <w14:textFill>
                            <w14:solidFill>
                              <w14:schemeClr w14:val="tx1"/>
                            </w14:solidFill>
                          </w14:textFill>
                        </w:rPr>
                      </w:rPrChange>
                    </w:rPr>
                    <w:t>⑤</w:t>
                  </w:r>
                  <w:r>
                    <w:rPr>
                      <w:rFonts w:hint="default" w:ascii="Times New Roman" w:hAnsi="Times New Roman" w:eastAsia="宋体" w:cs="Times New Roman"/>
                      <w:color w:val="auto"/>
                      <w:kern w:val="0"/>
                      <w:sz w:val="18"/>
                      <w:szCs w:val="18"/>
                      <w:u w:val="none" w:color="auto"/>
                      <w:lang w:val="en-US" w:eastAsia="zh-CN" w:bidi="ar"/>
                      <w:rPrChange w:id="10625"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废机油的泄漏或渗漏将对土壤造成污染</w:t>
                  </w:r>
                  <w:r>
                    <w:rPr>
                      <w:rFonts w:hint="eastAsia" w:ascii="Times New Roman" w:hAnsi="Times New Roman" w:eastAsia="宋体" w:cs="Times New Roman"/>
                      <w:color w:val="auto"/>
                      <w:kern w:val="0"/>
                      <w:sz w:val="18"/>
                      <w:szCs w:val="18"/>
                      <w:u w:val="none" w:color="auto"/>
                      <w:lang w:val="en-US" w:eastAsia="zh-CN" w:bidi="ar"/>
                      <w:rPrChange w:id="10626" w:author="闾勇军" w:date="2024-05-20T09:09:01Z">
                        <w:rPr>
                          <w:rFonts w:hint="eastAsia"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70" w:type="pct"/>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627"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628"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风险防范措施要求</w:t>
                  </w:r>
                </w:p>
              </w:tc>
              <w:tc>
                <w:tcPr>
                  <w:tcW w:w="4029" w:type="pct"/>
                  <w:gridSpan w:val="4"/>
                  <w:tcBorders>
                    <w:tl2br w:val="nil"/>
                    <w:tr2bl w:val="nil"/>
                  </w:tcBorders>
                  <w:noWrap w:val="0"/>
                  <w:vAlign w:val="center"/>
                </w:tcPr>
                <w:p>
                  <w:pPr>
                    <w:widowControl/>
                    <w:numPr>
                      <w:ilvl w:val="0"/>
                      <w:numId w:val="0"/>
                    </w:numPr>
                    <w:adjustRightInd/>
                    <w:snapToGrid/>
                    <w:spacing w:line="240" w:lineRule="auto"/>
                    <w:jc w:val="center"/>
                    <w:rPr>
                      <w:rFonts w:hint="default" w:ascii="Times New Roman" w:hAnsi="Times New Roman" w:eastAsia="宋体" w:cs="Times New Roman"/>
                      <w:color w:val="auto"/>
                      <w:kern w:val="0"/>
                      <w:sz w:val="18"/>
                      <w:szCs w:val="18"/>
                      <w:u w:val="none" w:color="auto"/>
                      <w:lang w:eastAsia="zh-CN" w:bidi="ar"/>
                      <w:rPrChange w:id="10629" w:author="闾勇军" w:date="2024-05-20T09:09:01Z">
                        <w:rPr>
                          <w:rFonts w:hint="default" w:ascii="Times New Roman" w:hAnsi="Times New Roman" w:eastAsia="宋体" w:cs="Times New Roman"/>
                          <w:color w:val="000000" w:themeColor="text1"/>
                          <w:kern w:val="0"/>
                          <w:sz w:val="18"/>
                          <w:szCs w:val="18"/>
                          <w:u w:val="none" w:color="auto"/>
                          <w:lang w:eastAsia="zh-CN"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bidi="ar"/>
                      <w:rPrChange w:id="10630"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①炸药由有资质的爆破公司按当日使用量配送并负责爆破，炸药运至爆破区装药爆破时，临时存放处按照国家有关安全要求建造，配备相应的消防设施，爆破器材应实行凭证运输，装卸地点严禁烟火，严禁带发火物品，雷雨天气禁止装卸爆破器材等。</w:t>
                  </w:r>
                  <w:r>
                    <w:rPr>
                      <w:rFonts w:hint="default" w:ascii="Times New Roman" w:hAnsi="Times New Roman" w:eastAsia="宋体" w:cs="Times New Roman"/>
                      <w:color w:val="auto"/>
                      <w:kern w:val="0"/>
                      <w:sz w:val="18"/>
                      <w:szCs w:val="18"/>
                      <w:u w:val="none" w:color="auto"/>
                      <w:lang w:val="en-US" w:eastAsia="zh-CN"/>
                      <w:rPrChange w:id="10631"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②</w:t>
                  </w:r>
                  <w:r>
                    <w:rPr>
                      <w:rFonts w:hint="default" w:ascii="Times New Roman" w:hAnsi="Times New Roman" w:eastAsia="宋体" w:cs="Times New Roman"/>
                      <w:color w:val="auto"/>
                      <w:kern w:val="0"/>
                      <w:sz w:val="18"/>
                      <w:szCs w:val="18"/>
                      <w:u w:val="none" w:color="auto"/>
                      <w:lang w:val="en-US" w:eastAsia="zh-CN" w:bidi="ar"/>
                      <w:rPrChange w:id="10632"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严格按设计要求进行放坡，按照设计部门设计的矿山开采方案，科学施工，有计划、有条件合理开采，对已开采完的平台覆土植被，撒播草籽等；</w:t>
                  </w:r>
                  <w:r>
                    <w:rPr>
                      <w:rFonts w:hint="default" w:ascii="Times New Roman" w:hAnsi="Times New Roman" w:eastAsia="宋体" w:cs="Times New Roman"/>
                      <w:color w:val="auto"/>
                      <w:kern w:val="0"/>
                      <w:sz w:val="18"/>
                      <w:szCs w:val="18"/>
                      <w:u w:val="none" w:color="auto"/>
                      <w:lang w:val="en-US" w:eastAsia="zh-CN"/>
                      <w:rPrChange w:id="10633"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③</w:t>
                  </w:r>
                  <w:r>
                    <w:rPr>
                      <w:rFonts w:hint="default" w:ascii="Times New Roman" w:hAnsi="Times New Roman" w:eastAsia="宋体" w:cs="Times New Roman"/>
                      <w:color w:val="auto"/>
                      <w:kern w:val="0"/>
                      <w:sz w:val="18"/>
                      <w:szCs w:val="18"/>
                      <w:u w:val="none" w:color="auto"/>
                      <w:lang w:val="en-US" w:eastAsia="zh-CN" w:bidi="ar"/>
                      <w:rPrChange w:id="10634"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定期对沉淀池进行防漏、防渗检查等，避免出现事故排放；④</w:t>
                  </w:r>
                  <w:r>
                    <w:rPr>
                      <w:rFonts w:hint="default" w:ascii="Times New Roman" w:hAnsi="Times New Roman" w:eastAsia="宋体" w:cs="Times New Roman"/>
                      <w:color w:val="auto"/>
                      <w:kern w:val="0"/>
                      <w:sz w:val="18"/>
                      <w:szCs w:val="18"/>
                      <w:u w:val="none" w:color="auto"/>
                      <w:lang w:val="en-US" w:eastAsia="zh-CN"/>
                      <w:rPrChange w:id="10635"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定期对矿山机械设备检修，杜绝故障事件，不在矿山内储存柴油</w:t>
                  </w:r>
                  <w:r>
                    <w:rPr>
                      <w:rFonts w:hint="eastAsia" w:cs="Times New Roman"/>
                      <w:color w:val="auto"/>
                      <w:kern w:val="0"/>
                      <w:sz w:val="18"/>
                      <w:szCs w:val="18"/>
                      <w:u w:val="none" w:color="auto"/>
                      <w:lang w:val="en-US" w:eastAsia="zh-CN"/>
                      <w:rPrChange w:id="10636"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w:t>
                  </w:r>
                  <w:r>
                    <w:rPr>
                      <w:rFonts w:hint="eastAsia" w:ascii="宋体" w:hAnsi="宋体" w:eastAsia="宋体" w:cs="宋体"/>
                      <w:color w:val="auto"/>
                      <w:kern w:val="0"/>
                      <w:sz w:val="18"/>
                      <w:szCs w:val="18"/>
                      <w:u w:val="none" w:color="auto"/>
                      <w:lang w:val="en-US" w:eastAsia="zh-CN" w:bidi="ar"/>
                      <w:rPrChange w:id="10637" w:author="闾勇军" w:date="2024-05-20T09:09:01Z">
                        <w:rPr>
                          <w:rFonts w:hint="eastAsia" w:ascii="宋体" w:hAnsi="宋体" w:eastAsia="宋体" w:cs="宋体"/>
                          <w:color w:val="000000" w:themeColor="text1"/>
                          <w:kern w:val="0"/>
                          <w:sz w:val="18"/>
                          <w:szCs w:val="18"/>
                          <w:u w:val="none" w:color="auto"/>
                          <w:lang w:val="en-US" w:eastAsia="zh-CN" w:bidi="ar"/>
                          <w14:textFill>
                            <w14:solidFill>
                              <w14:schemeClr w14:val="tx1"/>
                            </w14:solidFill>
                          </w14:textFill>
                        </w:rPr>
                      </w:rPrChange>
                    </w:rPr>
                    <w:t>⑤</w:t>
                  </w:r>
                  <w:r>
                    <w:rPr>
                      <w:rFonts w:hint="default" w:ascii="Times New Roman" w:hAnsi="Times New Roman" w:eastAsia="宋体" w:cs="Times New Roman"/>
                      <w:color w:val="auto"/>
                      <w:kern w:val="0"/>
                      <w:sz w:val="18"/>
                      <w:szCs w:val="18"/>
                      <w:u w:val="none" w:color="auto"/>
                      <w:lang w:val="en-US" w:eastAsia="zh-CN" w:bidi="ar"/>
                      <w:rPrChange w:id="10638" w:author="闾勇军" w:date="2024-05-20T09:09:01Z">
                        <w:rPr>
                          <w:rFonts w:hint="default" w:ascii="Times New Roman" w:hAnsi="Times New Roman" w:eastAsia="宋体" w:cs="Times New Roman"/>
                          <w:color w:val="000000" w:themeColor="text1"/>
                          <w:kern w:val="0"/>
                          <w:sz w:val="18"/>
                          <w:szCs w:val="18"/>
                          <w:u w:val="none" w:color="auto"/>
                          <w:lang w:val="en-US" w:eastAsia="zh-CN" w:bidi="ar"/>
                          <w14:textFill>
                            <w14:solidFill>
                              <w14:schemeClr w14:val="tx1"/>
                            </w14:solidFill>
                          </w14:textFill>
                        </w:rPr>
                      </w:rPrChange>
                    </w:rPr>
                    <w:t>危险废物暂存间应做好防腐防渗、防风、防雨、防晒等措施。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u w:val="none" w:color="auto"/>
                      <w:lang w:bidi="ar"/>
                      <w:rPrChange w:id="10639"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bidi="ar"/>
                      <w:rPrChange w:id="10640" w:author="闾勇军" w:date="2024-05-20T09:09:01Z">
                        <w:rPr>
                          <w:rFonts w:hint="default" w:ascii="Times New Roman" w:hAnsi="Times New Roman" w:eastAsia="宋体" w:cs="Times New Roman"/>
                          <w:color w:val="000000" w:themeColor="text1"/>
                          <w:kern w:val="0"/>
                          <w:sz w:val="18"/>
                          <w:szCs w:val="18"/>
                          <w:u w:val="none" w:color="auto"/>
                          <w:lang w:bidi="ar"/>
                          <w14:textFill>
                            <w14:solidFill>
                              <w14:schemeClr w14:val="tx1"/>
                            </w14:solidFill>
                          </w14:textFill>
                        </w:rPr>
                      </w:rPrChange>
                    </w:rPr>
                    <w:t>填表说明（列出项目相关信息及评价说明）</w:t>
                  </w:r>
                </w:p>
              </w:tc>
            </w:tr>
          </w:tbl>
          <w:p>
            <w:pPr>
              <w:adjustRightInd w:val="0"/>
              <w:snapToGrid w:val="0"/>
              <w:spacing w:line="360" w:lineRule="auto"/>
              <w:ind w:firstLine="420" w:firstLineChars="200"/>
              <w:rPr>
                <w:rFonts w:hint="default"/>
                <w:color w:val="auto"/>
                <w:u w:val="none" w:color="auto"/>
                <w:lang w:val="en-US" w:eastAsia="zh-CN"/>
                <w:rPrChange w:id="10641" w:author="闾勇军" w:date="2024-05-20T09:09:01Z">
                  <w:rPr>
                    <w:rFonts w:hint="default"/>
                    <w:color w:val="000000" w:themeColor="text1"/>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vAlign w:val="center"/>
          </w:tcPr>
          <w:p>
            <w:pPr>
              <w:adjustRightInd w:val="0"/>
              <w:snapToGrid w:val="0"/>
              <w:jc w:val="center"/>
              <w:rPr>
                <w:rFonts w:hint="default" w:ascii="Times New Roman" w:hAnsi="Times New Roman" w:cs="Times New Roman"/>
                <w:bCs/>
                <w:color w:val="auto"/>
                <w:spacing w:val="10"/>
                <w:szCs w:val="21"/>
                <w:u w:val="none" w:color="auto"/>
                <w:rPrChange w:id="10642"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r>
              <w:rPr>
                <w:rFonts w:hint="default" w:ascii="Times New Roman" w:hAnsi="Times New Roman" w:cs="Times New Roman"/>
                <w:bCs/>
                <w:color w:val="auto"/>
                <w:szCs w:val="21"/>
                <w:u w:val="none" w:color="auto"/>
                <w:rPrChange w:id="10643" w:author="闾勇军" w:date="2024-05-20T09:09:01Z">
                  <w:rPr>
                    <w:rFonts w:hint="default" w:ascii="Times New Roman" w:hAnsi="Times New Roman" w:cs="Times New Roman"/>
                    <w:bCs/>
                    <w:color w:val="000000" w:themeColor="text1"/>
                    <w:szCs w:val="21"/>
                    <w:u w:val="none" w:color="auto"/>
                    <w14:textFill>
                      <w14:solidFill>
                        <w14:schemeClr w14:val="tx1"/>
                      </w14:solidFill>
                    </w14:textFill>
                  </w:rPr>
                </w:rPrChange>
              </w:rPr>
              <w:t>其他</w:t>
            </w:r>
          </w:p>
        </w:tc>
        <w:tc>
          <w:tcPr>
            <w:tcW w:w="8457" w:type="dxa"/>
            <w:noWrap w:val="0"/>
            <w:vAlign w:val="top"/>
          </w:tcPr>
          <w:p>
            <w:pPr>
              <w:adjustRightInd w:val="0"/>
              <w:snapToGrid w:val="0"/>
              <w:spacing w:line="360" w:lineRule="auto"/>
              <w:rPr>
                <w:rFonts w:hint="default" w:ascii="Times New Roman" w:hAnsi="Times New Roman" w:eastAsia="宋体" w:cs="Times New Roman"/>
                <w:b/>
                <w:bCs w:val="0"/>
                <w:color w:val="auto"/>
                <w:spacing w:val="10"/>
                <w:szCs w:val="21"/>
                <w:u w:val="none" w:color="auto"/>
                <w:lang w:val="en-US" w:eastAsia="zh-CN"/>
                <w:rPrChange w:id="10644" w:author="闾勇军" w:date="2024-05-20T09:09:01Z">
                  <w:rPr>
                    <w:rFonts w:hint="default" w:ascii="Times New Roman" w:hAnsi="Times New Roman" w:eastAsia="宋体" w:cs="Times New Roman"/>
                    <w:b/>
                    <w:bCs w:val="0"/>
                    <w:color w:val="000000" w:themeColor="text1"/>
                    <w:spacing w:val="10"/>
                    <w:szCs w:val="21"/>
                    <w:u w:val="none" w:color="auto"/>
                    <w:lang w:val="en-US" w:eastAsia="zh-CN"/>
                    <w14:textFill>
                      <w14:solidFill>
                        <w14:schemeClr w14:val="tx1"/>
                      </w14:solidFill>
                    </w14:textFill>
                  </w:rPr>
                </w:rPrChange>
              </w:rPr>
            </w:pPr>
            <w:r>
              <w:rPr>
                <w:rFonts w:hint="eastAsia" w:ascii="Times New Roman" w:hAnsi="Times New Roman" w:cs="Times New Roman"/>
                <w:b/>
                <w:bCs w:val="0"/>
                <w:color w:val="auto"/>
                <w:spacing w:val="10"/>
                <w:szCs w:val="21"/>
                <w:u w:val="none" w:color="auto"/>
                <w:lang w:val="en-US" w:eastAsia="zh-CN"/>
                <w:rPrChange w:id="10645" w:author="闾勇军" w:date="2024-05-20T09:09:01Z">
                  <w:rPr>
                    <w:rFonts w:hint="eastAsia"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1、生态</w:t>
            </w:r>
            <w:r>
              <w:rPr>
                <w:rFonts w:hint="eastAsia" w:cs="Times New Roman"/>
                <w:b/>
                <w:bCs w:val="0"/>
                <w:color w:val="auto"/>
                <w:spacing w:val="10"/>
                <w:szCs w:val="21"/>
                <w:u w:val="none" w:color="auto"/>
                <w:lang w:val="en-US" w:eastAsia="zh-CN"/>
                <w:rPrChange w:id="10646" w:author="闾勇军" w:date="2024-05-20T09:09:01Z">
                  <w:rPr>
                    <w:rFonts w:hint="eastAsia" w:cs="Times New Roman"/>
                    <w:b/>
                    <w:bCs w:val="0"/>
                    <w:color w:val="000000" w:themeColor="text1"/>
                    <w:spacing w:val="10"/>
                    <w:szCs w:val="21"/>
                    <w:u w:val="none" w:color="auto"/>
                    <w:lang w:val="en-US" w:eastAsia="zh-CN"/>
                    <w14:textFill>
                      <w14:solidFill>
                        <w14:schemeClr w14:val="tx1"/>
                      </w14:solidFill>
                    </w14:textFill>
                  </w:rPr>
                </w:rPrChange>
              </w:rPr>
              <w:t>保护</w:t>
            </w:r>
            <w:r>
              <w:rPr>
                <w:rFonts w:hint="eastAsia" w:ascii="Times New Roman" w:hAnsi="Times New Roman" w:cs="Times New Roman"/>
                <w:b/>
                <w:bCs w:val="0"/>
                <w:color w:val="auto"/>
                <w:spacing w:val="10"/>
                <w:szCs w:val="21"/>
                <w:u w:val="none" w:color="auto"/>
                <w:lang w:val="en-US" w:eastAsia="zh-CN"/>
                <w:rPrChange w:id="10647" w:author="闾勇军" w:date="2024-05-20T09:09:01Z">
                  <w:rPr>
                    <w:rFonts w:hint="eastAsia"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措施验收</w:t>
            </w:r>
          </w:p>
          <w:p>
            <w:pPr>
              <w:adjustRightInd w:val="0"/>
              <w:snapToGrid w:val="0"/>
              <w:jc w:val="center"/>
              <w:rPr>
                <w:rFonts w:hint="default" w:ascii="Times New Roman" w:hAnsi="Times New Roman" w:cs="Times New Roman"/>
                <w:bCs/>
                <w:color w:val="auto"/>
                <w:spacing w:val="10"/>
                <w:szCs w:val="21"/>
                <w:u w:val="none" w:color="auto"/>
                <w:lang w:val="en-US"/>
                <w:rPrChange w:id="10648" w:author="闾勇军" w:date="2024-05-20T09:09:01Z">
                  <w:rPr>
                    <w:rFonts w:hint="default" w:ascii="Times New Roman" w:hAnsi="Times New Roman" w:cs="Times New Roman"/>
                    <w:bCs/>
                    <w:color w:val="000000" w:themeColor="text1"/>
                    <w:spacing w:val="10"/>
                    <w:szCs w:val="21"/>
                    <w:u w:val="none" w:color="auto"/>
                    <w:lang w:val="en-US"/>
                    <w14:textFill>
                      <w14:solidFill>
                        <w14:schemeClr w14:val="tx1"/>
                      </w14:solidFill>
                    </w14:textFill>
                  </w:rPr>
                </w:rPrChange>
              </w:rPr>
            </w:pPr>
            <w:r>
              <w:rPr>
                <w:rFonts w:hint="default" w:ascii="Times New Roman" w:hAnsi="Times New Roman" w:eastAsia="宋体" w:cs="Times New Roman"/>
                <w:b/>
                <w:bCs/>
                <w:color w:val="auto"/>
                <w:sz w:val="21"/>
                <w:szCs w:val="21"/>
                <w:u w:val="none" w:color="auto"/>
                <w:lang w:val="en-US" w:eastAsia="zh-CN"/>
                <w:rPrChange w:id="10649"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表</w:t>
            </w:r>
            <w:r>
              <w:rPr>
                <w:rFonts w:hint="eastAsia" w:cs="Times New Roman"/>
                <w:b/>
                <w:bCs/>
                <w:color w:val="auto"/>
                <w:sz w:val="21"/>
                <w:szCs w:val="21"/>
                <w:u w:val="none" w:color="auto"/>
                <w:lang w:val="en-US" w:eastAsia="zh-CN"/>
                <w:rPrChange w:id="10650"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5</w:t>
            </w:r>
            <w:r>
              <w:rPr>
                <w:rFonts w:hint="default" w:ascii="Times New Roman" w:hAnsi="Times New Roman" w:eastAsia="宋体" w:cs="Times New Roman"/>
                <w:b/>
                <w:bCs/>
                <w:color w:val="auto"/>
                <w:sz w:val="21"/>
                <w:szCs w:val="21"/>
                <w:u w:val="none" w:color="auto"/>
                <w:lang w:val="en-US" w:eastAsia="zh-CN"/>
                <w:rPrChange w:id="10651"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w:t>
            </w:r>
            <w:r>
              <w:rPr>
                <w:rFonts w:hint="eastAsia" w:cs="Times New Roman"/>
                <w:b/>
                <w:bCs/>
                <w:color w:val="auto"/>
                <w:sz w:val="21"/>
                <w:szCs w:val="21"/>
                <w:u w:val="none" w:color="auto"/>
                <w:lang w:val="en-US" w:eastAsia="zh-CN"/>
                <w:rPrChange w:id="10652"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4</w:t>
            </w:r>
            <w:r>
              <w:rPr>
                <w:rFonts w:hint="default" w:ascii="Times New Roman" w:hAnsi="Times New Roman" w:eastAsia="宋体" w:cs="Times New Roman"/>
                <w:b/>
                <w:bCs/>
                <w:color w:val="auto"/>
                <w:sz w:val="21"/>
                <w:szCs w:val="21"/>
                <w:u w:val="none" w:color="auto"/>
                <w:lang w:val="en-US" w:eastAsia="zh-CN"/>
                <w:rPrChange w:id="10653"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 xml:space="preserve">  </w:t>
            </w:r>
            <w:r>
              <w:rPr>
                <w:rFonts w:hint="eastAsia" w:cs="Times New Roman"/>
                <w:b/>
                <w:bCs/>
                <w:color w:val="auto"/>
                <w:sz w:val="21"/>
                <w:szCs w:val="21"/>
                <w:u w:val="none" w:color="auto"/>
                <w:lang w:val="en-US" w:eastAsia="zh-CN"/>
                <w:rPrChange w:id="10654"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生态保护措施验收清单</w:t>
            </w:r>
          </w:p>
          <w:tbl>
            <w:tblPr>
              <w:tblStyle w:val="18"/>
              <w:tblW w:w="824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5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0655"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065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一、施工期</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065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065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验收内容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5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06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水资源水生态修复工程</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6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66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w:t>
                  </w:r>
                  <w:r>
                    <w:rPr>
                      <w:rFonts w:hint="default" w:ascii="Times New Roman" w:hAnsi="Times New Roman" w:eastAsia="宋体" w:cs="Times New Roman"/>
                      <w:color w:val="auto"/>
                      <w:kern w:val="0"/>
                      <w:sz w:val="18"/>
                      <w:szCs w:val="18"/>
                      <w:u w:val="none" w:color="auto"/>
                      <w:vertAlign w:val="baseline"/>
                      <w:lang w:val="en-US" w:eastAsia="zh-CN"/>
                      <w:rPrChange w:id="1066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境界外修建排水沟及沉淀池；</w:t>
                  </w:r>
                  <w:r>
                    <w:rPr>
                      <w:rFonts w:hint="default" w:ascii="Times New Roman" w:hAnsi="Times New Roman" w:eastAsia="宋体" w:cs="Times New Roman"/>
                      <w:bCs/>
                      <w:color w:val="auto"/>
                      <w:spacing w:val="10"/>
                      <w:kern w:val="2"/>
                      <w:sz w:val="18"/>
                      <w:szCs w:val="18"/>
                      <w:u w:val="none" w:color="auto"/>
                      <w:vertAlign w:val="baseline"/>
                      <w:lang w:val="en-US" w:eastAsia="zh-CN" w:bidi="ar"/>
                      <w:rPrChange w:id="10664"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
                          <w14:textFill>
                            <w14:solidFill>
                              <w14:schemeClr w14:val="tx1"/>
                            </w14:solidFill>
                          </w14:textFill>
                        </w:rPr>
                      </w:rPrChange>
                    </w:rPr>
                    <w:t>排土场前缘砌建浆砌石挡土墙</w:t>
                  </w:r>
                  <w:r>
                    <w:rPr>
                      <w:rFonts w:hint="default" w:ascii="Times New Roman" w:hAnsi="Times New Roman" w:eastAsia="宋体" w:cs="Times New Roman"/>
                      <w:bCs/>
                      <w:color w:val="auto"/>
                      <w:spacing w:val="10"/>
                      <w:kern w:val="2"/>
                      <w:sz w:val="18"/>
                      <w:szCs w:val="18"/>
                      <w:u w:val="none" w:color="auto"/>
                      <w:lang w:val="en-US" w:eastAsia="zh-CN" w:bidi="ar"/>
                      <w:rPrChange w:id="10665" w:author="闾勇军" w:date="2024-05-20T09:09:01Z">
                        <w:rPr>
                          <w:rFonts w:hint="default" w:ascii="Times New Roman" w:hAnsi="Times New Roman" w:eastAsia="宋体" w:cs="Times New Roman"/>
                          <w:bCs/>
                          <w:color w:val="000000" w:themeColor="text1"/>
                          <w:spacing w:val="10"/>
                          <w:kern w:val="2"/>
                          <w:sz w:val="18"/>
                          <w:szCs w:val="18"/>
                          <w:u w:val="none" w:color="auto"/>
                          <w:lang w:val="en-US" w:eastAsia="zh-CN" w:bidi="ar"/>
                          <w14:textFill>
                            <w14:solidFill>
                              <w14:schemeClr w14:val="tx1"/>
                            </w14:solidFill>
                          </w14:textFill>
                        </w:rPr>
                      </w:rPrChange>
                    </w:rPr>
                    <w:t>及排水沟</w:t>
                  </w:r>
                  <w:r>
                    <w:rPr>
                      <w:rFonts w:hint="eastAsia" w:cs="Times New Roman"/>
                      <w:bCs/>
                      <w:color w:val="auto"/>
                      <w:spacing w:val="10"/>
                      <w:kern w:val="2"/>
                      <w:sz w:val="18"/>
                      <w:szCs w:val="18"/>
                      <w:u w:val="none" w:color="auto"/>
                      <w:lang w:val="en-US" w:eastAsia="zh-CN" w:bidi="ar"/>
                      <w:rPrChange w:id="10666" w:author="闾勇军" w:date="2024-05-20T09:09:01Z">
                        <w:rPr>
                          <w:rFonts w:hint="eastAsia" w:cs="Times New Roman"/>
                          <w:bCs/>
                          <w:color w:val="000000" w:themeColor="text1"/>
                          <w:spacing w:val="10"/>
                          <w:kern w:val="2"/>
                          <w:sz w:val="18"/>
                          <w:szCs w:val="18"/>
                          <w:u w:val="none" w:color="auto"/>
                          <w:lang w:val="en-US" w:eastAsia="zh-CN" w:bidi="ar"/>
                          <w14:textFill>
                            <w14:solidFill>
                              <w14:schemeClr w14:val="tx1"/>
                            </w14:solidFill>
                          </w14:textFill>
                        </w:rPr>
                      </w:rPrChange>
                    </w:rPr>
                    <w:t>、沉淀池</w:t>
                  </w:r>
                  <w:r>
                    <w:rPr>
                      <w:rFonts w:hint="default" w:ascii="Times New Roman" w:hAnsi="Times New Roman" w:eastAsia="宋体" w:cs="Times New Roman"/>
                      <w:bCs/>
                      <w:color w:val="auto"/>
                      <w:spacing w:val="10"/>
                      <w:kern w:val="2"/>
                      <w:sz w:val="18"/>
                      <w:szCs w:val="18"/>
                      <w:u w:val="none" w:color="auto"/>
                      <w:lang w:val="en-US" w:eastAsia="zh-CN" w:bidi="ar"/>
                      <w:rPrChange w:id="10667" w:author="闾勇军" w:date="2024-05-20T09:09:01Z">
                        <w:rPr>
                          <w:rFonts w:hint="default" w:ascii="Times New Roman" w:hAnsi="Times New Roman" w:eastAsia="宋体" w:cs="Times New Roman"/>
                          <w:bCs/>
                          <w:color w:val="000000" w:themeColor="text1"/>
                          <w:spacing w:val="10"/>
                          <w:kern w:val="2"/>
                          <w:sz w:val="18"/>
                          <w:szCs w:val="18"/>
                          <w:u w:val="none" w:color="auto"/>
                          <w:lang w:val="en-US" w:eastAsia="zh-CN" w:bidi="ar"/>
                          <w14:textFill>
                            <w14:solidFill>
                              <w14:schemeClr w14:val="tx1"/>
                            </w14:solidFill>
                          </w14:textFill>
                        </w:rPr>
                      </w:rPrChange>
                    </w:rPr>
                    <w:t>；</w:t>
                  </w:r>
                  <w:r>
                    <w:rPr>
                      <w:rFonts w:hint="eastAsia" w:cs="Times New Roman"/>
                      <w:bCs/>
                      <w:color w:val="auto"/>
                      <w:spacing w:val="10"/>
                      <w:kern w:val="2"/>
                      <w:sz w:val="18"/>
                      <w:szCs w:val="18"/>
                      <w:u w:val="none" w:color="auto"/>
                      <w:lang w:val="en-US" w:eastAsia="zh-CN" w:bidi="ar"/>
                      <w:rPrChange w:id="10668" w:author="闾勇军" w:date="2024-05-20T09:09:01Z">
                        <w:rPr>
                          <w:rFonts w:hint="eastAsia" w:cs="Times New Roman"/>
                          <w:bCs/>
                          <w:color w:val="000000" w:themeColor="text1"/>
                          <w:spacing w:val="10"/>
                          <w:kern w:val="2"/>
                          <w:sz w:val="18"/>
                          <w:szCs w:val="18"/>
                          <w:u w:val="none" w:color="auto"/>
                          <w:lang w:val="en-US" w:eastAsia="zh-CN" w:bidi="ar"/>
                          <w14:textFill>
                            <w14:solidFill>
                              <w14:schemeClr w14:val="tx1"/>
                            </w14:solidFill>
                          </w14:textFill>
                        </w:rPr>
                      </w:rPrChange>
                    </w:rPr>
                    <w:t>新建矿山道路修建截排水沟和沉淀池；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10670"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地灾安全隐患消除工程</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672"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设置</w:t>
                  </w:r>
                  <w:r>
                    <w:rPr>
                      <w:rFonts w:hint="eastAsia" w:cs="Times New Roman"/>
                      <w:color w:val="auto"/>
                      <w:sz w:val="18"/>
                      <w:szCs w:val="18"/>
                      <w:u w:val="none" w:color="auto"/>
                      <w:lang w:eastAsia="zh-CN"/>
                      <w:rPrChange w:id="10673"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露天采场</w:t>
                  </w:r>
                  <w:r>
                    <w:rPr>
                      <w:rFonts w:hint="default" w:ascii="Times New Roman" w:hAnsi="Times New Roman" w:eastAsia="宋体" w:cs="Times New Roman"/>
                      <w:color w:val="auto"/>
                      <w:sz w:val="18"/>
                      <w:szCs w:val="18"/>
                      <w:u w:val="none" w:color="auto"/>
                      <w:rPrChange w:id="10674"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网围栏</w:t>
                  </w:r>
                  <w:r>
                    <w:rPr>
                      <w:rFonts w:hint="default" w:ascii="Times New Roman" w:hAnsi="Times New Roman" w:eastAsia="宋体" w:cs="Times New Roman"/>
                      <w:color w:val="auto"/>
                      <w:sz w:val="18"/>
                      <w:szCs w:val="18"/>
                      <w:u w:val="none" w:color="auto"/>
                      <w:lang w:eastAsia="zh-CN"/>
                      <w:rPrChange w:id="10675"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lang w:val="en-US" w:eastAsia="zh-CN"/>
                      <w:rPrChange w:id="1067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设置警示牌、设置沉淀池</w:t>
                  </w:r>
                  <w:r>
                    <w:rPr>
                      <w:rFonts w:hint="default" w:ascii="Times New Roman" w:hAnsi="Times New Roman" w:eastAsia="宋体" w:cs="Times New Roman"/>
                      <w:color w:val="auto"/>
                      <w:sz w:val="18"/>
                      <w:szCs w:val="18"/>
                      <w:u w:val="none" w:color="auto"/>
                      <w:rPrChange w:id="10677"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t>网围栏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067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067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二、运营期</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068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0681"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验收内容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8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068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水土流失防治措施</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8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10685"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工作面结束后，可以进行植被恢复的地方立即进行植被恢复和修复工作，如坡面植树种草固土</w:t>
                  </w:r>
                  <w:r>
                    <w:rPr>
                      <w:rFonts w:hint="default" w:ascii="Times New Roman" w:hAnsi="Times New Roman" w:eastAsia="宋体" w:cs="Times New Roman"/>
                      <w:color w:val="auto"/>
                      <w:kern w:val="0"/>
                      <w:sz w:val="18"/>
                      <w:szCs w:val="18"/>
                      <w:u w:val="none" w:color="auto"/>
                      <w:lang w:eastAsia="zh-CN"/>
                      <w:rPrChange w:id="10686"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lang w:val="en-US" w:eastAsia="zh-CN"/>
                      <w:rPrChange w:id="10687"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新开挖边坡要采取工程防护与绿化相结合的方法，尽可能种树植草，最大程度地减轻工程构筑物占地对生态环境的影响等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8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068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植物保护措施</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9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rPrChange w:id="10691"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开采完的工作面</w:t>
                  </w:r>
                  <w:r>
                    <w:rPr>
                      <w:rFonts w:hint="default" w:ascii="Times New Roman" w:hAnsi="Times New Roman" w:eastAsia="宋体" w:cs="Times New Roman"/>
                      <w:color w:val="auto"/>
                      <w:kern w:val="0"/>
                      <w:sz w:val="18"/>
                      <w:szCs w:val="18"/>
                      <w:u w:val="none" w:color="auto"/>
                      <w:rPrChange w:id="10692"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及时种植树木，恢复植被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9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069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野生动植物保护措施</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9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069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加强封山育林，提高植被覆盖率和森林覆盖率；加强对矿区及周边区域野生动物的监控，大力宣传野生动物保护法等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69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698"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地质灾害监测工程</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699"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eastAsia="zh-CN"/>
                      <w:rPrChange w:id="10700" w:author="闾勇军" w:date="2024-05-20T09:09:01Z">
                        <w:rPr>
                          <w:rFonts w:hint="eastAsia"/>
                          <w:color w:val="000000" w:themeColor="text1"/>
                          <w:sz w:val="18"/>
                          <w:szCs w:val="18"/>
                          <w:u w:val="none" w:color="auto"/>
                          <w:lang w:eastAsia="zh-CN"/>
                          <w14:textFill>
                            <w14:solidFill>
                              <w14:schemeClr w14:val="tx1"/>
                            </w14:solidFill>
                          </w14:textFill>
                        </w:rPr>
                      </w:rPrChange>
                    </w:rPr>
                    <w:t>地质灾害监测、水质监测、</w:t>
                  </w:r>
                  <w:r>
                    <w:rPr>
                      <w:rFonts w:hint="eastAsia"/>
                      <w:color w:val="auto"/>
                      <w:sz w:val="18"/>
                      <w:szCs w:val="18"/>
                      <w:u w:val="none" w:color="auto"/>
                      <w:lang w:val="en-US" w:eastAsia="zh-CN"/>
                      <w:rPrChange w:id="10701" w:author="闾勇军" w:date="2024-05-20T09:09:01Z">
                        <w:rPr>
                          <w:rFonts w:hint="eastAsia"/>
                          <w:color w:val="000000" w:themeColor="text1"/>
                          <w:sz w:val="18"/>
                          <w:szCs w:val="18"/>
                          <w:u w:val="none" w:color="auto"/>
                          <w:lang w:val="en-US" w:eastAsia="zh-CN"/>
                          <w14:textFill>
                            <w14:solidFill>
                              <w14:schemeClr w14:val="tx1"/>
                            </w14:solidFill>
                          </w14:textFill>
                        </w:rPr>
                      </w:rPrChange>
                    </w:rPr>
                    <w:t>植被巡查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70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70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管护工程</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0704"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ascii="Times New Roman" w:hAnsi="Times New Roman" w:eastAsia="宋体" w:cs="Times New Roman"/>
                      <w:color w:val="auto"/>
                      <w:sz w:val="18"/>
                      <w:szCs w:val="18"/>
                      <w:u w:val="none" w:color="auto"/>
                      <w:lang w:val="en-US" w:eastAsia="zh-CN"/>
                      <w:rPrChange w:id="10705" w:author="闾勇军" w:date="2024-05-20T09:09:01Z">
                        <w:rPr>
                          <w:rFonts w:hint="eastAsia"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林地管护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0706"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0707"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三、闭矿期</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color w:val="auto"/>
                      <w:kern w:val="0"/>
                      <w:sz w:val="18"/>
                      <w:szCs w:val="18"/>
                      <w:u w:val="none" w:color="auto"/>
                      <w:vertAlign w:val="baseline"/>
                      <w:lang w:val="en-US" w:eastAsia="zh-CN"/>
                      <w:rPrChange w:id="10708"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color w:val="auto"/>
                      <w:kern w:val="0"/>
                      <w:sz w:val="18"/>
                      <w:szCs w:val="18"/>
                      <w:u w:val="none" w:color="auto"/>
                      <w:vertAlign w:val="baseline"/>
                      <w:lang w:val="en-US" w:eastAsia="zh-CN"/>
                      <w:rPrChange w:id="10709"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验收内容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71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071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露天采场复垦工程</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71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bidi="ar"/>
                      <w:rPrChange w:id="10713" w:author="闾勇军" w:date="2024-05-20T09:09:01Z">
                        <w:rPr>
                          <w:rFonts w:hint="default" w:ascii="Times New Roman" w:hAnsi="Times New Roman" w:eastAsia="宋体" w:cs="Times New Roman"/>
                          <w:color w:val="000000" w:themeColor="text1"/>
                          <w:sz w:val="18"/>
                          <w:szCs w:val="18"/>
                          <w:u w:val="none" w:color="auto"/>
                          <w:lang w:bidi="ar"/>
                          <w14:textFill>
                            <w14:solidFill>
                              <w14:schemeClr w14:val="tx1"/>
                            </w14:solidFill>
                          </w14:textFill>
                        </w:rPr>
                      </w:rPrChange>
                    </w:rPr>
                    <w:t>砌生态袋、修建截排水沟（灌溉渠道）、覆土平整、土壤培肥、植树种草、种植黄桃等</w:t>
                  </w:r>
                  <w:r>
                    <w:rPr>
                      <w:rFonts w:hint="default" w:ascii="Times New Roman" w:hAnsi="Times New Roman" w:eastAsia="宋体" w:cs="Times New Roman"/>
                      <w:color w:val="auto"/>
                      <w:sz w:val="18"/>
                      <w:szCs w:val="18"/>
                      <w:u w:val="none" w:color="auto"/>
                      <w:lang w:eastAsia="zh-CN" w:bidi="ar"/>
                      <w:rPrChange w:id="10714" w:author="闾勇军" w:date="2024-05-20T09:09:01Z">
                        <w:rPr>
                          <w:rFonts w:hint="default" w:ascii="Times New Roman" w:hAnsi="Times New Roman" w:eastAsia="宋体" w:cs="Times New Roman"/>
                          <w:color w:val="000000" w:themeColor="text1"/>
                          <w:sz w:val="18"/>
                          <w:szCs w:val="18"/>
                          <w:u w:val="none" w:color="auto"/>
                          <w:lang w:eastAsia="zh-CN" w:bidi="ar"/>
                          <w14:textFill>
                            <w14:solidFill>
                              <w14:schemeClr w14:val="tx1"/>
                            </w14:solidFill>
                          </w14:textFill>
                        </w:rPr>
                      </w:rPrChange>
                    </w:rPr>
                    <w:t>，将</w:t>
                  </w:r>
                  <w:r>
                    <w:rPr>
                      <w:rFonts w:hint="eastAsia" w:cs="Times New Roman"/>
                      <w:color w:val="auto"/>
                      <w:kern w:val="2"/>
                      <w:sz w:val="18"/>
                      <w:szCs w:val="18"/>
                      <w:u w:val="none" w:color="auto"/>
                      <w:lang w:val="en-US" w:eastAsia="zh-CN" w:bidi="ar"/>
                      <w:rPrChange w:id="10715"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露天采场</w:t>
                  </w:r>
                  <w:r>
                    <w:rPr>
                      <w:rFonts w:hint="default" w:ascii="Times New Roman" w:hAnsi="Times New Roman" w:eastAsia="宋体" w:cs="Times New Roman"/>
                      <w:color w:val="auto"/>
                      <w:kern w:val="2"/>
                      <w:sz w:val="18"/>
                      <w:szCs w:val="18"/>
                      <w:u w:val="none" w:color="auto"/>
                      <w:lang w:val="en-US" w:eastAsia="zh-CN" w:bidi="ar"/>
                      <w:rPrChange w:id="10716" w:author="闾勇军" w:date="2024-05-20T09:09:01Z">
                        <w:rPr>
                          <w:rFonts w:hint="default" w:ascii="Times New Roman" w:hAnsi="Times New Roman" w:eastAsia="宋体" w:cs="Times New Roman"/>
                          <w:color w:val="000000" w:themeColor="text1"/>
                          <w:kern w:val="2"/>
                          <w:sz w:val="18"/>
                          <w:szCs w:val="18"/>
                          <w:u w:val="none" w:color="auto"/>
                          <w:lang w:val="en-US" w:eastAsia="zh-CN" w:bidi="ar"/>
                          <w14:textFill>
                            <w14:solidFill>
                              <w14:schemeClr w14:val="tx1"/>
                            </w14:solidFill>
                          </w14:textFill>
                        </w:rPr>
                      </w:rPrChange>
                    </w:rPr>
                    <w:t>复垦为园地及林地（林间为草地）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8"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71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07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排土场复垦工程</w:t>
                  </w:r>
                </w:p>
              </w:tc>
              <w:tc>
                <w:tcPr>
                  <w:tcW w:w="558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0"/>
                      <w:sz w:val="18"/>
                      <w:szCs w:val="18"/>
                      <w:u w:val="none" w:color="auto"/>
                      <w:vertAlign w:val="baseline"/>
                      <w:lang w:val="en-US" w:eastAsia="zh-CN"/>
                      <w:rPrChange w:id="1071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bidi="ar"/>
                      <w:rPrChange w:id="10720" w:author="闾勇军" w:date="2024-05-20T09:09:01Z">
                        <w:rPr>
                          <w:rFonts w:hint="default" w:ascii="Times New Roman" w:hAnsi="Times New Roman" w:eastAsia="宋体" w:cs="Times New Roman"/>
                          <w:color w:val="000000" w:themeColor="text1"/>
                          <w:sz w:val="18"/>
                          <w:szCs w:val="18"/>
                          <w:u w:val="none" w:color="auto"/>
                          <w:lang w:bidi="ar"/>
                          <w14:textFill>
                            <w14:solidFill>
                              <w14:schemeClr w14:val="tx1"/>
                            </w14:solidFill>
                          </w14:textFill>
                        </w:rPr>
                      </w:rPrChange>
                    </w:rPr>
                    <w:t>平整、植树种草</w:t>
                  </w:r>
                  <w:r>
                    <w:rPr>
                      <w:rFonts w:hint="default" w:ascii="Times New Roman" w:hAnsi="Times New Roman" w:eastAsia="宋体" w:cs="Times New Roman"/>
                      <w:color w:val="auto"/>
                      <w:sz w:val="18"/>
                      <w:szCs w:val="18"/>
                      <w:u w:val="none" w:color="auto"/>
                      <w:lang w:eastAsia="zh-CN" w:bidi="ar"/>
                      <w:rPrChange w:id="10721" w:author="闾勇军" w:date="2024-05-20T09:09:01Z">
                        <w:rPr>
                          <w:rFonts w:hint="default" w:ascii="Times New Roman" w:hAnsi="Times New Roman" w:eastAsia="宋体" w:cs="Times New Roman"/>
                          <w:color w:val="000000" w:themeColor="text1"/>
                          <w:sz w:val="18"/>
                          <w:szCs w:val="18"/>
                          <w:u w:val="none" w:color="auto"/>
                          <w:lang w:eastAsia="zh-CN" w:bidi="ar"/>
                          <w14:textFill>
                            <w14:solidFill>
                              <w14:schemeClr w14:val="tx1"/>
                            </w14:solidFill>
                          </w14:textFill>
                        </w:rPr>
                      </w:rPrChange>
                    </w:rPr>
                    <w:t>，将排土场复垦为林地</w:t>
                  </w:r>
                </w:p>
              </w:tc>
            </w:tr>
          </w:tbl>
          <w:p>
            <w:pPr>
              <w:adjustRightInd w:val="0"/>
              <w:snapToGrid w:val="0"/>
              <w:rPr>
                <w:rFonts w:hint="default" w:ascii="Times New Roman" w:hAnsi="Times New Roman" w:cs="Times New Roman"/>
                <w:bCs/>
                <w:color w:val="auto"/>
                <w:spacing w:val="10"/>
                <w:szCs w:val="21"/>
                <w:u w:val="none" w:color="auto"/>
                <w:rPrChange w:id="10722"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p>
          <w:p>
            <w:pPr>
              <w:adjustRightInd w:val="0"/>
              <w:snapToGrid w:val="0"/>
              <w:spacing w:line="360" w:lineRule="auto"/>
              <w:rPr>
                <w:rFonts w:hint="default" w:ascii="Times New Roman" w:hAnsi="Times New Roman" w:cs="Times New Roman"/>
                <w:b/>
                <w:bCs w:val="0"/>
                <w:color w:val="auto"/>
                <w:spacing w:val="10"/>
                <w:szCs w:val="21"/>
                <w:u w:val="none" w:color="auto"/>
                <w:lang w:val="en-US" w:eastAsia="zh-CN"/>
                <w:rPrChange w:id="10723" w:author="闾勇军" w:date="2024-05-20T09:09:01Z">
                  <w:rPr>
                    <w:rFonts w:hint="default"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pPr>
            <w:r>
              <w:rPr>
                <w:rFonts w:hint="eastAsia" w:ascii="Times New Roman" w:hAnsi="Times New Roman" w:cs="Times New Roman"/>
                <w:b/>
                <w:bCs w:val="0"/>
                <w:color w:val="auto"/>
                <w:spacing w:val="10"/>
                <w:szCs w:val="21"/>
                <w:u w:val="none" w:color="auto"/>
                <w:lang w:val="en-US" w:eastAsia="zh-CN"/>
                <w:rPrChange w:id="10724" w:author="闾勇军" w:date="2024-05-20T09:09:01Z">
                  <w:rPr>
                    <w:rFonts w:hint="eastAsia"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2、</w:t>
            </w:r>
            <w:r>
              <w:rPr>
                <w:rFonts w:hint="eastAsia" w:cs="Times New Roman"/>
                <w:b/>
                <w:bCs w:val="0"/>
                <w:color w:val="auto"/>
                <w:spacing w:val="10"/>
                <w:szCs w:val="21"/>
                <w:u w:val="none" w:color="auto"/>
                <w:lang w:val="en-US" w:eastAsia="zh-CN"/>
                <w:rPrChange w:id="10725" w:author="闾勇军" w:date="2024-05-20T09:09:01Z">
                  <w:rPr>
                    <w:rFonts w:hint="eastAsia" w:cs="Times New Roman"/>
                    <w:b/>
                    <w:bCs w:val="0"/>
                    <w:color w:val="000000" w:themeColor="text1"/>
                    <w:spacing w:val="10"/>
                    <w:szCs w:val="21"/>
                    <w:u w:val="none" w:color="auto"/>
                    <w:lang w:val="en-US" w:eastAsia="zh-CN"/>
                    <w14:textFill>
                      <w14:solidFill>
                        <w14:schemeClr w14:val="tx1"/>
                      </w14:solidFill>
                    </w14:textFill>
                  </w:rPr>
                </w:rPrChange>
              </w:rPr>
              <w:t>“三同时”</w:t>
            </w:r>
            <w:r>
              <w:rPr>
                <w:rFonts w:hint="eastAsia" w:ascii="Times New Roman" w:hAnsi="Times New Roman" w:cs="Times New Roman"/>
                <w:b/>
                <w:bCs w:val="0"/>
                <w:color w:val="auto"/>
                <w:spacing w:val="10"/>
                <w:szCs w:val="21"/>
                <w:u w:val="none" w:color="auto"/>
                <w:lang w:val="en-US" w:eastAsia="zh-CN"/>
                <w:rPrChange w:id="10726" w:author="闾勇军" w:date="2024-05-20T09:09:01Z">
                  <w:rPr>
                    <w:rFonts w:hint="eastAsia" w:ascii="Times New Roman" w:hAnsi="Times New Roman" w:cs="Times New Roman"/>
                    <w:b/>
                    <w:bCs w:val="0"/>
                    <w:color w:val="000000" w:themeColor="text1"/>
                    <w:spacing w:val="10"/>
                    <w:szCs w:val="21"/>
                    <w:u w:val="none" w:color="auto"/>
                    <w:lang w:val="en-US" w:eastAsia="zh-CN"/>
                    <w14:textFill>
                      <w14:solidFill>
                        <w14:schemeClr w14:val="tx1"/>
                      </w14:solidFill>
                    </w14:textFill>
                  </w:rPr>
                </w:rPrChange>
              </w:rPr>
              <w:t>验收</w:t>
            </w:r>
          </w:p>
          <w:p>
            <w:pPr>
              <w:adjustRightInd w:val="0"/>
              <w:snapToGrid w:val="0"/>
              <w:jc w:val="center"/>
              <w:rPr>
                <w:rFonts w:hint="default" w:ascii="Times New Roman" w:hAnsi="Times New Roman" w:cs="Times New Roman"/>
                <w:bCs/>
                <w:color w:val="auto"/>
                <w:spacing w:val="10"/>
                <w:szCs w:val="21"/>
                <w:u w:val="none" w:color="auto"/>
                <w:lang w:val="en-US"/>
                <w:rPrChange w:id="10727" w:author="闾勇军" w:date="2024-05-20T09:09:01Z">
                  <w:rPr>
                    <w:rFonts w:hint="default" w:ascii="Times New Roman" w:hAnsi="Times New Roman" w:cs="Times New Roman"/>
                    <w:bCs/>
                    <w:color w:val="000000" w:themeColor="text1"/>
                    <w:spacing w:val="10"/>
                    <w:szCs w:val="21"/>
                    <w:u w:val="none" w:color="auto"/>
                    <w:lang w:val="en-US"/>
                    <w14:textFill>
                      <w14:solidFill>
                        <w14:schemeClr w14:val="tx1"/>
                      </w14:solidFill>
                    </w14:textFill>
                  </w:rPr>
                </w:rPrChange>
              </w:rPr>
            </w:pPr>
            <w:r>
              <w:rPr>
                <w:rFonts w:hint="default" w:ascii="Times New Roman" w:hAnsi="Times New Roman" w:eastAsia="宋体" w:cs="Times New Roman"/>
                <w:b/>
                <w:bCs/>
                <w:color w:val="auto"/>
                <w:sz w:val="21"/>
                <w:szCs w:val="21"/>
                <w:u w:val="none" w:color="auto"/>
                <w:lang w:val="en-US" w:eastAsia="zh-CN"/>
                <w:rPrChange w:id="10728"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表</w:t>
            </w:r>
            <w:r>
              <w:rPr>
                <w:rFonts w:hint="eastAsia" w:cs="Times New Roman"/>
                <w:b/>
                <w:bCs/>
                <w:color w:val="auto"/>
                <w:sz w:val="21"/>
                <w:szCs w:val="21"/>
                <w:u w:val="none" w:color="auto"/>
                <w:lang w:val="en-US" w:eastAsia="zh-CN"/>
                <w:rPrChange w:id="10729"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5</w:t>
            </w:r>
            <w:r>
              <w:rPr>
                <w:rFonts w:hint="default" w:ascii="Times New Roman" w:hAnsi="Times New Roman" w:eastAsia="宋体" w:cs="Times New Roman"/>
                <w:b/>
                <w:bCs/>
                <w:color w:val="auto"/>
                <w:sz w:val="21"/>
                <w:szCs w:val="21"/>
                <w:u w:val="none" w:color="auto"/>
                <w:lang w:val="en-US" w:eastAsia="zh-CN"/>
                <w:rPrChange w:id="10730"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w:t>
            </w:r>
            <w:r>
              <w:rPr>
                <w:rFonts w:hint="eastAsia" w:cs="Times New Roman"/>
                <w:b/>
                <w:bCs/>
                <w:color w:val="auto"/>
                <w:sz w:val="21"/>
                <w:szCs w:val="21"/>
                <w:u w:val="none" w:color="auto"/>
                <w:lang w:val="en-US" w:eastAsia="zh-CN"/>
                <w:rPrChange w:id="10731"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5</w:t>
            </w:r>
            <w:r>
              <w:rPr>
                <w:rFonts w:hint="default" w:ascii="Times New Roman" w:hAnsi="Times New Roman" w:eastAsia="宋体" w:cs="Times New Roman"/>
                <w:b/>
                <w:bCs/>
                <w:color w:val="auto"/>
                <w:sz w:val="21"/>
                <w:szCs w:val="21"/>
                <w:u w:val="none" w:color="auto"/>
                <w:lang w:val="en-US" w:eastAsia="zh-CN"/>
                <w:rPrChange w:id="10732"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 xml:space="preserve">  </w:t>
            </w:r>
            <w:r>
              <w:rPr>
                <w:rFonts w:hint="eastAsia" w:cs="Times New Roman"/>
                <w:b/>
                <w:bCs/>
                <w:color w:val="auto"/>
                <w:sz w:val="21"/>
                <w:szCs w:val="21"/>
                <w:u w:val="none" w:color="auto"/>
                <w:lang w:val="en-US" w:eastAsia="zh-CN"/>
                <w:rPrChange w:id="10733"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“三同时”验收清单</w:t>
            </w:r>
          </w:p>
          <w:tbl>
            <w:tblPr>
              <w:tblStyle w:val="18"/>
              <w:tblW w:w="824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25"/>
              <w:gridCol w:w="1313"/>
              <w:gridCol w:w="3431"/>
              <w:gridCol w:w="2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3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35"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类别</w:t>
                  </w:r>
                </w:p>
              </w:tc>
              <w:tc>
                <w:tcPr>
                  <w:tcW w:w="2038" w:type="dxa"/>
                  <w:gridSpan w:val="2"/>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3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3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项目</w:t>
                  </w:r>
                </w:p>
              </w:tc>
              <w:tc>
                <w:tcPr>
                  <w:tcW w:w="343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38"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39"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环保措施</w:t>
                  </w:r>
                </w:p>
              </w:tc>
              <w:tc>
                <w:tcPr>
                  <w:tcW w:w="206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40"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41"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效果及要求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11"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42"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4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废气</w:t>
                  </w:r>
                </w:p>
              </w:tc>
              <w:tc>
                <w:tcPr>
                  <w:tcW w:w="725"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4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eastAsia" w:cs="Times New Roman"/>
                      <w:bCs/>
                      <w:color w:val="auto"/>
                      <w:spacing w:val="10"/>
                      <w:sz w:val="18"/>
                      <w:szCs w:val="18"/>
                      <w:u w:val="none" w:color="auto"/>
                      <w:vertAlign w:val="baseline"/>
                      <w:lang w:val="en-US" w:eastAsia="zh-CN"/>
                      <w:rPrChange w:id="10745" w:author="闾勇军" w:date="2024-05-20T09:09:01Z">
                        <w:rPr>
                          <w:rFonts w:hint="eastAsia" w:cs="Times New Roman"/>
                          <w:bCs/>
                          <w:color w:val="000000" w:themeColor="text1"/>
                          <w:spacing w:val="10"/>
                          <w:sz w:val="18"/>
                          <w:szCs w:val="18"/>
                          <w:u w:val="none" w:color="auto"/>
                          <w:vertAlign w:val="baseline"/>
                          <w:lang w:val="en-US" w:eastAsia="zh-CN"/>
                          <w14:textFill>
                            <w14:solidFill>
                              <w14:schemeClr w14:val="tx1"/>
                            </w14:solidFill>
                          </w14:textFill>
                        </w:rPr>
                      </w:rPrChange>
                    </w:rPr>
                    <w:t>露天采场</w:t>
                  </w:r>
                </w:p>
              </w:tc>
              <w:tc>
                <w:tcPr>
                  <w:tcW w:w="131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4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4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钻孔、凿岩</w:t>
                  </w:r>
                </w:p>
              </w:tc>
              <w:tc>
                <w:tcPr>
                  <w:tcW w:w="343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48"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074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自带除尘器（除尘效率90%），钻孔凿岩前对矿体进行洒水湿润（除尘效率80%），钻孔时洒水抑尘</w:t>
                  </w:r>
                </w:p>
              </w:tc>
              <w:tc>
                <w:tcPr>
                  <w:tcW w:w="2061"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50"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10751"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《大气污染物综合排放标准》(GB16297- 1996) 中表</w:t>
                  </w:r>
                  <w:r>
                    <w:rPr>
                      <w:rFonts w:hint="default" w:ascii="Times New Roman" w:hAnsi="Times New Roman" w:eastAsia="宋体" w:cs="Times New Roman"/>
                      <w:color w:val="auto"/>
                      <w:kern w:val="0"/>
                      <w:sz w:val="18"/>
                      <w:szCs w:val="18"/>
                      <w:u w:val="none" w:color="auto"/>
                      <w:lang w:val="en-US" w:eastAsia="zh-CN"/>
                      <w:rPrChange w:id="10752"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2</w:t>
                  </w:r>
                  <w:r>
                    <w:rPr>
                      <w:rFonts w:hint="default" w:ascii="Times New Roman" w:hAnsi="Times New Roman" w:eastAsia="宋体" w:cs="Times New Roman"/>
                      <w:color w:val="auto"/>
                      <w:kern w:val="0"/>
                      <w:sz w:val="18"/>
                      <w:szCs w:val="18"/>
                      <w:u w:val="none" w:color="auto"/>
                      <w:rPrChange w:id="10753"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大气污染物排放标准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u w:val="none" w:color="auto"/>
                      <w:rPrChange w:id="10754"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725"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u w:val="none" w:color="auto"/>
                      <w:rPrChange w:id="10755"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131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5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5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爆破</w:t>
                  </w:r>
                </w:p>
              </w:tc>
              <w:tc>
                <w:tcPr>
                  <w:tcW w:w="343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58"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075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水雾抑尘（除尘效率80%）</w:t>
                  </w:r>
                </w:p>
              </w:tc>
              <w:tc>
                <w:tcPr>
                  <w:tcW w:w="20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60"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61"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725"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62"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131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6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6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二次破碎</w:t>
                  </w:r>
                </w:p>
              </w:tc>
              <w:tc>
                <w:tcPr>
                  <w:tcW w:w="343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65"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0766"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水喷淋降尘（</w:t>
                  </w:r>
                  <w:r>
                    <w:rPr>
                      <w:rFonts w:hint="eastAsia" w:cs="Times New Roman"/>
                      <w:b w:val="0"/>
                      <w:bCs w:val="0"/>
                      <w:color w:val="auto"/>
                      <w:kern w:val="0"/>
                      <w:sz w:val="18"/>
                      <w:szCs w:val="18"/>
                      <w:u w:val="none" w:color="auto"/>
                      <w:lang w:val="en-US" w:eastAsia="zh-CN"/>
                      <w:rPrChange w:id="10767" w:author="闾勇军" w:date="2024-05-20T09:09:01Z">
                        <w:rPr>
                          <w:rFonts w:hint="eastAsia" w:cs="Times New Roman"/>
                          <w:b w:val="0"/>
                          <w:bCs w:val="0"/>
                          <w:color w:val="000000" w:themeColor="text1"/>
                          <w:kern w:val="0"/>
                          <w:sz w:val="18"/>
                          <w:szCs w:val="18"/>
                          <w:u w:val="none" w:color="auto"/>
                          <w:lang w:val="en-US" w:eastAsia="zh-CN"/>
                          <w14:textFill>
                            <w14:solidFill>
                              <w14:schemeClr w14:val="tx1"/>
                            </w14:solidFill>
                          </w14:textFill>
                        </w:rPr>
                      </w:rPrChange>
                    </w:rPr>
                    <w:t>80</w:t>
                  </w:r>
                  <w:r>
                    <w:rPr>
                      <w:rFonts w:hint="default" w:ascii="Times New Roman" w:hAnsi="Times New Roman" w:eastAsia="宋体" w:cs="Times New Roman"/>
                      <w:b w:val="0"/>
                      <w:bCs w:val="0"/>
                      <w:color w:val="auto"/>
                      <w:kern w:val="0"/>
                      <w:sz w:val="18"/>
                      <w:szCs w:val="18"/>
                      <w:u w:val="none" w:color="auto"/>
                      <w:lang w:val="en-US" w:eastAsia="zh-CN"/>
                      <w:rPrChange w:id="10768"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w:t>
                  </w:r>
                </w:p>
              </w:tc>
              <w:tc>
                <w:tcPr>
                  <w:tcW w:w="20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6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70"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725"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71"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131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72"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0773"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矿石铲装</w:t>
                  </w:r>
                </w:p>
              </w:tc>
              <w:tc>
                <w:tcPr>
                  <w:tcW w:w="343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74"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0775"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降低装卸高度并辅以洒水抑尘的方式（80%）</w:t>
                  </w:r>
                </w:p>
              </w:tc>
              <w:tc>
                <w:tcPr>
                  <w:tcW w:w="20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76"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77"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725"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78"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1313"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7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078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道路运输</w:t>
                  </w:r>
                </w:p>
              </w:tc>
              <w:tc>
                <w:tcPr>
                  <w:tcW w:w="343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81"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0782"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运输道路硬化并进行洒水（80%）</w:t>
                  </w:r>
                </w:p>
              </w:tc>
              <w:tc>
                <w:tcPr>
                  <w:tcW w:w="20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83"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84"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038" w:type="dxa"/>
                  <w:gridSpan w:val="2"/>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85"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8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排土场</w:t>
                  </w:r>
                </w:p>
              </w:tc>
              <w:tc>
                <w:tcPr>
                  <w:tcW w:w="343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87"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0788"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遮盖、绿化、洒水（70%）</w:t>
                  </w:r>
                </w:p>
              </w:tc>
              <w:tc>
                <w:tcPr>
                  <w:tcW w:w="20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8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90"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038" w:type="dxa"/>
                  <w:gridSpan w:val="2"/>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791"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079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车辆、机械燃油</w:t>
                  </w:r>
                </w:p>
              </w:tc>
              <w:tc>
                <w:tcPr>
                  <w:tcW w:w="343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9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9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w:t>
                  </w:r>
                </w:p>
              </w:tc>
              <w:tc>
                <w:tcPr>
                  <w:tcW w:w="206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95"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9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79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798"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废水</w:t>
                  </w:r>
                </w:p>
              </w:tc>
              <w:tc>
                <w:tcPr>
                  <w:tcW w:w="2038"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sz w:val="18"/>
                      <w:szCs w:val="18"/>
                      <w:u w:val="none" w:color="auto"/>
                      <w:vertAlign w:val="baseline"/>
                      <w:lang w:val="en-US" w:eastAsia="zh-CN"/>
                      <w:rPrChange w:id="10799"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10800"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穿孔冷却水</w:t>
                  </w:r>
                </w:p>
              </w:tc>
              <w:tc>
                <w:tcPr>
                  <w:tcW w:w="5492"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10801"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10802"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经石缝等渗漏、蒸发损失，不外排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803"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038"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sz w:val="18"/>
                      <w:szCs w:val="18"/>
                      <w:u w:val="none" w:color="auto"/>
                      <w:vertAlign w:val="baseline"/>
                      <w:lang w:val="en-US" w:eastAsia="zh-CN"/>
                      <w:rPrChange w:id="1080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10805"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爆破抑尘</w:t>
                  </w:r>
                  <w:r>
                    <w:rPr>
                      <w:rFonts w:hint="default" w:ascii="Times New Roman" w:hAnsi="Times New Roman" w:eastAsia="宋体" w:cs="Times New Roman"/>
                      <w:color w:val="auto"/>
                      <w:kern w:val="0"/>
                      <w:sz w:val="18"/>
                      <w:szCs w:val="18"/>
                      <w:u w:val="none" w:color="auto"/>
                      <w:lang w:val="en-US" w:eastAsia="zh-CN"/>
                      <w:rPrChange w:id="10806"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用水</w:t>
                  </w:r>
                </w:p>
              </w:tc>
              <w:tc>
                <w:tcPr>
                  <w:tcW w:w="5492" w:type="dxa"/>
                  <w:gridSpan w:val="2"/>
                  <w:tcBorders>
                    <w:tl2br w:val="nil"/>
                    <w:tr2bl w:val="nil"/>
                  </w:tcBorders>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spacing w:val="0"/>
                      <w:kern w:val="0"/>
                      <w:sz w:val="18"/>
                      <w:szCs w:val="18"/>
                      <w:u w:val="none" w:color="auto"/>
                      <w:vertAlign w:val="baseline"/>
                      <w:lang w:val="en-US" w:eastAsia="zh-CN" w:bidi="ar-SA"/>
                      <w:rPrChange w:id="1080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eastAsia="zh-CN"/>
                      <w:rPrChange w:id="10808"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蒸发、渗漏损失、进入产品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80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038"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none" w:color="auto"/>
                      <w:lang w:val="en-US" w:eastAsia="zh-CN"/>
                      <w:rPrChange w:id="10810"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10811"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排土场喷雾洒水用水</w:t>
                  </w:r>
                </w:p>
              </w:tc>
              <w:tc>
                <w:tcPr>
                  <w:tcW w:w="5492" w:type="dxa"/>
                  <w:gridSpan w:val="2"/>
                  <w:tcBorders>
                    <w:tl2br w:val="nil"/>
                    <w:tr2bl w:val="nil"/>
                  </w:tcBorders>
                  <w:vAlign w:val="center"/>
                </w:tcPr>
                <w:p>
                  <w:pPr>
                    <w:numPr>
                      <w:ilvl w:val="0"/>
                      <w:numId w:val="0"/>
                    </w:numPr>
                    <w:adjustRightInd w:val="0"/>
                    <w:snapToGrid w:val="0"/>
                    <w:spacing w:line="240" w:lineRule="auto"/>
                    <w:jc w:val="center"/>
                    <w:rPr>
                      <w:rFonts w:hint="eastAsia" w:cs="Times New Roman"/>
                      <w:color w:val="auto"/>
                      <w:kern w:val="0"/>
                      <w:sz w:val="18"/>
                      <w:szCs w:val="18"/>
                      <w:u w:val="none" w:color="auto"/>
                      <w:lang w:eastAsia="zh-CN"/>
                      <w:rPrChange w:id="10812"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pPr>
                  <w:r>
                    <w:rPr>
                      <w:rFonts w:hint="eastAsia" w:cs="Times New Roman"/>
                      <w:color w:val="auto"/>
                      <w:kern w:val="0"/>
                      <w:sz w:val="18"/>
                      <w:szCs w:val="18"/>
                      <w:u w:val="none" w:color="auto"/>
                      <w:lang w:eastAsia="zh-CN"/>
                      <w:rPrChange w:id="10813"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蒸发、损失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814"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038"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val="en-US" w:eastAsia="zh-CN"/>
                      <w:rPrChange w:id="10815"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10816"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矿山道路喷雾洒水用水</w:t>
                  </w:r>
                </w:p>
              </w:tc>
              <w:tc>
                <w:tcPr>
                  <w:tcW w:w="5492" w:type="dxa"/>
                  <w:gridSpan w:val="2"/>
                  <w:tcBorders>
                    <w:tl2br w:val="nil"/>
                    <w:tr2bl w:val="nil"/>
                  </w:tcBorders>
                  <w:vAlign w:val="center"/>
                </w:tcPr>
                <w:p>
                  <w:pPr>
                    <w:numPr>
                      <w:ilvl w:val="0"/>
                      <w:numId w:val="0"/>
                    </w:numPr>
                    <w:adjustRightInd w:val="0"/>
                    <w:snapToGrid w:val="0"/>
                    <w:spacing w:line="240" w:lineRule="auto"/>
                    <w:jc w:val="center"/>
                    <w:rPr>
                      <w:rFonts w:hint="eastAsia" w:cs="Times New Roman"/>
                      <w:color w:val="auto"/>
                      <w:kern w:val="0"/>
                      <w:sz w:val="18"/>
                      <w:szCs w:val="18"/>
                      <w:u w:val="single" w:color="auto"/>
                      <w:lang w:eastAsia="zh-CN"/>
                      <w:rPrChange w:id="10817"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pPr>
                  <w:r>
                    <w:rPr>
                      <w:rFonts w:hint="eastAsia" w:cs="Times New Roman"/>
                      <w:color w:val="auto"/>
                      <w:kern w:val="0"/>
                      <w:sz w:val="18"/>
                      <w:szCs w:val="18"/>
                      <w:u w:val="single" w:color="auto"/>
                      <w:lang w:eastAsia="zh-CN"/>
                      <w:rPrChange w:id="10818"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t>蒸发、损失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81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038"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val="en-US" w:eastAsia="zh-CN"/>
                      <w:rPrChange w:id="10820"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10821"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洗车废水</w:t>
                  </w:r>
                </w:p>
              </w:tc>
              <w:tc>
                <w:tcPr>
                  <w:tcW w:w="5492" w:type="dxa"/>
                  <w:gridSpan w:val="2"/>
                  <w:tcBorders>
                    <w:tl2br w:val="nil"/>
                    <w:tr2bl w:val="nil"/>
                  </w:tcBorders>
                  <w:vAlign w:val="center"/>
                </w:tcPr>
                <w:p>
                  <w:pPr>
                    <w:numPr>
                      <w:ilvl w:val="0"/>
                      <w:numId w:val="0"/>
                    </w:numPr>
                    <w:adjustRightInd w:val="0"/>
                    <w:snapToGrid w:val="0"/>
                    <w:spacing w:line="240" w:lineRule="auto"/>
                    <w:jc w:val="center"/>
                    <w:rPr>
                      <w:rFonts w:hint="eastAsia" w:cs="Times New Roman"/>
                      <w:color w:val="auto"/>
                      <w:kern w:val="0"/>
                      <w:sz w:val="18"/>
                      <w:szCs w:val="18"/>
                      <w:u w:val="single" w:color="auto"/>
                      <w:lang w:eastAsia="zh-CN"/>
                      <w:rPrChange w:id="10822"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pPr>
                  <w:r>
                    <w:rPr>
                      <w:rFonts w:hint="eastAsia" w:cs="Times New Roman"/>
                      <w:color w:val="auto"/>
                      <w:sz w:val="18"/>
                      <w:szCs w:val="18"/>
                      <w:u w:val="single" w:color="auto"/>
                      <w:lang w:eastAsia="zh-CN"/>
                      <w:rPrChange w:id="10823" w:author="闾勇军" w:date="2024-05-20T09:09:01Z">
                        <w:rPr>
                          <w:rFonts w:hint="eastAsia" w:cs="Times New Roman"/>
                          <w:color w:val="000000" w:themeColor="text1"/>
                          <w:sz w:val="18"/>
                          <w:szCs w:val="18"/>
                          <w:u w:val="single" w:color="auto"/>
                          <w:lang w:eastAsia="zh-CN"/>
                          <w14:textFill>
                            <w14:solidFill>
                              <w14:schemeClr w14:val="tx1"/>
                            </w14:solidFill>
                          </w14:textFill>
                        </w:rPr>
                      </w:rPrChange>
                    </w:rPr>
                    <w:t>经三级沉淀池处理后</w:t>
                  </w:r>
                  <w:r>
                    <w:rPr>
                      <w:rFonts w:hint="eastAsia" w:cs="Times New Roman"/>
                      <w:color w:val="auto"/>
                      <w:kern w:val="0"/>
                      <w:sz w:val="18"/>
                      <w:szCs w:val="18"/>
                      <w:u w:val="single" w:color="auto"/>
                      <w:lang w:eastAsia="zh-CN"/>
                      <w:rPrChange w:id="10824"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t>回用于喷雾洒水抑尘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0825"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038"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eastAsia" w:cs="Times New Roman"/>
                      <w:bCs/>
                      <w:color w:val="auto"/>
                      <w:spacing w:val="10"/>
                      <w:sz w:val="18"/>
                      <w:szCs w:val="18"/>
                      <w:u w:val="none" w:color="auto"/>
                      <w:vertAlign w:val="baseline"/>
                      <w:lang w:val="en-US" w:eastAsia="zh-CN"/>
                      <w:rPrChange w:id="10826" w:author="闾勇军" w:date="2024-05-20T09:09:01Z">
                        <w:rPr>
                          <w:rFonts w:hint="eastAsia"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10827"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初期冲刷雨水</w:t>
                  </w:r>
                </w:p>
              </w:tc>
              <w:tc>
                <w:tcPr>
                  <w:tcW w:w="5492"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1082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2"/>
                      <w:sz w:val="18"/>
                      <w:szCs w:val="18"/>
                      <w:u w:val="none" w:color="auto"/>
                      <w:lang w:val="en-US" w:eastAsia="zh-CN"/>
                      <w:rPrChange w:id="10829"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露天采场设置</w:t>
                  </w:r>
                  <w:r>
                    <w:rPr>
                      <w:rFonts w:hint="eastAsia" w:cs="Times New Roman"/>
                      <w:color w:val="auto"/>
                      <w:kern w:val="2"/>
                      <w:sz w:val="18"/>
                      <w:szCs w:val="18"/>
                      <w:u w:val="none" w:color="auto"/>
                      <w:lang w:val="en-US" w:eastAsia="zh-CN"/>
                      <w:rPrChange w:id="10830"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6个</w:t>
                  </w:r>
                  <w:r>
                    <w:rPr>
                      <w:rFonts w:hint="default" w:ascii="Times New Roman" w:hAnsi="Times New Roman" w:eastAsia="宋体" w:cs="Times New Roman"/>
                      <w:color w:val="auto"/>
                      <w:kern w:val="2"/>
                      <w:sz w:val="18"/>
                      <w:szCs w:val="18"/>
                      <w:u w:val="none" w:color="auto"/>
                      <w:lang w:val="en-US" w:eastAsia="zh-CN"/>
                      <w:rPrChange w:id="10831"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沉淀池对雨水进行导排，尺寸为：</w:t>
                  </w:r>
                  <w:r>
                    <w:rPr>
                      <w:rFonts w:hint="eastAsia" w:cs="Times New Roman"/>
                      <w:color w:val="auto"/>
                      <w:sz w:val="18"/>
                      <w:szCs w:val="18"/>
                      <w:u w:val="none" w:color="auto"/>
                      <w:lang w:val="en-US" w:eastAsia="zh-CN" w:bidi="ar"/>
                      <w:rPrChange w:id="10832"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30</w:t>
                  </w:r>
                  <w:r>
                    <w:rPr>
                      <w:rFonts w:ascii="Times New Roman" w:hAnsi="Times New Roman" w:cs="Times New Roman"/>
                      <w:color w:val="auto"/>
                      <w:sz w:val="18"/>
                      <w:szCs w:val="18"/>
                      <w:u w:val="none" w:color="auto"/>
                      <w:lang w:bidi="ar"/>
                      <w:rPrChange w:id="10833"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834"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20</w:t>
                  </w:r>
                  <w:r>
                    <w:rPr>
                      <w:rFonts w:ascii="Times New Roman" w:hAnsi="Times New Roman" w:cs="Times New Roman"/>
                      <w:color w:val="auto"/>
                      <w:sz w:val="18"/>
                      <w:szCs w:val="18"/>
                      <w:u w:val="none" w:color="auto"/>
                      <w:lang w:bidi="ar"/>
                      <w:rPrChange w:id="10835"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836"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0837"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kern w:val="2"/>
                      <w:sz w:val="18"/>
                      <w:szCs w:val="18"/>
                      <w:u w:val="none" w:color="auto"/>
                      <w:lang w:val="en-US" w:eastAsia="zh-CN"/>
                      <w:rPrChange w:id="10838"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，排土场设置2个沉淀池对雨水进行导排，尺寸为</w:t>
                  </w:r>
                  <w:r>
                    <w:rPr>
                      <w:rFonts w:hint="eastAsia" w:cs="Times New Roman"/>
                      <w:color w:val="auto"/>
                      <w:sz w:val="18"/>
                      <w:szCs w:val="18"/>
                      <w:u w:val="none" w:color="auto"/>
                      <w:lang w:val="en-US" w:eastAsia="zh-CN" w:bidi="ar"/>
                      <w:rPrChange w:id="10839"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0840"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841"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0842"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843"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0844"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eastAsia="zh-CN" w:bidi="ar"/>
                      <w:rPrChange w:id="10845" w:author="闾勇军" w:date="2024-05-20T09:09:01Z">
                        <w:rPr>
                          <w:rFonts w:hint="eastAsia" w:cs="Times New Roman"/>
                          <w:color w:val="000000" w:themeColor="text1"/>
                          <w:sz w:val="18"/>
                          <w:szCs w:val="18"/>
                          <w:u w:val="none" w:color="auto"/>
                          <w:lang w:eastAsia="zh-CN" w:bidi="ar"/>
                          <w14:textFill>
                            <w14:solidFill>
                              <w14:schemeClr w14:val="tx1"/>
                            </w14:solidFill>
                          </w14:textFill>
                        </w:rPr>
                      </w:rPrChange>
                    </w:rPr>
                    <w:t>；初期冲刷雨水经沉淀池处理后回用于采场作业抑尘、排土场喷雾洒水抑尘，其他雨水排至周边水塘、工农尖山矿废弃露采场积水坑内。</w:t>
                  </w:r>
                  <w:r>
                    <w:rPr>
                      <w:rFonts w:hint="eastAsia" w:cs="Times New Roman"/>
                      <w:color w:val="auto"/>
                      <w:kern w:val="2"/>
                      <w:sz w:val="18"/>
                      <w:szCs w:val="18"/>
                      <w:u w:val="none" w:color="auto"/>
                      <w:lang w:eastAsia="zh-CN" w:bidi="ar"/>
                      <w:rPrChange w:id="10846"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新建矿山道路设置</w:t>
                  </w:r>
                  <w:r>
                    <w:rPr>
                      <w:rFonts w:hint="eastAsia" w:cs="Times New Roman"/>
                      <w:color w:val="auto"/>
                      <w:kern w:val="2"/>
                      <w:sz w:val="18"/>
                      <w:szCs w:val="18"/>
                      <w:u w:val="none" w:color="auto"/>
                      <w:lang w:val="en-US" w:eastAsia="zh-CN" w:bidi="ar"/>
                      <w:rPrChange w:id="10847"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3个沉淀池对雨水进行导排，尺寸为</w:t>
                  </w:r>
                  <w:r>
                    <w:rPr>
                      <w:rFonts w:hint="eastAsia" w:cs="Times New Roman"/>
                      <w:color w:val="auto"/>
                      <w:sz w:val="18"/>
                      <w:szCs w:val="18"/>
                      <w:u w:val="none" w:color="auto"/>
                      <w:lang w:val="en-US" w:eastAsia="zh-CN" w:bidi="ar"/>
                      <w:rPrChange w:id="10848"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0849"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850"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0851"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0852"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0853"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kern w:val="2"/>
                      <w:sz w:val="18"/>
                      <w:szCs w:val="18"/>
                      <w:u w:val="none" w:color="auto"/>
                      <w:lang w:val="en-US" w:eastAsia="zh-CN"/>
                      <w:rPrChange w:id="10854"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，初期冲刷雨水沉淀后回用于洒水抑尘，其他雨水排入工农尖山矿废弃露采场积水坑内。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855"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85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噪声</w:t>
                  </w:r>
                </w:p>
              </w:tc>
              <w:tc>
                <w:tcPr>
                  <w:tcW w:w="2038"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pacing w:val="10"/>
                      <w:sz w:val="18"/>
                      <w:szCs w:val="18"/>
                      <w:u w:val="none" w:color="auto"/>
                      <w:vertAlign w:val="baseline"/>
                      <w:lang w:val="en-US" w:eastAsia="zh-CN"/>
                      <w:rPrChange w:id="1085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085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设备机械、爆破噪声车辆交通噪声</w:t>
                  </w:r>
                </w:p>
              </w:tc>
              <w:tc>
                <w:tcPr>
                  <w:tcW w:w="3431"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pacing w:val="10"/>
                      <w:sz w:val="18"/>
                      <w:szCs w:val="18"/>
                      <w:u w:val="none" w:color="auto"/>
                      <w:vertAlign w:val="baseline"/>
                      <w:rPrChange w:id="1085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086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选用低噪声设备、安装减振垫、设置独立操作间、合理布置设备，控制车辆运速及运输时间等</w:t>
                  </w:r>
                </w:p>
              </w:tc>
              <w:tc>
                <w:tcPr>
                  <w:tcW w:w="2061"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pacing w:val="10"/>
                      <w:sz w:val="18"/>
                      <w:szCs w:val="18"/>
                      <w:u w:val="none" w:color="auto"/>
                      <w:vertAlign w:val="baseline"/>
                      <w:rPrChange w:id="10861"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086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86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086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固体废物</w:t>
                  </w:r>
                </w:p>
              </w:tc>
              <w:tc>
                <w:tcPr>
                  <w:tcW w:w="2038"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1086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08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剥离表土及废土石方</w:t>
                  </w:r>
                </w:p>
              </w:tc>
              <w:tc>
                <w:tcPr>
                  <w:tcW w:w="5492"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bidi="ar-SA"/>
                      <w:rPrChange w:id="108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10868"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暂存于排土场内，后期用于矿山生态修复复垦和矿山公路建设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869"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038"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87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87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废机油、含废油抹布</w:t>
                  </w:r>
                </w:p>
              </w:tc>
              <w:tc>
                <w:tcPr>
                  <w:tcW w:w="5492"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lang w:val="en-US" w:eastAsia="zh-CN"/>
                      <w:rPrChange w:id="10872"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single" w:color="auto"/>
                      <w:lang w:val="en-US" w:eastAsia="zh-CN"/>
                      <w:rPrChange w:id="10873" w:author="闾勇军" w:date="2024-05-20T09:09:01Z">
                        <w:rPr>
                          <w:rFonts w:hint="eastAsia"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装在专用容器内，设置专门的危险废物暂存间暂存，定期委托相关资质单位处理处置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087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038"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none" w:color="auto"/>
                      <w:vertAlign w:val="baseline"/>
                      <w:lang w:val="en-US" w:eastAsia="zh-CN"/>
                      <w:rPrChange w:id="1087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87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沉淀池污泥</w:t>
                  </w:r>
                </w:p>
              </w:tc>
              <w:tc>
                <w:tcPr>
                  <w:tcW w:w="5492"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0"/>
                      <w:sz w:val="18"/>
                      <w:szCs w:val="18"/>
                      <w:u w:val="single" w:color="auto"/>
                      <w:lang w:val="en-US" w:eastAsia="zh-CN"/>
                      <w:rPrChange w:id="10877" w:author="闾勇军" w:date="2024-05-20T09:09:01Z">
                        <w:rPr>
                          <w:rFonts w:hint="eastAsia"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10878"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定期清掏，经压滤机压滤后干化，</w:t>
                  </w:r>
                  <w:r>
                    <w:rPr>
                      <w:rFonts w:hint="default" w:ascii="Times New Roman" w:hAnsi="Times New Roman" w:eastAsia="宋体" w:cs="Times New Roman"/>
                      <w:color w:val="auto"/>
                      <w:kern w:val="0"/>
                      <w:sz w:val="18"/>
                      <w:szCs w:val="18"/>
                      <w:u w:val="single" w:color="auto"/>
                      <w:lang w:val="en-US" w:eastAsia="zh-CN"/>
                      <w:rPrChange w:id="10879"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暂存于表土堆场，用于后期复垦使用</w:t>
                  </w:r>
                  <w:r>
                    <w:rPr>
                      <w:color w:val="auto"/>
                      <w:rPrChange w:id="10880" w:author="闾勇军" w:date="2024-05-20T09:09:01Z">
                        <w:rPr/>
                      </w:rPrChange>
                    </w:rPr>
                    <w:commentReference w:id="28"/>
                  </w:r>
                </w:p>
              </w:tc>
            </w:tr>
          </w:tbl>
          <w:p>
            <w:pPr>
              <w:adjustRightInd w:val="0"/>
              <w:snapToGrid w:val="0"/>
              <w:rPr>
                <w:rFonts w:hint="default" w:ascii="Times New Roman" w:hAnsi="Times New Roman" w:cs="Times New Roman"/>
                <w:bCs/>
                <w:color w:val="auto"/>
                <w:spacing w:val="10"/>
                <w:szCs w:val="21"/>
                <w:u w:val="none" w:color="auto"/>
                <w:rPrChange w:id="10881"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p>
          <w:p>
            <w:pPr>
              <w:adjustRightInd w:val="0"/>
              <w:snapToGrid w:val="0"/>
              <w:spacing w:line="360" w:lineRule="auto"/>
              <w:rPr>
                <w:rFonts w:hint="default" w:cs="Times New Roman"/>
                <w:b/>
                <w:bCs w:val="0"/>
                <w:color w:val="auto"/>
                <w:spacing w:val="10"/>
                <w:szCs w:val="21"/>
                <w:u w:val="none" w:color="auto"/>
                <w:lang w:val="en-US" w:eastAsia="zh-CN"/>
                <w:rPrChange w:id="10882" w:author="闾勇军" w:date="2024-05-20T09:09:01Z">
                  <w:rPr>
                    <w:rFonts w:hint="default" w:cs="Times New Roman"/>
                    <w:b/>
                    <w:bCs w:val="0"/>
                    <w:color w:val="000000" w:themeColor="text1"/>
                    <w:spacing w:val="10"/>
                    <w:szCs w:val="21"/>
                    <w:u w:val="none" w:color="auto"/>
                    <w:lang w:val="en-US" w:eastAsia="zh-CN"/>
                    <w14:textFill>
                      <w14:solidFill>
                        <w14:schemeClr w14:val="tx1"/>
                      </w14:solidFill>
                    </w14:textFill>
                  </w:rPr>
                </w:rPrChange>
              </w:rPr>
            </w:pPr>
            <w:r>
              <w:rPr>
                <w:rFonts w:hint="eastAsia" w:cs="Times New Roman"/>
                <w:b/>
                <w:bCs w:val="0"/>
                <w:color w:val="auto"/>
                <w:spacing w:val="10"/>
                <w:szCs w:val="21"/>
                <w:u w:val="none" w:color="auto"/>
                <w:lang w:val="en-US" w:eastAsia="zh-CN"/>
                <w:rPrChange w:id="10883" w:author="闾勇军" w:date="2024-05-20T09:09:01Z">
                  <w:rPr>
                    <w:rFonts w:hint="eastAsia" w:cs="Times New Roman"/>
                    <w:b/>
                    <w:bCs w:val="0"/>
                    <w:color w:val="000000" w:themeColor="text1"/>
                    <w:spacing w:val="10"/>
                    <w:szCs w:val="21"/>
                    <w:u w:val="none" w:color="auto"/>
                    <w:lang w:val="en-US" w:eastAsia="zh-CN"/>
                    <w14:textFill>
                      <w14:solidFill>
                        <w14:schemeClr w14:val="tx1"/>
                      </w14:solidFill>
                    </w14:textFill>
                  </w:rPr>
                </w:rPrChange>
              </w:rPr>
              <w:t>3、环境监测计划</w:t>
            </w:r>
          </w:p>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10884"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default" w:ascii="Times New Roman" w:hAnsi="Times New Roman" w:eastAsia="宋体" w:cs="Times New Roman"/>
                <w:color w:val="auto"/>
                <w:kern w:val="0"/>
                <w:sz w:val="21"/>
                <w:szCs w:val="21"/>
                <w:u w:val="none" w:color="auto"/>
                <w:lang w:val="en-US" w:eastAsia="zh-CN"/>
                <w:rPrChange w:id="1088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本项目根据《排污单位自行监测技术指南 总则》（HJ819-2017）制定污染源监测计划和环境质量现状监测计划</w:t>
            </w:r>
            <w:r>
              <w:rPr>
                <w:rFonts w:hint="eastAsia" w:cs="Times New Roman"/>
                <w:color w:val="auto"/>
                <w:kern w:val="0"/>
                <w:sz w:val="21"/>
                <w:szCs w:val="21"/>
                <w:u w:val="none" w:color="auto"/>
                <w:lang w:val="en-US" w:eastAsia="zh-CN"/>
                <w:rPrChange w:id="10886"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，结合</w:t>
            </w:r>
            <w:r>
              <w:rPr>
                <w:rFonts w:hint="default" w:ascii="Times New Roman" w:hAnsi="Times New Roman" w:eastAsia="宋体" w:cs="Times New Roman"/>
                <w:color w:val="auto"/>
                <w:kern w:val="0"/>
                <w:sz w:val="21"/>
                <w:szCs w:val="21"/>
                <w:u w:val="none" w:color="auto"/>
                <w:lang w:val="en-US" w:eastAsia="zh-CN"/>
                <w:rPrChange w:id="10887"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项目特点</w:t>
            </w:r>
            <w:r>
              <w:rPr>
                <w:rFonts w:hint="eastAsia" w:cs="Times New Roman"/>
                <w:color w:val="auto"/>
                <w:kern w:val="0"/>
                <w:sz w:val="21"/>
                <w:szCs w:val="21"/>
                <w:u w:val="none" w:color="auto"/>
                <w:lang w:val="en-US" w:eastAsia="zh-CN"/>
                <w:rPrChange w:id="10888"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与</w:t>
            </w:r>
            <w:r>
              <w:rPr>
                <w:rFonts w:hint="default" w:ascii="Times New Roman" w:hAnsi="Times New Roman" w:eastAsia="宋体" w:cs="Times New Roman"/>
                <w:color w:val="auto"/>
                <w:kern w:val="0"/>
                <w:sz w:val="21"/>
                <w:szCs w:val="21"/>
                <w:u w:val="none" w:color="auto"/>
                <w:lang w:val="en-US" w:eastAsia="zh-CN"/>
                <w:rPrChange w:id="10889"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区域环境保护目标分布情况，项目环境监测计划见表</w:t>
            </w:r>
            <w:r>
              <w:rPr>
                <w:rFonts w:hint="eastAsia" w:ascii="Times New Roman" w:hAnsi="Times New Roman" w:eastAsia="宋体" w:cs="Times New Roman"/>
                <w:color w:val="auto"/>
                <w:kern w:val="0"/>
                <w:sz w:val="21"/>
                <w:szCs w:val="21"/>
                <w:u w:val="none" w:color="auto"/>
                <w:lang w:val="en-US" w:eastAsia="zh-CN"/>
                <w:rPrChange w:id="10890"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5-</w:t>
            </w:r>
            <w:r>
              <w:rPr>
                <w:rFonts w:hint="eastAsia" w:cs="Times New Roman"/>
                <w:color w:val="auto"/>
                <w:kern w:val="0"/>
                <w:sz w:val="21"/>
                <w:szCs w:val="21"/>
                <w:u w:val="none" w:color="auto"/>
                <w:lang w:val="en-US" w:eastAsia="zh-CN"/>
                <w:rPrChange w:id="10891"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6</w:t>
            </w:r>
            <w:r>
              <w:rPr>
                <w:rFonts w:hint="eastAsia" w:ascii="Times New Roman" w:hAnsi="Times New Roman" w:eastAsia="宋体" w:cs="Times New Roman"/>
                <w:color w:val="auto"/>
                <w:kern w:val="0"/>
                <w:sz w:val="21"/>
                <w:szCs w:val="21"/>
                <w:u w:val="none" w:color="auto"/>
                <w:lang w:val="en-US" w:eastAsia="zh-CN"/>
                <w:rPrChange w:id="10892"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w:t>
            </w:r>
          </w:p>
          <w:p>
            <w:pPr>
              <w:adjustRightInd w:val="0"/>
              <w:snapToGrid w:val="0"/>
              <w:jc w:val="center"/>
              <w:rPr>
                <w:rFonts w:hint="default" w:ascii="Times New Roman" w:hAnsi="Times New Roman" w:cs="Times New Roman"/>
                <w:bCs/>
                <w:color w:val="auto"/>
                <w:spacing w:val="10"/>
                <w:szCs w:val="21"/>
                <w:u w:val="none" w:color="auto"/>
                <w:lang w:val="en-US"/>
                <w:rPrChange w:id="10893" w:author="闾勇军" w:date="2024-05-20T09:09:01Z">
                  <w:rPr>
                    <w:rFonts w:hint="default" w:ascii="Times New Roman" w:hAnsi="Times New Roman" w:cs="Times New Roman"/>
                    <w:bCs/>
                    <w:color w:val="000000" w:themeColor="text1"/>
                    <w:spacing w:val="10"/>
                    <w:szCs w:val="21"/>
                    <w:u w:val="none" w:color="auto"/>
                    <w:lang w:val="en-US"/>
                    <w14:textFill>
                      <w14:solidFill>
                        <w14:schemeClr w14:val="tx1"/>
                      </w14:solidFill>
                    </w14:textFill>
                  </w:rPr>
                </w:rPrChange>
              </w:rPr>
            </w:pPr>
            <w:r>
              <w:rPr>
                <w:rFonts w:hint="default" w:ascii="Times New Roman" w:hAnsi="Times New Roman" w:eastAsia="宋体" w:cs="Times New Roman"/>
                <w:b/>
                <w:bCs/>
                <w:color w:val="auto"/>
                <w:sz w:val="21"/>
                <w:szCs w:val="21"/>
                <w:u w:val="none" w:color="auto"/>
                <w:lang w:val="en-US" w:eastAsia="zh-CN"/>
                <w:rPrChange w:id="10894"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表</w:t>
            </w:r>
            <w:r>
              <w:rPr>
                <w:rFonts w:hint="eastAsia" w:cs="Times New Roman"/>
                <w:b/>
                <w:bCs/>
                <w:color w:val="auto"/>
                <w:sz w:val="21"/>
                <w:szCs w:val="21"/>
                <w:u w:val="none" w:color="auto"/>
                <w:lang w:val="en-US" w:eastAsia="zh-CN"/>
                <w:rPrChange w:id="10895"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5</w:t>
            </w:r>
            <w:r>
              <w:rPr>
                <w:rFonts w:hint="default" w:ascii="Times New Roman" w:hAnsi="Times New Roman" w:eastAsia="宋体" w:cs="Times New Roman"/>
                <w:b/>
                <w:bCs/>
                <w:color w:val="auto"/>
                <w:sz w:val="21"/>
                <w:szCs w:val="21"/>
                <w:u w:val="none" w:color="auto"/>
                <w:lang w:val="en-US" w:eastAsia="zh-CN"/>
                <w:rPrChange w:id="10896"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w:t>
            </w:r>
            <w:r>
              <w:rPr>
                <w:rFonts w:hint="eastAsia" w:cs="Times New Roman"/>
                <w:b/>
                <w:bCs/>
                <w:color w:val="auto"/>
                <w:sz w:val="21"/>
                <w:szCs w:val="21"/>
                <w:u w:val="none" w:color="auto"/>
                <w:lang w:val="en-US" w:eastAsia="zh-CN"/>
                <w:rPrChange w:id="10897"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6</w:t>
            </w:r>
            <w:r>
              <w:rPr>
                <w:rFonts w:hint="default" w:ascii="Times New Roman" w:hAnsi="Times New Roman" w:eastAsia="宋体" w:cs="Times New Roman"/>
                <w:b/>
                <w:bCs/>
                <w:color w:val="auto"/>
                <w:sz w:val="21"/>
                <w:szCs w:val="21"/>
                <w:u w:val="none" w:color="auto"/>
                <w:lang w:val="en-US" w:eastAsia="zh-CN"/>
                <w:rPrChange w:id="10898"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 xml:space="preserve">  </w:t>
            </w:r>
            <w:r>
              <w:rPr>
                <w:rFonts w:hint="eastAsia" w:cs="Times New Roman"/>
                <w:b/>
                <w:bCs/>
                <w:color w:val="auto"/>
                <w:sz w:val="21"/>
                <w:szCs w:val="21"/>
                <w:u w:val="none" w:color="auto"/>
                <w:lang w:val="en-US" w:eastAsia="zh-CN"/>
                <w:rPrChange w:id="10899"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环境监测计划</w:t>
            </w:r>
          </w:p>
          <w:tbl>
            <w:tblPr>
              <w:tblStyle w:val="18"/>
              <w:tblW w:w="4995"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104"/>
              <w:gridCol w:w="2707"/>
              <w:gridCol w:w="1496"/>
              <w:gridCol w:w="1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6"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18"/>
                      <w:szCs w:val="18"/>
                      <w:u w:val="none" w:color="auto"/>
                      <w:vertAlign w:val="baseline"/>
                      <w:lang w:val="en-US" w:eastAsia="zh-CN"/>
                      <w:rPrChange w:id="10900"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0901"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监测项目</w:t>
                  </w:r>
                </w:p>
              </w:tc>
              <w:tc>
                <w:tcPr>
                  <w:tcW w:w="67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18"/>
                      <w:szCs w:val="18"/>
                      <w:u w:val="none" w:color="auto"/>
                      <w:vertAlign w:val="baseline"/>
                      <w:lang w:val="en-US" w:eastAsia="zh-CN"/>
                      <w:rPrChange w:id="10902"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0903"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阶段</w:t>
                  </w:r>
                </w:p>
              </w:tc>
              <w:tc>
                <w:tcPr>
                  <w:tcW w:w="1643"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18"/>
                      <w:szCs w:val="18"/>
                      <w:u w:val="none" w:color="auto"/>
                      <w:vertAlign w:val="baseline"/>
                      <w:lang w:val="en-US" w:eastAsia="zh-CN"/>
                      <w:rPrChange w:id="10904" w:author="闾勇军" w:date="2024-05-20T09:09:01Z">
                        <w:rPr>
                          <w:rFonts w:hint="default"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0905"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监测点位</w:t>
                  </w:r>
                </w:p>
              </w:tc>
              <w:tc>
                <w:tcPr>
                  <w:tcW w:w="908"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bCs/>
                      <w:color w:val="auto"/>
                      <w:kern w:val="0"/>
                      <w:sz w:val="18"/>
                      <w:szCs w:val="18"/>
                      <w:u w:val="none" w:color="auto"/>
                      <w:vertAlign w:val="baseline"/>
                      <w:lang w:val="en-US" w:eastAsia="zh-CN"/>
                      <w:rPrChange w:id="10906"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0907"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监测因子</w:t>
                  </w:r>
                </w:p>
              </w:tc>
              <w:tc>
                <w:tcPr>
                  <w:tcW w:w="100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bCs/>
                      <w:color w:val="auto"/>
                      <w:kern w:val="0"/>
                      <w:sz w:val="18"/>
                      <w:szCs w:val="18"/>
                      <w:u w:val="none" w:color="auto"/>
                      <w:vertAlign w:val="baseline"/>
                      <w:lang w:val="en-US" w:eastAsia="zh-CN"/>
                      <w:rPrChange w:id="10908"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b/>
                      <w:bCs/>
                      <w:color w:val="auto"/>
                      <w:kern w:val="0"/>
                      <w:sz w:val="18"/>
                      <w:szCs w:val="18"/>
                      <w:u w:val="none" w:color="auto"/>
                      <w:vertAlign w:val="baseline"/>
                      <w:lang w:val="en-US" w:eastAsia="zh-CN"/>
                      <w:rPrChange w:id="10909" w:author="闾勇军" w:date="2024-05-20T09:09:01Z">
                        <w:rPr>
                          <w:rFonts w:hint="eastAsia" w:ascii="Times New Roman" w:hAnsi="Times New Roman" w:eastAsia="宋体" w:cs="Times New Roman"/>
                          <w:b/>
                          <w:bCs/>
                          <w:color w:val="000000" w:themeColor="text1"/>
                          <w:kern w:val="0"/>
                          <w:sz w:val="18"/>
                          <w:szCs w:val="18"/>
                          <w:u w:val="none" w:color="auto"/>
                          <w:vertAlign w:val="baseline"/>
                          <w:lang w:val="en-US" w:eastAsia="zh-CN"/>
                          <w14:textFill>
                            <w14:solidFill>
                              <w14:schemeClr w14:val="tx1"/>
                            </w14:solidFill>
                          </w14:textFill>
                        </w:rPr>
                      </w:rPrChange>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6" w:type="pct"/>
                  <w:vMerge w:val="restar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1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11"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环境空气</w:t>
                  </w:r>
                </w:p>
              </w:tc>
              <w:tc>
                <w:tcPr>
                  <w:tcW w:w="67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0"/>
                      <w:sz w:val="18"/>
                      <w:szCs w:val="18"/>
                      <w:u w:val="none" w:color="auto"/>
                      <w:vertAlign w:val="baseline"/>
                      <w:lang w:val="en-US" w:eastAsia="zh-CN"/>
                      <w:rPrChange w:id="1091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1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施工期</w:t>
                  </w:r>
                </w:p>
              </w:tc>
              <w:tc>
                <w:tcPr>
                  <w:tcW w:w="1643"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1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915"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排土场</w:t>
                  </w:r>
                  <w:r>
                    <w:rPr>
                      <w:rFonts w:hint="eastAsia" w:ascii="Times New Roman" w:hAnsi="Times New Roman" w:eastAsia="宋体" w:cs="Times New Roman"/>
                      <w:color w:val="auto"/>
                      <w:kern w:val="0"/>
                      <w:sz w:val="18"/>
                      <w:szCs w:val="18"/>
                      <w:u w:val="none" w:color="auto"/>
                      <w:vertAlign w:val="baseline"/>
                      <w:lang w:val="en-US" w:eastAsia="zh-CN"/>
                      <w:rPrChange w:id="10916"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上风向、下风向</w:t>
                  </w:r>
                  <w:r>
                    <w:rPr>
                      <w:rFonts w:hint="eastAsia" w:cs="Times New Roman"/>
                      <w:color w:val="auto"/>
                      <w:kern w:val="0"/>
                      <w:sz w:val="18"/>
                      <w:szCs w:val="18"/>
                      <w:u w:val="none" w:color="auto"/>
                      <w:vertAlign w:val="baseline"/>
                      <w:lang w:val="en-US" w:eastAsia="zh-CN"/>
                      <w:rPrChange w:id="1091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908"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1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1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TSP</w:t>
                  </w:r>
                </w:p>
              </w:tc>
              <w:tc>
                <w:tcPr>
                  <w:tcW w:w="100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21"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76" w:type="pct"/>
                  <w:vMerge w:val="continue"/>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2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7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0"/>
                      <w:sz w:val="18"/>
                      <w:szCs w:val="18"/>
                      <w:u w:val="none" w:color="auto"/>
                      <w:vertAlign w:val="baseline"/>
                      <w:lang w:val="en-US" w:eastAsia="zh-CN"/>
                      <w:rPrChange w:id="1092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24"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运营期</w:t>
                  </w:r>
                </w:p>
              </w:tc>
              <w:tc>
                <w:tcPr>
                  <w:tcW w:w="1643"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2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92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无组织：露天采场上风向、下风向</w:t>
                  </w:r>
                </w:p>
              </w:tc>
              <w:tc>
                <w:tcPr>
                  <w:tcW w:w="908"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92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TSP</w:t>
                  </w:r>
                </w:p>
              </w:tc>
              <w:tc>
                <w:tcPr>
                  <w:tcW w:w="100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2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3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776" w:type="pct"/>
                  <w:tcBorders>
                    <w:tl2br w:val="nil"/>
                    <w:tr2bl w:val="nil"/>
                  </w:tcBorders>
                  <w:vAlign w:val="center"/>
                </w:tcPr>
                <w:p>
                  <w:pPr>
                    <w:widowControl w:val="0"/>
                    <w:adjustRightInd w:val="0"/>
                    <w:snapToGrid w:val="0"/>
                    <w:spacing w:line="240" w:lineRule="auto"/>
                    <w:ind w:left="0" w:leftChars="0" w:firstLine="0" w:firstLineChars="0"/>
                    <w:jc w:val="center"/>
                    <w:rPr>
                      <w:rFonts w:hint="eastAsia" w:eastAsia="宋体"/>
                      <w:color w:val="auto"/>
                      <w:sz w:val="18"/>
                      <w:szCs w:val="18"/>
                      <w:u w:val="none" w:color="auto"/>
                      <w:lang w:val="en-US" w:eastAsia="zh-CN"/>
                      <w:rPrChange w:id="10931" w:author="闾勇军" w:date="2024-05-20T09:09:01Z">
                        <w:rPr>
                          <w:rFonts w:hint="eastAsia" w:eastAsia="宋体"/>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932" w:author="闾勇军" w:date="2024-05-20T09:09:01Z">
                        <w:rPr>
                          <w:rFonts w:hint="eastAsia"/>
                          <w:color w:val="000000" w:themeColor="text1"/>
                          <w:sz w:val="18"/>
                          <w:szCs w:val="18"/>
                          <w:u w:val="none" w:color="auto"/>
                          <w:lang w:val="en-US" w:eastAsia="zh-CN"/>
                          <w14:textFill>
                            <w14:solidFill>
                              <w14:schemeClr w14:val="tx1"/>
                            </w14:solidFill>
                          </w14:textFill>
                        </w:rPr>
                      </w:rPrChange>
                    </w:rPr>
                    <w:t>废水</w:t>
                  </w:r>
                </w:p>
              </w:tc>
              <w:tc>
                <w:tcPr>
                  <w:tcW w:w="670" w:type="pct"/>
                  <w:tcBorders>
                    <w:tl2br w:val="nil"/>
                    <w:tr2bl w:val="nil"/>
                  </w:tcBorders>
                  <w:vAlign w:val="center"/>
                </w:tcPr>
                <w:p>
                  <w:pPr>
                    <w:widowControl w:val="0"/>
                    <w:adjustRightInd w:val="0"/>
                    <w:snapToGrid w:val="0"/>
                    <w:spacing w:line="240" w:lineRule="auto"/>
                    <w:ind w:left="0" w:leftChars="0" w:firstLine="0" w:firstLineChars="0"/>
                    <w:jc w:val="center"/>
                    <w:rPr>
                      <w:rFonts w:hint="default" w:eastAsia="宋体"/>
                      <w:color w:val="auto"/>
                      <w:sz w:val="18"/>
                      <w:szCs w:val="18"/>
                      <w:u w:val="none" w:color="auto"/>
                      <w:lang w:val="en-US" w:eastAsia="zh-CN"/>
                      <w:rPrChange w:id="10933" w:author="闾勇军" w:date="2024-05-20T09:09:01Z">
                        <w:rPr>
                          <w:rFonts w:hint="default" w:eastAsia="宋体"/>
                          <w:color w:val="000000" w:themeColor="text1"/>
                          <w:sz w:val="18"/>
                          <w:szCs w:val="18"/>
                          <w:u w:val="none" w:color="auto"/>
                          <w:lang w:val="en-US" w:eastAsia="zh-CN"/>
                          <w14:textFill>
                            <w14:solidFill>
                              <w14:schemeClr w14:val="tx1"/>
                            </w14:solidFill>
                          </w14:textFill>
                        </w:rPr>
                      </w:rPrChange>
                    </w:rPr>
                  </w:pPr>
                  <w:r>
                    <w:rPr>
                      <w:rFonts w:hint="eastAsia"/>
                      <w:color w:val="auto"/>
                      <w:sz w:val="18"/>
                      <w:szCs w:val="18"/>
                      <w:u w:val="none" w:color="auto"/>
                      <w:lang w:val="en-US" w:eastAsia="zh-CN"/>
                      <w:rPrChange w:id="10934" w:author="闾勇军" w:date="2024-05-20T09:09:01Z">
                        <w:rPr>
                          <w:rFonts w:hint="eastAsia"/>
                          <w:color w:val="000000" w:themeColor="text1"/>
                          <w:sz w:val="18"/>
                          <w:szCs w:val="18"/>
                          <w:u w:val="none" w:color="auto"/>
                          <w:lang w:val="en-US" w:eastAsia="zh-CN"/>
                          <w14:textFill>
                            <w14:solidFill>
                              <w14:schemeClr w14:val="tx1"/>
                            </w14:solidFill>
                          </w14:textFill>
                        </w:rPr>
                      </w:rPrChange>
                    </w:rPr>
                    <w:t>运营期</w:t>
                  </w:r>
                </w:p>
              </w:tc>
              <w:tc>
                <w:tcPr>
                  <w:tcW w:w="1643"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cs="Times New Roman"/>
                      <w:color w:val="auto"/>
                      <w:kern w:val="0"/>
                      <w:sz w:val="18"/>
                      <w:szCs w:val="18"/>
                      <w:u w:val="none" w:color="auto"/>
                      <w:vertAlign w:val="baseline"/>
                      <w:lang w:val="en-US" w:eastAsia="zh-CN"/>
                      <w:rPrChange w:id="10935"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93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露天采场、排土场、新建矿山道路沉淀池出口、新建矿山道路沉淀池出口、工农尖山矿废弃采坑积水处</w:t>
                  </w:r>
                </w:p>
              </w:tc>
              <w:tc>
                <w:tcPr>
                  <w:tcW w:w="908" w:type="pct"/>
                  <w:tcBorders>
                    <w:tl2br w:val="nil"/>
                    <w:tr2bl w:val="nil"/>
                  </w:tcBorders>
                  <w:vAlign w:val="center"/>
                </w:tcPr>
                <w:p>
                  <w:pPr>
                    <w:widowControl w:val="0"/>
                    <w:adjustRightInd w:val="0"/>
                    <w:snapToGrid w:val="0"/>
                    <w:spacing w:line="240" w:lineRule="auto"/>
                    <w:ind w:left="0" w:leftChars="0" w:firstLine="0" w:firstLineChars="0"/>
                    <w:jc w:val="center"/>
                    <w:rPr>
                      <w:rFonts w:hint="default" w:cs="Times New Roman"/>
                      <w:color w:val="auto"/>
                      <w:kern w:val="0"/>
                      <w:sz w:val="18"/>
                      <w:szCs w:val="18"/>
                      <w:u w:val="none" w:color="auto"/>
                      <w:vertAlign w:val="baseline"/>
                      <w:lang w:val="en-US" w:eastAsia="zh-CN"/>
                      <w:rPrChange w:id="10937"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938"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pH值、SS</w:t>
                  </w:r>
                </w:p>
              </w:tc>
              <w:tc>
                <w:tcPr>
                  <w:tcW w:w="1000" w:type="pct"/>
                  <w:tcBorders>
                    <w:tl2br w:val="nil"/>
                    <w:tr2bl w:val="nil"/>
                  </w:tcBorders>
                  <w:vAlign w:val="center"/>
                </w:tcPr>
                <w:p>
                  <w:pPr>
                    <w:widowControl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3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40"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1次/</w:t>
                  </w:r>
                  <w:r>
                    <w:rPr>
                      <w:rFonts w:hint="eastAsia" w:cs="Times New Roman"/>
                      <w:color w:val="auto"/>
                      <w:kern w:val="0"/>
                      <w:sz w:val="18"/>
                      <w:szCs w:val="18"/>
                      <w:u w:val="none" w:color="auto"/>
                      <w:vertAlign w:val="baseline"/>
                      <w:lang w:val="en-US" w:eastAsia="zh-CN"/>
                      <w:rPrChange w:id="10941"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76" w:type="pct"/>
                  <w:vMerge w:val="restar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0"/>
                      <w:sz w:val="18"/>
                      <w:szCs w:val="18"/>
                      <w:u w:val="none" w:color="auto"/>
                      <w:vertAlign w:val="baseline"/>
                      <w:lang w:val="en-US" w:eastAsia="zh-CN"/>
                      <w:rPrChange w:id="10942"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43"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噪声</w:t>
                  </w:r>
                </w:p>
              </w:tc>
              <w:tc>
                <w:tcPr>
                  <w:tcW w:w="67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45"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施工期</w:t>
                  </w:r>
                </w:p>
              </w:tc>
              <w:tc>
                <w:tcPr>
                  <w:tcW w:w="1643"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94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排土场四周厂界</w:t>
                  </w:r>
                </w:p>
              </w:tc>
              <w:tc>
                <w:tcPr>
                  <w:tcW w:w="908" w:type="pct"/>
                  <w:vMerge w:val="restar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4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等效连续A声级</w:t>
                  </w:r>
                </w:p>
              </w:tc>
              <w:tc>
                <w:tcPr>
                  <w:tcW w:w="100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51"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6" w:type="pct"/>
                  <w:vMerge w:val="continue"/>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5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67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5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54"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运营期</w:t>
                  </w:r>
                </w:p>
              </w:tc>
              <w:tc>
                <w:tcPr>
                  <w:tcW w:w="1643"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5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0956"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露天采场四周厂界</w:t>
                  </w:r>
                </w:p>
              </w:tc>
              <w:tc>
                <w:tcPr>
                  <w:tcW w:w="908" w:type="pct"/>
                  <w:vMerge w:val="continue"/>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1000" w:type="pct"/>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09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ascii="Times New Roman" w:hAnsi="Times New Roman" w:eastAsia="宋体" w:cs="Times New Roman"/>
                      <w:color w:val="auto"/>
                      <w:kern w:val="0"/>
                      <w:sz w:val="18"/>
                      <w:szCs w:val="18"/>
                      <w:u w:val="none" w:color="auto"/>
                      <w:vertAlign w:val="baseline"/>
                      <w:lang w:val="en-US" w:eastAsia="zh-CN"/>
                      <w:rPrChange w:id="10959" w:author="闾勇军" w:date="2024-05-20T09:09:01Z">
                        <w:rPr>
                          <w:rFonts w:hint="eastAsia"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1次/</w:t>
                  </w:r>
                  <w:r>
                    <w:rPr>
                      <w:rFonts w:hint="eastAsia" w:cs="Times New Roman"/>
                      <w:color w:val="auto"/>
                      <w:kern w:val="0"/>
                      <w:sz w:val="18"/>
                      <w:szCs w:val="18"/>
                      <w:u w:val="none" w:color="auto"/>
                      <w:vertAlign w:val="baseline"/>
                      <w:lang w:val="en-US" w:eastAsia="zh-CN"/>
                      <w:rPrChange w:id="10960"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季度</w:t>
                  </w:r>
                </w:p>
              </w:tc>
            </w:tr>
          </w:tbl>
          <w:p>
            <w:pPr>
              <w:adjustRightInd w:val="0"/>
              <w:snapToGrid w:val="0"/>
              <w:rPr>
                <w:rFonts w:hint="default" w:ascii="Times New Roman" w:hAnsi="Times New Roman" w:cs="Times New Roman"/>
                <w:bCs/>
                <w:color w:val="auto"/>
                <w:spacing w:val="10"/>
                <w:szCs w:val="21"/>
                <w:u w:val="none" w:color="auto"/>
                <w:rPrChange w:id="10961"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p>
          <w:p>
            <w:pPr>
              <w:adjustRightInd w:val="0"/>
              <w:snapToGrid w:val="0"/>
              <w:spacing w:line="360" w:lineRule="auto"/>
              <w:rPr>
                <w:rFonts w:hint="default" w:cs="Times New Roman"/>
                <w:b/>
                <w:bCs w:val="0"/>
                <w:color w:val="auto"/>
                <w:spacing w:val="10"/>
                <w:szCs w:val="21"/>
                <w:u w:val="none" w:color="auto"/>
                <w:lang w:val="en-US" w:eastAsia="zh-CN"/>
                <w:rPrChange w:id="10962" w:author="闾勇军" w:date="2024-05-20T09:09:01Z">
                  <w:rPr>
                    <w:rFonts w:hint="default" w:cs="Times New Roman"/>
                    <w:b/>
                    <w:bCs w:val="0"/>
                    <w:color w:val="000000" w:themeColor="text1"/>
                    <w:spacing w:val="10"/>
                    <w:szCs w:val="21"/>
                    <w:u w:val="none" w:color="auto"/>
                    <w:lang w:val="en-US" w:eastAsia="zh-CN"/>
                    <w14:textFill>
                      <w14:solidFill>
                        <w14:schemeClr w14:val="tx1"/>
                      </w14:solidFill>
                    </w14:textFill>
                  </w:rPr>
                </w:rPrChange>
              </w:rPr>
            </w:pPr>
            <w:r>
              <w:rPr>
                <w:rFonts w:hint="eastAsia" w:cs="Times New Roman"/>
                <w:b/>
                <w:bCs w:val="0"/>
                <w:color w:val="auto"/>
                <w:spacing w:val="10"/>
                <w:szCs w:val="21"/>
                <w:u w:val="none" w:color="auto"/>
                <w:lang w:val="en-US" w:eastAsia="zh-CN"/>
                <w:rPrChange w:id="10963" w:author="闾勇军" w:date="2024-05-20T09:09:01Z">
                  <w:rPr>
                    <w:rFonts w:hint="eastAsia" w:cs="Times New Roman"/>
                    <w:b/>
                    <w:bCs w:val="0"/>
                    <w:color w:val="000000" w:themeColor="text1"/>
                    <w:spacing w:val="10"/>
                    <w:szCs w:val="21"/>
                    <w:u w:val="none" w:color="auto"/>
                    <w:lang w:val="en-US" w:eastAsia="zh-CN"/>
                    <w14:textFill>
                      <w14:solidFill>
                        <w14:schemeClr w14:val="tx1"/>
                      </w14:solidFill>
                    </w14:textFill>
                  </w:rPr>
                </w:rPrChange>
              </w:rPr>
              <w:t>4、排污许可管理类别</w:t>
            </w:r>
          </w:p>
          <w:p>
            <w:pPr>
              <w:pStyle w:val="16"/>
              <w:spacing w:line="360" w:lineRule="auto"/>
              <w:ind w:left="0" w:leftChars="0" w:firstLine="420" w:firstLineChars="200"/>
              <w:rPr>
                <w:rFonts w:hint="default" w:ascii="Times New Roman" w:hAnsi="Times New Roman" w:eastAsia="宋体" w:cs="Times New Roman"/>
                <w:bCs w:val="0"/>
                <w:color w:val="auto"/>
                <w:spacing w:val="0"/>
                <w:kern w:val="0"/>
                <w:sz w:val="21"/>
                <w:szCs w:val="21"/>
                <w:u w:val="none" w:color="auto"/>
                <w:lang w:eastAsia="zh-CN"/>
                <w:rPrChange w:id="10964" w:author="闾勇军" w:date="2024-05-20T09:09:01Z">
                  <w:rPr>
                    <w:rFonts w:hint="default" w:ascii="Times New Roman" w:hAnsi="Times New Roman" w:eastAsia="宋体" w:cs="Times New Roman"/>
                    <w:bCs w:val="0"/>
                    <w:color w:val="000000" w:themeColor="text1"/>
                    <w:spacing w:val="0"/>
                    <w:kern w:val="0"/>
                    <w:sz w:val="21"/>
                    <w:szCs w:val="21"/>
                    <w:u w:val="none" w:color="auto"/>
                    <w:lang w:eastAsia="zh-CN"/>
                    <w14:textFill>
                      <w14:solidFill>
                        <w14:schemeClr w14:val="tx1"/>
                      </w14:solidFill>
                    </w14:textFill>
                  </w:rPr>
                </w:rPrChange>
              </w:rPr>
            </w:pPr>
            <w:r>
              <w:rPr>
                <w:rFonts w:hint="eastAsia" w:cs="Times New Roman"/>
                <w:color w:val="auto"/>
                <w:sz w:val="21"/>
                <w:szCs w:val="21"/>
                <w:u w:val="none" w:color="auto"/>
                <w:lang w:val="en-US" w:eastAsia="zh-CN"/>
                <w:rPrChange w:id="10965"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湖南省临湘市牛崖山矿区开采200万吨/年建筑用花岗岩矿项目</w:t>
            </w:r>
            <w:r>
              <w:rPr>
                <w:rFonts w:hint="eastAsia" w:cs="Times New Roman"/>
                <w:color w:val="auto"/>
                <w:kern w:val="0"/>
                <w:sz w:val="21"/>
                <w:szCs w:val="21"/>
                <w:u w:val="none" w:color="auto"/>
                <w:lang w:val="en-US" w:eastAsia="zh-CN"/>
                <w:rPrChange w:id="10966"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主要为</w:t>
            </w:r>
            <w:r>
              <w:rPr>
                <w:rFonts w:hint="default" w:cs="Times New Roman"/>
                <w:color w:val="auto"/>
                <w:kern w:val="0"/>
                <w:sz w:val="21"/>
                <w:szCs w:val="21"/>
                <w:u w:val="none" w:color="auto"/>
                <w:lang w:val="en-US" w:eastAsia="zh-CN"/>
                <w:rPrChange w:id="10967" w:author="闾勇军" w:date="2024-05-20T09:09:01Z">
                  <w:rPr>
                    <w:rFonts w:hint="default" w:cs="Times New Roman"/>
                    <w:color w:val="000000" w:themeColor="text1"/>
                    <w:kern w:val="0"/>
                    <w:sz w:val="21"/>
                    <w:szCs w:val="21"/>
                    <w:u w:val="none" w:color="auto"/>
                    <w:lang w:val="en-US" w:eastAsia="zh-CN"/>
                    <w14:textFill>
                      <w14:solidFill>
                        <w14:schemeClr w14:val="tx1"/>
                      </w14:solidFill>
                    </w14:textFill>
                  </w:rPr>
                </w:rPrChange>
              </w:rPr>
              <w:t>矿山开采，</w:t>
            </w:r>
            <w:r>
              <w:rPr>
                <w:rFonts w:hint="default"/>
                <w:color w:val="auto"/>
                <w:kern w:val="0"/>
                <w:sz w:val="21"/>
                <w:szCs w:val="21"/>
                <w:u w:val="none" w:color="auto"/>
                <w:rPrChange w:id="10968" w:author="闾勇军" w:date="2024-05-20T09:09:01Z">
                  <w:rPr>
                    <w:rFonts w:hint="default"/>
                    <w:color w:val="000000" w:themeColor="text1"/>
                    <w:kern w:val="0"/>
                    <w:sz w:val="21"/>
                    <w:szCs w:val="21"/>
                    <w:u w:val="none" w:color="auto"/>
                    <w14:textFill>
                      <w14:solidFill>
                        <w14:schemeClr w14:val="tx1"/>
                      </w14:solidFill>
                    </w14:textFill>
                  </w:rPr>
                </w:rPrChange>
              </w:rPr>
              <w:t>根据《固定污染源排污许可分类管理名录》（2019 年版），项目矿山采矿属于“六、非金属矿采选业</w:t>
            </w:r>
            <w:r>
              <w:rPr>
                <w:rFonts w:hint="eastAsia"/>
                <w:color w:val="auto"/>
                <w:kern w:val="0"/>
                <w:sz w:val="21"/>
                <w:szCs w:val="21"/>
                <w:u w:val="none" w:color="auto"/>
                <w:lang w:val="en-US" w:eastAsia="zh-CN"/>
                <w:rPrChange w:id="10969"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10</w:t>
            </w:r>
            <w:r>
              <w:rPr>
                <w:rFonts w:hint="default"/>
                <w:color w:val="auto"/>
                <w:kern w:val="0"/>
                <w:sz w:val="21"/>
                <w:szCs w:val="21"/>
                <w:u w:val="none" w:color="auto"/>
                <w:rPrChange w:id="10970" w:author="闾勇军" w:date="2024-05-20T09:09:01Z">
                  <w:rPr>
                    <w:rFonts w:hint="default"/>
                    <w:color w:val="000000" w:themeColor="text1"/>
                    <w:kern w:val="0"/>
                    <w:sz w:val="21"/>
                    <w:szCs w:val="21"/>
                    <w:u w:val="none" w:color="auto"/>
                    <w14:textFill>
                      <w14:solidFill>
                        <w14:schemeClr w14:val="tx1"/>
                      </w14:solidFill>
                    </w14:textFill>
                  </w:rPr>
                </w:rPrChange>
              </w:rPr>
              <w:t xml:space="preserve"> </w:t>
            </w:r>
            <w:r>
              <w:rPr>
                <w:rFonts w:hint="eastAsia"/>
                <w:color w:val="auto"/>
                <w:kern w:val="0"/>
                <w:sz w:val="21"/>
                <w:szCs w:val="21"/>
                <w:u w:val="none" w:color="auto"/>
                <w:lang w:eastAsia="zh-CN"/>
                <w:rPrChange w:id="10971" w:author="闾勇军" w:date="2024-05-20T09:09:01Z">
                  <w:rPr>
                    <w:rFonts w:hint="eastAsia"/>
                    <w:color w:val="000000" w:themeColor="text1"/>
                    <w:kern w:val="0"/>
                    <w:sz w:val="21"/>
                    <w:szCs w:val="21"/>
                    <w:u w:val="none" w:color="auto"/>
                    <w:lang w:eastAsia="zh-CN"/>
                    <w14:textFill>
                      <w14:solidFill>
                        <w14:schemeClr w14:val="tx1"/>
                      </w14:solidFill>
                    </w14:textFill>
                  </w:rPr>
                </w:rPrChange>
              </w:rPr>
              <w:t>土砂石开采</w:t>
            </w:r>
            <w:r>
              <w:rPr>
                <w:rFonts w:hint="eastAsia"/>
                <w:color w:val="auto"/>
                <w:kern w:val="0"/>
                <w:sz w:val="21"/>
                <w:szCs w:val="21"/>
                <w:u w:val="none" w:color="auto"/>
                <w:lang w:val="en-US" w:eastAsia="zh-CN"/>
                <w:rPrChange w:id="10972" w:author="闾勇军" w:date="2024-05-20T09:09:01Z">
                  <w:rPr>
                    <w:rFonts w:hint="eastAsia"/>
                    <w:color w:val="000000" w:themeColor="text1"/>
                    <w:kern w:val="0"/>
                    <w:sz w:val="21"/>
                    <w:szCs w:val="21"/>
                    <w:u w:val="none" w:color="auto"/>
                    <w:lang w:val="en-US" w:eastAsia="zh-CN"/>
                    <w14:textFill>
                      <w14:solidFill>
                        <w14:schemeClr w14:val="tx1"/>
                      </w14:solidFill>
                    </w14:textFill>
                  </w:rPr>
                </w:rPrChange>
              </w:rPr>
              <w:t>101</w:t>
            </w:r>
            <w:r>
              <w:rPr>
                <w:rFonts w:hint="default"/>
                <w:color w:val="auto"/>
                <w:kern w:val="0"/>
                <w:sz w:val="21"/>
                <w:szCs w:val="21"/>
                <w:u w:val="none" w:color="auto"/>
                <w:rPrChange w:id="10973" w:author="闾勇军" w:date="2024-05-20T09:09:01Z">
                  <w:rPr>
                    <w:rFonts w:hint="default"/>
                    <w:color w:val="000000" w:themeColor="text1"/>
                    <w:kern w:val="0"/>
                    <w:sz w:val="21"/>
                    <w:szCs w:val="21"/>
                    <w:u w:val="none" w:color="auto"/>
                    <w14:textFill>
                      <w14:solidFill>
                        <w14:schemeClr w14:val="tx1"/>
                      </w14:solidFill>
                    </w14:textFill>
                  </w:rPr>
                </w:rPrChange>
              </w:rPr>
              <w:t>”，</w:t>
            </w:r>
            <w:r>
              <w:rPr>
                <w:rFonts w:hint="eastAsia"/>
                <w:color w:val="auto"/>
                <w:kern w:val="0"/>
                <w:sz w:val="21"/>
                <w:szCs w:val="21"/>
                <w:u w:val="none" w:color="auto"/>
                <w:lang w:eastAsia="zh-CN"/>
                <w:rPrChange w:id="10974" w:author="闾勇军" w:date="2024-05-20T09:09:01Z">
                  <w:rPr>
                    <w:rFonts w:hint="eastAsia"/>
                    <w:color w:val="000000" w:themeColor="text1"/>
                    <w:kern w:val="0"/>
                    <w:sz w:val="21"/>
                    <w:szCs w:val="21"/>
                    <w:u w:val="none" w:color="auto"/>
                    <w:lang w:eastAsia="zh-CN"/>
                    <w14:textFill>
                      <w14:solidFill>
                        <w14:schemeClr w14:val="tx1"/>
                      </w14:solidFill>
                    </w14:textFill>
                  </w:rPr>
                </w:rPrChange>
              </w:rPr>
              <w:t>不涉及通用工序，实行排污许可登记管理。</w:t>
            </w:r>
          </w:p>
          <w:p>
            <w:pPr>
              <w:adjustRightInd w:val="0"/>
              <w:snapToGrid w:val="0"/>
              <w:jc w:val="center"/>
              <w:rPr>
                <w:rFonts w:hint="default" w:ascii="Times New Roman" w:hAnsi="Times New Roman" w:cs="Times New Roman"/>
                <w:bCs/>
                <w:color w:val="auto"/>
                <w:spacing w:val="10"/>
                <w:szCs w:val="21"/>
                <w:u w:val="none" w:color="auto"/>
                <w:lang w:val="en-US"/>
                <w:rPrChange w:id="10975" w:author="闾勇军" w:date="2024-05-20T09:09:01Z">
                  <w:rPr>
                    <w:rFonts w:hint="default" w:ascii="Times New Roman" w:hAnsi="Times New Roman" w:cs="Times New Roman"/>
                    <w:bCs/>
                    <w:color w:val="000000" w:themeColor="text1"/>
                    <w:spacing w:val="10"/>
                    <w:szCs w:val="21"/>
                    <w:u w:val="none" w:color="auto"/>
                    <w:lang w:val="en-US"/>
                    <w14:textFill>
                      <w14:solidFill>
                        <w14:schemeClr w14:val="tx1"/>
                      </w14:solidFill>
                    </w14:textFill>
                  </w:rPr>
                </w:rPrChange>
              </w:rPr>
            </w:pPr>
            <w:r>
              <w:rPr>
                <w:rFonts w:hint="default" w:ascii="Times New Roman" w:hAnsi="Times New Roman" w:eastAsia="宋体" w:cs="Times New Roman"/>
                <w:b/>
                <w:bCs/>
                <w:color w:val="auto"/>
                <w:sz w:val="21"/>
                <w:szCs w:val="21"/>
                <w:u w:val="none" w:color="auto"/>
                <w:lang w:val="en-US" w:eastAsia="zh-CN"/>
                <w:rPrChange w:id="10976"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表</w:t>
            </w:r>
            <w:r>
              <w:rPr>
                <w:rFonts w:hint="eastAsia" w:cs="Times New Roman"/>
                <w:b/>
                <w:bCs/>
                <w:color w:val="auto"/>
                <w:sz w:val="21"/>
                <w:szCs w:val="21"/>
                <w:u w:val="none" w:color="auto"/>
                <w:lang w:val="en-US" w:eastAsia="zh-CN"/>
                <w:rPrChange w:id="10977"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5</w:t>
            </w:r>
            <w:r>
              <w:rPr>
                <w:rFonts w:hint="default" w:ascii="Times New Roman" w:hAnsi="Times New Roman" w:eastAsia="宋体" w:cs="Times New Roman"/>
                <w:b/>
                <w:bCs/>
                <w:color w:val="auto"/>
                <w:sz w:val="21"/>
                <w:szCs w:val="21"/>
                <w:u w:val="none" w:color="auto"/>
                <w:lang w:val="en-US" w:eastAsia="zh-CN"/>
                <w:rPrChange w:id="10978"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w:t>
            </w:r>
            <w:r>
              <w:rPr>
                <w:rFonts w:hint="eastAsia" w:cs="Times New Roman"/>
                <w:b/>
                <w:bCs/>
                <w:color w:val="auto"/>
                <w:sz w:val="21"/>
                <w:szCs w:val="21"/>
                <w:u w:val="none" w:color="auto"/>
                <w:lang w:val="en-US" w:eastAsia="zh-CN"/>
                <w:rPrChange w:id="10979"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7</w:t>
            </w:r>
            <w:r>
              <w:rPr>
                <w:rFonts w:hint="default" w:ascii="Times New Roman" w:hAnsi="Times New Roman" w:eastAsia="宋体" w:cs="Times New Roman"/>
                <w:b/>
                <w:bCs/>
                <w:color w:val="auto"/>
                <w:sz w:val="21"/>
                <w:szCs w:val="21"/>
                <w:u w:val="none" w:color="auto"/>
                <w:lang w:val="en-US" w:eastAsia="zh-CN"/>
                <w:rPrChange w:id="10980"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 xml:space="preserve"> </w:t>
            </w:r>
            <w:r>
              <w:rPr>
                <w:rFonts w:hint="eastAsia" w:cs="Times New Roman"/>
                <w:b/>
                <w:bCs/>
                <w:color w:val="auto"/>
                <w:sz w:val="21"/>
                <w:szCs w:val="21"/>
                <w:u w:val="none" w:color="auto"/>
                <w:lang w:val="en-US" w:eastAsia="zh-CN"/>
                <w:rPrChange w:id="10981"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 xml:space="preserve"> 项目建设内容排污许可管理要求</w:t>
            </w:r>
          </w:p>
          <w:tbl>
            <w:tblPr>
              <w:tblStyle w:val="18"/>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3478"/>
              <w:gridCol w:w="1871"/>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79" w:type="dxa"/>
                  <w:tcBorders>
                    <w:tl2br w:val="nil"/>
                    <w:tr2bl w:val="nil"/>
                  </w:tcBorders>
                  <w:vAlign w:val="center"/>
                </w:tcPr>
                <w:p>
                  <w:pPr>
                    <w:numPr>
                      <w:ilvl w:val="0"/>
                      <w:numId w:val="0"/>
                    </w:numPr>
                    <w:adjustRightInd w:val="0"/>
                    <w:snapToGrid w:val="0"/>
                    <w:jc w:val="center"/>
                    <w:rPr>
                      <w:rFonts w:hint="default" w:ascii="Times New Roman" w:hAnsi="Times New Roman" w:eastAsia="宋体" w:cs="Times New Roman"/>
                      <w:b/>
                      <w:bCs/>
                      <w:color w:val="auto"/>
                      <w:spacing w:val="0"/>
                      <w:kern w:val="0"/>
                      <w:sz w:val="18"/>
                      <w:szCs w:val="18"/>
                      <w:u w:val="none" w:color="auto"/>
                      <w:vertAlign w:val="baseline"/>
                      <w:lang w:eastAsia="zh-CN"/>
                      <w:rPrChange w:id="10982"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cs="Times New Roman"/>
                      <w:b/>
                      <w:bCs/>
                      <w:color w:val="auto"/>
                      <w:spacing w:val="0"/>
                      <w:kern w:val="0"/>
                      <w:sz w:val="18"/>
                      <w:szCs w:val="18"/>
                      <w:u w:val="none" w:color="auto"/>
                      <w:vertAlign w:val="baseline"/>
                      <w:lang w:eastAsia="zh-CN"/>
                      <w:rPrChange w:id="10983" w:author="闾勇军" w:date="2024-05-20T09:09:01Z">
                        <w:rPr>
                          <w:rFonts w:hint="default" w:ascii="Times New Roman" w:hAnsi="Times New Roman" w:cs="Times New Roman"/>
                          <w:b/>
                          <w:bCs/>
                          <w:color w:val="000000" w:themeColor="text1"/>
                          <w:spacing w:val="0"/>
                          <w:kern w:val="0"/>
                          <w:sz w:val="18"/>
                          <w:szCs w:val="18"/>
                          <w:u w:val="none" w:color="auto"/>
                          <w:vertAlign w:val="baseline"/>
                          <w:lang w:eastAsia="zh-CN"/>
                          <w14:textFill>
                            <w14:solidFill>
                              <w14:schemeClr w14:val="tx1"/>
                            </w14:solidFill>
                          </w14:textFill>
                        </w:rPr>
                      </w:rPrChange>
                    </w:rPr>
                    <w:t>建设内容</w:t>
                  </w:r>
                </w:p>
              </w:tc>
              <w:tc>
                <w:tcPr>
                  <w:tcW w:w="3478" w:type="dxa"/>
                  <w:tcBorders>
                    <w:tl2br w:val="nil"/>
                    <w:tr2bl w:val="nil"/>
                  </w:tcBorders>
                  <w:vAlign w:val="center"/>
                </w:tcPr>
                <w:p>
                  <w:pPr>
                    <w:numPr>
                      <w:ilvl w:val="0"/>
                      <w:numId w:val="0"/>
                    </w:numPr>
                    <w:adjustRightInd w:val="0"/>
                    <w:snapToGrid w:val="0"/>
                    <w:jc w:val="center"/>
                    <w:rPr>
                      <w:rFonts w:hint="default" w:ascii="Times New Roman" w:hAnsi="Times New Roman" w:eastAsia="宋体" w:cs="Times New Roman"/>
                      <w:b/>
                      <w:bCs/>
                      <w:color w:val="auto"/>
                      <w:spacing w:val="0"/>
                      <w:kern w:val="0"/>
                      <w:sz w:val="18"/>
                      <w:szCs w:val="18"/>
                      <w:u w:val="none" w:color="auto"/>
                      <w:vertAlign w:val="baseline"/>
                      <w:lang w:eastAsia="zh-CN"/>
                      <w:rPrChange w:id="10984"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cs="Times New Roman"/>
                      <w:b/>
                      <w:bCs/>
                      <w:color w:val="auto"/>
                      <w:spacing w:val="0"/>
                      <w:kern w:val="0"/>
                      <w:sz w:val="18"/>
                      <w:szCs w:val="18"/>
                      <w:u w:val="none" w:color="auto"/>
                      <w:vertAlign w:val="baseline"/>
                      <w:lang w:eastAsia="zh-CN"/>
                      <w:rPrChange w:id="10985" w:author="闾勇军" w:date="2024-05-20T09:09:01Z">
                        <w:rPr>
                          <w:rFonts w:hint="default" w:ascii="Times New Roman" w:hAnsi="Times New Roman" w:cs="Times New Roman"/>
                          <w:b/>
                          <w:bCs/>
                          <w:color w:val="000000" w:themeColor="text1"/>
                          <w:spacing w:val="0"/>
                          <w:kern w:val="0"/>
                          <w:sz w:val="18"/>
                          <w:szCs w:val="18"/>
                          <w:u w:val="none" w:color="auto"/>
                          <w:vertAlign w:val="baseline"/>
                          <w:lang w:eastAsia="zh-CN"/>
                          <w14:textFill>
                            <w14:solidFill>
                              <w14:schemeClr w14:val="tx1"/>
                            </w14:solidFill>
                          </w14:textFill>
                        </w:rPr>
                      </w:rPrChange>
                    </w:rPr>
                    <w:t>行业类别</w:t>
                  </w:r>
                </w:p>
              </w:tc>
              <w:tc>
                <w:tcPr>
                  <w:tcW w:w="1871" w:type="dxa"/>
                  <w:tcBorders>
                    <w:tl2br w:val="nil"/>
                    <w:tr2bl w:val="nil"/>
                  </w:tcBorders>
                  <w:vAlign w:val="center"/>
                </w:tcPr>
                <w:p>
                  <w:pPr>
                    <w:numPr>
                      <w:ilvl w:val="0"/>
                      <w:numId w:val="0"/>
                    </w:numPr>
                    <w:adjustRightInd w:val="0"/>
                    <w:snapToGrid w:val="0"/>
                    <w:jc w:val="center"/>
                    <w:rPr>
                      <w:rFonts w:hint="default" w:ascii="Times New Roman" w:hAnsi="Times New Roman" w:eastAsia="宋体" w:cs="Times New Roman"/>
                      <w:b/>
                      <w:bCs/>
                      <w:color w:val="auto"/>
                      <w:spacing w:val="0"/>
                      <w:kern w:val="0"/>
                      <w:sz w:val="18"/>
                      <w:szCs w:val="18"/>
                      <w:u w:val="none" w:color="auto"/>
                      <w:vertAlign w:val="baseline"/>
                      <w:lang w:eastAsia="zh-CN"/>
                      <w:rPrChange w:id="10986"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cs="Times New Roman"/>
                      <w:b/>
                      <w:bCs/>
                      <w:color w:val="auto"/>
                      <w:spacing w:val="0"/>
                      <w:kern w:val="0"/>
                      <w:sz w:val="18"/>
                      <w:szCs w:val="18"/>
                      <w:u w:val="none" w:color="auto"/>
                      <w:vertAlign w:val="baseline"/>
                      <w:lang w:eastAsia="zh-CN"/>
                      <w:rPrChange w:id="10987" w:author="闾勇军" w:date="2024-05-20T09:09:01Z">
                        <w:rPr>
                          <w:rFonts w:hint="default" w:ascii="Times New Roman" w:hAnsi="Times New Roman" w:cs="Times New Roman"/>
                          <w:b/>
                          <w:bCs/>
                          <w:color w:val="000000" w:themeColor="text1"/>
                          <w:spacing w:val="0"/>
                          <w:kern w:val="0"/>
                          <w:sz w:val="18"/>
                          <w:szCs w:val="18"/>
                          <w:u w:val="none" w:color="auto"/>
                          <w:vertAlign w:val="baseline"/>
                          <w:lang w:eastAsia="zh-CN"/>
                          <w14:textFill>
                            <w14:solidFill>
                              <w14:schemeClr w14:val="tx1"/>
                            </w14:solidFill>
                          </w14:textFill>
                        </w:rPr>
                      </w:rPrChange>
                    </w:rPr>
                    <w:t>具体类别</w:t>
                  </w:r>
                </w:p>
              </w:tc>
              <w:tc>
                <w:tcPr>
                  <w:tcW w:w="1313" w:type="dxa"/>
                  <w:tcBorders>
                    <w:tl2br w:val="nil"/>
                    <w:tr2bl w:val="nil"/>
                  </w:tcBorders>
                  <w:vAlign w:val="center"/>
                </w:tcPr>
                <w:p>
                  <w:pPr>
                    <w:numPr>
                      <w:ilvl w:val="0"/>
                      <w:numId w:val="0"/>
                    </w:numPr>
                    <w:adjustRightInd w:val="0"/>
                    <w:snapToGrid w:val="0"/>
                    <w:jc w:val="center"/>
                    <w:rPr>
                      <w:rFonts w:hint="default" w:ascii="Times New Roman" w:hAnsi="Times New Roman" w:eastAsia="宋体" w:cs="Times New Roman"/>
                      <w:b/>
                      <w:bCs/>
                      <w:color w:val="auto"/>
                      <w:spacing w:val="0"/>
                      <w:kern w:val="0"/>
                      <w:sz w:val="18"/>
                      <w:szCs w:val="18"/>
                      <w:u w:val="none" w:color="auto"/>
                      <w:vertAlign w:val="baseline"/>
                      <w:lang w:eastAsia="zh-CN"/>
                      <w:rPrChange w:id="10988" w:author="闾勇军" w:date="2024-05-20T09:09:01Z">
                        <w:rPr>
                          <w:rFonts w:hint="default" w:ascii="Times New Roman" w:hAnsi="Times New Roman" w:eastAsia="宋体" w:cs="Times New Roman"/>
                          <w:b/>
                          <w:bCs/>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cs="Times New Roman"/>
                      <w:b/>
                      <w:bCs/>
                      <w:color w:val="auto"/>
                      <w:spacing w:val="0"/>
                      <w:kern w:val="0"/>
                      <w:sz w:val="18"/>
                      <w:szCs w:val="18"/>
                      <w:u w:val="none" w:color="auto"/>
                      <w:vertAlign w:val="baseline"/>
                      <w:lang w:eastAsia="zh-CN"/>
                      <w:rPrChange w:id="10989" w:author="闾勇军" w:date="2024-05-20T09:09:01Z">
                        <w:rPr>
                          <w:rFonts w:hint="default" w:ascii="Times New Roman" w:hAnsi="Times New Roman" w:cs="Times New Roman"/>
                          <w:b/>
                          <w:bCs/>
                          <w:color w:val="000000" w:themeColor="text1"/>
                          <w:spacing w:val="0"/>
                          <w:kern w:val="0"/>
                          <w:sz w:val="18"/>
                          <w:szCs w:val="18"/>
                          <w:u w:val="none" w:color="auto"/>
                          <w:vertAlign w:val="baseline"/>
                          <w:lang w:eastAsia="zh-CN"/>
                          <w14:textFill>
                            <w14:solidFill>
                              <w14:schemeClr w14:val="tx1"/>
                            </w14:solidFill>
                          </w14:textFill>
                        </w:rPr>
                      </w:rPrChange>
                    </w:rPr>
                    <w:t>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79" w:type="dxa"/>
                  <w:tcBorders>
                    <w:tl2br w:val="nil"/>
                    <w:tr2bl w:val="nil"/>
                  </w:tcBorders>
                  <w:vAlign w:val="center"/>
                </w:tcPr>
                <w:p>
                  <w:pPr>
                    <w:numPr>
                      <w:ilvl w:val="0"/>
                      <w:numId w:val="0"/>
                    </w:numPr>
                    <w:adjustRightInd w:val="0"/>
                    <w:snapToGrid w:val="0"/>
                    <w:jc w:val="center"/>
                    <w:rPr>
                      <w:rFonts w:hint="default" w:ascii="Times New Roman" w:hAnsi="Times New Roman" w:eastAsia="宋体" w:cs="Times New Roman"/>
                      <w:bCs w:val="0"/>
                      <w:color w:val="auto"/>
                      <w:spacing w:val="0"/>
                      <w:kern w:val="0"/>
                      <w:sz w:val="18"/>
                      <w:szCs w:val="18"/>
                      <w:u w:val="none" w:color="auto"/>
                      <w:vertAlign w:val="baseline"/>
                      <w:lang w:eastAsia="zh-CN"/>
                      <w:rPrChange w:id="10990" w:author="闾勇军" w:date="2024-05-20T09:09:01Z">
                        <w:rPr>
                          <w:rFonts w:hint="default" w:ascii="Times New Roman" w:hAnsi="Times New Roman" w:eastAsia="宋体" w:cs="Times New Roman"/>
                          <w:bCs w:val="0"/>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cs="Times New Roman"/>
                      <w:bCs w:val="0"/>
                      <w:color w:val="auto"/>
                      <w:spacing w:val="0"/>
                      <w:kern w:val="0"/>
                      <w:sz w:val="18"/>
                      <w:szCs w:val="18"/>
                      <w:u w:val="none" w:color="auto"/>
                      <w:vertAlign w:val="baseline"/>
                      <w:lang w:eastAsia="zh-CN"/>
                      <w:rPrChange w:id="10991" w:author="闾勇军" w:date="2024-05-20T09:09:01Z">
                        <w:rPr>
                          <w:rFonts w:hint="default" w:ascii="Times New Roman" w:hAnsi="Times New Roman" w:cs="Times New Roman"/>
                          <w:bCs w:val="0"/>
                          <w:color w:val="000000" w:themeColor="text1"/>
                          <w:spacing w:val="0"/>
                          <w:kern w:val="0"/>
                          <w:sz w:val="18"/>
                          <w:szCs w:val="18"/>
                          <w:u w:val="none" w:color="auto"/>
                          <w:vertAlign w:val="baseline"/>
                          <w:lang w:eastAsia="zh-CN"/>
                          <w14:textFill>
                            <w14:solidFill>
                              <w14:schemeClr w14:val="tx1"/>
                            </w14:solidFill>
                          </w14:textFill>
                        </w:rPr>
                      </w:rPrChange>
                    </w:rPr>
                    <w:t>矿石开采</w:t>
                  </w:r>
                </w:p>
              </w:tc>
              <w:tc>
                <w:tcPr>
                  <w:tcW w:w="3478" w:type="dxa"/>
                  <w:tcBorders>
                    <w:tl2br w:val="nil"/>
                    <w:tr2bl w:val="nil"/>
                  </w:tcBorders>
                  <w:vAlign w:val="center"/>
                </w:tcPr>
                <w:p>
                  <w:pPr>
                    <w:numPr>
                      <w:ilvl w:val="0"/>
                      <w:numId w:val="0"/>
                    </w:numPr>
                    <w:adjustRightInd w:val="0"/>
                    <w:snapToGrid w:val="0"/>
                    <w:jc w:val="center"/>
                    <w:rPr>
                      <w:rFonts w:hint="default" w:ascii="Times New Roman" w:hAnsi="Times New Roman" w:cs="Times New Roman"/>
                      <w:bCs w:val="0"/>
                      <w:color w:val="auto"/>
                      <w:spacing w:val="0"/>
                      <w:kern w:val="0"/>
                      <w:sz w:val="18"/>
                      <w:szCs w:val="18"/>
                      <w:u w:val="none" w:color="auto"/>
                      <w:vertAlign w:val="baseline"/>
                      <w:rPrChange w:id="10992" w:author="闾勇军" w:date="2024-05-20T09:09:01Z">
                        <w:rPr>
                          <w:rFonts w:hint="default" w:ascii="Times New Roman" w:hAnsi="Times New Roman" w:cs="Times New Roman"/>
                          <w:bCs w:val="0"/>
                          <w:color w:val="000000" w:themeColor="text1"/>
                          <w:spacing w:val="0"/>
                          <w:kern w:val="0"/>
                          <w:sz w:val="18"/>
                          <w:szCs w:val="18"/>
                          <w:u w:val="none" w:color="auto"/>
                          <w:vertAlign w:val="baseline"/>
                          <w14:textFill>
                            <w14:solidFill>
                              <w14:schemeClr w14:val="tx1"/>
                            </w14:solidFill>
                          </w14:textFill>
                        </w:rPr>
                      </w:rPrChange>
                    </w:rPr>
                  </w:pPr>
                  <w:r>
                    <w:rPr>
                      <w:rFonts w:hint="default" w:ascii="Times New Roman" w:hAnsi="Times New Roman" w:cs="Times New Roman"/>
                      <w:color w:val="auto"/>
                      <w:kern w:val="0"/>
                      <w:sz w:val="18"/>
                      <w:szCs w:val="18"/>
                      <w:u w:val="none" w:color="auto"/>
                      <w:rPrChange w:id="10993" w:author="闾勇军" w:date="2024-05-20T09:09:01Z">
                        <w:rPr>
                          <w:rFonts w:hint="default" w:ascii="Times New Roman" w:hAnsi="Times New Roman" w:cs="Times New Roman"/>
                          <w:color w:val="000000" w:themeColor="text1"/>
                          <w:kern w:val="0"/>
                          <w:sz w:val="18"/>
                          <w:szCs w:val="18"/>
                          <w:u w:val="none" w:color="auto"/>
                          <w14:textFill>
                            <w14:solidFill>
                              <w14:schemeClr w14:val="tx1"/>
                            </w14:solidFill>
                          </w14:textFill>
                        </w:rPr>
                      </w:rPrChange>
                    </w:rPr>
                    <w:t>六、非金属矿采选业</w:t>
                  </w:r>
                  <w:r>
                    <w:rPr>
                      <w:rFonts w:hint="default" w:ascii="Times New Roman" w:hAnsi="Times New Roman" w:cs="Times New Roman"/>
                      <w:color w:val="auto"/>
                      <w:kern w:val="0"/>
                      <w:sz w:val="18"/>
                      <w:szCs w:val="18"/>
                      <w:u w:val="none" w:color="auto"/>
                      <w:lang w:val="en-US" w:eastAsia="zh-CN"/>
                      <w:rPrChange w:id="10994" w:author="闾勇军" w:date="2024-05-20T09:09:01Z">
                        <w:rPr>
                          <w:rFonts w:hint="default" w:ascii="Times New Roman" w:hAnsi="Times New Roman" w:cs="Times New Roman"/>
                          <w:color w:val="000000" w:themeColor="text1"/>
                          <w:kern w:val="0"/>
                          <w:sz w:val="18"/>
                          <w:szCs w:val="18"/>
                          <w:u w:val="none" w:color="auto"/>
                          <w:lang w:val="en-US" w:eastAsia="zh-CN"/>
                          <w14:textFill>
                            <w14:solidFill>
                              <w14:schemeClr w14:val="tx1"/>
                            </w14:solidFill>
                          </w14:textFill>
                        </w:rPr>
                      </w:rPrChange>
                    </w:rPr>
                    <w:t>10</w:t>
                  </w:r>
                  <w:r>
                    <w:rPr>
                      <w:rFonts w:hint="default" w:ascii="Times New Roman" w:hAnsi="Times New Roman" w:cs="Times New Roman"/>
                      <w:color w:val="auto"/>
                      <w:kern w:val="0"/>
                      <w:sz w:val="18"/>
                      <w:szCs w:val="18"/>
                      <w:u w:val="none" w:color="auto"/>
                      <w:rPrChange w:id="10995" w:author="闾勇军" w:date="2024-05-20T09:09:01Z">
                        <w:rPr>
                          <w:rFonts w:hint="default" w:ascii="Times New Roman" w:hAnsi="Times New Roman" w:cs="Times New Roman"/>
                          <w:color w:val="000000" w:themeColor="text1"/>
                          <w:kern w:val="0"/>
                          <w:sz w:val="18"/>
                          <w:szCs w:val="18"/>
                          <w:u w:val="none" w:color="auto"/>
                          <w14:textFill>
                            <w14:solidFill>
                              <w14:schemeClr w14:val="tx1"/>
                            </w14:solidFill>
                          </w14:textFill>
                        </w:rPr>
                      </w:rPrChange>
                    </w:rPr>
                    <w:t xml:space="preserve"> </w:t>
                  </w:r>
                  <w:r>
                    <w:rPr>
                      <w:rFonts w:hint="default" w:ascii="Times New Roman" w:hAnsi="Times New Roman" w:cs="Times New Roman"/>
                      <w:color w:val="auto"/>
                      <w:kern w:val="0"/>
                      <w:sz w:val="18"/>
                      <w:szCs w:val="18"/>
                      <w:u w:val="none" w:color="auto"/>
                      <w:lang w:eastAsia="zh-CN"/>
                      <w:rPrChange w:id="10996" w:author="闾勇军" w:date="2024-05-20T09:09:01Z">
                        <w:rPr>
                          <w:rFonts w:hint="default" w:ascii="Times New Roman" w:hAnsi="Times New Roman" w:cs="Times New Roman"/>
                          <w:color w:val="000000" w:themeColor="text1"/>
                          <w:kern w:val="0"/>
                          <w:sz w:val="18"/>
                          <w:szCs w:val="18"/>
                          <w:u w:val="none" w:color="auto"/>
                          <w:lang w:eastAsia="zh-CN"/>
                          <w14:textFill>
                            <w14:solidFill>
                              <w14:schemeClr w14:val="tx1"/>
                            </w14:solidFill>
                          </w14:textFill>
                        </w:rPr>
                      </w:rPrChange>
                    </w:rPr>
                    <w:t>土砂石开采</w:t>
                  </w:r>
                  <w:r>
                    <w:rPr>
                      <w:rFonts w:hint="default" w:ascii="Times New Roman" w:hAnsi="Times New Roman" w:cs="Times New Roman"/>
                      <w:color w:val="auto"/>
                      <w:kern w:val="0"/>
                      <w:sz w:val="18"/>
                      <w:szCs w:val="18"/>
                      <w:u w:val="none" w:color="auto"/>
                      <w:lang w:val="en-US" w:eastAsia="zh-CN"/>
                      <w:rPrChange w:id="10997" w:author="闾勇军" w:date="2024-05-20T09:09:01Z">
                        <w:rPr>
                          <w:rFonts w:hint="default" w:ascii="Times New Roman" w:hAnsi="Times New Roman" w:cs="Times New Roman"/>
                          <w:color w:val="000000" w:themeColor="text1"/>
                          <w:kern w:val="0"/>
                          <w:sz w:val="18"/>
                          <w:szCs w:val="18"/>
                          <w:u w:val="none" w:color="auto"/>
                          <w:lang w:val="en-US" w:eastAsia="zh-CN"/>
                          <w14:textFill>
                            <w14:solidFill>
                              <w14:schemeClr w14:val="tx1"/>
                            </w14:solidFill>
                          </w14:textFill>
                        </w:rPr>
                      </w:rPrChange>
                    </w:rPr>
                    <w:t>101</w:t>
                  </w:r>
                </w:p>
              </w:tc>
              <w:tc>
                <w:tcPr>
                  <w:tcW w:w="1871" w:type="dxa"/>
                  <w:tcBorders>
                    <w:tl2br w:val="nil"/>
                    <w:tr2bl w:val="nil"/>
                  </w:tcBorders>
                  <w:vAlign w:val="center"/>
                </w:tcPr>
                <w:p>
                  <w:pPr>
                    <w:numPr>
                      <w:ilvl w:val="0"/>
                      <w:numId w:val="0"/>
                    </w:numPr>
                    <w:adjustRightInd w:val="0"/>
                    <w:snapToGrid w:val="0"/>
                    <w:jc w:val="center"/>
                    <w:rPr>
                      <w:rFonts w:hint="default" w:ascii="Times New Roman" w:hAnsi="Times New Roman" w:eastAsia="宋体" w:cs="Times New Roman"/>
                      <w:bCs w:val="0"/>
                      <w:color w:val="auto"/>
                      <w:spacing w:val="0"/>
                      <w:kern w:val="0"/>
                      <w:sz w:val="18"/>
                      <w:szCs w:val="18"/>
                      <w:u w:val="none" w:color="auto"/>
                      <w:vertAlign w:val="baseline"/>
                      <w:lang w:eastAsia="zh-CN"/>
                      <w:rPrChange w:id="10998" w:author="闾勇军" w:date="2024-05-20T09:09:01Z">
                        <w:rPr>
                          <w:rFonts w:hint="default" w:ascii="Times New Roman" w:hAnsi="Times New Roman" w:eastAsia="宋体" w:cs="Times New Roman"/>
                          <w:bCs w:val="0"/>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cs="Times New Roman"/>
                      <w:bCs w:val="0"/>
                      <w:color w:val="auto"/>
                      <w:spacing w:val="0"/>
                      <w:kern w:val="0"/>
                      <w:sz w:val="18"/>
                      <w:szCs w:val="18"/>
                      <w:u w:val="none" w:color="auto"/>
                      <w:vertAlign w:val="baseline"/>
                      <w:lang w:eastAsia="zh-CN"/>
                      <w:rPrChange w:id="10999" w:author="闾勇军" w:date="2024-05-20T09:09:01Z">
                        <w:rPr>
                          <w:rFonts w:hint="default" w:ascii="Times New Roman" w:hAnsi="Times New Roman" w:cs="Times New Roman"/>
                          <w:bCs w:val="0"/>
                          <w:color w:val="000000" w:themeColor="text1"/>
                          <w:spacing w:val="0"/>
                          <w:kern w:val="0"/>
                          <w:sz w:val="18"/>
                          <w:szCs w:val="18"/>
                          <w:u w:val="none" w:color="auto"/>
                          <w:vertAlign w:val="baseline"/>
                          <w:lang w:eastAsia="zh-CN"/>
                          <w14:textFill>
                            <w14:solidFill>
                              <w14:schemeClr w14:val="tx1"/>
                            </w14:solidFill>
                          </w14:textFill>
                        </w:rPr>
                      </w:rPrChange>
                    </w:rPr>
                    <w:t>“其他”</w:t>
                  </w:r>
                </w:p>
              </w:tc>
              <w:tc>
                <w:tcPr>
                  <w:tcW w:w="1313" w:type="dxa"/>
                  <w:tcBorders>
                    <w:tl2br w:val="nil"/>
                    <w:tr2bl w:val="nil"/>
                  </w:tcBorders>
                  <w:vAlign w:val="center"/>
                </w:tcPr>
                <w:p>
                  <w:pPr>
                    <w:numPr>
                      <w:ilvl w:val="0"/>
                      <w:numId w:val="0"/>
                    </w:numPr>
                    <w:adjustRightInd w:val="0"/>
                    <w:snapToGrid w:val="0"/>
                    <w:jc w:val="center"/>
                    <w:rPr>
                      <w:rFonts w:hint="default" w:ascii="Times New Roman" w:hAnsi="Times New Roman" w:eastAsia="宋体" w:cs="Times New Roman"/>
                      <w:bCs w:val="0"/>
                      <w:color w:val="auto"/>
                      <w:spacing w:val="0"/>
                      <w:kern w:val="0"/>
                      <w:sz w:val="18"/>
                      <w:szCs w:val="18"/>
                      <w:u w:val="none" w:color="auto"/>
                      <w:vertAlign w:val="baseline"/>
                      <w:lang w:eastAsia="zh-CN"/>
                      <w:rPrChange w:id="11000" w:author="闾勇军" w:date="2024-05-20T09:09:01Z">
                        <w:rPr>
                          <w:rFonts w:hint="default" w:ascii="Times New Roman" w:hAnsi="Times New Roman" w:eastAsia="宋体" w:cs="Times New Roman"/>
                          <w:bCs w:val="0"/>
                          <w:color w:val="000000" w:themeColor="text1"/>
                          <w:spacing w:val="0"/>
                          <w:kern w:val="0"/>
                          <w:sz w:val="18"/>
                          <w:szCs w:val="18"/>
                          <w:u w:val="none" w:color="auto"/>
                          <w:vertAlign w:val="baseline"/>
                          <w:lang w:eastAsia="zh-CN"/>
                          <w14:textFill>
                            <w14:solidFill>
                              <w14:schemeClr w14:val="tx1"/>
                            </w14:solidFill>
                          </w14:textFill>
                        </w:rPr>
                      </w:rPrChange>
                    </w:rPr>
                  </w:pPr>
                  <w:r>
                    <w:rPr>
                      <w:rFonts w:hint="default" w:ascii="Times New Roman" w:hAnsi="Times New Roman" w:cs="Times New Roman"/>
                      <w:bCs w:val="0"/>
                      <w:color w:val="auto"/>
                      <w:spacing w:val="0"/>
                      <w:kern w:val="0"/>
                      <w:sz w:val="18"/>
                      <w:szCs w:val="18"/>
                      <w:u w:val="none" w:color="auto"/>
                      <w:vertAlign w:val="baseline"/>
                      <w:lang w:eastAsia="zh-CN"/>
                      <w:rPrChange w:id="11001" w:author="闾勇军" w:date="2024-05-20T09:09:01Z">
                        <w:rPr>
                          <w:rFonts w:hint="default" w:ascii="Times New Roman" w:hAnsi="Times New Roman" w:cs="Times New Roman"/>
                          <w:bCs w:val="0"/>
                          <w:color w:val="000000" w:themeColor="text1"/>
                          <w:spacing w:val="0"/>
                          <w:kern w:val="0"/>
                          <w:sz w:val="18"/>
                          <w:szCs w:val="18"/>
                          <w:u w:val="none" w:color="auto"/>
                          <w:vertAlign w:val="baseline"/>
                          <w:lang w:eastAsia="zh-CN"/>
                          <w14:textFill>
                            <w14:solidFill>
                              <w14:schemeClr w14:val="tx1"/>
                            </w14:solidFill>
                          </w14:textFill>
                        </w:rPr>
                      </w:rPrChange>
                    </w:rPr>
                    <w:t>登记管理</w:t>
                  </w:r>
                </w:p>
              </w:tc>
            </w:tr>
          </w:tbl>
          <w:p>
            <w:pPr>
              <w:adjustRightInd w:val="0"/>
              <w:snapToGrid w:val="0"/>
              <w:rPr>
                <w:rFonts w:hint="default" w:ascii="Times New Roman" w:hAnsi="Times New Roman" w:cs="Times New Roman"/>
                <w:bCs/>
                <w:color w:val="auto"/>
                <w:spacing w:val="10"/>
                <w:szCs w:val="21"/>
                <w:u w:val="none" w:color="auto"/>
                <w:rPrChange w:id="11002"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pPr>
              <w:adjustRightInd w:val="0"/>
              <w:snapToGrid w:val="0"/>
              <w:jc w:val="center"/>
              <w:rPr>
                <w:rFonts w:hint="default" w:ascii="Times New Roman" w:hAnsi="Times New Roman" w:cs="Times New Roman"/>
                <w:bCs/>
                <w:color w:val="auto"/>
                <w:spacing w:val="10"/>
                <w:szCs w:val="21"/>
                <w:u w:val="none" w:color="auto"/>
                <w:rPrChange w:id="11003"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r>
              <w:rPr>
                <w:rFonts w:hint="default" w:ascii="Times New Roman" w:hAnsi="Times New Roman" w:cs="Times New Roman"/>
                <w:bCs/>
                <w:color w:val="auto"/>
                <w:szCs w:val="21"/>
                <w:u w:val="none" w:color="auto"/>
                <w:rPrChange w:id="11004" w:author="闾勇军" w:date="2024-05-20T09:09:01Z">
                  <w:rPr>
                    <w:rFonts w:hint="default" w:ascii="Times New Roman" w:hAnsi="Times New Roman" w:cs="Times New Roman"/>
                    <w:bCs/>
                    <w:color w:val="000000" w:themeColor="text1"/>
                    <w:szCs w:val="21"/>
                    <w:u w:val="none" w:color="auto"/>
                    <w14:textFill>
                      <w14:solidFill>
                        <w14:schemeClr w14:val="tx1"/>
                      </w14:solidFill>
                    </w14:textFill>
                  </w:rPr>
                </w:rPrChange>
              </w:rPr>
              <w:t>环保投资</w:t>
            </w:r>
          </w:p>
        </w:tc>
        <w:tc>
          <w:tcPr>
            <w:tcW w:w="8457" w:type="dxa"/>
            <w:noWrap w:val="0"/>
            <w:vAlign w:val="top"/>
          </w:tcPr>
          <w:p>
            <w:pPr>
              <w:widowControl w:val="0"/>
              <w:numPr>
                <w:ilvl w:val="0"/>
                <w:numId w:val="0"/>
              </w:numPr>
              <w:adjustRightInd w:val="0"/>
              <w:snapToGrid w:val="0"/>
              <w:spacing w:line="360" w:lineRule="auto"/>
              <w:ind w:firstLine="420" w:firstLineChars="200"/>
              <w:jc w:val="both"/>
              <w:rPr>
                <w:rFonts w:hint="default" w:ascii="Times New Roman" w:hAnsi="Times New Roman" w:eastAsia="宋体" w:cs="Times New Roman"/>
                <w:color w:val="auto"/>
                <w:kern w:val="0"/>
                <w:sz w:val="21"/>
                <w:szCs w:val="21"/>
                <w:u w:val="none" w:color="auto"/>
                <w:lang w:val="en-US" w:eastAsia="zh-CN"/>
                <w:rPrChange w:id="11005" w:author="闾勇军" w:date="2024-05-20T09:09:01Z">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pPr>
            <w:r>
              <w:rPr>
                <w:rFonts w:hint="eastAsia" w:ascii="Times New Roman" w:hAnsi="Times New Roman" w:eastAsia="宋体" w:cs="Times New Roman"/>
                <w:color w:val="auto"/>
                <w:kern w:val="0"/>
                <w:sz w:val="21"/>
                <w:szCs w:val="21"/>
                <w:u w:val="none" w:color="auto"/>
                <w:lang w:val="en-US" w:eastAsia="zh-CN"/>
                <w:rPrChange w:id="11006"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本项目总投资</w:t>
            </w:r>
            <w:r>
              <w:rPr>
                <w:rFonts w:hint="eastAsia" w:cs="Times New Roman"/>
                <w:color w:val="auto"/>
                <w:szCs w:val="21"/>
                <w:u w:val="none" w:color="auto"/>
                <w:lang w:val="en-US" w:eastAsia="zh-CN"/>
                <w:rPrChange w:id="11007" w:author="闾勇军" w:date="2024-05-20T09:09:01Z">
                  <w:rPr>
                    <w:rFonts w:hint="eastAsia" w:cs="Times New Roman"/>
                    <w:color w:val="000000" w:themeColor="text1"/>
                    <w:szCs w:val="21"/>
                    <w:u w:val="none" w:color="auto"/>
                    <w:lang w:val="en-US" w:eastAsia="zh-CN"/>
                    <w14:textFill>
                      <w14:solidFill>
                        <w14:schemeClr w14:val="tx1"/>
                      </w14:solidFill>
                    </w14:textFill>
                  </w:rPr>
                </w:rPrChange>
              </w:rPr>
              <w:t>25000</w:t>
            </w:r>
            <w:r>
              <w:rPr>
                <w:rFonts w:hint="eastAsia" w:ascii="Times New Roman" w:hAnsi="Times New Roman" w:eastAsia="宋体" w:cs="Times New Roman"/>
                <w:color w:val="auto"/>
                <w:kern w:val="0"/>
                <w:sz w:val="21"/>
                <w:szCs w:val="21"/>
                <w:u w:val="none" w:color="auto"/>
                <w:lang w:val="en-US" w:eastAsia="zh-CN"/>
                <w:rPrChange w:id="11008"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万元，其中环保</w:t>
            </w:r>
            <w:r>
              <w:rPr>
                <w:rFonts w:hint="eastAsia" w:cs="Times New Roman"/>
                <w:color w:val="auto"/>
                <w:kern w:val="0"/>
                <w:sz w:val="21"/>
                <w:szCs w:val="21"/>
                <w:u w:val="none" w:color="auto"/>
                <w:lang w:val="en-US" w:eastAsia="zh-CN"/>
                <w:rPrChange w:id="11009"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及生态保护</w:t>
            </w:r>
            <w:r>
              <w:rPr>
                <w:rFonts w:hint="eastAsia" w:ascii="Times New Roman" w:hAnsi="Times New Roman" w:eastAsia="宋体" w:cs="Times New Roman"/>
                <w:color w:val="auto"/>
                <w:kern w:val="0"/>
                <w:sz w:val="21"/>
                <w:szCs w:val="21"/>
                <w:u w:val="none" w:color="auto"/>
                <w:lang w:val="en-US" w:eastAsia="zh-CN"/>
                <w:rPrChange w:id="11010"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投资</w:t>
            </w:r>
            <w:r>
              <w:rPr>
                <w:rFonts w:hint="eastAsia" w:cs="Times New Roman"/>
                <w:color w:val="auto"/>
                <w:kern w:val="0"/>
                <w:sz w:val="21"/>
                <w:szCs w:val="21"/>
                <w:u w:val="none" w:color="auto"/>
                <w:lang w:val="en-US" w:eastAsia="zh-CN"/>
                <w:rPrChange w:id="11011"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1831.42</w:t>
            </w:r>
            <w:r>
              <w:rPr>
                <w:rFonts w:hint="eastAsia" w:ascii="Times New Roman" w:hAnsi="Times New Roman" w:eastAsia="宋体" w:cs="Times New Roman"/>
                <w:color w:val="auto"/>
                <w:kern w:val="0"/>
                <w:sz w:val="21"/>
                <w:szCs w:val="21"/>
                <w:u w:val="none" w:color="auto"/>
                <w:lang w:val="en-US" w:eastAsia="zh-CN"/>
                <w:rPrChange w:id="11012"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万元，占总投资的</w:t>
            </w:r>
            <w:r>
              <w:rPr>
                <w:rFonts w:hint="eastAsia" w:cs="Times New Roman"/>
                <w:color w:val="auto"/>
                <w:kern w:val="0"/>
                <w:sz w:val="21"/>
                <w:szCs w:val="21"/>
                <w:u w:val="none" w:color="auto"/>
                <w:lang w:val="en-US" w:eastAsia="zh-CN"/>
                <w:rPrChange w:id="11013" w:author="闾勇军" w:date="2024-05-20T09:09:01Z">
                  <w:rPr>
                    <w:rFonts w:hint="eastAsia" w:cs="Times New Roman"/>
                    <w:color w:val="000000" w:themeColor="text1"/>
                    <w:kern w:val="0"/>
                    <w:sz w:val="21"/>
                    <w:szCs w:val="21"/>
                    <w:u w:val="none" w:color="auto"/>
                    <w:lang w:val="en-US" w:eastAsia="zh-CN"/>
                    <w14:textFill>
                      <w14:solidFill>
                        <w14:schemeClr w14:val="tx1"/>
                      </w14:solidFill>
                    </w14:textFill>
                  </w:rPr>
                </w:rPrChange>
              </w:rPr>
              <w:t>7.33%</w:t>
            </w:r>
            <w:r>
              <w:rPr>
                <w:rFonts w:hint="eastAsia" w:ascii="Times New Roman" w:hAnsi="Times New Roman" w:eastAsia="宋体" w:cs="Times New Roman"/>
                <w:color w:val="auto"/>
                <w:kern w:val="0"/>
                <w:sz w:val="21"/>
                <w:szCs w:val="21"/>
                <w:u w:val="none" w:color="auto"/>
                <w:lang w:val="en-US" w:eastAsia="zh-CN"/>
                <w:rPrChange w:id="11014" w:author="闾勇军" w:date="2024-05-20T09:09:01Z">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rPrChange>
              </w:rPr>
              <w:t>，本项目环保投资及验收内容详见下表：</w:t>
            </w:r>
          </w:p>
          <w:p>
            <w:pPr>
              <w:adjustRightInd w:val="0"/>
              <w:snapToGrid w:val="0"/>
              <w:jc w:val="center"/>
              <w:rPr>
                <w:rFonts w:hint="default" w:ascii="Times New Roman" w:hAnsi="Times New Roman" w:cs="Times New Roman"/>
                <w:bCs/>
                <w:color w:val="auto"/>
                <w:spacing w:val="10"/>
                <w:szCs w:val="21"/>
                <w:u w:val="none" w:color="auto"/>
                <w:lang w:val="en-US"/>
                <w:rPrChange w:id="11015" w:author="闾勇军" w:date="2024-05-20T09:09:01Z">
                  <w:rPr>
                    <w:rFonts w:hint="default" w:ascii="Times New Roman" w:hAnsi="Times New Roman" w:cs="Times New Roman"/>
                    <w:bCs/>
                    <w:color w:val="000000" w:themeColor="text1"/>
                    <w:spacing w:val="10"/>
                    <w:szCs w:val="21"/>
                    <w:u w:val="none" w:color="auto"/>
                    <w:lang w:val="en-US"/>
                    <w14:textFill>
                      <w14:solidFill>
                        <w14:schemeClr w14:val="tx1"/>
                      </w14:solidFill>
                    </w14:textFill>
                  </w:rPr>
                </w:rPrChange>
              </w:rPr>
            </w:pPr>
            <w:r>
              <w:rPr>
                <w:rFonts w:hint="default" w:ascii="Times New Roman" w:hAnsi="Times New Roman" w:eastAsia="宋体" w:cs="Times New Roman"/>
                <w:b/>
                <w:bCs/>
                <w:color w:val="auto"/>
                <w:sz w:val="21"/>
                <w:szCs w:val="21"/>
                <w:u w:val="none" w:color="auto"/>
                <w:lang w:val="en-US" w:eastAsia="zh-CN"/>
                <w:rPrChange w:id="11016"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表</w:t>
            </w:r>
            <w:r>
              <w:rPr>
                <w:rFonts w:hint="eastAsia" w:cs="Times New Roman"/>
                <w:b/>
                <w:bCs/>
                <w:color w:val="auto"/>
                <w:sz w:val="21"/>
                <w:szCs w:val="21"/>
                <w:u w:val="none" w:color="auto"/>
                <w:lang w:val="en-US" w:eastAsia="zh-CN"/>
                <w:rPrChange w:id="11017"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5</w:t>
            </w:r>
            <w:r>
              <w:rPr>
                <w:rFonts w:hint="default" w:ascii="Times New Roman" w:hAnsi="Times New Roman" w:eastAsia="宋体" w:cs="Times New Roman"/>
                <w:b/>
                <w:bCs/>
                <w:color w:val="auto"/>
                <w:sz w:val="21"/>
                <w:szCs w:val="21"/>
                <w:u w:val="none" w:color="auto"/>
                <w:lang w:val="en-US" w:eastAsia="zh-CN"/>
                <w:rPrChange w:id="11018"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w:t>
            </w:r>
            <w:r>
              <w:rPr>
                <w:rFonts w:hint="eastAsia" w:cs="Times New Roman"/>
                <w:b/>
                <w:bCs/>
                <w:color w:val="auto"/>
                <w:sz w:val="21"/>
                <w:szCs w:val="21"/>
                <w:u w:val="none" w:color="auto"/>
                <w:lang w:val="en-US" w:eastAsia="zh-CN"/>
                <w:rPrChange w:id="11019"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8</w:t>
            </w:r>
            <w:r>
              <w:rPr>
                <w:rFonts w:hint="default" w:ascii="Times New Roman" w:hAnsi="Times New Roman" w:eastAsia="宋体" w:cs="Times New Roman"/>
                <w:b/>
                <w:bCs/>
                <w:color w:val="auto"/>
                <w:sz w:val="21"/>
                <w:szCs w:val="21"/>
                <w:u w:val="none" w:color="auto"/>
                <w:lang w:val="en-US" w:eastAsia="zh-CN"/>
                <w:rPrChange w:id="11020" w:author="闾勇军" w:date="2024-05-20T09:09:01Z">
                  <w:rPr>
                    <w:rFonts w:hint="default" w:ascii="Times New Roman" w:hAnsi="Times New Roman" w:eastAsia="宋体" w:cs="Times New Roman"/>
                    <w:b/>
                    <w:bCs/>
                    <w:color w:val="000000" w:themeColor="text1"/>
                    <w:sz w:val="21"/>
                    <w:szCs w:val="21"/>
                    <w:u w:val="none" w:color="auto"/>
                    <w:lang w:val="en-US" w:eastAsia="zh-CN"/>
                    <w14:textFill>
                      <w14:solidFill>
                        <w14:schemeClr w14:val="tx1"/>
                      </w14:solidFill>
                    </w14:textFill>
                  </w:rPr>
                </w:rPrChange>
              </w:rPr>
              <w:t xml:space="preserve">  </w:t>
            </w:r>
            <w:r>
              <w:rPr>
                <w:rFonts w:hint="eastAsia" w:cs="Times New Roman"/>
                <w:b/>
                <w:bCs/>
                <w:color w:val="auto"/>
                <w:sz w:val="21"/>
                <w:szCs w:val="21"/>
                <w:u w:val="none" w:color="auto"/>
                <w:lang w:val="en-US" w:eastAsia="zh-CN"/>
                <w:rPrChange w:id="11021" w:author="闾勇军" w:date="2024-05-20T09:09:01Z">
                  <w:rPr>
                    <w:rFonts w:hint="eastAsia" w:cs="Times New Roman"/>
                    <w:b/>
                    <w:bCs/>
                    <w:color w:val="000000" w:themeColor="text1"/>
                    <w:sz w:val="21"/>
                    <w:szCs w:val="21"/>
                    <w:u w:val="none" w:color="auto"/>
                    <w:lang w:val="en-US" w:eastAsia="zh-CN"/>
                    <w14:textFill>
                      <w14:solidFill>
                        <w14:schemeClr w14:val="tx1"/>
                      </w14:solidFill>
                    </w14:textFill>
                  </w:rPr>
                </w:rPrChange>
              </w:rPr>
              <w:t>环保投资一览表</w:t>
            </w:r>
          </w:p>
          <w:tbl>
            <w:tblPr>
              <w:tblStyle w:val="18"/>
              <w:tblW w:w="824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913"/>
              <w:gridCol w:w="1212"/>
              <w:gridCol w:w="3294"/>
              <w:gridCol w:w="2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pacing w:val="10"/>
                      <w:sz w:val="18"/>
                      <w:szCs w:val="18"/>
                      <w:u w:val="none" w:color="auto"/>
                      <w:vertAlign w:val="baseline"/>
                      <w:lang w:val="en-US" w:eastAsia="zh-CN"/>
                      <w:rPrChange w:id="11022" w:author="闾勇军" w:date="2024-05-20T09:09:01Z">
                        <w:rPr>
                          <w:rFonts w:hint="default" w:ascii="Times New Roman" w:hAnsi="Times New Roman" w:eastAsia="宋体" w:cs="Times New Roman"/>
                          <w:b/>
                          <w:bCs w:val="0"/>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val="0"/>
                      <w:color w:val="auto"/>
                      <w:spacing w:val="10"/>
                      <w:sz w:val="18"/>
                      <w:szCs w:val="18"/>
                      <w:u w:val="none" w:color="auto"/>
                      <w:vertAlign w:val="baseline"/>
                      <w:lang w:val="en-US" w:eastAsia="zh-CN"/>
                      <w:rPrChange w:id="11023" w:author="闾勇军" w:date="2024-05-20T09:09:01Z">
                        <w:rPr>
                          <w:rFonts w:hint="default" w:ascii="Times New Roman" w:hAnsi="Times New Roman" w:eastAsia="宋体" w:cs="Times New Roman"/>
                          <w:b/>
                          <w:bCs w:val="0"/>
                          <w:color w:val="000000" w:themeColor="text1"/>
                          <w:spacing w:val="10"/>
                          <w:sz w:val="18"/>
                          <w:szCs w:val="18"/>
                          <w:u w:val="none" w:color="auto"/>
                          <w:vertAlign w:val="baseline"/>
                          <w:lang w:val="en-US" w:eastAsia="zh-CN"/>
                          <w14:textFill>
                            <w14:solidFill>
                              <w14:schemeClr w14:val="tx1"/>
                            </w14:solidFill>
                          </w14:textFill>
                        </w:rPr>
                      </w:rPrChange>
                    </w:rPr>
                    <w:t>类别</w:t>
                  </w:r>
                </w:p>
              </w:tc>
              <w:tc>
                <w:tcPr>
                  <w:tcW w:w="2125" w:type="dxa"/>
                  <w:gridSpan w:val="2"/>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pacing w:val="10"/>
                      <w:sz w:val="18"/>
                      <w:szCs w:val="18"/>
                      <w:u w:val="none" w:color="auto"/>
                      <w:vertAlign w:val="baseline"/>
                      <w:lang w:val="en-US" w:eastAsia="zh-CN"/>
                      <w:rPrChange w:id="11024" w:author="闾勇军" w:date="2024-05-20T09:09:01Z">
                        <w:rPr>
                          <w:rFonts w:hint="default" w:ascii="Times New Roman" w:hAnsi="Times New Roman" w:eastAsia="宋体" w:cs="Times New Roman"/>
                          <w:b/>
                          <w:bCs w:val="0"/>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val="0"/>
                      <w:color w:val="auto"/>
                      <w:spacing w:val="10"/>
                      <w:sz w:val="18"/>
                      <w:szCs w:val="18"/>
                      <w:u w:val="none" w:color="auto"/>
                      <w:vertAlign w:val="baseline"/>
                      <w:lang w:val="en-US" w:eastAsia="zh-CN"/>
                      <w:rPrChange w:id="11025" w:author="闾勇军" w:date="2024-05-20T09:09:01Z">
                        <w:rPr>
                          <w:rFonts w:hint="default" w:ascii="Times New Roman" w:hAnsi="Times New Roman" w:eastAsia="宋体" w:cs="Times New Roman"/>
                          <w:b/>
                          <w:bCs w:val="0"/>
                          <w:color w:val="000000" w:themeColor="text1"/>
                          <w:spacing w:val="10"/>
                          <w:sz w:val="18"/>
                          <w:szCs w:val="18"/>
                          <w:u w:val="none" w:color="auto"/>
                          <w:vertAlign w:val="baseline"/>
                          <w:lang w:val="en-US" w:eastAsia="zh-CN"/>
                          <w14:textFill>
                            <w14:solidFill>
                              <w14:schemeClr w14:val="tx1"/>
                            </w14:solidFill>
                          </w14:textFill>
                        </w:rPr>
                      </w:rPrChange>
                    </w:rPr>
                    <w:t>项目</w:t>
                  </w:r>
                </w:p>
              </w:tc>
              <w:tc>
                <w:tcPr>
                  <w:tcW w:w="329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pacing w:val="10"/>
                      <w:sz w:val="18"/>
                      <w:szCs w:val="18"/>
                      <w:u w:val="none" w:color="auto"/>
                      <w:vertAlign w:val="baseline"/>
                      <w:lang w:val="en-US" w:eastAsia="zh-CN"/>
                      <w:rPrChange w:id="11026" w:author="闾勇军" w:date="2024-05-20T09:09:01Z">
                        <w:rPr>
                          <w:rFonts w:hint="default" w:ascii="Times New Roman" w:hAnsi="Times New Roman" w:eastAsia="宋体" w:cs="Times New Roman"/>
                          <w:b/>
                          <w:bCs w:val="0"/>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val="0"/>
                      <w:color w:val="auto"/>
                      <w:spacing w:val="10"/>
                      <w:sz w:val="18"/>
                      <w:szCs w:val="18"/>
                      <w:u w:val="none" w:color="auto"/>
                      <w:vertAlign w:val="baseline"/>
                      <w:lang w:val="en-US" w:eastAsia="zh-CN"/>
                      <w:rPrChange w:id="11027" w:author="闾勇军" w:date="2024-05-20T09:09:01Z">
                        <w:rPr>
                          <w:rFonts w:hint="default" w:ascii="Times New Roman" w:hAnsi="Times New Roman" w:eastAsia="宋体" w:cs="Times New Roman"/>
                          <w:b/>
                          <w:bCs w:val="0"/>
                          <w:color w:val="000000" w:themeColor="text1"/>
                          <w:spacing w:val="10"/>
                          <w:sz w:val="18"/>
                          <w:szCs w:val="18"/>
                          <w:u w:val="none" w:color="auto"/>
                          <w:vertAlign w:val="baseline"/>
                          <w:lang w:val="en-US" w:eastAsia="zh-CN"/>
                          <w14:textFill>
                            <w14:solidFill>
                              <w14:schemeClr w14:val="tx1"/>
                            </w14:solidFill>
                          </w14:textFill>
                        </w:rPr>
                      </w:rPrChange>
                    </w:rPr>
                    <w:t>环保措施</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spacing w:val="10"/>
                      <w:sz w:val="18"/>
                      <w:szCs w:val="18"/>
                      <w:u w:val="none" w:color="auto"/>
                      <w:vertAlign w:val="baseline"/>
                      <w:lang w:val="en-US" w:eastAsia="zh-CN"/>
                      <w:rPrChange w:id="11028" w:author="闾勇军" w:date="2024-05-20T09:09:01Z">
                        <w:rPr>
                          <w:rFonts w:hint="default" w:ascii="Times New Roman" w:hAnsi="Times New Roman" w:eastAsia="宋体" w:cs="Times New Roman"/>
                          <w:b/>
                          <w:bCs w:val="0"/>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
                      <w:bCs w:val="0"/>
                      <w:color w:val="auto"/>
                      <w:spacing w:val="10"/>
                      <w:sz w:val="18"/>
                      <w:szCs w:val="18"/>
                      <w:u w:val="none" w:color="auto"/>
                      <w:vertAlign w:val="baseline"/>
                      <w:lang w:val="en-US" w:eastAsia="zh-CN"/>
                      <w:rPrChange w:id="11029" w:author="闾勇军" w:date="2024-05-20T09:09:01Z">
                        <w:rPr>
                          <w:rFonts w:hint="default" w:ascii="Times New Roman" w:hAnsi="Times New Roman" w:eastAsia="宋体" w:cs="Times New Roman"/>
                          <w:b/>
                          <w:bCs w:val="0"/>
                          <w:color w:val="000000" w:themeColor="text1"/>
                          <w:spacing w:val="10"/>
                          <w:sz w:val="18"/>
                          <w:szCs w:val="18"/>
                          <w:u w:val="none" w:color="auto"/>
                          <w:vertAlign w:val="baseline"/>
                          <w:lang w:val="en-US" w:eastAsia="zh-CN"/>
                          <w14:textFill>
                            <w14:solidFill>
                              <w14:schemeClr w14:val="tx1"/>
                            </w14:solidFill>
                          </w14:textFill>
                        </w:rPr>
                      </w:rPrChange>
                    </w:rPr>
                    <w:t>投资额（万元）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61"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30"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31"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废气</w:t>
                  </w:r>
                </w:p>
              </w:tc>
              <w:tc>
                <w:tcPr>
                  <w:tcW w:w="913"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32"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eastAsia" w:cs="Times New Roman"/>
                      <w:bCs/>
                      <w:color w:val="auto"/>
                      <w:spacing w:val="10"/>
                      <w:sz w:val="18"/>
                      <w:szCs w:val="18"/>
                      <w:u w:val="none" w:color="auto"/>
                      <w:vertAlign w:val="baseline"/>
                      <w:lang w:val="en-US" w:eastAsia="zh-CN"/>
                      <w:rPrChange w:id="11033" w:author="闾勇军" w:date="2024-05-20T09:09:01Z">
                        <w:rPr>
                          <w:rFonts w:hint="eastAsia" w:cs="Times New Roman"/>
                          <w:bCs/>
                          <w:color w:val="000000" w:themeColor="text1"/>
                          <w:spacing w:val="10"/>
                          <w:sz w:val="18"/>
                          <w:szCs w:val="18"/>
                          <w:u w:val="none" w:color="auto"/>
                          <w:vertAlign w:val="baseline"/>
                          <w:lang w:val="en-US" w:eastAsia="zh-CN"/>
                          <w14:textFill>
                            <w14:solidFill>
                              <w14:schemeClr w14:val="tx1"/>
                            </w14:solidFill>
                          </w14:textFill>
                        </w:rPr>
                      </w:rPrChange>
                    </w:rPr>
                    <w:t>露天采场</w:t>
                  </w:r>
                </w:p>
              </w:tc>
              <w:tc>
                <w:tcPr>
                  <w:tcW w:w="121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3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35"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钻孔、凿岩</w:t>
                  </w:r>
                </w:p>
              </w:tc>
              <w:tc>
                <w:tcPr>
                  <w:tcW w:w="329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36"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03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自带除尘器（除尘效率90%），钻孔凿岩前对矿体进行洒水湿润（除尘效率80%），钻孔时洒水抑尘</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1103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03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u w:val="none" w:color="auto"/>
                      <w:rPrChange w:id="11040"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913"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18"/>
                      <w:szCs w:val="18"/>
                      <w:u w:val="none" w:color="auto"/>
                      <w:rPrChange w:id="11041" w:author="闾勇军" w:date="2024-05-20T09:09:01Z">
                        <w:rPr>
                          <w:rFonts w:hint="default" w:ascii="Times New Roman" w:hAnsi="Times New Roman" w:eastAsia="宋体" w:cs="Times New Roman"/>
                          <w:color w:val="000000" w:themeColor="text1"/>
                          <w:sz w:val="18"/>
                          <w:szCs w:val="18"/>
                          <w:u w:val="none" w:color="auto"/>
                          <w14:textFill>
                            <w14:solidFill>
                              <w14:schemeClr w14:val="tx1"/>
                            </w14:solidFill>
                          </w14:textFill>
                        </w:rPr>
                      </w:rPrChange>
                    </w:rPr>
                  </w:pPr>
                </w:p>
              </w:tc>
              <w:tc>
                <w:tcPr>
                  <w:tcW w:w="121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42"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4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爆破</w:t>
                  </w:r>
                </w:p>
              </w:tc>
              <w:tc>
                <w:tcPr>
                  <w:tcW w:w="329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44"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045"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水雾抑尘（除尘效率80%）</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vertAlign w:val="baseline"/>
                      <w:lang w:val="en-US" w:eastAsia="zh-CN" w:bidi="ar-SA"/>
                      <w:rPrChange w:id="1104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04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48"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913"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4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121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50"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51"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二次破碎</w:t>
                  </w:r>
                </w:p>
              </w:tc>
              <w:tc>
                <w:tcPr>
                  <w:tcW w:w="329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52"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053"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水喷淋降尘（80%）</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lang w:val="en-US" w:eastAsia="zh-CN" w:bidi="ar-SA"/>
                      <w:rPrChange w:id="11054"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055"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56"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913"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57"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121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58"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059"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矿石铲装</w:t>
                  </w:r>
                </w:p>
              </w:tc>
              <w:tc>
                <w:tcPr>
                  <w:tcW w:w="329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60"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061"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降低装卸高度并辅以洒水抑尘的方式（80%）</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lang w:val="en-US" w:eastAsia="zh-CN" w:bidi="ar-SA"/>
                      <w:rPrChange w:id="11062"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063"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64"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913"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65"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1212"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66"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067"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道路运输</w:t>
                  </w:r>
                </w:p>
              </w:tc>
              <w:tc>
                <w:tcPr>
                  <w:tcW w:w="329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68"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069"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运输道路硬化并进行洒水（80%）</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lang w:val="en-US" w:eastAsia="zh-CN" w:bidi="ar-SA"/>
                      <w:rPrChange w:id="11070"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071"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72"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125" w:type="dxa"/>
                  <w:gridSpan w:val="2"/>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7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7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排土场</w:t>
                  </w:r>
                </w:p>
              </w:tc>
              <w:tc>
                <w:tcPr>
                  <w:tcW w:w="329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75"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076"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遮盖、绿化、洒水（70%）</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18"/>
                      <w:szCs w:val="18"/>
                      <w:u w:val="none" w:color="auto"/>
                      <w:lang w:val="en-US" w:eastAsia="zh-CN"/>
                      <w:rPrChange w:id="11077"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078"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7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125" w:type="dxa"/>
                  <w:gridSpan w:val="2"/>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80"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081"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车辆、机械燃油</w:t>
                  </w:r>
                </w:p>
              </w:tc>
              <w:tc>
                <w:tcPr>
                  <w:tcW w:w="329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82"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8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8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85"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8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8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废水</w:t>
                  </w:r>
                </w:p>
              </w:tc>
              <w:tc>
                <w:tcPr>
                  <w:tcW w:w="2125"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088"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11089"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穿孔冷却水</w:t>
                  </w:r>
                </w:p>
              </w:tc>
              <w:tc>
                <w:tcPr>
                  <w:tcW w:w="3294"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11090"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11091"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经石缝等渗漏、蒸发损失，不外排</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092"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09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094"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125"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095"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rPrChange w:id="11096"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爆破抑尘</w:t>
                  </w:r>
                  <w:r>
                    <w:rPr>
                      <w:rFonts w:hint="default" w:ascii="Times New Roman" w:hAnsi="Times New Roman" w:eastAsia="宋体" w:cs="Times New Roman"/>
                      <w:color w:val="auto"/>
                      <w:kern w:val="0"/>
                      <w:sz w:val="18"/>
                      <w:szCs w:val="18"/>
                      <w:u w:val="none" w:color="auto"/>
                      <w:lang w:val="en-US" w:eastAsia="zh-CN"/>
                      <w:rPrChange w:id="11097"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用水</w:t>
                  </w:r>
                </w:p>
              </w:tc>
              <w:tc>
                <w:tcPr>
                  <w:tcW w:w="3294"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11098"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rPrChange w:id="11099"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蒸发、渗漏损失、进入产品</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100"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101"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102"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125"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val="en-US" w:eastAsia="zh-CN"/>
                      <w:rPrChange w:id="11103"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11104"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排土场喷雾洒水用水</w:t>
                  </w:r>
                </w:p>
              </w:tc>
              <w:tc>
                <w:tcPr>
                  <w:tcW w:w="3294"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lang w:eastAsia="zh-CN"/>
                      <w:rPrChange w:id="11105" w:author="闾勇军" w:date="2024-05-20T09:09:01Z">
                        <w:rPr>
                          <w:rFonts w:hint="default" w:ascii="Times New Roman" w:hAnsi="Times New Roman" w:eastAsia="宋体" w:cs="Times New Roman"/>
                          <w:color w:val="000000" w:themeColor="text1"/>
                          <w:kern w:val="0"/>
                          <w:sz w:val="18"/>
                          <w:szCs w:val="18"/>
                          <w:u w:val="single" w:color="auto"/>
                          <w:lang w:eastAsia="zh-CN"/>
                          <w14:textFill>
                            <w14:solidFill>
                              <w14:schemeClr w14:val="tx1"/>
                            </w14:solidFill>
                          </w14:textFill>
                        </w:rPr>
                      </w:rPrChange>
                    </w:rPr>
                  </w:pPr>
                  <w:r>
                    <w:rPr>
                      <w:rFonts w:hint="eastAsia" w:cs="Times New Roman"/>
                      <w:color w:val="auto"/>
                      <w:kern w:val="0"/>
                      <w:sz w:val="18"/>
                      <w:szCs w:val="18"/>
                      <w:u w:val="single" w:color="auto"/>
                      <w:lang w:eastAsia="zh-CN"/>
                      <w:rPrChange w:id="11106"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t>蒸发、损失</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single" w:color="auto"/>
                      <w:vertAlign w:val="baseline"/>
                      <w:lang w:val="en-US" w:eastAsia="zh-CN"/>
                      <w:rPrChange w:id="11107" w:author="闾勇军" w:date="2024-05-20T09:09:01Z">
                        <w:rPr>
                          <w:rFonts w:hint="default" w:ascii="Times New Roman" w:hAnsi="Times New Roman" w:eastAsia="宋体" w:cs="Times New Roman"/>
                          <w:bCs/>
                          <w:color w:val="000000" w:themeColor="text1"/>
                          <w:spacing w:val="10"/>
                          <w:sz w:val="18"/>
                          <w:szCs w:val="18"/>
                          <w:u w:val="single" w:color="auto"/>
                          <w:vertAlign w:val="baseline"/>
                          <w:lang w:val="en-US" w:eastAsia="zh-CN"/>
                          <w14:textFill>
                            <w14:solidFill>
                              <w14:schemeClr w14:val="tx1"/>
                            </w14:solidFill>
                          </w14:textFill>
                        </w:rPr>
                      </w:rPrChange>
                    </w:rPr>
                  </w:pPr>
                  <w:r>
                    <w:rPr>
                      <w:rFonts w:hint="eastAsia" w:cs="Times New Roman"/>
                      <w:bCs/>
                      <w:color w:val="auto"/>
                      <w:spacing w:val="10"/>
                      <w:sz w:val="18"/>
                      <w:szCs w:val="18"/>
                      <w:u w:val="single" w:color="auto"/>
                      <w:vertAlign w:val="baseline"/>
                      <w:lang w:val="en-US" w:eastAsia="zh-CN"/>
                      <w:rPrChange w:id="11108" w:author="闾勇军" w:date="2024-05-20T09:09:01Z">
                        <w:rPr>
                          <w:rFonts w:hint="eastAsia" w:cs="Times New Roman"/>
                          <w:bCs/>
                          <w:color w:val="000000" w:themeColor="text1"/>
                          <w:spacing w:val="10"/>
                          <w:sz w:val="18"/>
                          <w:szCs w:val="18"/>
                          <w:u w:val="singl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109"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125"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val="en-US" w:eastAsia="zh-CN"/>
                      <w:rPrChange w:id="11110"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11111"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矿山道路喷雾洒水用水</w:t>
                  </w:r>
                </w:p>
              </w:tc>
              <w:tc>
                <w:tcPr>
                  <w:tcW w:w="3294"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lang w:eastAsia="zh-CN"/>
                      <w:rPrChange w:id="11112" w:author="闾勇军" w:date="2024-05-20T09:09:01Z">
                        <w:rPr>
                          <w:rFonts w:hint="default" w:ascii="Times New Roman" w:hAnsi="Times New Roman" w:eastAsia="宋体" w:cs="Times New Roman"/>
                          <w:color w:val="000000" w:themeColor="text1"/>
                          <w:kern w:val="0"/>
                          <w:sz w:val="18"/>
                          <w:szCs w:val="18"/>
                          <w:u w:val="single" w:color="auto"/>
                          <w:lang w:eastAsia="zh-CN"/>
                          <w14:textFill>
                            <w14:solidFill>
                              <w14:schemeClr w14:val="tx1"/>
                            </w14:solidFill>
                          </w14:textFill>
                        </w:rPr>
                      </w:rPrChange>
                    </w:rPr>
                  </w:pPr>
                  <w:r>
                    <w:rPr>
                      <w:rFonts w:hint="eastAsia" w:cs="Times New Roman"/>
                      <w:color w:val="auto"/>
                      <w:kern w:val="0"/>
                      <w:sz w:val="18"/>
                      <w:szCs w:val="18"/>
                      <w:u w:val="single" w:color="auto"/>
                      <w:lang w:eastAsia="zh-CN"/>
                      <w:rPrChange w:id="11113"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t>蒸发、损失</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single" w:color="auto"/>
                      <w:vertAlign w:val="baseline"/>
                      <w:lang w:val="en-US" w:eastAsia="zh-CN"/>
                      <w:rPrChange w:id="11114" w:author="闾勇军" w:date="2024-05-20T09:09:01Z">
                        <w:rPr>
                          <w:rFonts w:hint="default" w:ascii="Times New Roman" w:hAnsi="Times New Roman" w:eastAsia="宋体" w:cs="Times New Roman"/>
                          <w:bCs/>
                          <w:color w:val="000000" w:themeColor="text1"/>
                          <w:spacing w:val="10"/>
                          <w:sz w:val="18"/>
                          <w:szCs w:val="18"/>
                          <w:u w:val="single" w:color="auto"/>
                          <w:vertAlign w:val="baseline"/>
                          <w:lang w:val="en-US" w:eastAsia="zh-CN"/>
                          <w14:textFill>
                            <w14:solidFill>
                              <w14:schemeClr w14:val="tx1"/>
                            </w14:solidFill>
                          </w14:textFill>
                        </w:rPr>
                      </w:rPrChange>
                    </w:rPr>
                  </w:pPr>
                  <w:r>
                    <w:rPr>
                      <w:rFonts w:hint="eastAsia" w:cs="Times New Roman"/>
                      <w:bCs/>
                      <w:color w:val="auto"/>
                      <w:spacing w:val="10"/>
                      <w:sz w:val="18"/>
                      <w:szCs w:val="18"/>
                      <w:u w:val="single" w:color="auto"/>
                      <w:vertAlign w:val="baseline"/>
                      <w:lang w:val="en-US" w:eastAsia="zh-CN"/>
                      <w:rPrChange w:id="11115" w:author="闾勇军" w:date="2024-05-20T09:09:01Z">
                        <w:rPr>
                          <w:rFonts w:hint="eastAsia" w:cs="Times New Roman"/>
                          <w:bCs/>
                          <w:color w:val="000000" w:themeColor="text1"/>
                          <w:spacing w:val="10"/>
                          <w:sz w:val="18"/>
                          <w:szCs w:val="18"/>
                          <w:u w:val="single" w:color="auto"/>
                          <w:vertAlign w:val="baseline"/>
                          <w:lang w:val="en-US" w:eastAsia="zh-CN"/>
                          <w14:textFill>
                            <w14:solidFill>
                              <w14:schemeClr w14:val="tx1"/>
                            </w14:solidFill>
                          </w14:textFill>
                        </w:rPr>
                      </w:rPrChang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116"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125"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val="en-US" w:eastAsia="zh-CN"/>
                      <w:rPrChange w:id="11117"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11118"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洗车废水</w:t>
                  </w:r>
                </w:p>
              </w:tc>
              <w:tc>
                <w:tcPr>
                  <w:tcW w:w="3294"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lang w:eastAsia="zh-CN"/>
                      <w:rPrChange w:id="11119" w:author="闾勇军" w:date="2024-05-20T09:09:01Z">
                        <w:rPr>
                          <w:rFonts w:hint="default" w:ascii="Times New Roman" w:hAnsi="Times New Roman" w:eastAsia="宋体" w:cs="Times New Roman"/>
                          <w:color w:val="000000" w:themeColor="text1"/>
                          <w:kern w:val="0"/>
                          <w:sz w:val="18"/>
                          <w:szCs w:val="18"/>
                          <w:u w:val="single" w:color="auto"/>
                          <w:lang w:eastAsia="zh-CN"/>
                          <w14:textFill>
                            <w14:solidFill>
                              <w14:schemeClr w14:val="tx1"/>
                            </w14:solidFill>
                          </w14:textFill>
                        </w:rPr>
                      </w:rPrChange>
                    </w:rPr>
                  </w:pPr>
                  <w:r>
                    <w:rPr>
                      <w:rFonts w:hint="eastAsia" w:cs="Times New Roman"/>
                      <w:color w:val="auto"/>
                      <w:kern w:val="0"/>
                      <w:sz w:val="18"/>
                      <w:szCs w:val="18"/>
                      <w:u w:val="single" w:color="auto"/>
                      <w:lang w:eastAsia="zh-CN"/>
                      <w:rPrChange w:id="11120"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t>三级沉淀池处理后回用于喷雾洒水抑尘</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single" w:color="auto"/>
                      <w:vertAlign w:val="baseline"/>
                      <w:lang w:val="en-US" w:eastAsia="zh-CN"/>
                      <w:rPrChange w:id="11121" w:author="闾勇军" w:date="2024-05-20T09:09:01Z">
                        <w:rPr>
                          <w:rFonts w:hint="default" w:ascii="Times New Roman" w:hAnsi="Times New Roman" w:eastAsia="宋体" w:cs="Times New Roman"/>
                          <w:bCs/>
                          <w:color w:val="000000" w:themeColor="text1"/>
                          <w:spacing w:val="10"/>
                          <w:sz w:val="18"/>
                          <w:szCs w:val="18"/>
                          <w:u w:val="single" w:color="auto"/>
                          <w:vertAlign w:val="baseline"/>
                          <w:lang w:val="en-US" w:eastAsia="zh-CN"/>
                          <w14:textFill>
                            <w14:solidFill>
                              <w14:schemeClr w14:val="tx1"/>
                            </w14:solidFill>
                          </w14:textFill>
                        </w:rPr>
                      </w:rPrChange>
                    </w:rPr>
                  </w:pPr>
                  <w:r>
                    <w:rPr>
                      <w:rFonts w:hint="eastAsia" w:cs="Times New Roman"/>
                      <w:bCs/>
                      <w:color w:val="auto"/>
                      <w:spacing w:val="10"/>
                      <w:sz w:val="18"/>
                      <w:szCs w:val="18"/>
                      <w:u w:val="single" w:color="auto"/>
                      <w:vertAlign w:val="baseline"/>
                      <w:lang w:val="en-US" w:eastAsia="zh-CN"/>
                      <w:rPrChange w:id="11122" w:author="闾勇军" w:date="2024-05-20T09:09:01Z">
                        <w:rPr>
                          <w:rFonts w:hint="eastAsia" w:cs="Times New Roman"/>
                          <w:bCs/>
                          <w:color w:val="000000" w:themeColor="text1"/>
                          <w:spacing w:val="10"/>
                          <w:sz w:val="18"/>
                          <w:szCs w:val="18"/>
                          <w:u w:val="single" w:color="auto"/>
                          <w:vertAlign w:val="baseline"/>
                          <w:lang w:val="en-US" w:eastAsia="zh-CN"/>
                          <w14:textFill>
                            <w14:solidFill>
                              <w14:schemeClr w14:val="tx1"/>
                            </w14:solidFill>
                          </w14:textFill>
                        </w:rPr>
                      </w:rPrChang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rPrChange w:id="11123"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p>
              </w:tc>
              <w:tc>
                <w:tcPr>
                  <w:tcW w:w="2125" w:type="dxa"/>
                  <w:gridSpan w:val="2"/>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124"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rPrChange w:id="11125"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初期冲刷雨水</w:t>
                  </w:r>
                </w:p>
              </w:tc>
              <w:tc>
                <w:tcPr>
                  <w:tcW w:w="3294" w:type="dxa"/>
                  <w:tcBorders>
                    <w:tl2br w:val="nil"/>
                    <w:tr2bl w:val="nil"/>
                  </w:tcBorders>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highlight w:val="none"/>
                      <w:u w:val="none" w:color="auto"/>
                      <w:vertAlign w:val="baseline"/>
                      <w:lang w:val="en-US" w:eastAsia="zh-CN" w:bidi="ar-SA"/>
                      <w:rPrChange w:id="11126" w:author="闾勇军" w:date="2024-05-20T09:09:01Z">
                        <w:rPr>
                          <w:rFonts w:hint="default" w:ascii="Times New Roman" w:hAnsi="Times New Roman" w:eastAsia="宋体" w:cs="Times New Roman"/>
                          <w:b w:val="0"/>
                          <w:bCs w:val="0"/>
                          <w:color w:val="000000" w:themeColor="text1"/>
                          <w:spacing w:val="0"/>
                          <w:kern w:val="0"/>
                          <w:sz w:val="18"/>
                          <w:szCs w:val="18"/>
                          <w:highlight w:val="none"/>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2"/>
                      <w:sz w:val="18"/>
                      <w:szCs w:val="18"/>
                      <w:u w:val="none" w:color="auto"/>
                      <w:lang w:val="en-US" w:eastAsia="zh-CN"/>
                      <w:rPrChange w:id="11127"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露天采场设置</w:t>
                  </w:r>
                  <w:r>
                    <w:rPr>
                      <w:rFonts w:hint="eastAsia" w:cs="Times New Roman"/>
                      <w:color w:val="auto"/>
                      <w:kern w:val="2"/>
                      <w:sz w:val="18"/>
                      <w:szCs w:val="18"/>
                      <w:u w:val="none" w:color="auto"/>
                      <w:lang w:val="en-US" w:eastAsia="zh-CN"/>
                      <w:rPrChange w:id="11128"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6个</w:t>
                  </w:r>
                  <w:r>
                    <w:rPr>
                      <w:rFonts w:hint="default" w:ascii="Times New Roman" w:hAnsi="Times New Roman" w:eastAsia="宋体" w:cs="Times New Roman"/>
                      <w:color w:val="auto"/>
                      <w:kern w:val="2"/>
                      <w:sz w:val="18"/>
                      <w:szCs w:val="18"/>
                      <w:u w:val="none" w:color="auto"/>
                      <w:lang w:val="en-US" w:eastAsia="zh-CN"/>
                      <w:rPrChange w:id="11129"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沉淀池对雨水进行导排，其中露天采场沉淀池尺寸为：</w:t>
                  </w:r>
                  <w:r>
                    <w:rPr>
                      <w:rFonts w:hint="eastAsia" w:cs="Times New Roman"/>
                      <w:color w:val="auto"/>
                      <w:sz w:val="18"/>
                      <w:szCs w:val="18"/>
                      <w:u w:val="none" w:color="auto"/>
                      <w:lang w:val="en-US" w:eastAsia="zh-CN" w:bidi="ar"/>
                      <w:rPrChange w:id="11130"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30</w:t>
                  </w:r>
                  <w:r>
                    <w:rPr>
                      <w:rFonts w:ascii="Times New Roman" w:hAnsi="Times New Roman" w:cs="Times New Roman"/>
                      <w:color w:val="auto"/>
                      <w:sz w:val="18"/>
                      <w:szCs w:val="18"/>
                      <w:u w:val="none" w:color="auto"/>
                      <w:lang w:bidi="ar"/>
                      <w:rPrChange w:id="11131"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132"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20</w:t>
                  </w:r>
                  <w:r>
                    <w:rPr>
                      <w:rFonts w:ascii="Times New Roman" w:hAnsi="Times New Roman" w:cs="Times New Roman"/>
                      <w:color w:val="auto"/>
                      <w:sz w:val="18"/>
                      <w:szCs w:val="18"/>
                      <w:u w:val="none" w:color="auto"/>
                      <w:lang w:bidi="ar"/>
                      <w:rPrChange w:id="11133"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134"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1135"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eastAsia="zh-CN" w:bidi="ar"/>
                      <w:rPrChange w:id="11136" w:author="闾勇军" w:date="2024-05-20T09:09:01Z">
                        <w:rPr>
                          <w:rFonts w:hint="eastAsia" w:cs="Times New Roman"/>
                          <w:color w:val="000000" w:themeColor="text1"/>
                          <w:sz w:val="18"/>
                          <w:szCs w:val="18"/>
                          <w:u w:val="none" w:color="auto"/>
                          <w:lang w:eastAsia="zh-CN" w:bidi="ar"/>
                          <w14:textFill>
                            <w14:solidFill>
                              <w14:schemeClr w14:val="tx1"/>
                            </w14:solidFill>
                          </w14:textFill>
                        </w:rPr>
                      </w:rPrChange>
                    </w:rPr>
                    <w:t>，</w:t>
                  </w:r>
                  <w:r>
                    <w:rPr>
                      <w:rFonts w:hint="default" w:cs="Times New Roman"/>
                      <w:color w:val="auto"/>
                      <w:kern w:val="2"/>
                      <w:sz w:val="18"/>
                      <w:szCs w:val="18"/>
                      <w:u w:val="none" w:color="auto"/>
                      <w:lang w:val="en-US" w:eastAsia="zh-CN"/>
                      <w:rPrChange w:id="11137" w:author="闾勇军" w:date="2024-05-20T09:09:01Z">
                        <w:rPr>
                          <w:rFonts w:hint="default" w:cs="Times New Roman"/>
                          <w:color w:val="000000" w:themeColor="text1"/>
                          <w:kern w:val="2"/>
                          <w:sz w:val="18"/>
                          <w:szCs w:val="18"/>
                          <w:u w:val="none" w:color="auto"/>
                          <w:lang w:val="en-US" w:eastAsia="zh-CN"/>
                          <w14:textFill>
                            <w14:solidFill>
                              <w14:schemeClr w14:val="tx1"/>
                            </w14:solidFill>
                          </w14:textFill>
                        </w:rPr>
                      </w:rPrChange>
                    </w:rPr>
                    <w:t>排土场</w:t>
                  </w:r>
                  <w:r>
                    <w:rPr>
                      <w:rFonts w:hint="eastAsia" w:cs="Times New Roman"/>
                      <w:color w:val="auto"/>
                      <w:kern w:val="2"/>
                      <w:sz w:val="18"/>
                      <w:szCs w:val="18"/>
                      <w:u w:val="none" w:color="auto"/>
                      <w:lang w:val="en-US" w:eastAsia="zh-CN"/>
                      <w:rPrChange w:id="11138"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设置2个沉淀池对雨水进行导排，尺寸为</w:t>
                  </w:r>
                  <w:r>
                    <w:rPr>
                      <w:rFonts w:hint="eastAsia" w:cs="Times New Roman"/>
                      <w:color w:val="auto"/>
                      <w:sz w:val="18"/>
                      <w:szCs w:val="18"/>
                      <w:u w:val="none" w:color="auto"/>
                      <w:lang w:val="en-US" w:eastAsia="zh-CN" w:bidi="ar"/>
                      <w:rPrChange w:id="11139"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1140"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141"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1142"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143"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1144"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kern w:val="2"/>
                      <w:sz w:val="18"/>
                      <w:szCs w:val="18"/>
                      <w:u w:val="none" w:color="auto"/>
                      <w:lang w:val="en-US" w:eastAsia="zh-CN"/>
                      <w:rPrChange w:id="11145"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lang w:bidi="ar"/>
                      <w:rPrChange w:id="11146" w:author="闾勇军" w:date="2024-05-20T09:09:01Z">
                        <w:rPr>
                          <w:rFonts w:hint="default"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采场</w:t>
                  </w:r>
                  <w:r>
                    <w:rPr>
                      <w:rFonts w:hint="eastAsia" w:cs="Times New Roman"/>
                      <w:color w:val="auto"/>
                      <w:kern w:val="2"/>
                      <w:sz w:val="18"/>
                      <w:szCs w:val="18"/>
                      <w:u w:val="none" w:color="auto"/>
                      <w:lang w:eastAsia="zh-CN" w:bidi="ar"/>
                      <w:rPrChange w:id="11147"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none" w:color="auto"/>
                      <w:lang w:eastAsia="zh-CN" w:bidi="ar"/>
                      <w:rPrChange w:id="11148" w:author="闾勇军" w:date="2024-05-20T09:09:01Z">
                        <w:rPr>
                          <w:rFonts w:hint="default" w:ascii="Times New Roman" w:hAnsi="Times New Roman" w:eastAsia="宋体" w:cs="Times New Roman"/>
                          <w:color w:val="000000" w:themeColor="text1"/>
                          <w:kern w:val="2"/>
                          <w:sz w:val="18"/>
                          <w:szCs w:val="18"/>
                          <w:u w:val="none" w:color="auto"/>
                          <w:lang w:eastAsia="zh-CN" w:bidi="ar"/>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lang w:val="en-US" w:eastAsia="zh-CN" w:bidi="ar"/>
                      <w:rPrChange w:id="11149" w:author="闾勇军" w:date="2024-05-20T09:09:01Z">
                        <w:rPr>
                          <w:rFonts w:hint="default" w:ascii="Times New Roman" w:hAnsi="Times New Roman" w:eastAsia="宋体" w:cs="Times New Roman"/>
                          <w:color w:val="000000" w:themeColor="text1"/>
                          <w:kern w:val="2"/>
                          <w:sz w:val="18"/>
                          <w:szCs w:val="18"/>
                          <w:u w:val="none" w:color="auto"/>
                          <w:lang w:val="en-US" w:eastAsia="zh-CN" w:bidi="ar"/>
                          <w14:textFill>
                            <w14:solidFill>
                              <w14:schemeClr w14:val="tx1"/>
                            </w14:solidFill>
                          </w14:textFill>
                        </w:rPr>
                      </w:rPrChange>
                    </w:rPr>
                    <w:t>排土场</w:t>
                  </w:r>
                  <w:r>
                    <w:rPr>
                      <w:rFonts w:hint="eastAsia" w:cs="Times New Roman"/>
                      <w:color w:val="auto"/>
                      <w:kern w:val="2"/>
                      <w:sz w:val="18"/>
                      <w:szCs w:val="18"/>
                      <w:u w:val="none" w:color="auto"/>
                      <w:lang w:val="en-US" w:eastAsia="zh-CN" w:bidi="ar"/>
                      <w:rPrChange w:id="11150"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none" w:color="auto"/>
                      <w:lang w:bidi="ar"/>
                      <w:rPrChange w:id="11151" w:author="闾勇军" w:date="2024-05-20T09:09:01Z">
                        <w:rPr>
                          <w:rFonts w:hint="default"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从平台自流排入截水沟后流入沉淀池沉淀后</w:t>
                  </w:r>
                  <w:r>
                    <w:rPr>
                      <w:rFonts w:hint="default" w:cs="Times New Roman"/>
                      <w:color w:val="auto"/>
                      <w:kern w:val="2"/>
                      <w:sz w:val="18"/>
                      <w:szCs w:val="18"/>
                      <w:u w:val="none" w:color="auto"/>
                      <w:lang w:eastAsia="zh-CN" w:bidi="ar"/>
                      <w:rPrChange w:id="11152" w:author="闾勇军" w:date="2024-05-20T09:09:01Z">
                        <w:rPr>
                          <w:rFonts w:hint="default" w:cs="Times New Roman"/>
                          <w:color w:val="000000" w:themeColor="text1"/>
                          <w:kern w:val="2"/>
                          <w:sz w:val="18"/>
                          <w:szCs w:val="18"/>
                          <w:u w:val="none" w:color="auto"/>
                          <w:lang w:eastAsia="zh-CN" w:bidi="ar"/>
                          <w14:textFill>
                            <w14:solidFill>
                              <w14:schemeClr w14:val="tx1"/>
                            </w14:solidFill>
                          </w14:textFill>
                        </w:rPr>
                      </w:rPrChange>
                    </w:rPr>
                    <w:t>回用于采场洒水抑尘</w:t>
                  </w:r>
                  <w:r>
                    <w:rPr>
                      <w:rFonts w:hint="eastAsia" w:cs="Times New Roman"/>
                      <w:color w:val="auto"/>
                      <w:kern w:val="2"/>
                      <w:sz w:val="18"/>
                      <w:szCs w:val="18"/>
                      <w:u w:val="none" w:color="auto"/>
                      <w:lang w:eastAsia="zh-CN" w:bidi="ar"/>
                      <w:rPrChange w:id="11153"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、排土场喷雾洒水抑尘，其他雨水排放至周边水塘或工农尖山矿废弃露采场积水坑。新建矿山道路设置</w:t>
                  </w:r>
                  <w:r>
                    <w:rPr>
                      <w:rFonts w:hint="eastAsia" w:cs="Times New Roman"/>
                      <w:color w:val="auto"/>
                      <w:kern w:val="2"/>
                      <w:sz w:val="18"/>
                      <w:szCs w:val="18"/>
                      <w:u w:val="none" w:color="auto"/>
                      <w:lang w:val="en-US" w:eastAsia="zh-CN" w:bidi="ar"/>
                      <w:rPrChange w:id="11154"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3个沉淀池对雨水进行导排，尺寸为</w:t>
                  </w:r>
                  <w:r>
                    <w:rPr>
                      <w:rFonts w:hint="eastAsia" w:cs="Times New Roman"/>
                      <w:color w:val="auto"/>
                      <w:sz w:val="18"/>
                      <w:szCs w:val="18"/>
                      <w:u w:val="none" w:color="auto"/>
                      <w:lang w:val="en-US" w:eastAsia="zh-CN" w:bidi="ar"/>
                      <w:rPrChange w:id="11155"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1156"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157"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1158"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159"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1160"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kern w:val="2"/>
                      <w:sz w:val="18"/>
                      <w:szCs w:val="18"/>
                      <w:u w:val="none" w:color="auto"/>
                      <w:lang w:val="en-US" w:eastAsia="zh-CN"/>
                      <w:rPrChange w:id="11161"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，初期冲刷雨水沉淀后回用于洒水抑尘，其他雨水排入工农尖山矿废弃露采场积水坑内。</w:t>
                  </w:r>
                </w:p>
              </w:tc>
              <w:tc>
                <w:tcPr>
                  <w:tcW w:w="206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val="0"/>
                      <w:color w:val="auto"/>
                      <w:spacing w:val="0"/>
                      <w:kern w:val="0"/>
                      <w:sz w:val="18"/>
                      <w:szCs w:val="18"/>
                      <w:highlight w:val="none"/>
                      <w:u w:val="none" w:color="auto"/>
                      <w:vertAlign w:val="baseline"/>
                      <w:lang w:val="en-US" w:eastAsia="zh-CN"/>
                      <w:rPrChange w:id="11162" w:author="闾勇军" w:date="2024-05-20T09:09:01Z">
                        <w:rPr>
                          <w:rFonts w:hint="default" w:ascii="Times New Roman" w:hAnsi="Times New Roman" w:eastAsia="宋体" w:cs="Times New Roman"/>
                          <w:bCs w:val="0"/>
                          <w:color w:val="000000" w:themeColor="text1"/>
                          <w:spacing w:val="0"/>
                          <w:kern w:val="0"/>
                          <w:sz w:val="18"/>
                          <w:szCs w:val="18"/>
                          <w:highlight w:val="none"/>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highlight w:val="none"/>
                      <w:u w:val="none" w:color="auto"/>
                      <w:lang w:val="en-US" w:eastAsia="zh-CN"/>
                      <w:rPrChange w:id="11163" w:author="闾勇军" w:date="2024-05-20T09:09:01Z">
                        <w:rPr>
                          <w:rFonts w:hint="default" w:ascii="Times New Roman" w:hAnsi="Times New Roman" w:eastAsia="宋体" w:cs="Times New Roman"/>
                          <w:color w:val="000000" w:themeColor="text1"/>
                          <w:kern w:val="0"/>
                          <w:sz w:val="18"/>
                          <w:szCs w:val="18"/>
                          <w:highlight w:val="none"/>
                          <w:u w:val="none" w:color="auto"/>
                          <w:lang w:val="en-US" w:eastAsia="zh-CN"/>
                          <w14:textFill>
                            <w14:solidFill>
                              <w14:schemeClr w14:val="tx1"/>
                            </w14:solidFill>
                          </w14:textFill>
                        </w:rPr>
                      </w:rPrChange>
                    </w:rPr>
                    <w:t>纳入生态保护工程投资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16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165"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噪声</w:t>
                  </w:r>
                </w:p>
              </w:tc>
              <w:tc>
                <w:tcPr>
                  <w:tcW w:w="2125" w:type="dxa"/>
                  <w:gridSpan w:val="2"/>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pacing w:val="10"/>
                      <w:sz w:val="18"/>
                      <w:szCs w:val="18"/>
                      <w:u w:val="none" w:color="auto"/>
                      <w:vertAlign w:val="baseline"/>
                      <w:lang w:val="en-US" w:eastAsia="zh-CN"/>
                      <w:rPrChange w:id="1116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116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设备机械、爆破噪声车辆交通噪声</w:t>
                  </w:r>
                </w:p>
              </w:tc>
              <w:tc>
                <w:tcPr>
                  <w:tcW w:w="3294"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pacing w:val="10"/>
                      <w:sz w:val="18"/>
                      <w:szCs w:val="18"/>
                      <w:u w:val="none" w:color="auto"/>
                      <w:vertAlign w:val="baseline"/>
                      <w:rPrChange w:id="11168" w:author="闾勇军" w:date="2024-05-20T09:09:01Z">
                        <w:rPr>
                          <w:rFonts w:hint="default" w:ascii="Times New Roman" w:hAnsi="Times New Roman" w:eastAsia="宋体" w:cs="Times New Roman"/>
                          <w:bCs/>
                          <w:color w:val="000000" w:themeColor="text1"/>
                          <w:spacing w:val="10"/>
                          <w:sz w:val="18"/>
                          <w:szCs w:val="18"/>
                          <w:u w:val="none" w:color="auto"/>
                          <w:vertAlign w:val="baseline"/>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116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选用低噪声设备、安装减振垫、设置独立操作间、合理布置设备，控制车辆运速及运输时间等</w:t>
                  </w:r>
                </w:p>
              </w:tc>
              <w:tc>
                <w:tcPr>
                  <w:tcW w:w="206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17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117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61"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172"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173"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固体废物</w:t>
                  </w:r>
                </w:p>
              </w:tc>
              <w:tc>
                <w:tcPr>
                  <w:tcW w:w="2125"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bidi="ar-SA"/>
                      <w:rPrChange w:id="11174"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11175"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剥离表土及废土石方</w:t>
                  </w:r>
                </w:p>
              </w:tc>
              <w:tc>
                <w:tcPr>
                  <w:tcW w:w="3294" w:type="dxa"/>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bidi="ar-SA"/>
                      <w:rPrChange w:id="1117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bidi="ar-SA"/>
                      <w:rPrChange w:id="1117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bidi="ar-SA"/>
                          <w14:textFill>
                            <w14:solidFill>
                              <w14:schemeClr w14:val="tx1"/>
                            </w14:solidFill>
                          </w14:textFill>
                        </w:rPr>
                      </w:rPrChange>
                    </w:rPr>
                    <w:t>挡土墙、截排水沟、表面覆盖等</w:t>
                  </w:r>
                </w:p>
              </w:tc>
              <w:tc>
                <w:tcPr>
                  <w:tcW w:w="206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single" w:color="auto"/>
                      <w:lang w:val="en-US" w:eastAsia="zh-CN" w:bidi="ar"/>
                      <w:rPrChange w:id="11178" w:author="闾勇军" w:date="2024-05-20T09:09:01Z">
                        <w:rPr>
                          <w:rFonts w:hint="default" w:ascii="Times New Roman" w:hAnsi="Times New Roman" w:eastAsia="宋体" w:cs="Times New Roman"/>
                          <w:i w:val="0"/>
                          <w:iCs w:val="0"/>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i w:val="0"/>
                      <w:iCs w:val="0"/>
                      <w:color w:val="auto"/>
                      <w:kern w:val="0"/>
                      <w:sz w:val="18"/>
                      <w:szCs w:val="18"/>
                      <w:u w:val="single" w:color="auto"/>
                      <w:lang w:val="en-US" w:eastAsia="zh-CN" w:bidi="ar"/>
                      <w:rPrChange w:id="11179" w:author="闾勇军" w:date="2024-05-20T09:09:01Z">
                        <w:rPr>
                          <w:rFonts w:hint="eastAsia" w:cs="Times New Roman"/>
                          <w:i w:val="0"/>
                          <w:iCs w:val="0"/>
                          <w:color w:val="000000" w:themeColor="text1"/>
                          <w:kern w:val="0"/>
                          <w:sz w:val="18"/>
                          <w:szCs w:val="18"/>
                          <w:u w:val="single" w:color="auto"/>
                          <w:lang w:val="en-US" w:eastAsia="zh-CN" w:bidi="ar"/>
                          <w14:textFill>
                            <w14:solidFill>
                              <w14:schemeClr w14:val="tx1"/>
                            </w14:solidFill>
                          </w14:textFill>
                        </w:rPr>
                      </w:rPrChang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180"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rPrChange w:id="11181"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rPrChange w:id="11182"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t>废机油、含废油抹布</w:t>
                  </w:r>
                </w:p>
              </w:tc>
              <w:tc>
                <w:tcPr>
                  <w:tcW w:w="3294" w:type="dxa"/>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bidi="ar-SA"/>
                      <w:rPrChange w:id="11183"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single" w:color="auto"/>
                      <w:vertAlign w:val="baseline"/>
                      <w:lang w:val="en-US" w:eastAsia="zh-CN" w:bidi="ar-SA"/>
                      <w:rPrChange w:id="11184" w:author="闾勇军" w:date="2024-05-20T09:09:01Z">
                        <w:rPr>
                          <w:rFonts w:hint="eastAsia" w:cs="Times New Roman"/>
                          <w:color w:val="000000" w:themeColor="text1"/>
                          <w:kern w:val="0"/>
                          <w:sz w:val="18"/>
                          <w:szCs w:val="18"/>
                          <w:u w:val="single" w:color="auto"/>
                          <w:vertAlign w:val="baseline"/>
                          <w:lang w:val="en-US" w:eastAsia="zh-CN" w:bidi="ar-SA"/>
                          <w14:textFill>
                            <w14:solidFill>
                              <w14:schemeClr w14:val="tx1"/>
                            </w14:solidFill>
                          </w14:textFill>
                        </w:rPr>
                      </w:rPrChange>
                    </w:rPr>
                    <w:t>容器、危废暂存间等</w:t>
                  </w:r>
                </w:p>
              </w:tc>
              <w:tc>
                <w:tcPr>
                  <w:tcW w:w="2060"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single" w:color="auto"/>
                      <w:lang w:val="en-US" w:eastAsia="zh-CN" w:bidi="ar"/>
                      <w:rPrChange w:id="11185" w:author="闾勇军" w:date="2024-05-20T09:09:01Z">
                        <w:rPr>
                          <w:rFonts w:hint="default" w:ascii="Times New Roman" w:hAnsi="Times New Roman" w:eastAsia="宋体" w:cs="Times New Roman"/>
                          <w:i w:val="0"/>
                          <w:iCs w:val="0"/>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i w:val="0"/>
                      <w:iCs w:val="0"/>
                      <w:color w:val="auto"/>
                      <w:kern w:val="0"/>
                      <w:sz w:val="18"/>
                      <w:szCs w:val="18"/>
                      <w:u w:val="single" w:color="auto"/>
                      <w:lang w:val="en-US" w:eastAsia="zh-CN" w:bidi="ar"/>
                      <w:rPrChange w:id="11186" w:author="闾勇军" w:date="2024-05-20T09:09:01Z">
                        <w:rPr>
                          <w:rFonts w:hint="eastAsia" w:cs="Times New Roman"/>
                          <w:i w:val="0"/>
                          <w:iCs w:val="0"/>
                          <w:color w:val="000000" w:themeColor="text1"/>
                          <w:kern w:val="0"/>
                          <w:sz w:val="18"/>
                          <w:szCs w:val="18"/>
                          <w:u w:val="single" w:color="auto"/>
                          <w:lang w:val="en-US" w:eastAsia="zh-CN" w:bidi="ar"/>
                          <w14:textFill>
                            <w14:solidFill>
                              <w14:schemeClr w14:val="tx1"/>
                            </w14:solidFill>
                          </w14:textFill>
                        </w:rPr>
                      </w:rPrChang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18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vertAlign w:val="baseline"/>
                      <w:lang w:val="en-US" w:eastAsia="zh-CN"/>
                      <w:rPrChange w:id="11188" w:author="闾勇军" w:date="2024-05-20T09:09:01Z">
                        <w:rPr>
                          <w:rFonts w:hint="eastAsia"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eastAsia" w:cs="Times New Roman"/>
                      <w:color w:val="auto"/>
                      <w:kern w:val="2"/>
                      <w:sz w:val="18"/>
                      <w:szCs w:val="18"/>
                      <w:u w:val="single" w:color="auto"/>
                      <w:vertAlign w:val="baseline"/>
                      <w:lang w:val="en-US" w:eastAsia="zh-CN" w:bidi="ar"/>
                      <w:rPrChange w:id="11189" w:author="闾勇军" w:date="2024-05-20T09:09:01Z">
                        <w:rPr>
                          <w:rFonts w:hint="eastAsia" w:cs="Times New Roman"/>
                          <w:color w:val="000000" w:themeColor="text1"/>
                          <w:kern w:val="2"/>
                          <w:sz w:val="18"/>
                          <w:szCs w:val="18"/>
                          <w:u w:val="single" w:color="auto"/>
                          <w:vertAlign w:val="baseline"/>
                          <w:lang w:val="en-US" w:eastAsia="zh-CN" w:bidi="ar"/>
                          <w14:textFill>
                            <w14:solidFill>
                              <w14:schemeClr w14:val="tx1"/>
                            </w14:solidFill>
                          </w14:textFill>
                        </w:rPr>
                      </w:rPrChange>
                    </w:rPr>
                    <w:t>沉淀池污泥</w:t>
                  </w:r>
                </w:p>
              </w:tc>
              <w:tc>
                <w:tcPr>
                  <w:tcW w:w="3294" w:type="dxa"/>
                  <w:tcBorders>
                    <w:tl2br w:val="nil"/>
                    <w:tr2bl w:val="nil"/>
                  </w:tcBorders>
                  <w:vAlign w:val="center"/>
                </w:tcPr>
                <w:p>
                  <w:pPr>
                    <w:widowControl w:val="0"/>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vertAlign w:val="baseline"/>
                      <w:lang w:val="en-US" w:eastAsia="zh-CN" w:bidi="ar-SA"/>
                      <w:rPrChange w:id="11190" w:author="闾勇军" w:date="2024-05-20T09:09:01Z">
                        <w:rPr>
                          <w:rFonts w:hint="eastAsia" w:cs="Times New Roman"/>
                          <w:color w:val="000000" w:themeColor="text1"/>
                          <w:kern w:val="0"/>
                          <w:sz w:val="18"/>
                          <w:szCs w:val="18"/>
                          <w:u w:val="single" w:color="auto"/>
                          <w:vertAlign w:val="baseline"/>
                          <w:lang w:val="en-US" w:eastAsia="zh-CN" w:bidi="ar-SA"/>
                          <w14:textFill>
                            <w14:solidFill>
                              <w14:schemeClr w14:val="tx1"/>
                            </w14:solidFill>
                          </w14:textFill>
                        </w:rPr>
                      </w:rPrChange>
                    </w:rPr>
                  </w:pPr>
                  <w:r>
                    <w:rPr>
                      <w:rFonts w:hint="eastAsia"/>
                      <w:color w:val="auto"/>
                      <w:sz w:val="18"/>
                      <w:szCs w:val="18"/>
                      <w:u w:val="single" w:color="auto"/>
                      <w:lang w:eastAsia="zh-CN" w:bidi="ar"/>
                      <w:rPrChange w:id="11191" w:author="闾勇军" w:date="2024-05-20T09:09:01Z">
                        <w:rPr>
                          <w:rFonts w:hint="eastAsia"/>
                          <w:color w:val="000000" w:themeColor="text1"/>
                          <w:sz w:val="18"/>
                          <w:szCs w:val="18"/>
                          <w:u w:val="single" w:color="auto"/>
                          <w:lang w:eastAsia="zh-CN" w:bidi="ar"/>
                          <w14:textFill>
                            <w14:solidFill>
                              <w14:schemeClr w14:val="tx1"/>
                            </w14:solidFill>
                          </w14:textFill>
                        </w:rPr>
                      </w:rPrChange>
                    </w:rPr>
                    <w:t>经压滤机压滤后</w:t>
                  </w:r>
                  <w:r>
                    <w:rPr>
                      <w:rFonts w:hint="default" w:ascii="Times New Roman" w:hAnsi="Times New Roman" w:eastAsia="宋体" w:cs="Times New Roman"/>
                      <w:color w:val="auto"/>
                      <w:kern w:val="0"/>
                      <w:sz w:val="18"/>
                      <w:szCs w:val="18"/>
                      <w:u w:val="single" w:color="auto"/>
                      <w:lang w:val="en-US" w:eastAsia="zh-CN"/>
                      <w:rPrChange w:id="11192"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干化，定期掏清后暂存于表土堆场，用于后期复垦使用</w:t>
                  </w:r>
                </w:p>
              </w:tc>
              <w:tc>
                <w:tcPr>
                  <w:tcW w:w="2060" w:type="dxa"/>
                  <w:tcBorders>
                    <w:tl2br w:val="nil"/>
                    <w:tr2bl w:val="nil"/>
                  </w:tcBorders>
                  <w:vAlign w:val="center"/>
                </w:tcPr>
                <w:p>
                  <w:pPr>
                    <w:keepNext w:val="0"/>
                    <w:keepLines w:val="0"/>
                    <w:widowControl/>
                    <w:suppressLineNumbers w:val="0"/>
                    <w:spacing w:line="240" w:lineRule="auto"/>
                    <w:jc w:val="center"/>
                    <w:textAlignment w:val="center"/>
                    <w:rPr>
                      <w:rFonts w:hint="default" w:cs="Times New Roman"/>
                      <w:i w:val="0"/>
                      <w:iCs w:val="0"/>
                      <w:color w:val="auto"/>
                      <w:kern w:val="0"/>
                      <w:sz w:val="18"/>
                      <w:szCs w:val="18"/>
                      <w:u w:val="single" w:color="auto"/>
                      <w:lang w:val="en-US" w:eastAsia="zh-CN" w:bidi="ar"/>
                      <w:rPrChange w:id="11193" w:author="闾勇军" w:date="2024-05-20T09:09:01Z">
                        <w:rPr>
                          <w:rFonts w:hint="default" w:cs="Times New Roman"/>
                          <w:i w:val="0"/>
                          <w:iCs w:val="0"/>
                          <w:color w:val="000000" w:themeColor="text1"/>
                          <w:kern w:val="0"/>
                          <w:sz w:val="18"/>
                          <w:szCs w:val="18"/>
                          <w:u w:val="single" w:color="auto"/>
                          <w:lang w:val="en-US" w:eastAsia="zh-CN" w:bidi="ar"/>
                          <w14:textFill>
                            <w14:solidFill>
                              <w14:schemeClr w14:val="tx1"/>
                            </w14:solidFill>
                          </w14:textFill>
                        </w:rPr>
                      </w:rPrChange>
                    </w:rPr>
                  </w:pPr>
                  <w:r>
                    <w:rPr>
                      <w:rFonts w:hint="eastAsia" w:cs="Times New Roman"/>
                      <w:i w:val="0"/>
                      <w:iCs w:val="0"/>
                      <w:color w:val="auto"/>
                      <w:kern w:val="0"/>
                      <w:sz w:val="18"/>
                      <w:szCs w:val="18"/>
                      <w:u w:val="single" w:color="auto"/>
                      <w:lang w:val="en-US" w:eastAsia="zh-CN" w:bidi="ar"/>
                      <w:rPrChange w:id="11194" w:author="闾勇军" w:date="2024-05-20T09:09:01Z">
                        <w:rPr>
                          <w:rFonts w:hint="eastAsia" w:cs="Times New Roman"/>
                          <w:i w:val="0"/>
                          <w:iCs w:val="0"/>
                          <w:color w:val="000000" w:themeColor="text1"/>
                          <w:kern w:val="0"/>
                          <w:sz w:val="18"/>
                          <w:szCs w:val="18"/>
                          <w:u w:val="single" w:color="auto"/>
                          <w:lang w:val="en-US" w:eastAsia="zh-CN" w:bidi="ar"/>
                          <w14:textFill>
                            <w14:solidFill>
                              <w14:schemeClr w14:val="tx1"/>
                            </w14:solidFill>
                          </w14:textFill>
                        </w:rPr>
                      </w:rPrChange>
                    </w:rPr>
                    <w:t>1</w:t>
                  </w:r>
                  <w:r>
                    <w:rPr>
                      <w:color w:val="auto"/>
                      <w:rPrChange w:id="11195" w:author="闾勇军" w:date="2024-05-20T09:09:01Z">
                        <w:rPr/>
                      </w:rPrChange>
                    </w:rPr>
                    <w:commentReference w:id="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restart"/>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19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19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生态修复工程</w:t>
                  </w:r>
                </w:p>
              </w:tc>
              <w:tc>
                <w:tcPr>
                  <w:tcW w:w="2125" w:type="dxa"/>
                  <w:gridSpan w:val="2"/>
                  <w:vMerge w:val="restart"/>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19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19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施工期</w:t>
                  </w: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0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u w:val="none" w:color="auto"/>
                      <w:lang w:val="en-US" w:eastAsia="zh-CN" w:bidi="ar"/>
                      <w:rPrChange w:id="11201" w:author="闾勇军" w:date="2024-05-20T09:09:01Z">
                        <w:rPr>
                          <w:rFonts w:hint="eastAsia" w:cs="Times New Roman"/>
                          <w:i w:val="0"/>
                          <w:iCs w:val="0"/>
                          <w:color w:val="000000" w:themeColor="text1"/>
                          <w:kern w:val="0"/>
                          <w:sz w:val="18"/>
                          <w:szCs w:val="18"/>
                          <w:u w:val="none" w:color="auto"/>
                          <w:lang w:val="en-US" w:eastAsia="zh-CN" w:bidi="ar"/>
                          <w14:textFill>
                            <w14:solidFill>
                              <w14:schemeClr w14:val="tx1"/>
                            </w14:solidFill>
                          </w14:textFill>
                        </w:rPr>
                      </w:rPrChange>
                    </w:rPr>
                    <w:t>露天采场</w:t>
                  </w:r>
                  <w:r>
                    <w:rPr>
                      <w:rFonts w:hint="default" w:ascii="Times New Roman" w:hAnsi="Times New Roman" w:eastAsia="宋体" w:cs="Times New Roman"/>
                      <w:i w:val="0"/>
                      <w:iCs w:val="0"/>
                      <w:color w:val="auto"/>
                      <w:kern w:val="0"/>
                      <w:sz w:val="18"/>
                      <w:szCs w:val="18"/>
                      <w:u w:val="none" w:color="auto"/>
                      <w:lang w:val="en-US" w:eastAsia="zh-CN" w:bidi="ar"/>
                      <w:rPrChange w:id="1120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沉淀池</w:t>
                  </w:r>
                  <w:r>
                    <w:rPr>
                      <w:rFonts w:hint="eastAsia" w:cs="Times New Roman"/>
                      <w:i w:val="0"/>
                      <w:iCs w:val="0"/>
                      <w:color w:val="auto"/>
                      <w:kern w:val="0"/>
                      <w:sz w:val="18"/>
                      <w:szCs w:val="18"/>
                      <w:u w:val="none" w:color="auto"/>
                      <w:lang w:val="en-US" w:eastAsia="zh-CN" w:bidi="ar"/>
                      <w:rPrChange w:id="11203" w:author="闾勇军" w:date="2024-05-20T09:09:01Z">
                        <w:rPr>
                          <w:rFonts w:hint="eastAsia" w:cs="Times New Roman"/>
                          <w:i w:val="0"/>
                          <w:iCs w:val="0"/>
                          <w:color w:val="000000" w:themeColor="text1"/>
                          <w:kern w:val="0"/>
                          <w:sz w:val="18"/>
                          <w:szCs w:val="18"/>
                          <w:u w:val="none" w:color="auto"/>
                          <w:lang w:val="en-US" w:eastAsia="zh-CN" w:bidi="ar"/>
                          <w14:textFill>
                            <w14:solidFill>
                              <w14:schemeClr w14:val="tx1"/>
                            </w14:solidFill>
                          </w14:textFill>
                        </w:rPr>
                      </w:rPrChange>
                    </w:rPr>
                    <w:t>、排土场、新建矿山道路沉淀池</w:t>
                  </w:r>
                  <w:r>
                    <w:rPr>
                      <w:rFonts w:hint="default" w:ascii="Times New Roman" w:hAnsi="Times New Roman" w:eastAsia="宋体" w:cs="Times New Roman"/>
                      <w:i w:val="0"/>
                      <w:iCs w:val="0"/>
                      <w:color w:val="auto"/>
                      <w:kern w:val="0"/>
                      <w:sz w:val="18"/>
                      <w:szCs w:val="18"/>
                      <w:u w:val="none" w:color="auto"/>
                      <w:lang w:val="en-US" w:eastAsia="zh-CN" w:bidi="ar"/>
                      <w:rPrChange w:id="1120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及其防护栏等</w:t>
                  </w:r>
                </w:p>
              </w:tc>
              <w:tc>
                <w:tcPr>
                  <w:tcW w:w="2060" w:type="dxa"/>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0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120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18</w:t>
                  </w:r>
                  <w:r>
                    <w:rPr>
                      <w:rFonts w:hint="eastAsia" w:cs="Times New Roman"/>
                      <w:color w:val="auto"/>
                      <w:sz w:val="18"/>
                      <w:szCs w:val="18"/>
                      <w:u w:val="none" w:color="auto"/>
                      <w:lang w:val="en-US" w:eastAsia="zh-CN"/>
                      <w:rPrChange w:id="11207"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00</w:t>
                  </w:r>
                  <w:r>
                    <w:rPr>
                      <w:rFonts w:hint="default" w:ascii="Times New Roman" w:hAnsi="Times New Roman" w:eastAsia="宋体" w:cs="Times New Roman"/>
                      <w:color w:val="auto"/>
                      <w:sz w:val="18"/>
                      <w:szCs w:val="18"/>
                      <w:u w:val="none" w:color="auto"/>
                      <w:lang w:val="en-US" w:eastAsia="zh-CN"/>
                      <w:rPrChange w:id="11208"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209"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vMerge w:val="continue"/>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21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1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121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截排水沟</w:t>
                  </w:r>
                </w:p>
              </w:tc>
              <w:tc>
                <w:tcPr>
                  <w:tcW w:w="2060"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1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21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vMerge w:val="continue"/>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21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1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1217"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排土场拦挡坝</w:t>
                  </w:r>
                </w:p>
              </w:tc>
              <w:tc>
                <w:tcPr>
                  <w:tcW w:w="2060"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1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219"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vMerge w:val="continue"/>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22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2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i w:val="0"/>
                      <w:iCs w:val="0"/>
                      <w:color w:val="auto"/>
                      <w:kern w:val="0"/>
                      <w:sz w:val="18"/>
                      <w:szCs w:val="18"/>
                      <w:u w:val="none" w:color="auto"/>
                      <w:lang w:val="en-US" w:eastAsia="zh-CN" w:bidi="ar"/>
                      <w:rPrChange w:id="11222" w:author="闾勇军" w:date="2024-05-20T09:09:01Z">
                        <w:rPr>
                          <w:rFonts w:hint="eastAsia" w:cs="Times New Roman"/>
                          <w:i w:val="0"/>
                          <w:iCs w:val="0"/>
                          <w:color w:val="000000" w:themeColor="text1"/>
                          <w:kern w:val="0"/>
                          <w:sz w:val="18"/>
                          <w:szCs w:val="18"/>
                          <w:u w:val="none" w:color="auto"/>
                          <w:lang w:val="en-US" w:eastAsia="zh-CN" w:bidi="ar"/>
                          <w14:textFill>
                            <w14:solidFill>
                              <w14:schemeClr w14:val="tx1"/>
                            </w14:solidFill>
                          </w14:textFill>
                        </w:rPr>
                      </w:rPrChange>
                    </w:rPr>
                    <w:t>露天采场</w:t>
                  </w:r>
                  <w:r>
                    <w:rPr>
                      <w:rFonts w:hint="default" w:ascii="Times New Roman" w:hAnsi="Times New Roman" w:eastAsia="宋体" w:cs="Times New Roman"/>
                      <w:i w:val="0"/>
                      <w:iCs w:val="0"/>
                      <w:color w:val="auto"/>
                      <w:kern w:val="0"/>
                      <w:sz w:val="18"/>
                      <w:szCs w:val="18"/>
                      <w:u w:val="none" w:color="auto"/>
                      <w:lang w:val="en-US" w:eastAsia="zh-CN" w:bidi="ar"/>
                      <w:rPrChange w:id="1122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、排土场边坡危岩清理、设置围栏、警示牌等</w:t>
                  </w:r>
                </w:p>
              </w:tc>
              <w:tc>
                <w:tcPr>
                  <w:tcW w:w="2060"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2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225"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vMerge w:val="restart"/>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22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22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运营期</w:t>
                  </w: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2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1229"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植被恢复</w:t>
                  </w:r>
                </w:p>
              </w:tc>
              <w:tc>
                <w:tcPr>
                  <w:tcW w:w="2060"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30"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231"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vMerge w:val="continue"/>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232"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33"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color w:val="auto"/>
                      <w:sz w:val="18"/>
                      <w:szCs w:val="18"/>
                      <w:u w:val="none" w:color="auto"/>
                      <w:lang w:eastAsia="zh-CN"/>
                      <w:rPrChange w:id="11234"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t>地质灾害监测、水质监测、</w:t>
                  </w:r>
                  <w:r>
                    <w:rPr>
                      <w:rFonts w:hint="default" w:ascii="Times New Roman" w:hAnsi="Times New Roman" w:eastAsia="宋体" w:cs="Times New Roman"/>
                      <w:color w:val="auto"/>
                      <w:sz w:val="18"/>
                      <w:szCs w:val="18"/>
                      <w:u w:val="none" w:color="auto"/>
                      <w:lang w:val="en-US" w:eastAsia="zh-CN"/>
                      <w:rPrChange w:id="11235"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植被巡查</w:t>
                  </w:r>
                </w:p>
              </w:tc>
              <w:tc>
                <w:tcPr>
                  <w:tcW w:w="2060"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3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237"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vMerge w:val="continue"/>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23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18"/>
                      <w:szCs w:val="18"/>
                      <w:u w:val="none" w:color="auto"/>
                      <w:lang w:eastAsia="zh-CN"/>
                      <w:rPrChange w:id="11239" w:author="闾勇军" w:date="2024-05-20T09:09:01Z">
                        <w:rPr>
                          <w:rFonts w:hint="default" w:ascii="Times New Roman" w:hAnsi="Times New Roman" w:eastAsia="宋体" w:cs="Times New Roman"/>
                          <w:color w:val="000000" w:themeColor="text1"/>
                          <w:sz w:val="18"/>
                          <w:szCs w:val="18"/>
                          <w:u w:val="none" w:color="auto"/>
                          <w:lang w:eastAsia="zh-CN"/>
                          <w14:textFill>
                            <w14:solidFill>
                              <w14:schemeClr w14:val="tx1"/>
                            </w14:solidFill>
                          </w14:textFill>
                        </w:rPr>
                      </w:rPrChange>
                    </w:rPr>
                  </w:pPr>
                  <w:r>
                    <w:rPr>
                      <w:rFonts w:hint="default" w:ascii="Times New Roman" w:hAnsi="Times New Roman" w:eastAsia="宋体" w:cs="Times New Roman"/>
                      <w:color w:val="auto"/>
                      <w:sz w:val="18"/>
                      <w:szCs w:val="18"/>
                      <w:u w:val="none" w:color="auto"/>
                      <w:lang w:val="en-US" w:eastAsia="zh-CN"/>
                      <w:rPrChange w:id="11240"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林地管护</w:t>
                  </w:r>
                </w:p>
              </w:tc>
              <w:tc>
                <w:tcPr>
                  <w:tcW w:w="2060"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4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242"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vMerge w:val="restart"/>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243"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244"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闭采期</w:t>
                  </w: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45"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1246"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露天采场</w:t>
                  </w:r>
                  <w:r>
                    <w:rPr>
                      <w:rFonts w:hint="default" w:ascii="Times New Roman" w:hAnsi="Times New Roman" w:eastAsia="宋体" w:cs="Times New Roman"/>
                      <w:color w:val="auto"/>
                      <w:sz w:val="18"/>
                      <w:szCs w:val="18"/>
                      <w:u w:val="none" w:color="auto"/>
                      <w:lang w:bidi="ar"/>
                      <w:rPrChange w:id="11247" w:author="闾勇军" w:date="2024-05-20T09:09:01Z">
                        <w:rPr>
                          <w:rFonts w:hint="default" w:ascii="Times New Roman" w:hAnsi="Times New Roman" w:eastAsia="宋体" w:cs="Times New Roman"/>
                          <w:color w:val="000000" w:themeColor="text1"/>
                          <w:sz w:val="18"/>
                          <w:szCs w:val="18"/>
                          <w:u w:val="none" w:color="auto"/>
                          <w:lang w:bidi="ar"/>
                          <w14:textFill>
                            <w14:solidFill>
                              <w14:schemeClr w14:val="tx1"/>
                            </w14:solidFill>
                          </w14:textFill>
                        </w:rPr>
                      </w:rPrChange>
                    </w:rPr>
                    <w:t>砌生态袋、修建截排水沟（灌溉渠道）、覆土平整、土壤培肥、植树种草、种植黄桃</w:t>
                  </w:r>
                </w:p>
              </w:tc>
              <w:tc>
                <w:tcPr>
                  <w:tcW w:w="2060"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48"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spacing w:line="240" w:lineRule="auto"/>
                    <w:jc w:val="center"/>
                    <w:rPr>
                      <w:rFonts w:hint="default" w:ascii="Times New Roman" w:hAnsi="Times New Roman" w:eastAsia="宋体" w:cs="Times New Roman"/>
                      <w:bCs/>
                      <w:color w:val="auto"/>
                      <w:spacing w:val="10"/>
                      <w:sz w:val="18"/>
                      <w:szCs w:val="18"/>
                      <w:u w:val="none" w:color="auto"/>
                      <w:vertAlign w:val="baseline"/>
                      <w:lang w:val="en-US" w:eastAsia="zh-CN"/>
                      <w:rPrChange w:id="11249"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pPr>
                </w:p>
              </w:tc>
              <w:tc>
                <w:tcPr>
                  <w:tcW w:w="2125" w:type="dxa"/>
                  <w:gridSpan w:val="2"/>
                  <w:vMerge w:val="continue"/>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2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c>
                <w:tcPr>
                  <w:tcW w:w="3294"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51"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i w:val="0"/>
                      <w:iCs w:val="0"/>
                      <w:color w:val="auto"/>
                      <w:kern w:val="0"/>
                      <w:sz w:val="18"/>
                      <w:szCs w:val="18"/>
                      <w:u w:val="none" w:color="auto"/>
                      <w:lang w:val="en-US" w:eastAsia="zh-CN" w:bidi="ar"/>
                      <w:rPrChange w:id="11252"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t>排土场</w:t>
                  </w:r>
                  <w:r>
                    <w:rPr>
                      <w:rFonts w:hint="default" w:ascii="Times New Roman" w:hAnsi="Times New Roman" w:eastAsia="宋体" w:cs="Times New Roman"/>
                      <w:color w:val="auto"/>
                      <w:sz w:val="18"/>
                      <w:szCs w:val="18"/>
                      <w:u w:val="none" w:color="auto"/>
                      <w:lang w:bidi="ar"/>
                      <w:rPrChange w:id="11253" w:author="闾勇军" w:date="2024-05-20T09:09:01Z">
                        <w:rPr>
                          <w:rFonts w:hint="default" w:ascii="Times New Roman" w:hAnsi="Times New Roman" w:eastAsia="宋体" w:cs="Times New Roman"/>
                          <w:color w:val="000000" w:themeColor="text1"/>
                          <w:sz w:val="18"/>
                          <w:szCs w:val="18"/>
                          <w:u w:val="none" w:color="auto"/>
                          <w:lang w:bidi="ar"/>
                          <w14:textFill>
                            <w14:solidFill>
                              <w14:schemeClr w14:val="tx1"/>
                            </w14:solidFill>
                          </w14:textFill>
                        </w:rPr>
                      </w:rPrChange>
                    </w:rPr>
                    <w:t>平整、植树种草</w:t>
                  </w:r>
                </w:p>
              </w:tc>
              <w:tc>
                <w:tcPr>
                  <w:tcW w:w="2060" w:type="dxa"/>
                  <w:vMerge w:val="continue"/>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18"/>
                      <w:szCs w:val="18"/>
                      <w:u w:val="none" w:color="auto"/>
                      <w:lang w:val="en-US" w:eastAsia="zh-CN" w:bidi="ar"/>
                      <w:rPrChange w:id="11254" w:author="闾勇军" w:date="2024-05-20T09:09:01Z">
                        <w:rPr>
                          <w:rFonts w:hint="default" w:ascii="Times New Roman" w:hAnsi="Times New Roman" w:eastAsia="宋体" w:cs="Times New Roman"/>
                          <w:i w:val="0"/>
                          <w:iCs w:val="0"/>
                          <w:color w:val="000000" w:themeColor="text1"/>
                          <w:kern w:val="0"/>
                          <w:sz w:val="18"/>
                          <w:szCs w:val="18"/>
                          <w:u w:val="none" w:color="auto"/>
                          <w:lang w:val="en-US" w:eastAsia="zh-CN" w:bidi="ar"/>
                          <w14:textFill>
                            <w14:solidFill>
                              <w14:schemeClr w14:val="tx1"/>
                            </w14:solidFill>
                          </w14:textFill>
                        </w:rPr>
                      </w:rPrChang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180" w:type="dxa"/>
                  <w:gridSpan w:val="4"/>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8"/>
                      <w:szCs w:val="18"/>
                      <w:u w:val="none" w:color="auto"/>
                      <w:lang w:val="en-US" w:eastAsia="zh-CN" w:bidi="ar"/>
                      <w:rPrChange w:id="11255"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pPr>
                  <w:r>
                    <w:rPr>
                      <w:rFonts w:hint="default" w:ascii="Times New Roman" w:hAnsi="Times New Roman" w:eastAsia="宋体" w:cs="Times New Roman"/>
                      <w:b/>
                      <w:bCs/>
                      <w:i w:val="0"/>
                      <w:iCs w:val="0"/>
                      <w:color w:val="auto"/>
                      <w:kern w:val="0"/>
                      <w:sz w:val="18"/>
                      <w:szCs w:val="18"/>
                      <w:u w:val="none" w:color="auto"/>
                      <w:lang w:val="en-US" w:eastAsia="zh-CN" w:bidi="ar"/>
                      <w:rPrChange w:id="11256"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t>合计</w:t>
                  </w:r>
                </w:p>
              </w:tc>
              <w:tc>
                <w:tcPr>
                  <w:tcW w:w="2060" w:type="dxa"/>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8"/>
                      <w:szCs w:val="18"/>
                      <w:u w:val="none" w:color="auto"/>
                      <w:lang w:val="en-US" w:eastAsia="zh-CN" w:bidi="ar"/>
                      <w:rPrChange w:id="11257" w:author="闾勇军" w:date="2024-05-20T09:09:01Z">
                        <w:rPr>
                          <w:rFonts w:hint="default" w:ascii="Times New Roman" w:hAnsi="Times New Roman" w:eastAsia="宋体" w:cs="Times New Roman"/>
                          <w:b/>
                          <w:bCs/>
                          <w:i w:val="0"/>
                          <w:iCs w:val="0"/>
                          <w:color w:val="000000" w:themeColor="text1"/>
                          <w:kern w:val="0"/>
                          <w:sz w:val="18"/>
                          <w:szCs w:val="18"/>
                          <w:u w:val="none" w:color="auto"/>
                          <w:lang w:val="en-US" w:eastAsia="zh-CN" w:bidi="ar"/>
                          <w14:textFill>
                            <w14:solidFill>
                              <w14:schemeClr w14:val="tx1"/>
                            </w14:solidFill>
                          </w14:textFill>
                        </w:rPr>
                      </w:rPrChange>
                    </w:rPr>
                  </w:pPr>
                  <w:r>
                    <w:rPr>
                      <w:rFonts w:hint="eastAsia" w:cs="Times New Roman"/>
                      <w:b/>
                      <w:bCs/>
                      <w:i w:val="0"/>
                      <w:iCs w:val="0"/>
                      <w:color w:val="auto"/>
                      <w:kern w:val="0"/>
                      <w:sz w:val="18"/>
                      <w:szCs w:val="18"/>
                      <w:u w:val="none" w:color="auto"/>
                      <w:lang w:val="en-US" w:eastAsia="zh-CN" w:bidi="ar"/>
                      <w:rPrChange w:id="11258" w:author="闾勇军" w:date="2024-05-20T09:09:01Z">
                        <w:rPr>
                          <w:rFonts w:hint="eastAsia" w:cs="Times New Roman"/>
                          <w:b/>
                          <w:bCs/>
                          <w:i w:val="0"/>
                          <w:iCs w:val="0"/>
                          <w:color w:val="000000" w:themeColor="text1"/>
                          <w:kern w:val="0"/>
                          <w:sz w:val="18"/>
                          <w:szCs w:val="18"/>
                          <w:u w:val="none" w:color="auto"/>
                          <w:lang w:val="en-US" w:eastAsia="zh-CN" w:bidi="ar"/>
                          <w14:textFill>
                            <w14:solidFill>
                              <w14:schemeClr w14:val="tx1"/>
                            </w14:solidFill>
                          </w14:textFill>
                        </w:rPr>
                      </w:rPrChange>
                    </w:rPr>
                    <w:t>1831.42</w:t>
                  </w:r>
                </w:p>
              </w:tc>
            </w:tr>
          </w:tbl>
          <w:p>
            <w:pPr>
              <w:adjustRightInd w:val="0"/>
              <w:snapToGrid w:val="0"/>
              <w:rPr>
                <w:rFonts w:hint="default" w:ascii="Times New Roman" w:hAnsi="Times New Roman" w:cs="Times New Roman"/>
                <w:bCs/>
                <w:color w:val="auto"/>
                <w:spacing w:val="10"/>
                <w:szCs w:val="21"/>
                <w:u w:val="none" w:color="auto"/>
                <w:rPrChange w:id="11259"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p>
          <w:p>
            <w:pPr>
              <w:adjustRightInd w:val="0"/>
              <w:snapToGrid w:val="0"/>
              <w:rPr>
                <w:rFonts w:hint="default" w:ascii="Times New Roman" w:hAnsi="Times New Roman" w:cs="Times New Roman"/>
                <w:bCs/>
                <w:color w:val="auto"/>
                <w:spacing w:val="10"/>
                <w:szCs w:val="21"/>
                <w:u w:val="none" w:color="auto"/>
                <w:rPrChange w:id="11260" w:author="闾勇军" w:date="2024-05-20T09:09:01Z">
                  <w:rPr>
                    <w:rFonts w:hint="default" w:ascii="Times New Roman" w:hAnsi="Times New Roman" w:cs="Times New Roman"/>
                    <w:bCs/>
                    <w:color w:val="000000" w:themeColor="text1"/>
                    <w:spacing w:val="10"/>
                    <w:szCs w:val="21"/>
                    <w:u w:val="none" w:color="auto"/>
                    <w14:textFill>
                      <w14:solidFill>
                        <w14:schemeClr w14:val="tx1"/>
                      </w14:solidFill>
                    </w14:textFill>
                  </w:rPr>
                </w:rPrChange>
              </w:rPr>
            </w:pPr>
          </w:p>
        </w:tc>
      </w:tr>
    </w:tbl>
    <w:p>
      <w:pPr>
        <w:rPr>
          <w:color w:val="auto"/>
          <w:u w:val="none" w:color="auto"/>
          <w:rPrChange w:id="11261" w:author="闾勇军" w:date="2024-05-20T09:09:01Z">
            <w:rPr>
              <w:color w:val="000000" w:themeColor="text1"/>
              <w:u w:val="none" w:color="auto"/>
              <w14:textFill>
                <w14:solidFill>
                  <w14:schemeClr w14:val="tx1"/>
                </w14:solidFill>
              </w14:textFill>
            </w:rPr>
          </w:rPrChange>
        </w:rPr>
        <w:sectPr>
          <w:pgSz w:w="11907" w:h="16840"/>
          <w:pgMar w:top="1440" w:right="1797" w:bottom="1440" w:left="179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14"/>
        <w:jc w:val="center"/>
        <w:outlineLvl w:val="0"/>
        <w:rPr>
          <w:rFonts w:ascii="黑体" w:hAnsi="黑体" w:eastAsia="黑体"/>
          <w:snapToGrid w:val="0"/>
          <w:color w:val="auto"/>
          <w:sz w:val="30"/>
          <w:szCs w:val="30"/>
          <w:u w:val="none" w:color="auto"/>
          <w:rPrChange w:id="11262" w:author="闾勇军" w:date="2024-05-20T09:09:01Z">
            <w:rPr>
              <w:rFonts w:ascii="黑体" w:hAnsi="黑体" w:eastAsia="黑体"/>
              <w:snapToGrid w:val="0"/>
              <w:color w:val="000000" w:themeColor="text1"/>
              <w:sz w:val="30"/>
              <w:szCs w:val="30"/>
              <w:u w:val="none" w:color="auto"/>
              <w14:textFill>
                <w14:solidFill>
                  <w14:schemeClr w14:val="tx1"/>
                </w14:solidFill>
              </w14:textFill>
            </w:rPr>
          </w:rPrChange>
        </w:rPr>
      </w:pPr>
      <w:bookmarkStart w:id="28" w:name="_Toc15201"/>
      <w:bookmarkStart w:id="29" w:name="_Toc15076"/>
      <w:r>
        <w:rPr>
          <w:rFonts w:hint="eastAsia" w:ascii="黑体" w:hAnsi="黑体" w:eastAsia="黑体"/>
          <w:snapToGrid w:val="0"/>
          <w:color w:val="auto"/>
          <w:sz w:val="30"/>
          <w:szCs w:val="30"/>
          <w:u w:val="none" w:color="auto"/>
          <w:rPrChange w:id="11263" w:author="闾勇军" w:date="2024-05-20T09:09:01Z">
            <w:rPr>
              <w:rFonts w:hint="eastAsia" w:ascii="黑体" w:hAnsi="黑体" w:eastAsia="黑体"/>
              <w:snapToGrid w:val="0"/>
              <w:color w:val="000000" w:themeColor="text1"/>
              <w:sz w:val="30"/>
              <w:szCs w:val="30"/>
              <w:u w:val="none" w:color="auto"/>
              <w14:textFill>
                <w14:solidFill>
                  <w14:schemeClr w14:val="tx1"/>
                </w14:solidFill>
              </w14:textFill>
            </w:rPr>
          </w:rPrChange>
        </w:rPr>
        <w:t>六、生态环境保护措施监督检查清单</w:t>
      </w:r>
      <w:bookmarkEnd w:id="28"/>
      <w:bookmarkEnd w:id="29"/>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589"/>
        <w:gridCol w:w="1071"/>
        <w:gridCol w:w="1120"/>
        <w:gridCol w:w="537"/>
        <w:gridCol w:w="1658"/>
        <w:gridCol w:w="8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5" w:type="pct"/>
            <w:vMerge w:val="restart"/>
            <w:tcBorders>
              <w:tl2br w:val="single" w:color="auto" w:sz="4" w:space="0"/>
            </w:tcBorders>
            <w:noWrap w:val="0"/>
            <w:vAlign w:val="center"/>
          </w:tcPr>
          <w:p>
            <w:pPr>
              <w:pStyle w:val="14"/>
              <w:adjustRightInd w:val="0"/>
              <w:snapToGrid w:val="0"/>
              <w:spacing w:before="72" w:beforeLines="30" w:beforeAutospacing="0" w:after="0" w:afterAutospacing="0"/>
              <w:jc w:val="center"/>
              <w:outlineLvl w:val="0"/>
              <w:rPr>
                <w:rFonts w:hint="default" w:ascii="Times New Roman" w:hAnsi="Times New Roman" w:eastAsia="黑体" w:cs="Times New Roman"/>
                <w:b/>
                <w:bCs/>
                <w:color w:val="auto"/>
                <w:kern w:val="2"/>
                <w:sz w:val="21"/>
                <w:szCs w:val="21"/>
                <w:u w:val="none" w:color="auto"/>
                <w:rPrChange w:id="11264"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bookmarkStart w:id="30" w:name="_Toc17210"/>
            <w:bookmarkStart w:id="31" w:name="_Toc15805"/>
            <w:r>
              <w:rPr>
                <w:rFonts w:hint="default" w:ascii="Times New Roman" w:hAnsi="Times New Roman" w:eastAsia="黑体" w:cs="Times New Roman"/>
                <w:b/>
                <w:bCs/>
                <w:color w:val="auto"/>
                <w:kern w:val="2"/>
                <w:sz w:val="21"/>
                <w:szCs w:val="21"/>
                <w:u w:val="none" w:color="auto"/>
                <w:rPrChange w:id="11265"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t>内容</w:t>
            </w:r>
            <w:bookmarkEnd w:id="30"/>
            <w:bookmarkEnd w:id="31"/>
          </w:p>
          <w:p>
            <w:pPr>
              <w:pStyle w:val="14"/>
              <w:adjustRightInd w:val="0"/>
              <w:snapToGrid w:val="0"/>
              <w:spacing w:before="72" w:beforeLines="30" w:beforeAutospacing="0" w:after="0" w:afterAutospacing="0"/>
              <w:jc w:val="center"/>
              <w:outlineLvl w:val="9"/>
              <w:rPr>
                <w:rFonts w:hint="default" w:ascii="Times New Roman" w:hAnsi="Times New Roman" w:eastAsia="黑体" w:cs="Times New Roman"/>
                <w:b/>
                <w:bCs/>
                <w:color w:val="auto"/>
                <w:kern w:val="2"/>
                <w:sz w:val="21"/>
                <w:szCs w:val="21"/>
                <w:u w:val="none" w:color="auto"/>
                <w:rPrChange w:id="11266"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p>
          <w:p>
            <w:pPr>
              <w:pStyle w:val="14"/>
              <w:adjustRightInd w:val="0"/>
              <w:snapToGrid w:val="0"/>
              <w:spacing w:before="72" w:beforeLines="30" w:beforeAutospacing="0" w:after="0" w:afterAutospacing="0"/>
              <w:jc w:val="center"/>
              <w:outlineLvl w:val="9"/>
              <w:rPr>
                <w:rFonts w:hint="default" w:ascii="Times New Roman" w:hAnsi="Times New Roman" w:eastAsia="黑体" w:cs="Times New Roman"/>
                <w:b/>
                <w:bCs/>
                <w:color w:val="auto"/>
                <w:kern w:val="2"/>
                <w:sz w:val="21"/>
                <w:szCs w:val="21"/>
                <w:u w:val="none" w:color="auto"/>
                <w:rPrChange w:id="11267"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p>
          <w:p>
            <w:pPr>
              <w:pStyle w:val="14"/>
              <w:adjustRightInd w:val="0"/>
              <w:snapToGrid w:val="0"/>
              <w:spacing w:before="0" w:beforeAutospacing="0" w:after="0" w:afterAutospacing="0" w:line="14" w:lineRule="auto"/>
              <w:jc w:val="center"/>
              <w:outlineLvl w:val="9"/>
              <w:rPr>
                <w:rFonts w:hint="default" w:ascii="Times New Roman" w:hAnsi="Times New Roman" w:eastAsia="黑体" w:cs="Times New Roman"/>
                <w:b/>
                <w:bCs/>
                <w:color w:val="auto"/>
                <w:kern w:val="2"/>
                <w:sz w:val="21"/>
                <w:szCs w:val="21"/>
                <w:u w:val="none" w:color="auto"/>
                <w:rPrChange w:id="11268"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p>
          <w:p>
            <w:pPr>
              <w:pStyle w:val="14"/>
              <w:adjustRightInd w:val="0"/>
              <w:snapToGrid w:val="0"/>
              <w:spacing w:before="0" w:beforeAutospacing="0" w:after="0" w:afterAutospacing="0"/>
              <w:jc w:val="center"/>
              <w:outlineLvl w:val="0"/>
              <w:rPr>
                <w:rFonts w:hint="default" w:ascii="Times New Roman" w:hAnsi="Times New Roman" w:eastAsia="黑体" w:cs="Times New Roman"/>
                <w:b/>
                <w:bCs/>
                <w:color w:val="auto"/>
                <w:kern w:val="2"/>
                <w:sz w:val="21"/>
                <w:szCs w:val="21"/>
                <w:u w:val="none" w:color="auto"/>
                <w:rPrChange w:id="11269"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bookmarkStart w:id="32" w:name="_Toc395"/>
            <w:bookmarkStart w:id="33" w:name="_Toc4940"/>
            <w:r>
              <w:rPr>
                <w:rFonts w:hint="default" w:ascii="Times New Roman" w:hAnsi="Times New Roman" w:eastAsia="黑体" w:cs="Times New Roman"/>
                <w:b/>
                <w:bCs/>
                <w:color w:val="auto"/>
                <w:kern w:val="2"/>
                <w:sz w:val="21"/>
                <w:szCs w:val="21"/>
                <w:u w:val="none" w:color="auto"/>
                <w:rPrChange w:id="11270"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t>要素</w:t>
            </w:r>
            <w:bookmarkEnd w:id="32"/>
            <w:bookmarkEnd w:id="33"/>
          </w:p>
        </w:tc>
        <w:tc>
          <w:tcPr>
            <w:tcW w:w="2147" w:type="pct"/>
            <w:gridSpan w:val="2"/>
            <w:noWrap w:val="0"/>
            <w:vAlign w:val="center"/>
          </w:tcPr>
          <w:p>
            <w:pPr>
              <w:pStyle w:val="14"/>
              <w:adjustRightInd w:val="0"/>
              <w:snapToGrid w:val="0"/>
              <w:spacing w:before="0" w:beforeAutospacing="0" w:after="0" w:afterAutospacing="0"/>
              <w:jc w:val="center"/>
              <w:outlineLvl w:val="0"/>
              <w:rPr>
                <w:rFonts w:hint="default" w:ascii="Times New Roman" w:hAnsi="Times New Roman" w:eastAsia="黑体" w:cs="Times New Roman"/>
                <w:b/>
                <w:bCs/>
                <w:color w:val="auto"/>
                <w:kern w:val="2"/>
                <w:sz w:val="21"/>
                <w:szCs w:val="21"/>
                <w:u w:val="none" w:color="auto"/>
                <w:rPrChange w:id="11271"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bookmarkStart w:id="34" w:name="_Toc29290"/>
            <w:bookmarkStart w:id="35" w:name="_Toc2895"/>
            <w:r>
              <w:rPr>
                <w:rFonts w:hint="default" w:ascii="Times New Roman" w:hAnsi="Times New Roman" w:eastAsia="黑体" w:cs="Times New Roman"/>
                <w:b/>
                <w:bCs/>
                <w:color w:val="auto"/>
                <w:kern w:val="2"/>
                <w:sz w:val="21"/>
                <w:szCs w:val="21"/>
                <w:u w:val="none" w:color="auto"/>
                <w:rPrChange w:id="11272"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t>施工期</w:t>
            </w:r>
            <w:bookmarkEnd w:id="34"/>
            <w:bookmarkEnd w:id="35"/>
          </w:p>
        </w:tc>
        <w:tc>
          <w:tcPr>
            <w:tcW w:w="2437" w:type="pct"/>
            <w:gridSpan w:val="4"/>
            <w:noWrap w:val="0"/>
            <w:vAlign w:val="center"/>
          </w:tcPr>
          <w:p>
            <w:pPr>
              <w:pStyle w:val="14"/>
              <w:adjustRightInd w:val="0"/>
              <w:snapToGrid w:val="0"/>
              <w:spacing w:before="0" w:beforeAutospacing="0" w:after="0" w:afterAutospacing="0"/>
              <w:jc w:val="center"/>
              <w:outlineLvl w:val="0"/>
              <w:rPr>
                <w:rFonts w:hint="default" w:ascii="Times New Roman" w:hAnsi="Times New Roman" w:eastAsia="黑体" w:cs="Times New Roman"/>
                <w:b/>
                <w:bCs/>
                <w:color w:val="auto"/>
                <w:kern w:val="2"/>
                <w:sz w:val="21"/>
                <w:szCs w:val="21"/>
                <w:u w:val="none" w:color="auto"/>
                <w:rPrChange w:id="11273"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bookmarkStart w:id="36" w:name="_Toc32716"/>
            <w:bookmarkStart w:id="37" w:name="_Toc5280"/>
            <w:r>
              <w:rPr>
                <w:rFonts w:hint="default" w:ascii="Times New Roman" w:hAnsi="Times New Roman" w:eastAsia="黑体" w:cs="Times New Roman"/>
                <w:b/>
                <w:bCs/>
                <w:color w:val="auto"/>
                <w:kern w:val="2"/>
                <w:sz w:val="21"/>
                <w:szCs w:val="21"/>
                <w:u w:val="none" w:color="auto"/>
                <w:rPrChange w:id="11274"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t>运营期</w:t>
            </w:r>
            <w:bookmarkEnd w:id="36"/>
            <w:bookmarkEnd w:id="3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5" w:type="pct"/>
            <w:vMerge w:val="continue"/>
            <w:noWrap w:val="0"/>
            <w:vAlign w:val="center"/>
          </w:tcPr>
          <w:p>
            <w:pPr>
              <w:pStyle w:val="14"/>
              <w:adjustRightInd w:val="0"/>
              <w:snapToGrid w:val="0"/>
              <w:spacing w:before="0" w:beforeAutospacing="0" w:after="0" w:afterAutospacing="0"/>
              <w:ind w:firstLine="840"/>
              <w:jc w:val="center"/>
              <w:outlineLvl w:val="9"/>
              <w:rPr>
                <w:rFonts w:hint="default" w:ascii="Times New Roman" w:hAnsi="Times New Roman" w:eastAsia="黑体" w:cs="Times New Roman"/>
                <w:b/>
                <w:bCs/>
                <w:color w:val="auto"/>
                <w:kern w:val="2"/>
                <w:sz w:val="21"/>
                <w:szCs w:val="21"/>
                <w:u w:val="none" w:color="auto"/>
                <w:rPrChange w:id="11275"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p>
        </w:tc>
        <w:tc>
          <w:tcPr>
            <w:tcW w:w="1519" w:type="pct"/>
            <w:noWrap w:val="0"/>
            <w:vAlign w:val="center"/>
          </w:tcPr>
          <w:p>
            <w:pPr>
              <w:pStyle w:val="14"/>
              <w:adjustRightInd w:val="0"/>
              <w:snapToGrid w:val="0"/>
              <w:spacing w:before="0" w:beforeAutospacing="0" w:after="0" w:afterAutospacing="0"/>
              <w:jc w:val="center"/>
              <w:outlineLvl w:val="0"/>
              <w:rPr>
                <w:rFonts w:hint="default" w:ascii="Times New Roman" w:hAnsi="Times New Roman" w:eastAsia="黑体" w:cs="Times New Roman"/>
                <w:b/>
                <w:bCs/>
                <w:color w:val="auto"/>
                <w:kern w:val="2"/>
                <w:sz w:val="21"/>
                <w:szCs w:val="21"/>
                <w:u w:val="none" w:color="auto"/>
                <w:rPrChange w:id="11276"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bookmarkStart w:id="38" w:name="_Toc3366"/>
            <w:bookmarkStart w:id="39" w:name="_Toc4736"/>
            <w:r>
              <w:rPr>
                <w:rFonts w:hint="default" w:ascii="Times New Roman" w:hAnsi="Times New Roman" w:eastAsia="黑体" w:cs="Times New Roman"/>
                <w:b/>
                <w:bCs/>
                <w:color w:val="auto"/>
                <w:kern w:val="2"/>
                <w:sz w:val="21"/>
                <w:szCs w:val="21"/>
                <w:u w:val="none" w:color="auto"/>
                <w:rPrChange w:id="11277"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t>环境保护措施</w:t>
            </w:r>
            <w:bookmarkEnd w:id="38"/>
            <w:bookmarkEnd w:id="39"/>
          </w:p>
        </w:tc>
        <w:tc>
          <w:tcPr>
            <w:tcW w:w="628" w:type="pct"/>
            <w:noWrap w:val="0"/>
            <w:vAlign w:val="center"/>
          </w:tcPr>
          <w:p>
            <w:pPr>
              <w:pStyle w:val="14"/>
              <w:adjustRightInd w:val="0"/>
              <w:snapToGrid w:val="0"/>
              <w:spacing w:before="0" w:beforeAutospacing="0" w:after="0" w:afterAutospacing="0"/>
              <w:jc w:val="center"/>
              <w:outlineLvl w:val="0"/>
              <w:rPr>
                <w:rFonts w:hint="default" w:ascii="Times New Roman" w:hAnsi="Times New Roman" w:eastAsia="黑体" w:cs="Times New Roman"/>
                <w:b/>
                <w:bCs/>
                <w:color w:val="auto"/>
                <w:kern w:val="2"/>
                <w:sz w:val="21"/>
                <w:szCs w:val="21"/>
                <w:u w:val="none" w:color="auto"/>
                <w:rPrChange w:id="11278"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bookmarkStart w:id="40" w:name="_Toc16839"/>
            <w:bookmarkStart w:id="41" w:name="_Toc1044"/>
            <w:r>
              <w:rPr>
                <w:rFonts w:hint="default" w:ascii="Times New Roman" w:hAnsi="Times New Roman" w:eastAsia="黑体" w:cs="Times New Roman"/>
                <w:b/>
                <w:bCs/>
                <w:color w:val="auto"/>
                <w:kern w:val="2"/>
                <w:sz w:val="21"/>
                <w:szCs w:val="21"/>
                <w:u w:val="none" w:color="auto"/>
                <w:rPrChange w:id="11279"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t>验收要求</w:t>
            </w:r>
            <w:bookmarkEnd w:id="40"/>
            <w:bookmarkEnd w:id="41"/>
          </w:p>
        </w:tc>
        <w:tc>
          <w:tcPr>
            <w:tcW w:w="1944" w:type="pct"/>
            <w:gridSpan w:val="3"/>
            <w:noWrap w:val="0"/>
            <w:vAlign w:val="center"/>
          </w:tcPr>
          <w:p>
            <w:pPr>
              <w:pStyle w:val="14"/>
              <w:adjustRightInd w:val="0"/>
              <w:snapToGrid w:val="0"/>
              <w:spacing w:before="0" w:beforeAutospacing="0" w:after="0" w:afterAutospacing="0"/>
              <w:jc w:val="center"/>
              <w:outlineLvl w:val="0"/>
              <w:rPr>
                <w:rFonts w:hint="default" w:ascii="Times New Roman" w:hAnsi="Times New Roman" w:eastAsia="黑体" w:cs="Times New Roman"/>
                <w:b/>
                <w:bCs/>
                <w:color w:val="auto"/>
                <w:kern w:val="2"/>
                <w:sz w:val="21"/>
                <w:szCs w:val="21"/>
                <w:u w:val="none" w:color="auto"/>
                <w:rPrChange w:id="11280"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bookmarkStart w:id="42" w:name="_Toc25605"/>
            <w:bookmarkStart w:id="43" w:name="_Toc30189"/>
            <w:r>
              <w:rPr>
                <w:rFonts w:hint="default" w:ascii="Times New Roman" w:hAnsi="Times New Roman" w:eastAsia="黑体" w:cs="Times New Roman"/>
                <w:b/>
                <w:bCs/>
                <w:color w:val="auto"/>
                <w:kern w:val="2"/>
                <w:sz w:val="21"/>
                <w:szCs w:val="21"/>
                <w:u w:val="none" w:color="auto"/>
                <w:rPrChange w:id="11281"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t>环境保护措施</w:t>
            </w:r>
            <w:bookmarkEnd w:id="42"/>
            <w:bookmarkEnd w:id="43"/>
          </w:p>
        </w:tc>
        <w:tc>
          <w:tcPr>
            <w:tcW w:w="492" w:type="pct"/>
            <w:noWrap w:val="0"/>
            <w:vAlign w:val="center"/>
          </w:tcPr>
          <w:p>
            <w:pPr>
              <w:pStyle w:val="14"/>
              <w:adjustRightInd w:val="0"/>
              <w:snapToGrid w:val="0"/>
              <w:spacing w:before="0" w:beforeAutospacing="0" w:after="0" w:afterAutospacing="0"/>
              <w:jc w:val="center"/>
              <w:outlineLvl w:val="0"/>
              <w:rPr>
                <w:rFonts w:hint="default" w:ascii="Times New Roman" w:hAnsi="Times New Roman" w:eastAsia="黑体" w:cs="Times New Roman"/>
                <w:b/>
                <w:bCs/>
                <w:color w:val="auto"/>
                <w:kern w:val="2"/>
                <w:sz w:val="21"/>
                <w:szCs w:val="21"/>
                <w:u w:val="none" w:color="auto"/>
                <w:rPrChange w:id="11282"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pPr>
            <w:bookmarkStart w:id="44" w:name="_Toc20723"/>
            <w:bookmarkStart w:id="45" w:name="_Toc7548"/>
            <w:r>
              <w:rPr>
                <w:rFonts w:hint="default" w:ascii="Times New Roman" w:hAnsi="Times New Roman" w:eastAsia="黑体" w:cs="Times New Roman"/>
                <w:b/>
                <w:bCs/>
                <w:color w:val="auto"/>
                <w:kern w:val="2"/>
                <w:sz w:val="21"/>
                <w:szCs w:val="21"/>
                <w:u w:val="none" w:color="auto"/>
                <w:rPrChange w:id="11283" w:author="闾勇军" w:date="2024-05-20T09:09:01Z">
                  <w:rPr>
                    <w:rFonts w:hint="default" w:ascii="Times New Roman" w:hAnsi="Times New Roman" w:eastAsia="黑体" w:cs="Times New Roman"/>
                    <w:b/>
                    <w:bCs/>
                    <w:color w:val="000000" w:themeColor="text1"/>
                    <w:kern w:val="2"/>
                    <w:sz w:val="21"/>
                    <w:szCs w:val="21"/>
                    <w:u w:val="none" w:color="auto"/>
                    <w14:textFill>
                      <w14:solidFill>
                        <w14:schemeClr w14:val="tx1"/>
                      </w14:solidFill>
                    </w14:textFill>
                  </w:rPr>
                </w:rPrChange>
              </w:rPr>
              <w:t>验收要求</w:t>
            </w:r>
            <w:bookmarkEnd w:id="44"/>
            <w:bookmarkEnd w:id="4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415"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284"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285"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陆生生态</w:t>
            </w:r>
          </w:p>
        </w:tc>
        <w:tc>
          <w:tcPr>
            <w:tcW w:w="1519" w:type="pct"/>
            <w:noWrap w:val="0"/>
            <w:vAlign w:val="center"/>
          </w:tcPr>
          <w:p>
            <w:pPr>
              <w:adjustRightInd w:val="0"/>
              <w:snapToGrid w:val="0"/>
              <w:spacing w:line="240" w:lineRule="auto"/>
              <w:jc w:val="center"/>
              <w:rPr>
                <w:rFonts w:hint="eastAsia" w:ascii="Times New Roman" w:hAnsi="Times New Roman" w:eastAsia="宋体" w:cs="Times New Roman"/>
                <w:color w:val="auto"/>
                <w:sz w:val="18"/>
                <w:szCs w:val="18"/>
                <w:u w:val="none" w:color="auto"/>
                <w:lang w:eastAsia="zh-CN"/>
                <w:rPrChange w:id="11286" w:author="闾勇军" w:date="2024-05-20T09:09:01Z">
                  <w:rPr>
                    <w:rFonts w:hint="eastAsia" w:ascii="Times New Roman" w:hAnsi="Times New Roman" w:eastAsia="宋体" w:cs="Times New Roman"/>
                    <w:color w:val="000000" w:themeColor="text1"/>
                    <w:sz w:val="18"/>
                    <w:szCs w:val="18"/>
                    <w:u w:val="none" w:color="auto"/>
                    <w:lang w:eastAsia="zh-CN"/>
                    <w14:textFill>
                      <w14:solidFill>
                        <w14:schemeClr w14:val="tx1"/>
                      </w14:solidFill>
                    </w14:textFill>
                  </w:rPr>
                </w:rPrChange>
              </w:rPr>
            </w:pPr>
            <w:r>
              <w:rPr>
                <w:rFonts w:hint="default"/>
                <w:color w:val="auto"/>
                <w:sz w:val="18"/>
                <w:szCs w:val="18"/>
                <w:u w:val="none" w:color="auto"/>
                <w:rPrChange w:id="11287" w:author="闾勇军" w:date="2024-05-20T09:09:01Z">
                  <w:rPr>
                    <w:rFonts w:hint="default"/>
                    <w:color w:val="000000" w:themeColor="text1"/>
                    <w:sz w:val="18"/>
                    <w:szCs w:val="18"/>
                    <w:u w:val="none" w:color="auto"/>
                    <w14:textFill>
                      <w14:solidFill>
                        <w14:schemeClr w14:val="tx1"/>
                      </w14:solidFill>
                    </w14:textFill>
                  </w:rPr>
                </w:rPrChange>
              </w:rPr>
              <w:t>不乱砍滥伐林木，不破坏使用林地范围以外的森林植被，不乱捕滥猎野生动物。</w:t>
            </w:r>
            <w:r>
              <w:rPr>
                <w:rFonts w:hint="eastAsia"/>
                <w:color w:val="auto"/>
                <w:sz w:val="18"/>
                <w:szCs w:val="18"/>
                <w:u w:val="none" w:color="auto"/>
                <w:lang w:eastAsia="zh-CN"/>
                <w:rPrChange w:id="11288" w:author="闾勇军" w:date="2024-05-20T09:09:01Z">
                  <w:rPr>
                    <w:rFonts w:hint="eastAsia"/>
                    <w:color w:val="000000" w:themeColor="text1"/>
                    <w:sz w:val="18"/>
                    <w:szCs w:val="18"/>
                    <w:u w:val="none" w:color="auto"/>
                    <w:lang w:eastAsia="zh-CN"/>
                    <w14:textFill>
                      <w14:solidFill>
                        <w14:schemeClr w14:val="tx1"/>
                      </w14:solidFill>
                    </w14:textFill>
                  </w:rPr>
                </w:rPrChange>
              </w:rPr>
              <w:t>采取一定的降噪措施，减少施工噪声和频繁的人为活动，保护鸟类免受惊吓和干扰。</w:t>
            </w:r>
          </w:p>
        </w:tc>
        <w:tc>
          <w:tcPr>
            <w:tcW w:w="628"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289"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1290"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落实生态保护措施</w:t>
            </w:r>
          </w:p>
        </w:tc>
        <w:tc>
          <w:tcPr>
            <w:tcW w:w="1944" w:type="pct"/>
            <w:gridSpan w:val="3"/>
            <w:noWrap w:val="0"/>
            <w:vAlign w:val="center"/>
          </w:tcPr>
          <w:p>
            <w:pPr>
              <w:adjustRightInd w:val="0"/>
              <w:snapToGrid w:val="0"/>
              <w:spacing w:line="240" w:lineRule="auto"/>
              <w:jc w:val="center"/>
              <w:rPr>
                <w:rFonts w:hint="eastAsia" w:ascii="Times New Roman" w:hAnsi="Times New Roman" w:eastAsia="宋体" w:cs="Times New Roman"/>
                <w:color w:val="auto"/>
                <w:sz w:val="18"/>
                <w:szCs w:val="18"/>
                <w:u w:val="none" w:color="auto"/>
                <w:lang w:eastAsia="zh-CN"/>
                <w:rPrChange w:id="11291" w:author="闾勇军" w:date="2024-05-20T09:09:01Z">
                  <w:rPr>
                    <w:rFonts w:hint="eastAsia" w:ascii="Times New Roman" w:hAnsi="Times New Roman" w:eastAsia="宋体" w:cs="Times New Roman"/>
                    <w:color w:val="000000" w:themeColor="text1"/>
                    <w:sz w:val="18"/>
                    <w:szCs w:val="18"/>
                    <w:u w:val="none" w:color="auto"/>
                    <w:lang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11292"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工作面结束后，可以进行植被恢复的地方立即进行植被恢复和修复工作，如</w:t>
            </w:r>
            <w:r>
              <w:rPr>
                <w:rFonts w:hint="eastAsia" w:cs="Times New Roman"/>
                <w:color w:val="auto"/>
                <w:kern w:val="0"/>
                <w:sz w:val="18"/>
                <w:szCs w:val="18"/>
                <w:u w:val="none" w:color="auto"/>
                <w:lang w:eastAsia="zh-CN"/>
                <w:rPrChange w:id="11293"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堆砌生态袋、</w:t>
            </w:r>
            <w:r>
              <w:rPr>
                <w:rFonts w:hint="default" w:ascii="Times New Roman" w:hAnsi="Times New Roman" w:eastAsia="宋体" w:cs="Times New Roman"/>
                <w:color w:val="auto"/>
                <w:kern w:val="0"/>
                <w:sz w:val="18"/>
                <w:szCs w:val="18"/>
                <w:u w:val="none" w:color="auto"/>
                <w:rPrChange w:id="11294"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坡面植树种草固土</w:t>
            </w:r>
            <w:r>
              <w:rPr>
                <w:rFonts w:hint="default" w:ascii="Times New Roman" w:hAnsi="Times New Roman" w:eastAsia="宋体" w:cs="Times New Roman"/>
                <w:color w:val="auto"/>
                <w:kern w:val="0"/>
                <w:sz w:val="18"/>
                <w:szCs w:val="18"/>
                <w:u w:val="none" w:color="auto"/>
                <w:lang w:eastAsia="zh-CN"/>
                <w:rPrChange w:id="11295"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lang w:val="en-US" w:eastAsia="zh-CN"/>
                <w:rPrChange w:id="11296"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新开挖边坡要采取工程防护与绿化相结合的方法，尽可能种树植草，最大程度地减轻工程构筑物占地对生态环境的影响等</w:t>
            </w:r>
            <w:r>
              <w:rPr>
                <w:rFonts w:hint="eastAsia" w:ascii="Times New Roman" w:hAnsi="Times New Roman" w:cs="Times New Roman"/>
                <w:color w:val="auto"/>
                <w:sz w:val="18"/>
                <w:szCs w:val="18"/>
                <w:u w:val="none" w:color="auto"/>
                <w:lang w:val="en-US" w:eastAsia="zh-CN"/>
                <w:rPrChange w:id="11297" w:author="闾勇军" w:date="2024-05-20T09:09:01Z">
                  <w:rPr>
                    <w:rFonts w:hint="eastAsia" w:ascii="Times New Roman" w:hAnsi="Times New Roman" w:cs="Times New Roman"/>
                    <w:color w:val="000000" w:themeColor="text1"/>
                    <w:sz w:val="18"/>
                    <w:szCs w:val="18"/>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0"/>
                <w:sz w:val="18"/>
                <w:szCs w:val="18"/>
                <w:u w:val="none" w:color="auto"/>
                <w:lang w:eastAsia="zh-CN"/>
                <w:rPrChange w:id="11298"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开采完的工作面</w:t>
            </w:r>
            <w:r>
              <w:rPr>
                <w:rFonts w:hint="default" w:ascii="Times New Roman" w:hAnsi="Times New Roman" w:eastAsia="宋体" w:cs="Times New Roman"/>
                <w:color w:val="auto"/>
                <w:kern w:val="0"/>
                <w:sz w:val="18"/>
                <w:szCs w:val="18"/>
                <w:u w:val="none" w:color="auto"/>
                <w:rPrChange w:id="11299"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及时种植树木，恢复植被</w:t>
            </w:r>
            <w:r>
              <w:rPr>
                <w:rFonts w:hint="eastAsia" w:ascii="Times New Roman" w:hAnsi="Times New Roman" w:cs="Times New Roman"/>
                <w:color w:val="auto"/>
                <w:kern w:val="0"/>
                <w:sz w:val="18"/>
                <w:szCs w:val="18"/>
                <w:u w:val="none" w:color="auto"/>
                <w:lang w:eastAsia="zh-CN"/>
                <w:rPrChange w:id="11300" w:author="闾勇军" w:date="2024-05-20T09:09:01Z">
                  <w:rPr>
                    <w:rFonts w:hint="eastAsia" w:ascii="Times New Roman" w:hAnsi="Times New Roman" w:cs="Times New Roman"/>
                    <w:color w:val="000000" w:themeColor="text1"/>
                    <w:kern w:val="0"/>
                    <w:sz w:val="18"/>
                    <w:szCs w:val="18"/>
                    <w:u w:val="none" w:color="auto"/>
                    <w:lang w:eastAsia="zh-CN"/>
                    <w14:textFill>
                      <w14:solidFill>
                        <w14:schemeClr w14:val="tx1"/>
                      </w14:solidFill>
                    </w14:textFill>
                  </w:rPr>
                </w:rPrChange>
              </w:rPr>
              <w:t>；</w:t>
            </w:r>
            <w:r>
              <w:rPr>
                <w:rFonts w:hint="default" w:ascii="Times New Roman" w:hAnsi="Times New Roman" w:eastAsia="宋体" w:cs="Times New Roman"/>
                <w:color w:val="auto"/>
                <w:sz w:val="18"/>
                <w:szCs w:val="18"/>
                <w:u w:val="none" w:color="auto"/>
                <w:lang w:val="en-US" w:eastAsia="zh-CN"/>
                <w:rPrChange w:id="1130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t>加强封山育林，提高植被覆盖率和森林覆盖率；加强对矿区及周边区域野生动物的监控，大力宣传野生动物保护法等</w:t>
            </w:r>
          </w:p>
        </w:tc>
        <w:tc>
          <w:tcPr>
            <w:tcW w:w="492"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302"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1303"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落实生态保护措施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5"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304"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305"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水生生态</w:t>
            </w:r>
          </w:p>
        </w:tc>
        <w:tc>
          <w:tcPr>
            <w:tcW w:w="1519"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306"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1307"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露天采场</w:t>
            </w:r>
            <w:r>
              <w:rPr>
                <w:rFonts w:hint="default" w:ascii="Times New Roman" w:hAnsi="Times New Roman" w:eastAsia="宋体" w:cs="Times New Roman"/>
                <w:color w:val="auto"/>
                <w:kern w:val="0"/>
                <w:sz w:val="18"/>
                <w:szCs w:val="18"/>
                <w:u w:val="none" w:color="auto"/>
                <w:vertAlign w:val="baseline"/>
                <w:lang w:val="en-US" w:eastAsia="zh-CN"/>
                <w:rPrChange w:id="1130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境界外修建排水沟及沉淀池；</w:t>
            </w:r>
            <w:r>
              <w:rPr>
                <w:rFonts w:hint="default" w:ascii="Times New Roman" w:hAnsi="Times New Roman" w:eastAsia="宋体" w:cs="Times New Roman"/>
                <w:bCs/>
                <w:color w:val="auto"/>
                <w:spacing w:val="10"/>
                <w:kern w:val="2"/>
                <w:sz w:val="18"/>
                <w:szCs w:val="18"/>
                <w:u w:val="none" w:color="auto"/>
                <w:vertAlign w:val="baseline"/>
                <w:lang w:val="en-US" w:eastAsia="zh-CN" w:bidi="ar"/>
                <w:rPrChange w:id="11309"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
                    <w14:textFill>
                      <w14:solidFill>
                        <w14:schemeClr w14:val="tx1"/>
                      </w14:solidFill>
                    </w14:textFill>
                  </w:rPr>
                </w:rPrChange>
              </w:rPr>
              <w:t>排土场前缘砌建浆砌石挡土墙</w:t>
            </w:r>
            <w:r>
              <w:rPr>
                <w:rFonts w:hint="default" w:ascii="Times New Roman" w:hAnsi="Times New Roman" w:eastAsia="宋体" w:cs="Times New Roman"/>
                <w:bCs/>
                <w:color w:val="auto"/>
                <w:spacing w:val="10"/>
                <w:kern w:val="2"/>
                <w:sz w:val="18"/>
                <w:szCs w:val="18"/>
                <w:u w:val="none" w:color="auto"/>
                <w:lang w:val="en-US" w:eastAsia="zh-CN" w:bidi="ar"/>
                <w:rPrChange w:id="11310" w:author="闾勇军" w:date="2024-05-20T09:09:01Z">
                  <w:rPr>
                    <w:rFonts w:hint="default" w:ascii="Times New Roman" w:hAnsi="Times New Roman" w:eastAsia="宋体" w:cs="Times New Roman"/>
                    <w:bCs/>
                    <w:color w:val="000000" w:themeColor="text1"/>
                    <w:spacing w:val="10"/>
                    <w:kern w:val="2"/>
                    <w:sz w:val="18"/>
                    <w:szCs w:val="18"/>
                    <w:u w:val="none" w:color="auto"/>
                    <w:lang w:val="en-US" w:eastAsia="zh-CN" w:bidi="ar"/>
                    <w14:textFill>
                      <w14:solidFill>
                        <w14:schemeClr w14:val="tx1"/>
                      </w14:solidFill>
                    </w14:textFill>
                  </w:rPr>
                </w:rPrChange>
              </w:rPr>
              <w:t>及排水沟</w:t>
            </w:r>
            <w:r>
              <w:rPr>
                <w:rFonts w:hint="eastAsia" w:cs="Times New Roman"/>
                <w:bCs/>
                <w:color w:val="auto"/>
                <w:spacing w:val="10"/>
                <w:kern w:val="2"/>
                <w:sz w:val="18"/>
                <w:szCs w:val="18"/>
                <w:u w:val="none" w:color="auto"/>
                <w:lang w:val="en-US" w:eastAsia="zh-CN" w:bidi="ar"/>
                <w:rPrChange w:id="11311" w:author="闾勇军" w:date="2024-05-20T09:09:01Z">
                  <w:rPr>
                    <w:rFonts w:hint="eastAsia" w:cs="Times New Roman"/>
                    <w:bCs/>
                    <w:color w:val="000000" w:themeColor="text1"/>
                    <w:spacing w:val="10"/>
                    <w:kern w:val="2"/>
                    <w:sz w:val="18"/>
                    <w:szCs w:val="18"/>
                    <w:u w:val="none" w:color="auto"/>
                    <w:lang w:val="en-US" w:eastAsia="zh-CN" w:bidi="ar"/>
                    <w14:textFill>
                      <w14:solidFill>
                        <w14:schemeClr w14:val="tx1"/>
                      </w14:solidFill>
                    </w14:textFill>
                  </w:rPr>
                </w:rPrChange>
              </w:rPr>
              <w:t>、沉淀池、新建矿山道路修建沉淀池</w:t>
            </w:r>
            <w:r>
              <w:rPr>
                <w:rFonts w:hint="default" w:ascii="Times New Roman" w:hAnsi="Times New Roman" w:eastAsia="宋体" w:cs="Times New Roman"/>
                <w:bCs/>
                <w:color w:val="auto"/>
                <w:spacing w:val="10"/>
                <w:kern w:val="2"/>
                <w:sz w:val="18"/>
                <w:szCs w:val="18"/>
                <w:u w:val="none" w:color="auto"/>
                <w:lang w:val="en-US" w:eastAsia="zh-CN" w:bidi="ar"/>
                <w:rPrChange w:id="11312" w:author="闾勇军" w:date="2024-05-20T09:09:01Z">
                  <w:rPr>
                    <w:rFonts w:hint="default" w:ascii="Times New Roman" w:hAnsi="Times New Roman" w:eastAsia="宋体" w:cs="Times New Roman"/>
                    <w:bCs/>
                    <w:color w:val="000000" w:themeColor="text1"/>
                    <w:spacing w:val="10"/>
                    <w:kern w:val="2"/>
                    <w:sz w:val="18"/>
                    <w:szCs w:val="18"/>
                    <w:u w:val="none" w:color="auto"/>
                    <w:lang w:val="en-US" w:eastAsia="zh-CN" w:bidi="ar"/>
                    <w14:textFill>
                      <w14:solidFill>
                        <w14:schemeClr w14:val="tx1"/>
                      </w14:solidFill>
                    </w14:textFill>
                  </w:rPr>
                </w:rPrChange>
              </w:rPr>
              <w:t>；</w:t>
            </w:r>
          </w:p>
        </w:tc>
        <w:tc>
          <w:tcPr>
            <w:tcW w:w="628"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313"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1314"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落实生态保护措施</w:t>
            </w:r>
          </w:p>
        </w:tc>
        <w:tc>
          <w:tcPr>
            <w:tcW w:w="1944" w:type="pct"/>
            <w:gridSpan w:val="3"/>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315"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1316"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加强水质监测</w:t>
            </w:r>
          </w:p>
        </w:tc>
        <w:tc>
          <w:tcPr>
            <w:tcW w:w="492"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317"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1318"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落实生态保护措施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15" w:type="pct"/>
            <w:noWrap w:val="0"/>
            <w:vAlign w:val="center"/>
          </w:tcPr>
          <w:p>
            <w:pPr>
              <w:adjustRightInd w:val="0"/>
              <w:snapToGrid w:val="0"/>
              <w:spacing w:line="240" w:lineRule="auto"/>
              <w:jc w:val="center"/>
              <w:rPr>
                <w:rFonts w:hint="eastAsia" w:ascii="Times New Roman" w:hAnsi="Times New Roman" w:eastAsia="宋体" w:cs="Times New Roman"/>
                <w:color w:val="auto"/>
                <w:sz w:val="18"/>
                <w:szCs w:val="18"/>
                <w:u w:val="none" w:color="auto"/>
                <w:lang w:eastAsia="zh-CN"/>
                <w:rPrChange w:id="11319" w:author="闾勇军" w:date="2024-05-20T09:09:01Z">
                  <w:rPr>
                    <w:rFonts w:hint="eastAsia" w:ascii="Times New Roman" w:hAnsi="Times New Roman" w:eastAsia="宋体" w:cs="Times New Roman"/>
                    <w:color w:val="000000" w:themeColor="text1"/>
                    <w:sz w:val="18"/>
                    <w:szCs w:val="18"/>
                    <w:u w:val="none" w:color="auto"/>
                    <w:lang w:eastAsia="zh-CN"/>
                    <w14:textFill>
                      <w14:solidFill>
                        <w14:schemeClr w14:val="tx1"/>
                      </w14:solidFill>
                    </w14:textFill>
                  </w:rPr>
                </w:rPrChange>
              </w:rPr>
            </w:pPr>
            <w:r>
              <w:rPr>
                <w:rFonts w:hint="eastAsia" w:cs="Times New Roman"/>
                <w:color w:val="auto"/>
                <w:sz w:val="18"/>
                <w:szCs w:val="18"/>
                <w:u w:val="none" w:color="auto"/>
                <w:lang w:eastAsia="zh-CN"/>
                <w:rPrChange w:id="11320" w:author="闾勇军" w:date="2024-05-20T09:09:01Z">
                  <w:rPr>
                    <w:rFonts w:hint="eastAsia" w:cs="Times New Roman"/>
                    <w:color w:val="000000" w:themeColor="text1"/>
                    <w:sz w:val="18"/>
                    <w:szCs w:val="18"/>
                    <w:u w:val="none" w:color="auto"/>
                    <w:lang w:eastAsia="zh-CN"/>
                    <w14:textFill>
                      <w14:solidFill>
                        <w14:schemeClr w14:val="tx1"/>
                      </w14:solidFill>
                    </w14:textFill>
                  </w:rPr>
                </w:rPrChange>
              </w:rPr>
              <w:t>水土保持措施</w:t>
            </w:r>
          </w:p>
        </w:tc>
        <w:tc>
          <w:tcPr>
            <w:tcW w:w="1519" w:type="pct"/>
            <w:noWrap w:val="0"/>
            <w:vAlign w:val="center"/>
          </w:tcPr>
          <w:p>
            <w:pPr>
              <w:adjustRightInd w:val="0"/>
              <w:snapToGrid w:val="0"/>
              <w:spacing w:line="240" w:lineRule="auto"/>
              <w:jc w:val="center"/>
              <w:rPr>
                <w:rFonts w:hint="default" w:cs="Times New Roman"/>
                <w:color w:val="auto"/>
                <w:kern w:val="0"/>
                <w:sz w:val="18"/>
                <w:szCs w:val="18"/>
                <w:u w:val="none" w:color="auto"/>
                <w:vertAlign w:val="baseline"/>
                <w:lang w:val="en-US" w:eastAsia="zh-CN"/>
                <w:rPrChange w:id="11321" w:author="闾勇军" w:date="2024-05-20T09:09:01Z">
                  <w:rPr>
                    <w:rFonts w:hint="default"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eastAsia" w:cs="Times New Roman"/>
                <w:color w:val="auto"/>
                <w:kern w:val="0"/>
                <w:sz w:val="18"/>
                <w:szCs w:val="18"/>
                <w:u w:val="none" w:color="auto"/>
                <w:vertAlign w:val="baseline"/>
                <w:lang w:val="en-US" w:eastAsia="zh-CN"/>
                <w:rPrChange w:id="11322" w:author="闾勇军" w:date="2024-05-20T09:09:01Z">
                  <w:rPr>
                    <w:rFonts w:hint="eastAsia"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628" w:type="pct"/>
            <w:noWrap w:val="0"/>
            <w:vAlign w:val="center"/>
          </w:tcPr>
          <w:p>
            <w:pPr>
              <w:adjustRightInd w:val="0"/>
              <w:snapToGrid w:val="0"/>
              <w:spacing w:line="240" w:lineRule="auto"/>
              <w:jc w:val="center"/>
              <w:rPr>
                <w:rFonts w:hint="default" w:cs="Times New Roman"/>
                <w:color w:val="auto"/>
                <w:sz w:val="18"/>
                <w:szCs w:val="18"/>
                <w:u w:val="none" w:color="auto"/>
                <w:lang w:val="en-US" w:eastAsia="zh-CN"/>
                <w:rPrChange w:id="11323" w:author="闾勇军" w:date="2024-05-20T09:09:01Z">
                  <w:rPr>
                    <w:rFonts w:hint="default"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1324"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w:t>
            </w:r>
          </w:p>
        </w:tc>
        <w:tc>
          <w:tcPr>
            <w:tcW w:w="1944" w:type="pct"/>
            <w:gridSpan w:val="3"/>
            <w:noWrap w:val="0"/>
            <w:vAlign w:val="center"/>
          </w:tcPr>
          <w:p>
            <w:pPr>
              <w:adjustRightInd w:val="0"/>
              <w:snapToGrid w:val="0"/>
              <w:spacing w:line="240" w:lineRule="auto"/>
              <w:jc w:val="center"/>
              <w:rPr>
                <w:rFonts w:hint="eastAsia" w:cs="Times New Roman"/>
                <w:color w:val="auto"/>
                <w:sz w:val="18"/>
                <w:szCs w:val="18"/>
                <w:u w:val="none" w:color="auto"/>
                <w:lang w:val="en-US" w:eastAsia="zh-CN"/>
                <w:rPrChange w:id="11325"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pPr>
            <w:r>
              <w:rPr>
                <w:rFonts w:hint="eastAsia" w:ascii="Times New Roman" w:hAnsi="Times New Roman" w:cs="Times New Roman"/>
                <w:color w:val="auto"/>
                <w:sz w:val="18"/>
                <w:szCs w:val="18"/>
                <w:u w:val="none" w:color="auto"/>
                <w:lang w:val="en-US" w:eastAsia="zh-CN"/>
                <w:rPrChange w:id="11326" w:author="闾勇军" w:date="2024-05-20T09:09:01Z">
                  <w:rPr>
                    <w:rFonts w:hint="eastAsia" w:ascii="Times New Roman" w:hAnsi="Times New Roman" w:cs="Times New Roman"/>
                    <w:color w:val="000000" w:themeColor="text1"/>
                    <w:sz w:val="18"/>
                    <w:szCs w:val="18"/>
                    <w:u w:val="none" w:color="auto"/>
                    <w:lang w:val="en-US" w:eastAsia="zh-CN"/>
                    <w14:textFill>
                      <w14:solidFill>
                        <w14:schemeClr w14:val="tx1"/>
                      </w14:solidFill>
                    </w14:textFill>
                  </w:rPr>
                </w:rPrChange>
              </w:rPr>
              <w:t>委托第三方编制水土保持方案，并根据水土保持方案提出的措施进行水土防治</w:t>
            </w:r>
          </w:p>
        </w:tc>
        <w:tc>
          <w:tcPr>
            <w:tcW w:w="492" w:type="pct"/>
            <w:noWrap w:val="0"/>
            <w:vAlign w:val="center"/>
          </w:tcPr>
          <w:p>
            <w:pPr>
              <w:adjustRightInd w:val="0"/>
              <w:snapToGrid w:val="0"/>
              <w:spacing w:line="240" w:lineRule="auto"/>
              <w:jc w:val="center"/>
              <w:rPr>
                <w:rFonts w:hint="eastAsia" w:cs="Times New Roman"/>
                <w:color w:val="auto"/>
                <w:sz w:val="18"/>
                <w:szCs w:val="18"/>
                <w:u w:val="none" w:color="auto"/>
                <w:lang w:val="en-US" w:eastAsia="zh-CN"/>
                <w:rPrChange w:id="11327"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1328"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落实水土保持措施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15"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329"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330"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地表水环境</w:t>
            </w:r>
          </w:p>
        </w:tc>
        <w:tc>
          <w:tcPr>
            <w:tcW w:w="1519"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rPrChange w:id="11331" w:author="闾勇军" w:date="2024-05-20T09:09:01Z">
                  <w:rPr>
                    <w:rFonts w:hint="default" w:ascii="Times New Roman" w:hAnsi="Times New Roman" w:cs="Times New Roman"/>
                    <w:color w:val="000000" w:themeColor="text1"/>
                    <w:sz w:val="18"/>
                    <w:szCs w:val="18"/>
                    <w:u w:val="none" w:color="auto"/>
                    <w:lang w:val="en-US"/>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332"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在施工现场四周建设截水沟和沉淀池，将施工废水进行适当的沉淀处理后回用施工降尘；生活污水采用化粪池处理后用于林地施肥</w:t>
            </w:r>
          </w:p>
        </w:tc>
        <w:tc>
          <w:tcPr>
            <w:tcW w:w="628"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333"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334"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落实措施</w:t>
            </w:r>
          </w:p>
        </w:tc>
        <w:tc>
          <w:tcPr>
            <w:tcW w:w="972" w:type="pct"/>
            <w:gridSpan w:val="2"/>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Cs/>
                <w:color w:val="auto"/>
                <w:spacing w:val="10"/>
                <w:kern w:val="2"/>
                <w:sz w:val="18"/>
                <w:szCs w:val="18"/>
                <w:u w:val="none" w:color="auto"/>
                <w:vertAlign w:val="baseline"/>
                <w:lang w:val="en-US" w:eastAsia="zh-CN" w:bidi="ar-SA"/>
                <w:rPrChange w:id="11335" w:author="闾勇军" w:date="2024-05-20T09:09:01Z">
                  <w:rPr>
                    <w:rFonts w:hint="eastAsia"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val="en-US" w:eastAsia="zh-CN"/>
                <w:rPrChange w:id="11336"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穿孔冷却水</w:t>
            </w:r>
          </w:p>
        </w:tc>
        <w:tc>
          <w:tcPr>
            <w:tcW w:w="972"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pacing w:val="0"/>
                <w:kern w:val="0"/>
                <w:sz w:val="18"/>
                <w:szCs w:val="18"/>
                <w:u w:val="none" w:color="auto"/>
                <w:vertAlign w:val="baseline"/>
                <w:lang w:val="en-US" w:eastAsia="zh-CN" w:bidi="ar-SA"/>
                <w:rPrChange w:id="11337" w:author="闾勇军" w:date="2024-05-20T09:09:01Z">
                  <w:rPr>
                    <w:rFonts w:hint="eastAsia"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11338"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经石缝等渗漏、蒸发损失，不外排</w:t>
            </w:r>
          </w:p>
        </w:tc>
        <w:tc>
          <w:tcPr>
            <w:tcW w:w="492"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339"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eastAsia" w:cs="Times New Roman"/>
                <w:color w:val="auto"/>
                <w:sz w:val="18"/>
                <w:szCs w:val="18"/>
                <w:u w:val="none" w:color="auto"/>
                <w:lang w:val="en-US" w:eastAsia="zh-CN"/>
                <w:rPrChange w:id="11340" w:author="闾勇军" w:date="2024-05-20T09:09:01Z">
                  <w:rPr>
                    <w:rFonts w:hint="eastAsia" w:cs="Times New Roman"/>
                    <w:color w:val="000000" w:themeColor="text1"/>
                    <w:sz w:val="18"/>
                    <w:szCs w:val="18"/>
                    <w:u w:val="none" w:color="auto"/>
                    <w:lang w:val="en-US" w:eastAsia="zh-CN"/>
                    <w14:textFill>
                      <w14:solidFill>
                        <w14:schemeClr w14:val="tx1"/>
                      </w14:solidFill>
                    </w14:textFill>
                  </w:rPr>
                </w:rPrChange>
              </w:rPr>
              <w:t>落实措施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15" w:type="pct"/>
            <w:vMerge w:val="continue"/>
            <w:noWrap w:val="0"/>
            <w:vAlign w:val="center"/>
          </w:tcPr>
          <w:p>
            <w:pPr>
              <w:adjustRightInd w:val="0"/>
              <w:snapToGrid w:val="0"/>
              <w:spacing w:line="240" w:lineRule="auto"/>
              <w:jc w:val="center"/>
              <w:rPr>
                <w:color w:val="auto"/>
                <w:u w:val="none" w:color="auto"/>
                <w:rPrChange w:id="11341" w:author="闾勇军" w:date="2024-05-20T09:09:01Z">
                  <w:rPr>
                    <w:color w:val="000000" w:themeColor="text1"/>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u w:val="none" w:color="auto"/>
                <w:rPrChange w:id="11342" w:author="闾勇军" w:date="2024-05-20T09:09:01Z">
                  <w:rPr>
                    <w:color w:val="000000" w:themeColor="text1"/>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u w:val="none" w:color="auto"/>
                <w:rPrChange w:id="11343" w:author="闾勇军" w:date="2024-05-20T09:09:01Z">
                  <w:rPr>
                    <w:color w:val="000000" w:themeColor="text1"/>
                    <w:u w:val="none" w:color="auto"/>
                    <w14:textFill>
                      <w14:solidFill>
                        <w14:schemeClr w14:val="tx1"/>
                      </w14:solidFill>
                    </w14:textFill>
                  </w:rPr>
                </w:rPrChange>
              </w:rPr>
            </w:pPr>
          </w:p>
        </w:tc>
        <w:tc>
          <w:tcPr>
            <w:tcW w:w="972" w:type="pct"/>
            <w:gridSpan w:val="2"/>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344"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rPrChange w:id="11345"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爆破抑尘</w:t>
            </w:r>
            <w:r>
              <w:rPr>
                <w:rFonts w:hint="default" w:ascii="Times New Roman" w:hAnsi="Times New Roman" w:eastAsia="宋体" w:cs="Times New Roman"/>
                <w:color w:val="auto"/>
                <w:kern w:val="0"/>
                <w:sz w:val="18"/>
                <w:szCs w:val="18"/>
                <w:u w:val="none" w:color="auto"/>
                <w:lang w:val="en-US" w:eastAsia="zh-CN"/>
                <w:rPrChange w:id="11346"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用水</w:t>
            </w:r>
          </w:p>
        </w:tc>
        <w:tc>
          <w:tcPr>
            <w:tcW w:w="972"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u w:val="none" w:color="auto"/>
                <w:vertAlign w:val="baseline"/>
                <w:lang w:val="en-US" w:eastAsia="zh-CN" w:bidi="ar-SA"/>
                <w:rPrChange w:id="11347" w:author="闾勇军" w:date="2024-05-20T09:09:01Z">
                  <w:rPr>
                    <w:rFonts w:hint="default" w:ascii="Times New Roman" w:hAnsi="Times New Roman" w:eastAsia="宋体" w:cs="Times New Roman"/>
                    <w:b w:val="0"/>
                    <w:bCs w:val="0"/>
                    <w:color w:val="000000" w:themeColor="text1"/>
                    <w:spacing w:val="0"/>
                    <w:kern w:val="0"/>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lang w:eastAsia="zh-CN"/>
                <w:rPrChange w:id="11348"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t>蒸发、渗漏损失、进入产品</w:t>
            </w:r>
          </w:p>
        </w:tc>
        <w:tc>
          <w:tcPr>
            <w:tcW w:w="492" w:type="pct"/>
            <w:vMerge w:val="continue"/>
            <w:noWrap w:val="0"/>
            <w:vAlign w:val="center"/>
          </w:tcPr>
          <w:p>
            <w:pPr>
              <w:adjustRightInd w:val="0"/>
              <w:snapToGrid w:val="0"/>
              <w:spacing w:line="240" w:lineRule="auto"/>
              <w:jc w:val="center"/>
              <w:rPr>
                <w:color w:val="auto"/>
                <w:u w:val="none" w:color="auto"/>
                <w:rPrChange w:id="11349" w:author="闾勇军" w:date="2024-05-20T09:09:01Z">
                  <w:rPr>
                    <w:color w:val="000000" w:themeColor="text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15" w:type="pct"/>
            <w:vMerge w:val="continue"/>
            <w:noWrap w:val="0"/>
            <w:vAlign w:val="center"/>
          </w:tcPr>
          <w:p>
            <w:pPr>
              <w:adjustRightInd w:val="0"/>
              <w:snapToGrid w:val="0"/>
              <w:spacing w:line="240" w:lineRule="auto"/>
              <w:jc w:val="center"/>
              <w:rPr>
                <w:color w:val="auto"/>
                <w:u w:val="none" w:color="auto"/>
                <w:rPrChange w:id="11350" w:author="闾勇军" w:date="2024-05-20T09:09:01Z">
                  <w:rPr>
                    <w:color w:val="000000" w:themeColor="text1"/>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u w:val="none" w:color="auto"/>
                <w:rPrChange w:id="11351" w:author="闾勇军" w:date="2024-05-20T09:09:01Z">
                  <w:rPr>
                    <w:color w:val="000000" w:themeColor="text1"/>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u w:val="none" w:color="auto"/>
                <w:rPrChange w:id="11352" w:author="闾勇军" w:date="2024-05-20T09:09:01Z">
                  <w:rPr>
                    <w:color w:val="000000" w:themeColor="text1"/>
                    <w:u w:val="none" w:color="auto"/>
                    <w14:textFill>
                      <w14:solidFill>
                        <w14:schemeClr w14:val="tx1"/>
                      </w14:solidFill>
                    </w14:textFill>
                  </w:rPr>
                </w:rPrChange>
              </w:rPr>
            </w:pPr>
          </w:p>
        </w:tc>
        <w:tc>
          <w:tcPr>
            <w:tcW w:w="972" w:type="pct"/>
            <w:gridSpan w:val="2"/>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none" w:color="auto"/>
                <w:lang w:val="en-US" w:eastAsia="zh-CN"/>
                <w:rPrChange w:id="11353"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pPr>
            <w:r>
              <w:rPr>
                <w:rFonts w:hint="eastAsia" w:cs="Times New Roman"/>
                <w:color w:val="auto"/>
                <w:kern w:val="0"/>
                <w:sz w:val="18"/>
                <w:szCs w:val="18"/>
                <w:u w:val="none" w:color="auto"/>
                <w:lang w:val="en-US" w:eastAsia="zh-CN"/>
                <w:rPrChange w:id="11354"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排土场喷雾洒水用水</w:t>
            </w:r>
          </w:p>
        </w:tc>
        <w:tc>
          <w:tcPr>
            <w:tcW w:w="972"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lang w:eastAsia="zh-CN"/>
                <w:rPrChange w:id="11355" w:author="闾勇军" w:date="2024-05-20T09:09:01Z">
                  <w:rPr>
                    <w:rFonts w:hint="default" w:ascii="Times New Roman" w:hAnsi="Times New Roman" w:eastAsia="宋体" w:cs="Times New Roman"/>
                    <w:color w:val="000000" w:themeColor="text1"/>
                    <w:kern w:val="0"/>
                    <w:sz w:val="18"/>
                    <w:szCs w:val="18"/>
                    <w:u w:val="none" w:color="auto"/>
                    <w:lang w:eastAsia="zh-CN"/>
                    <w14:textFill>
                      <w14:solidFill>
                        <w14:schemeClr w14:val="tx1"/>
                      </w14:solidFill>
                    </w14:textFill>
                  </w:rPr>
                </w:rPrChange>
              </w:rPr>
            </w:pPr>
            <w:r>
              <w:rPr>
                <w:rFonts w:hint="eastAsia" w:cs="Times New Roman"/>
                <w:color w:val="auto"/>
                <w:kern w:val="0"/>
                <w:sz w:val="18"/>
                <w:szCs w:val="18"/>
                <w:u w:val="none" w:color="auto"/>
                <w:lang w:eastAsia="zh-CN"/>
                <w:rPrChange w:id="11356" w:author="闾勇军" w:date="2024-05-20T09:09:01Z">
                  <w:rPr>
                    <w:rFonts w:hint="eastAsia" w:cs="Times New Roman"/>
                    <w:color w:val="000000" w:themeColor="text1"/>
                    <w:kern w:val="0"/>
                    <w:sz w:val="18"/>
                    <w:szCs w:val="18"/>
                    <w:u w:val="none" w:color="auto"/>
                    <w:lang w:eastAsia="zh-CN"/>
                    <w14:textFill>
                      <w14:solidFill>
                        <w14:schemeClr w14:val="tx1"/>
                      </w14:solidFill>
                    </w14:textFill>
                  </w:rPr>
                </w:rPrChange>
              </w:rPr>
              <w:t>蒸发、损失</w:t>
            </w:r>
          </w:p>
        </w:tc>
        <w:tc>
          <w:tcPr>
            <w:tcW w:w="492" w:type="pct"/>
            <w:vMerge w:val="continue"/>
            <w:noWrap w:val="0"/>
            <w:vAlign w:val="center"/>
          </w:tcPr>
          <w:p>
            <w:pPr>
              <w:adjustRightInd w:val="0"/>
              <w:snapToGrid w:val="0"/>
              <w:spacing w:line="240" w:lineRule="auto"/>
              <w:jc w:val="center"/>
              <w:rPr>
                <w:color w:val="auto"/>
                <w:u w:val="none" w:color="auto"/>
                <w:rPrChange w:id="11357" w:author="闾勇军" w:date="2024-05-20T09:09:01Z">
                  <w:rPr>
                    <w:color w:val="000000" w:themeColor="text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15" w:type="pct"/>
            <w:vMerge w:val="continue"/>
            <w:noWrap w:val="0"/>
            <w:vAlign w:val="center"/>
          </w:tcPr>
          <w:p>
            <w:pPr>
              <w:adjustRightInd w:val="0"/>
              <w:snapToGrid w:val="0"/>
              <w:spacing w:line="240" w:lineRule="auto"/>
              <w:jc w:val="center"/>
              <w:rPr>
                <w:color w:val="auto"/>
                <w:u w:val="none" w:color="auto"/>
                <w:rPrChange w:id="11358" w:author="闾勇军" w:date="2024-05-20T09:09:01Z">
                  <w:rPr>
                    <w:color w:val="000000" w:themeColor="text1"/>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u w:val="none" w:color="auto"/>
                <w:rPrChange w:id="11359" w:author="闾勇军" w:date="2024-05-20T09:09:01Z">
                  <w:rPr>
                    <w:color w:val="000000" w:themeColor="text1"/>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u w:val="none" w:color="auto"/>
                <w:rPrChange w:id="11360" w:author="闾勇军" w:date="2024-05-20T09:09:01Z">
                  <w:rPr>
                    <w:color w:val="000000" w:themeColor="text1"/>
                    <w:u w:val="none" w:color="auto"/>
                    <w14:textFill>
                      <w14:solidFill>
                        <w14:schemeClr w14:val="tx1"/>
                      </w14:solidFill>
                    </w14:textFill>
                  </w:rPr>
                </w:rPrChange>
              </w:rPr>
            </w:pPr>
          </w:p>
        </w:tc>
        <w:tc>
          <w:tcPr>
            <w:tcW w:w="972" w:type="pct"/>
            <w:gridSpan w:val="2"/>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val="en-US" w:eastAsia="zh-CN"/>
                <w:rPrChange w:id="11361"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11362"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矿山道路喷雾洒水用水</w:t>
            </w:r>
          </w:p>
        </w:tc>
        <w:tc>
          <w:tcPr>
            <w:tcW w:w="972" w:type="pct"/>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eastAsia="zh-CN"/>
                <w:rPrChange w:id="11363"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pPr>
            <w:r>
              <w:rPr>
                <w:rFonts w:hint="eastAsia" w:cs="Times New Roman"/>
                <w:color w:val="auto"/>
                <w:kern w:val="0"/>
                <w:sz w:val="18"/>
                <w:szCs w:val="18"/>
                <w:u w:val="single" w:color="auto"/>
                <w:lang w:eastAsia="zh-CN"/>
                <w:rPrChange w:id="11364"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t>蒸发、损失</w:t>
            </w:r>
          </w:p>
        </w:tc>
        <w:tc>
          <w:tcPr>
            <w:tcW w:w="492" w:type="pct"/>
            <w:vMerge w:val="continue"/>
            <w:noWrap w:val="0"/>
            <w:vAlign w:val="center"/>
          </w:tcPr>
          <w:p>
            <w:pPr>
              <w:adjustRightInd w:val="0"/>
              <w:snapToGrid w:val="0"/>
              <w:spacing w:line="240" w:lineRule="auto"/>
              <w:jc w:val="center"/>
              <w:rPr>
                <w:color w:val="auto"/>
                <w:u w:val="none" w:color="auto"/>
                <w:rPrChange w:id="11365" w:author="闾勇军" w:date="2024-05-20T09:09:01Z">
                  <w:rPr>
                    <w:color w:val="000000" w:themeColor="text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15" w:type="pct"/>
            <w:vMerge w:val="continue"/>
            <w:noWrap w:val="0"/>
            <w:vAlign w:val="center"/>
          </w:tcPr>
          <w:p>
            <w:pPr>
              <w:adjustRightInd w:val="0"/>
              <w:snapToGrid w:val="0"/>
              <w:spacing w:line="240" w:lineRule="auto"/>
              <w:jc w:val="center"/>
              <w:rPr>
                <w:color w:val="auto"/>
                <w:u w:val="none" w:color="auto"/>
                <w:rPrChange w:id="11366" w:author="闾勇军" w:date="2024-05-20T09:09:01Z">
                  <w:rPr>
                    <w:color w:val="000000" w:themeColor="text1"/>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u w:val="none" w:color="auto"/>
                <w:rPrChange w:id="11367" w:author="闾勇军" w:date="2024-05-20T09:09:01Z">
                  <w:rPr>
                    <w:color w:val="000000" w:themeColor="text1"/>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u w:val="none" w:color="auto"/>
                <w:rPrChange w:id="11368" w:author="闾勇军" w:date="2024-05-20T09:09:01Z">
                  <w:rPr>
                    <w:color w:val="000000" w:themeColor="text1"/>
                    <w:u w:val="none" w:color="auto"/>
                    <w14:textFill>
                      <w14:solidFill>
                        <w14:schemeClr w14:val="tx1"/>
                      </w14:solidFill>
                    </w14:textFill>
                  </w:rPr>
                </w:rPrChange>
              </w:rPr>
            </w:pPr>
          </w:p>
        </w:tc>
        <w:tc>
          <w:tcPr>
            <w:tcW w:w="972" w:type="pct"/>
            <w:gridSpan w:val="2"/>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val="en-US" w:eastAsia="zh-CN"/>
                <w:rPrChange w:id="11369"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pPr>
            <w:r>
              <w:rPr>
                <w:rFonts w:hint="eastAsia" w:cs="Times New Roman"/>
                <w:color w:val="auto"/>
                <w:kern w:val="0"/>
                <w:sz w:val="18"/>
                <w:szCs w:val="18"/>
                <w:u w:val="single" w:color="auto"/>
                <w:lang w:val="en-US" w:eastAsia="zh-CN"/>
                <w:rPrChange w:id="11370" w:author="闾勇军" w:date="2024-05-20T09:09:01Z">
                  <w:rPr>
                    <w:rFonts w:hint="eastAsia" w:cs="Times New Roman"/>
                    <w:color w:val="000000" w:themeColor="text1"/>
                    <w:kern w:val="0"/>
                    <w:sz w:val="18"/>
                    <w:szCs w:val="18"/>
                    <w:u w:val="single" w:color="auto"/>
                    <w:lang w:val="en-US" w:eastAsia="zh-CN"/>
                    <w14:textFill>
                      <w14:solidFill>
                        <w14:schemeClr w14:val="tx1"/>
                      </w14:solidFill>
                    </w14:textFill>
                  </w:rPr>
                </w:rPrChange>
              </w:rPr>
              <w:t>洗车废水</w:t>
            </w:r>
          </w:p>
        </w:tc>
        <w:tc>
          <w:tcPr>
            <w:tcW w:w="972" w:type="pct"/>
            <w:noWrap w:val="0"/>
            <w:vAlign w:val="center"/>
          </w:tcPr>
          <w:p>
            <w:pPr>
              <w:numPr>
                <w:ilvl w:val="0"/>
                <w:numId w:val="0"/>
              </w:numPr>
              <w:adjustRightInd w:val="0"/>
              <w:snapToGrid w:val="0"/>
              <w:spacing w:line="240" w:lineRule="auto"/>
              <w:ind w:left="0" w:leftChars="0" w:firstLine="0" w:firstLineChars="0"/>
              <w:jc w:val="center"/>
              <w:rPr>
                <w:rFonts w:hint="eastAsia" w:cs="Times New Roman"/>
                <w:color w:val="auto"/>
                <w:kern w:val="0"/>
                <w:sz w:val="18"/>
                <w:szCs w:val="18"/>
                <w:u w:val="single" w:color="auto"/>
                <w:lang w:eastAsia="zh-CN"/>
                <w:rPrChange w:id="11371"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pPr>
            <w:r>
              <w:rPr>
                <w:rFonts w:hint="eastAsia" w:cs="Times New Roman"/>
                <w:color w:val="auto"/>
                <w:kern w:val="0"/>
                <w:sz w:val="18"/>
                <w:szCs w:val="18"/>
                <w:u w:val="single" w:color="auto"/>
                <w:lang w:eastAsia="zh-CN"/>
                <w:rPrChange w:id="11372" w:author="闾勇军" w:date="2024-05-20T09:09:01Z">
                  <w:rPr>
                    <w:rFonts w:hint="eastAsia" w:cs="Times New Roman"/>
                    <w:color w:val="000000" w:themeColor="text1"/>
                    <w:kern w:val="0"/>
                    <w:sz w:val="18"/>
                    <w:szCs w:val="18"/>
                    <w:u w:val="single" w:color="auto"/>
                    <w:lang w:eastAsia="zh-CN"/>
                    <w14:textFill>
                      <w14:solidFill>
                        <w14:schemeClr w14:val="tx1"/>
                      </w14:solidFill>
                    </w14:textFill>
                  </w:rPr>
                </w:rPrChange>
              </w:rPr>
              <w:t>三级沉淀池处理后回用于喷雾洒水抑尘</w:t>
            </w:r>
          </w:p>
        </w:tc>
        <w:tc>
          <w:tcPr>
            <w:tcW w:w="492" w:type="pct"/>
            <w:vMerge w:val="continue"/>
            <w:noWrap w:val="0"/>
            <w:vAlign w:val="center"/>
          </w:tcPr>
          <w:p>
            <w:pPr>
              <w:adjustRightInd w:val="0"/>
              <w:snapToGrid w:val="0"/>
              <w:spacing w:line="240" w:lineRule="auto"/>
              <w:jc w:val="center"/>
              <w:rPr>
                <w:color w:val="auto"/>
                <w:u w:val="none" w:color="auto"/>
                <w:rPrChange w:id="11373" w:author="闾勇军" w:date="2024-05-20T09:09:01Z">
                  <w:rPr>
                    <w:color w:val="000000" w:themeColor="text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15" w:type="pct"/>
            <w:vMerge w:val="continue"/>
            <w:noWrap w:val="0"/>
            <w:vAlign w:val="center"/>
          </w:tcPr>
          <w:p>
            <w:pPr>
              <w:adjustRightInd w:val="0"/>
              <w:snapToGrid w:val="0"/>
              <w:spacing w:line="240" w:lineRule="auto"/>
              <w:jc w:val="center"/>
              <w:rPr>
                <w:color w:val="auto"/>
                <w:u w:val="none" w:color="auto"/>
                <w:rPrChange w:id="11374" w:author="闾勇军" w:date="2024-05-20T09:09:01Z">
                  <w:rPr>
                    <w:color w:val="000000" w:themeColor="text1"/>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u w:val="none" w:color="auto"/>
                <w:rPrChange w:id="11375" w:author="闾勇军" w:date="2024-05-20T09:09:01Z">
                  <w:rPr>
                    <w:color w:val="000000" w:themeColor="text1"/>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u w:val="none" w:color="auto"/>
                <w:rPrChange w:id="11376" w:author="闾勇军" w:date="2024-05-20T09:09:01Z">
                  <w:rPr>
                    <w:color w:val="000000" w:themeColor="text1"/>
                    <w:u w:val="none" w:color="auto"/>
                    <w14:textFill>
                      <w14:solidFill>
                        <w14:schemeClr w14:val="tx1"/>
                      </w14:solidFill>
                    </w14:textFill>
                  </w:rPr>
                </w:rPrChange>
              </w:rPr>
            </w:pPr>
          </w:p>
        </w:tc>
        <w:tc>
          <w:tcPr>
            <w:tcW w:w="972" w:type="pct"/>
            <w:gridSpan w:val="2"/>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377"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eastAsia" w:cs="Times New Roman"/>
                <w:color w:val="auto"/>
                <w:kern w:val="0"/>
                <w:sz w:val="18"/>
                <w:szCs w:val="18"/>
                <w:u w:val="none" w:color="auto"/>
                <w:lang w:val="en-US" w:eastAsia="zh-CN"/>
                <w:rPrChange w:id="11378" w:author="闾勇军" w:date="2024-05-20T09:09:01Z">
                  <w:rPr>
                    <w:rFonts w:hint="eastAsia" w:cs="Times New Roman"/>
                    <w:color w:val="000000" w:themeColor="text1"/>
                    <w:kern w:val="0"/>
                    <w:sz w:val="18"/>
                    <w:szCs w:val="18"/>
                    <w:u w:val="none" w:color="auto"/>
                    <w:lang w:val="en-US" w:eastAsia="zh-CN"/>
                    <w14:textFill>
                      <w14:solidFill>
                        <w14:schemeClr w14:val="tx1"/>
                      </w14:solidFill>
                    </w14:textFill>
                  </w:rPr>
                </w:rPrChange>
              </w:rPr>
              <w:t>初期冲刷雨水</w:t>
            </w:r>
          </w:p>
        </w:tc>
        <w:tc>
          <w:tcPr>
            <w:tcW w:w="972"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0"/>
                <w:kern w:val="0"/>
                <w:sz w:val="18"/>
                <w:szCs w:val="18"/>
                <w:highlight w:val="none"/>
                <w:u w:val="none" w:color="auto"/>
                <w:vertAlign w:val="baseline"/>
                <w:lang w:val="en-US" w:eastAsia="zh-CN" w:bidi="ar-SA"/>
                <w:rPrChange w:id="11379" w:author="闾勇军" w:date="2024-05-20T09:09:01Z">
                  <w:rPr>
                    <w:rFonts w:hint="default" w:ascii="Times New Roman" w:hAnsi="Times New Roman" w:eastAsia="宋体" w:cs="Times New Roman"/>
                    <w:b w:val="0"/>
                    <w:bCs w:val="0"/>
                    <w:color w:val="000000" w:themeColor="text1"/>
                    <w:spacing w:val="0"/>
                    <w:kern w:val="0"/>
                    <w:sz w:val="18"/>
                    <w:szCs w:val="18"/>
                    <w:highlight w:val="none"/>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2"/>
                <w:sz w:val="18"/>
                <w:szCs w:val="18"/>
                <w:u w:val="none" w:color="auto"/>
                <w:lang w:val="en-US" w:eastAsia="zh-CN"/>
                <w:rPrChange w:id="11380"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露天采场设置</w:t>
            </w:r>
            <w:r>
              <w:rPr>
                <w:rFonts w:hint="eastAsia" w:cs="Times New Roman"/>
                <w:color w:val="auto"/>
                <w:kern w:val="2"/>
                <w:sz w:val="18"/>
                <w:szCs w:val="18"/>
                <w:u w:val="none" w:color="auto"/>
                <w:lang w:val="en-US" w:eastAsia="zh-CN"/>
                <w:rPrChange w:id="11381"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6个</w:t>
            </w:r>
            <w:r>
              <w:rPr>
                <w:rFonts w:hint="default" w:ascii="Times New Roman" w:hAnsi="Times New Roman" w:eastAsia="宋体" w:cs="Times New Roman"/>
                <w:color w:val="auto"/>
                <w:kern w:val="2"/>
                <w:sz w:val="18"/>
                <w:szCs w:val="18"/>
                <w:u w:val="none" w:color="auto"/>
                <w:lang w:val="en-US" w:eastAsia="zh-CN"/>
                <w:rPrChange w:id="11382" w:author="闾勇军" w:date="2024-05-20T09:09:01Z">
                  <w:rPr>
                    <w:rFonts w:hint="default" w:ascii="Times New Roman" w:hAnsi="Times New Roman" w:eastAsia="宋体" w:cs="Times New Roman"/>
                    <w:color w:val="000000" w:themeColor="text1"/>
                    <w:kern w:val="2"/>
                    <w:sz w:val="18"/>
                    <w:szCs w:val="18"/>
                    <w:u w:val="none" w:color="auto"/>
                    <w:lang w:val="en-US" w:eastAsia="zh-CN"/>
                    <w14:textFill>
                      <w14:solidFill>
                        <w14:schemeClr w14:val="tx1"/>
                      </w14:solidFill>
                    </w14:textFill>
                  </w:rPr>
                </w:rPrChange>
              </w:rPr>
              <w:t>沉淀池对雨水进行导排，其中露天采场沉淀池尺寸为：</w:t>
            </w:r>
            <w:r>
              <w:rPr>
                <w:rFonts w:hint="eastAsia" w:cs="Times New Roman"/>
                <w:color w:val="auto"/>
                <w:sz w:val="18"/>
                <w:szCs w:val="18"/>
                <w:u w:val="none" w:color="auto"/>
                <w:lang w:val="en-US" w:eastAsia="zh-CN" w:bidi="ar"/>
                <w:rPrChange w:id="11383"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30</w:t>
            </w:r>
            <w:r>
              <w:rPr>
                <w:rFonts w:ascii="Times New Roman" w:hAnsi="Times New Roman" w:cs="Times New Roman"/>
                <w:color w:val="auto"/>
                <w:sz w:val="18"/>
                <w:szCs w:val="18"/>
                <w:u w:val="none" w:color="auto"/>
                <w:lang w:bidi="ar"/>
                <w:rPrChange w:id="11384"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385"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20</w:t>
            </w:r>
            <w:r>
              <w:rPr>
                <w:rFonts w:ascii="Times New Roman" w:hAnsi="Times New Roman" w:cs="Times New Roman"/>
                <w:color w:val="auto"/>
                <w:sz w:val="18"/>
                <w:szCs w:val="18"/>
                <w:u w:val="none" w:color="auto"/>
                <w:lang w:bidi="ar"/>
                <w:rPrChange w:id="11386"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387"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1388"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eastAsia="zh-CN" w:bidi="ar"/>
                <w:rPrChange w:id="11389" w:author="闾勇军" w:date="2024-05-20T09:09:01Z">
                  <w:rPr>
                    <w:rFonts w:hint="eastAsia" w:cs="Times New Roman"/>
                    <w:color w:val="000000" w:themeColor="text1"/>
                    <w:sz w:val="18"/>
                    <w:szCs w:val="18"/>
                    <w:u w:val="none" w:color="auto"/>
                    <w:lang w:eastAsia="zh-CN" w:bidi="ar"/>
                    <w14:textFill>
                      <w14:solidFill>
                        <w14:schemeClr w14:val="tx1"/>
                      </w14:solidFill>
                    </w14:textFill>
                  </w:rPr>
                </w:rPrChange>
              </w:rPr>
              <w:t>，</w:t>
            </w:r>
            <w:r>
              <w:rPr>
                <w:rFonts w:hint="default" w:cs="Times New Roman"/>
                <w:color w:val="auto"/>
                <w:kern w:val="2"/>
                <w:sz w:val="18"/>
                <w:szCs w:val="18"/>
                <w:u w:val="none" w:color="auto"/>
                <w:lang w:val="en-US" w:eastAsia="zh-CN"/>
                <w:rPrChange w:id="11390" w:author="闾勇军" w:date="2024-05-20T09:09:01Z">
                  <w:rPr>
                    <w:rFonts w:hint="default" w:cs="Times New Roman"/>
                    <w:color w:val="000000" w:themeColor="text1"/>
                    <w:kern w:val="2"/>
                    <w:sz w:val="18"/>
                    <w:szCs w:val="18"/>
                    <w:u w:val="none" w:color="auto"/>
                    <w:lang w:val="en-US" w:eastAsia="zh-CN"/>
                    <w14:textFill>
                      <w14:solidFill>
                        <w14:schemeClr w14:val="tx1"/>
                      </w14:solidFill>
                    </w14:textFill>
                  </w:rPr>
                </w:rPrChange>
              </w:rPr>
              <w:t>排土场</w:t>
            </w:r>
            <w:r>
              <w:rPr>
                <w:rFonts w:hint="eastAsia" w:cs="Times New Roman"/>
                <w:color w:val="auto"/>
                <w:kern w:val="2"/>
                <w:sz w:val="18"/>
                <w:szCs w:val="18"/>
                <w:u w:val="none" w:color="auto"/>
                <w:lang w:val="en-US" w:eastAsia="zh-CN"/>
                <w:rPrChange w:id="11391"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设置2个沉淀池对雨水进行导排，尺寸为</w:t>
            </w:r>
            <w:r>
              <w:rPr>
                <w:rFonts w:hint="eastAsia" w:cs="Times New Roman"/>
                <w:color w:val="auto"/>
                <w:sz w:val="21"/>
                <w:szCs w:val="21"/>
                <w:u w:val="none" w:color="auto"/>
                <w:lang w:val="en-US" w:eastAsia="zh-CN" w:bidi="ar"/>
                <w:rPrChange w:id="11392"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2</w:t>
            </w:r>
            <w:r>
              <w:rPr>
                <w:rFonts w:ascii="Times New Roman" w:hAnsi="Times New Roman" w:cs="Times New Roman"/>
                <w:color w:val="auto"/>
                <w:sz w:val="21"/>
                <w:szCs w:val="21"/>
                <w:u w:val="none" w:color="auto"/>
                <w:lang w:bidi="ar"/>
                <w:rPrChange w:id="11393"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1394"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11395"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sz w:val="21"/>
                <w:szCs w:val="21"/>
                <w:u w:val="none" w:color="auto"/>
                <w:lang w:val="en-US" w:eastAsia="zh-CN" w:bidi="ar"/>
                <w:rPrChange w:id="11396" w:author="闾勇军" w:date="2024-05-20T09:09:01Z">
                  <w:rPr>
                    <w:rFonts w:hint="eastAsia" w:cs="Times New Roman"/>
                    <w:color w:val="000000" w:themeColor="text1"/>
                    <w:sz w:val="21"/>
                    <w:szCs w:val="21"/>
                    <w:u w:val="none" w:color="auto"/>
                    <w:lang w:val="en-US" w:eastAsia="zh-CN" w:bidi="ar"/>
                    <w14:textFill>
                      <w14:solidFill>
                        <w14:schemeClr w14:val="tx1"/>
                      </w14:solidFill>
                    </w14:textFill>
                  </w:rPr>
                </w:rPrChange>
              </w:rPr>
              <w:t>1</w:t>
            </w:r>
            <w:r>
              <w:rPr>
                <w:rFonts w:ascii="Times New Roman" w:hAnsi="Times New Roman" w:cs="Times New Roman"/>
                <w:color w:val="auto"/>
                <w:sz w:val="21"/>
                <w:szCs w:val="21"/>
                <w:u w:val="none" w:color="auto"/>
                <w:lang w:bidi="ar"/>
                <w:rPrChange w:id="11397" w:author="闾勇军" w:date="2024-05-20T09:09:01Z">
                  <w:rPr>
                    <w:rFonts w:ascii="Times New Roman" w:hAnsi="Times New Roman" w:cs="Times New Roman"/>
                    <w:color w:val="000000" w:themeColor="text1"/>
                    <w:sz w:val="21"/>
                    <w:szCs w:val="21"/>
                    <w:u w:val="none" w:color="auto"/>
                    <w:lang w:bidi="ar"/>
                    <w14:textFill>
                      <w14:solidFill>
                        <w14:schemeClr w14:val="tx1"/>
                      </w14:solidFill>
                    </w14:textFill>
                  </w:rPr>
                </w:rPrChange>
              </w:rPr>
              <w:t>m</w:t>
            </w:r>
            <w:r>
              <w:rPr>
                <w:rFonts w:hint="eastAsia" w:cs="Times New Roman"/>
                <w:color w:val="auto"/>
                <w:kern w:val="2"/>
                <w:sz w:val="21"/>
                <w:szCs w:val="21"/>
                <w:u w:val="none" w:color="auto"/>
                <w:lang w:val="en-US" w:eastAsia="zh-CN"/>
                <w:rPrChange w:id="11398" w:author="闾勇军" w:date="2024-05-20T09:09:01Z">
                  <w:rPr>
                    <w:rFonts w:hint="eastAsia" w:cs="Times New Roman"/>
                    <w:color w:val="000000" w:themeColor="text1"/>
                    <w:kern w:val="2"/>
                    <w:sz w:val="21"/>
                    <w:szCs w:val="21"/>
                    <w:u w:val="none" w:color="auto"/>
                    <w:lang w:val="en-US" w:eastAsia="zh-CN"/>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lang w:bidi="ar"/>
                <w:rPrChange w:id="11399" w:author="闾勇军" w:date="2024-05-20T09:09:01Z">
                  <w:rPr>
                    <w:rFonts w:hint="default"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采场</w:t>
            </w:r>
            <w:r>
              <w:rPr>
                <w:rFonts w:hint="eastAsia" w:cs="Times New Roman"/>
                <w:color w:val="auto"/>
                <w:kern w:val="2"/>
                <w:sz w:val="18"/>
                <w:szCs w:val="18"/>
                <w:u w:val="none" w:color="auto"/>
                <w:lang w:eastAsia="zh-CN" w:bidi="ar"/>
                <w:rPrChange w:id="11400"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none" w:color="auto"/>
                <w:lang w:eastAsia="zh-CN" w:bidi="ar"/>
                <w:rPrChange w:id="11401" w:author="闾勇军" w:date="2024-05-20T09:09:01Z">
                  <w:rPr>
                    <w:rFonts w:hint="default" w:ascii="Times New Roman" w:hAnsi="Times New Roman" w:eastAsia="宋体" w:cs="Times New Roman"/>
                    <w:color w:val="000000" w:themeColor="text1"/>
                    <w:kern w:val="2"/>
                    <w:sz w:val="18"/>
                    <w:szCs w:val="18"/>
                    <w:u w:val="none" w:color="auto"/>
                    <w:lang w:eastAsia="zh-CN" w:bidi="ar"/>
                    <w14:textFill>
                      <w14:solidFill>
                        <w14:schemeClr w14:val="tx1"/>
                      </w14:solidFill>
                    </w14:textFill>
                  </w:rPr>
                </w:rPrChange>
              </w:rPr>
              <w:t>、</w:t>
            </w:r>
            <w:r>
              <w:rPr>
                <w:rFonts w:hint="default" w:ascii="Times New Roman" w:hAnsi="Times New Roman" w:eastAsia="宋体" w:cs="Times New Roman"/>
                <w:color w:val="auto"/>
                <w:kern w:val="2"/>
                <w:sz w:val="18"/>
                <w:szCs w:val="18"/>
                <w:u w:val="none" w:color="auto"/>
                <w:lang w:val="en-US" w:eastAsia="zh-CN" w:bidi="ar"/>
                <w:rPrChange w:id="11402" w:author="闾勇军" w:date="2024-05-20T09:09:01Z">
                  <w:rPr>
                    <w:rFonts w:hint="default" w:ascii="Times New Roman" w:hAnsi="Times New Roman" w:eastAsia="宋体" w:cs="Times New Roman"/>
                    <w:color w:val="000000" w:themeColor="text1"/>
                    <w:kern w:val="2"/>
                    <w:sz w:val="18"/>
                    <w:szCs w:val="18"/>
                    <w:u w:val="none" w:color="auto"/>
                    <w:lang w:val="en-US" w:eastAsia="zh-CN" w:bidi="ar"/>
                    <w14:textFill>
                      <w14:solidFill>
                        <w14:schemeClr w14:val="tx1"/>
                      </w14:solidFill>
                    </w14:textFill>
                  </w:rPr>
                </w:rPrChange>
              </w:rPr>
              <w:t>排土场</w:t>
            </w:r>
            <w:r>
              <w:rPr>
                <w:rFonts w:hint="eastAsia" w:cs="Times New Roman"/>
                <w:color w:val="auto"/>
                <w:kern w:val="2"/>
                <w:sz w:val="18"/>
                <w:szCs w:val="18"/>
                <w:u w:val="none" w:color="auto"/>
                <w:lang w:val="en-US" w:eastAsia="zh-CN" w:bidi="ar"/>
                <w:rPrChange w:id="11403"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初期冲刷雨水</w:t>
            </w:r>
            <w:r>
              <w:rPr>
                <w:rFonts w:hint="default" w:ascii="Times New Roman" w:hAnsi="Times New Roman" w:eastAsia="宋体" w:cs="Times New Roman"/>
                <w:color w:val="auto"/>
                <w:kern w:val="2"/>
                <w:sz w:val="18"/>
                <w:szCs w:val="18"/>
                <w:u w:val="none" w:color="auto"/>
                <w:lang w:bidi="ar"/>
                <w:rPrChange w:id="11404" w:author="闾勇军" w:date="2024-05-20T09:09:01Z">
                  <w:rPr>
                    <w:rFonts w:hint="default" w:ascii="Times New Roman" w:hAnsi="Times New Roman" w:eastAsia="宋体" w:cs="Times New Roman"/>
                    <w:color w:val="000000" w:themeColor="text1"/>
                    <w:kern w:val="2"/>
                    <w:sz w:val="18"/>
                    <w:szCs w:val="18"/>
                    <w:u w:val="none" w:color="auto"/>
                    <w:lang w:bidi="ar"/>
                    <w14:textFill>
                      <w14:solidFill>
                        <w14:schemeClr w14:val="tx1"/>
                      </w14:solidFill>
                    </w14:textFill>
                  </w:rPr>
                </w:rPrChange>
              </w:rPr>
              <w:t>从平台自流排入截水沟后流入沉淀池沉淀后</w:t>
            </w:r>
            <w:r>
              <w:rPr>
                <w:rFonts w:hint="default" w:cs="Times New Roman"/>
                <w:color w:val="auto"/>
                <w:kern w:val="2"/>
                <w:sz w:val="18"/>
                <w:szCs w:val="18"/>
                <w:u w:val="none" w:color="auto"/>
                <w:lang w:eastAsia="zh-CN" w:bidi="ar"/>
                <w:rPrChange w:id="11405" w:author="闾勇军" w:date="2024-05-20T09:09:01Z">
                  <w:rPr>
                    <w:rFonts w:hint="default" w:cs="Times New Roman"/>
                    <w:color w:val="000000" w:themeColor="text1"/>
                    <w:kern w:val="2"/>
                    <w:sz w:val="18"/>
                    <w:szCs w:val="18"/>
                    <w:u w:val="none" w:color="auto"/>
                    <w:lang w:eastAsia="zh-CN" w:bidi="ar"/>
                    <w14:textFill>
                      <w14:solidFill>
                        <w14:schemeClr w14:val="tx1"/>
                      </w14:solidFill>
                    </w14:textFill>
                  </w:rPr>
                </w:rPrChange>
              </w:rPr>
              <w:t>回用于采场洒水抑尘</w:t>
            </w:r>
            <w:r>
              <w:rPr>
                <w:rFonts w:hint="eastAsia" w:cs="Times New Roman"/>
                <w:color w:val="auto"/>
                <w:kern w:val="2"/>
                <w:sz w:val="18"/>
                <w:szCs w:val="18"/>
                <w:u w:val="none" w:color="auto"/>
                <w:lang w:eastAsia="zh-CN" w:bidi="ar"/>
                <w:rPrChange w:id="11406" w:author="闾勇军" w:date="2024-05-20T09:09:01Z">
                  <w:rPr>
                    <w:rFonts w:hint="eastAsia" w:cs="Times New Roman"/>
                    <w:color w:val="000000" w:themeColor="text1"/>
                    <w:kern w:val="2"/>
                    <w:sz w:val="18"/>
                    <w:szCs w:val="18"/>
                    <w:u w:val="none" w:color="auto"/>
                    <w:lang w:eastAsia="zh-CN" w:bidi="ar"/>
                    <w14:textFill>
                      <w14:solidFill>
                        <w14:schemeClr w14:val="tx1"/>
                      </w14:solidFill>
                    </w14:textFill>
                  </w:rPr>
                </w:rPrChange>
              </w:rPr>
              <w:t>、排土场喷雾洒水抑尘，其他雨水排放至周边水塘或工农尖山矿废弃露采场积水坑。新建矿山道路设置</w:t>
            </w:r>
            <w:r>
              <w:rPr>
                <w:rFonts w:hint="eastAsia" w:cs="Times New Roman"/>
                <w:color w:val="auto"/>
                <w:kern w:val="2"/>
                <w:sz w:val="18"/>
                <w:szCs w:val="18"/>
                <w:u w:val="none" w:color="auto"/>
                <w:lang w:val="en-US" w:eastAsia="zh-CN" w:bidi="ar"/>
                <w:rPrChange w:id="11407" w:author="闾勇军" w:date="2024-05-20T09:09:01Z">
                  <w:rPr>
                    <w:rFonts w:hint="eastAsia" w:cs="Times New Roman"/>
                    <w:color w:val="000000" w:themeColor="text1"/>
                    <w:kern w:val="2"/>
                    <w:sz w:val="18"/>
                    <w:szCs w:val="18"/>
                    <w:u w:val="none" w:color="auto"/>
                    <w:lang w:val="en-US" w:eastAsia="zh-CN" w:bidi="ar"/>
                    <w14:textFill>
                      <w14:solidFill>
                        <w14:schemeClr w14:val="tx1"/>
                      </w14:solidFill>
                    </w14:textFill>
                  </w:rPr>
                </w:rPrChange>
              </w:rPr>
              <w:t>3个沉淀池对雨水进行导排，尺寸为</w:t>
            </w:r>
            <w:r>
              <w:rPr>
                <w:rFonts w:hint="eastAsia" w:cs="Times New Roman"/>
                <w:color w:val="auto"/>
                <w:sz w:val="18"/>
                <w:szCs w:val="18"/>
                <w:u w:val="none" w:color="auto"/>
                <w:lang w:val="en-US" w:eastAsia="zh-CN" w:bidi="ar"/>
                <w:rPrChange w:id="11408"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2</w:t>
            </w:r>
            <w:r>
              <w:rPr>
                <w:rFonts w:ascii="Times New Roman" w:hAnsi="Times New Roman" w:cs="Times New Roman"/>
                <w:color w:val="auto"/>
                <w:sz w:val="18"/>
                <w:szCs w:val="18"/>
                <w:u w:val="none" w:color="auto"/>
                <w:lang w:bidi="ar"/>
                <w:rPrChange w:id="11409"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410"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1411"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sz w:val="18"/>
                <w:szCs w:val="18"/>
                <w:u w:val="none" w:color="auto"/>
                <w:lang w:val="en-US" w:eastAsia="zh-CN" w:bidi="ar"/>
                <w:rPrChange w:id="11412" w:author="闾勇军" w:date="2024-05-20T09:09:01Z">
                  <w:rPr>
                    <w:rFonts w:hint="eastAsia" w:cs="Times New Roman"/>
                    <w:color w:val="000000" w:themeColor="text1"/>
                    <w:sz w:val="18"/>
                    <w:szCs w:val="18"/>
                    <w:u w:val="none" w:color="auto"/>
                    <w:lang w:val="en-US" w:eastAsia="zh-CN" w:bidi="ar"/>
                    <w14:textFill>
                      <w14:solidFill>
                        <w14:schemeClr w14:val="tx1"/>
                      </w14:solidFill>
                    </w14:textFill>
                  </w:rPr>
                </w:rPrChange>
              </w:rPr>
              <w:t>1</w:t>
            </w:r>
            <w:r>
              <w:rPr>
                <w:rFonts w:ascii="Times New Roman" w:hAnsi="Times New Roman" w:cs="Times New Roman"/>
                <w:color w:val="auto"/>
                <w:sz w:val="18"/>
                <w:szCs w:val="18"/>
                <w:u w:val="none" w:color="auto"/>
                <w:lang w:bidi="ar"/>
                <w:rPrChange w:id="11413" w:author="闾勇军" w:date="2024-05-20T09:09:01Z">
                  <w:rPr>
                    <w:rFonts w:ascii="Times New Roman" w:hAnsi="Times New Roman" w:cs="Times New Roman"/>
                    <w:color w:val="000000" w:themeColor="text1"/>
                    <w:sz w:val="18"/>
                    <w:szCs w:val="18"/>
                    <w:u w:val="none" w:color="auto"/>
                    <w:lang w:bidi="ar"/>
                    <w14:textFill>
                      <w14:solidFill>
                        <w14:schemeClr w14:val="tx1"/>
                      </w14:solidFill>
                    </w14:textFill>
                  </w:rPr>
                </w:rPrChange>
              </w:rPr>
              <w:t>m</w:t>
            </w:r>
            <w:r>
              <w:rPr>
                <w:rFonts w:hint="eastAsia" w:cs="Times New Roman"/>
                <w:color w:val="auto"/>
                <w:kern w:val="2"/>
                <w:sz w:val="18"/>
                <w:szCs w:val="18"/>
                <w:u w:val="none" w:color="auto"/>
                <w:lang w:val="en-US" w:eastAsia="zh-CN"/>
                <w:rPrChange w:id="11414" w:author="闾勇军" w:date="2024-05-20T09:09:01Z">
                  <w:rPr>
                    <w:rFonts w:hint="eastAsia" w:cs="Times New Roman"/>
                    <w:color w:val="000000" w:themeColor="text1"/>
                    <w:kern w:val="2"/>
                    <w:sz w:val="18"/>
                    <w:szCs w:val="18"/>
                    <w:u w:val="none" w:color="auto"/>
                    <w:lang w:val="en-US" w:eastAsia="zh-CN"/>
                    <w14:textFill>
                      <w14:solidFill>
                        <w14:schemeClr w14:val="tx1"/>
                      </w14:solidFill>
                    </w14:textFill>
                  </w:rPr>
                </w:rPrChange>
              </w:rPr>
              <w:t>，初期冲刷雨水沉淀后回用于洒水抑尘，其他雨水排入工农尖山矿废弃露采场积水坑内。</w:t>
            </w:r>
          </w:p>
        </w:tc>
        <w:tc>
          <w:tcPr>
            <w:tcW w:w="492" w:type="pct"/>
            <w:vMerge w:val="continue"/>
            <w:noWrap w:val="0"/>
            <w:vAlign w:val="center"/>
          </w:tcPr>
          <w:p>
            <w:pPr>
              <w:adjustRightInd w:val="0"/>
              <w:snapToGrid w:val="0"/>
              <w:spacing w:line="240" w:lineRule="auto"/>
              <w:jc w:val="center"/>
              <w:rPr>
                <w:color w:val="auto"/>
                <w:u w:val="none" w:color="auto"/>
                <w:rPrChange w:id="11415" w:author="闾勇军" w:date="2024-05-20T09:09:01Z">
                  <w:rPr>
                    <w:color w:val="000000" w:themeColor="text1"/>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415"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416"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417"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地下水及土壤环境</w:t>
            </w:r>
          </w:p>
        </w:tc>
        <w:tc>
          <w:tcPr>
            <w:tcW w:w="1519"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18"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419"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w:t>
            </w:r>
          </w:p>
        </w:tc>
        <w:tc>
          <w:tcPr>
            <w:tcW w:w="628"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20"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421"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w:t>
            </w:r>
          </w:p>
        </w:tc>
        <w:tc>
          <w:tcPr>
            <w:tcW w:w="1944" w:type="pct"/>
            <w:gridSpan w:val="3"/>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22"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423"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w:t>
            </w:r>
          </w:p>
        </w:tc>
        <w:tc>
          <w:tcPr>
            <w:tcW w:w="492"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24"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425"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2" w:hRule="atLeast"/>
          <w:jc w:val="center"/>
        </w:trPr>
        <w:tc>
          <w:tcPr>
            <w:tcW w:w="415"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26"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427"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声环境</w:t>
            </w:r>
            <w:r>
              <w:rPr>
                <w:color w:val="auto"/>
                <w:rPrChange w:id="11428" w:author="闾勇军" w:date="2024-05-20T09:09:01Z">
                  <w:rPr/>
                </w:rPrChange>
              </w:rPr>
              <w:commentReference w:id="30"/>
            </w:r>
          </w:p>
        </w:tc>
        <w:tc>
          <w:tcPr>
            <w:tcW w:w="1519"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29"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430"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隔声、减振，合理安排施工作业时间；加强施工人员宣传教育；设置限速牌和禁鸣标识；做附近居民的宣传沟通工作</w:t>
            </w:r>
          </w:p>
        </w:tc>
        <w:tc>
          <w:tcPr>
            <w:tcW w:w="628"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31"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432"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《建筑施工场界 环境噪声排放标 准》   (GB12523-2011）</w:t>
            </w:r>
          </w:p>
        </w:tc>
        <w:tc>
          <w:tcPr>
            <w:tcW w:w="1944" w:type="pct"/>
            <w:gridSpan w:val="3"/>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33"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434"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隔声、减振，合理安排施工作业时间；加强施工人员宣传教育；设置限速牌和禁鸣标识；做附近居民的宣传沟通工作</w:t>
            </w:r>
          </w:p>
        </w:tc>
        <w:tc>
          <w:tcPr>
            <w:tcW w:w="492"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435"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lang w:eastAsia="zh-CN"/>
                <w:rPrChange w:id="11436" w:author="闾勇军" w:date="2024-05-20T09:09:01Z">
                  <w:rPr>
                    <w:rFonts w:hint="default" w:ascii="Times New Roman" w:hAnsi="Times New Roman" w:cs="Times New Roman"/>
                    <w:color w:val="000000" w:themeColor="text1"/>
                    <w:sz w:val="18"/>
                    <w:szCs w:val="18"/>
                    <w:u w:val="none" w:color="auto"/>
                    <w:lang w:eastAsia="zh-CN"/>
                    <w14:textFill>
                      <w14:solidFill>
                        <w14:schemeClr w14:val="tx1"/>
                      </w14:solidFill>
                    </w14:textFill>
                  </w:rPr>
                </w:rPrChange>
              </w:rPr>
              <w:t>《工业企业厂界环境噪声排放标准》（GB12348-2008）2 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15"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437"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438"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大气环境</w:t>
            </w:r>
          </w:p>
        </w:tc>
        <w:tc>
          <w:tcPr>
            <w:tcW w:w="1519"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39"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rPrChange w:id="11440"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施工场地定期洒水；建筑材料定点定位，采取防尘措施；产尘物料采用密闭运输；冲洗出场车辆；加强机械设备和运输车辆的维护保养；</w:t>
            </w:r>
          </w:p>
        </w:tc>
        <w:tc>
          <w:tcPr>
            <w:tcW w:w="628"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441"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rPrChange w:id="1144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《大气污染物综合排放标准》(GB16297-1996)</w:t>
            </w:r>
          </w:p>
        </w:tc>
        <w:tc>
          <w:tcPr>
            <w:tcW w:w="657"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443"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44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钻孔、凿岩</w:t>
            </w:r>
          </w:p>
        </w:tc>
        <w:tc>
          <w:tcPr>
            <w:tcW w:w="1287" w:type="pct"/>
            <w:gridSpan w:val="2"/>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445"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44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自带除尘器（除尘效率90%），钻孔凿岩前对矿体进行洒水湿润（除尘效率80%），钻孔时洒水抑尘</w:t>
            </w:r>
          </w:p>
        </w:tc>
        <w:tc>
          <w:tcPr>
            <w:tcW w:w="492" w:type="pct"/>
            <w:vMerge w:val="restart"/>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447"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rPrChange w:id="11448"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《大气污染物综合排放标准》(GB16297- 1996) 中表</w:t>
            </w:r>
            <w:r>
              <w:rPr>
                <w:rFonts w:hint="default" w:ascii="Times New Roman" w:hAnsi="Times New Roman" w:eastAsia="宋体" w:cs="Times New Roman"/>
                <w:color w:val="auto"/>
                <w:kern w:val="0"/>
                <w:sz w:val="18"/>
                <w:szCs w:val="18"/>
                <w:u w:val="none" w:color="auto"/>
                <w:lang w:val="en-US" w:eastAsia="zh-CN"/>
                <w:rPrChange w:id="11449" w:author="闾勇军" w:date="2024-05-20T09:09:01Z">
                  <w:rPr>
                    <w:rFonts w:hint="default" w:ascii="Times New Roman" w:hAnsi="Times New Roman" w:eastAsia="宋体" w:cs="Times New Roman"/>
                    <w:color w:val="000000" w:themeColor="text1"/>
                    <w:kern w:val="0"/>
                    <w:sz w:val="18"/>
                    <w:szCs w:val="18"/>
                    <w:u w:val="none" w:color="auto"/>
                    <w:lang w:val="en-US" w:eastAsia="zh-CN"/>
                    <w14:textFill>
                      <w14:solidFill>
                        <w14:schemeClr w14:val="tx1"/>
                      </w14:solidFill>
                    </w14:textFill>
                  </w:rPr>
                </w:rPrChange>
              </w:rPr>
              <w:t>2</w:t>
            </w:r>
            <w:r>
              <w:rPr>
                <w:rFonts w:hint="default" w:ascii="Times New Roman" w:hAnsi="Times New Roman" w:eastAsia="宋体" w:cs="Times New Roman"/>
                <w:color w:val="auto"/>
                <w:kern w:val="0"/>
                <w:sz w:val="18"/>
                <w:szCs w:val="18"/>
                <w:u w:val="none" w:color="auto"/>
                <w:rPrChange w:id="11450" w:author="闾勇军" w:date="2024-05-20T09:09:01Z">
                  <w:rPr>
                    <w:rFonts w:hint="default" w:ascii="Times New Roman" w:hAnsi="Times New Roman" w:eastAsia="宋体" w:cs="Times New Roman"/>
                    <w:color w:val="000000" w:themeColor="text1"/>
                    <w:kern w:val="0"/>
                    <w:sz w:val="18"/>
                    <w:szCs w:val="18"/>
                    <w:u w:val="none" w:color="auto"/>
                    <w14:textFill>
                      <w14:solidFill>
                        <w14:schemeClr w14:val="tx1"/>
                      </w14:solidFill>
                    </w14:textFill>
                  </w:rPr>
                </w:rPrChange>
              </w:rPr>
              <w:t>大气污染物排放标准</w:t>
            </w:r>
          </w:p>
          <w:p>
            <w:pPr>
              <w:adjustRightInd w:val="0"/>
              <w:snapToGrid w:val="0"/>
              <w:spacing w:line="240" w:lineRule="auto"/>
              <w:jc w:val="center"/>
              <w:rPr>
                <w:rFonts w:hint="default" w:ascii="Times New Roman" w:hAnsi="Times New Roman" w:cs="Times New Roman"/>
                <w:color w:val="auto"/>
                <w:sz w:val="18"/>
                <w:szCs w:val="18"/>
                <w:u w:val="none" w:color="auto"/>
                <w:rPrChange w:id="11451"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15" w:type="pct"/>
            <w:vMerge w:val="continue"/>
            <w:noWrap w:val="0"/>
            <w:vAlign w:val="center"/>
          </w:tcPr>
          <w:p>
            <w:pPr>
              <w:adjustRightInd w:val="0"/>
              <w:snapToGrid w:val="0"/>
              <w:spacing w:line="240" w:lineRule="auto"/>
              <w:jc w:val="center"/>
              <w:rPr>
                <w:color w:val="auto"/>
                <w:sz w:val="18"/>
                <w:szCs w:val="18"/>
                <w:u w:val="none" w:color="auto"/>
                <w:rPrChange w:id="11452" w:author="闾勇军" w:date="2024-05-20T09:09:01Z">
                  <w:rPr>
                    <w:color w:val="000000" w:themeColor="text1"/>
                    <w:sz w:val="18"/>
                    <w:szCs w:val="18"/>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sz w:val="18"/>
                <w:szCs w:val="18"/>
                <w:u w:val="none" w:color="auto"/>
                <w:rPrChange w:id="11453" w:author="闾勇军" w:date="2024-05-20T09:09:01Z">
                  <w:rPr>
                    <w:color w:val="000000" w:themeColor="text1"/>
                    <w:sz w:val="18"/>
                    <w:szCs w:val="18"/>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sz w:val="18"/>
                <w:szCs w:val="18"/>
                <w:u w:val="none" w:color="auto"/>
                <w:rPrChange w:id="11454" w:author="闾勇军" w:date="2024-05-20T09:09:01Z">
                  <w:rPr>
                    <w:color w:val="000000" w:themeColor="text1"/>
                    <w:sz w:val="18"/>
                    <w:szCs w:val="18"/>
                    <w:u w:val="none" w:color="auto"/>
                    <w14:textFill>
                      <w14:solidFill>
                        <w14:schemeClr w14:val="tx1"/>
                      </w14:solidFill>
                    </w14:textFill>
                  </w:rPr>
                </w:rPrChange>
              </w:rPr>
            </w:pPr>
          </w:p>
        </w:tc>
        <w:tc>
          <w:tcPr>
            <w:tcW w:w="657" w:type="pct"/>
            <w:noWrap w:val="0"/>
            <w:vAlign w:val="center"/>
          </w:tcPr>
          <w:p>
            <w:pPr>
              <w:adjustRightInd w:val="0"/>
              <w:snapToGrid w:val="0"/>
              <w:spacing w:line="240" w:lineRule="auto"/>
              <w:jc w:val="center"/>
              <w:rPr>
                <w:color w:val="auto"/>
                <w:sz w:val="18"/>
                <w:szCs w:val="18"/>
                <w:u w:val="none" w:color="auto"/>
                <w:rPrChange w:id="11455" w:author="闾勇军" w:date="2024-05-20T09:09:01Z">
                  <w:rPr>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456"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爆破</w:t>
            </w:r>
          </w:p>
        </w:tc>
        <w:tc>
          <w:tcPr>
            <w:tcW w:w="1287" w:type="pct"/>
            <w:gridSpan w:val="2"/>
            <w:noWrap w:val="0"/>
            <w:vAlign w:val="center"/>
          </w:tcPr>
          <w:p>
            <w:pPr>
              <w:adjustRightInd w:val="0"/>
              <w:snapToGrid w:val="0"/>
              <w:spacing w:line="240" w:lineRule="auto"/>
              <w:jc w:val="center"/>
              <w:rPr>
                <w:color w:val="auto"/>
                <w:sz w:val="18"/>
                <w:szCs w:val="18"/>
                <w:u w:val="none" w:color="auto"/>
                <w:rPrChange w:id="11457" w:author="闾勇军" w:date="2024-05-20T09:09:01Z">
                  <w:rPr>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458"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水雾抑尘（除尘效率80%）</w:t>
            </w:r>
          </w:p>
        </w:tc>
        <w:tc>
          <w:tcPr>
            <w:tcW w:w="492" w:type="pct"/>
            <w:vMerge w:val="continue"/>
            <w:noWrap w:val="0"/>
            <w:vAlign w:val="center"/>
          </w:tcPr>
          <w:p>
            <w:pPr>
              <w:adjustRightInd w:val="0"/>
              <w:snapToGrid w:val="0"/>
              <w:spacing w:line="240" w:lineRule="auto"/>
              <w:jc w:val="center"/>
              <w:rPr>
                <w:color w:val="auto"/>
                <w:sz w:val="18"/>
                <w:szCs w:val="18"/>
                <w:u w:val="none" w:color="auto"/>
                <w:rPrChange w:id="11459" w:author="闾勇军" w:date="2024-05-20T09:09:01Z">
                  <w:rPr>
                    <w:color w:val="000000" w:themeColor="text1"/>
                    <w:sz w:val="18"/>
                    <w:szCs w:val="18"/>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15" w:type="pct"/>
            <w:vMerge w:val="continue"/>
            <w:noWrap w:val="0"/>
            <w:vAlign w:val="center"/>
          </w:tcPr>
          <w:p>
            <w:pPr>
              <w:adjustRightInd w:val="0"/>
              <w:snapToGrid w:val="0"/>
              <w:spacing w:line="240" w:lineRule="auto"/>
              <w:jc w:val="center"/>
              <w:rPr>
                <w:color w:val="auto"/>
                <w:sz w:val="18"/>
                <w:szCs w:val="18"/>
                <w:u w:val="none" w:color="auto"/>
                <w:rPrChange w:id="11460" w:author="闾勇军" w:date="2024-05-20T09:09:01Z">
                  <w:rPr>
                    <w:color w:val="000000" w:themeColor="text1"/>
                    <w:sz w:val="18"/>
                    <w:szCs w:val="18"/>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sz w:val="18"/>
                <w:szCs w:val="18"/>
                <w:u w:val="none" w:color="auto"/>
                <w:rPrChange w:id="11461" w:author="闾勇军" w:date="2024-05-20T09:09:01Z">
                  <w:rPr>
                    <w:color w:val="000000" w:themeColor="text1"/>
                    <w:sz w:val="18"/>
                    <w:szCs w:val="18"/>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sz w:val="18"/>
                <w:szCs w:val="18"/>
                <w:u w:val="none" w:color="auto"/>
                <w:rPrChange w:id="11462" w:author="闾勇军" w:date="2024-05-20T09:09:01Z">
                  <w:rPr>
                    <w:color w:val="000000" w:themeColor="text1"/>
                    <w:sz w:val="18"/>
                    <w:szCs w:val="18"/>
                    <w:u w:val="none" w:color="auto"/>
                    <w14:textFill>
                      <w14:solidFill>
                        <w14:schemeClr w14:val="tx1"/>
                      </w14:solidFill>
                    </w14:textFill>
                  </w:rPr>
                </w:rPrChange>
              </w:rPr>
            </w:pPr>
          </w:p>
        </w:tc>
        <w:tc>
          <w:tcPr>
            <w:tcW w:w="657" w:type="pct"/>
            <w:noWrap w:val="0"/>
            <w:vAlign w:val="center"/>
          </w:tcPr>
          <w:p>
            <w:pPr>
              <w:adjustRightInd w:val="0"/>
              <w:snapToGrid w:val="0"/>
              <w:spacing w:line="240" w:lineRule="auto"/>
              <w:jc w:val="center"/>
              <w:rPr>
                <w:color w:val="auto"/>
                <w:sz w:val="18"/>
                <w:szCs w:val="18"/>
                <w:u w:val="none" w:color="auto"/>
                <w:rPrChange w:id="11463" w:author="闾勇军" w:date="2024-05-20T09:09:01Z">
                  <w:rPr>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464"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二次破碎</w:t>
            </w:r>
          </w:p>
        </w:tc>
        <w:tc>
          <w:tcPr>
            <w:tcW w:w="1287" w:type="pct"/>
            <w:gridSpan w:val="2"/>
            <w:noWrap w:val="0"/>
            <w:vAlign w:val="center"/>
          </w:tcPr>
          <w:p>
            <w:pPr>
              <w:adjustRightInd w:val="0"/>
              <w:snapToGrid w:val="0"/>
              <w:spacing w:line="240" w:lineRule="auto"/>
              <w:jc w:val="center"/>
              <w:rPr>
                <w:color w:val="auto"/>
                <w:sz w:val="18"/>
                <w:szCs w:val="18"/>
                <w:u w:val="none" w:color="auto"/>
                <w:rPrChange w:id="11465" w:author="闾勇军" w:date="2024-05-20T09:09:01Z">
                  <w:rPr>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466"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水喷淋降尘（80%）</w:t>
            </w:r>
          </w:p>
        </w:tc>
        <w:tc>
          <w:tcPr>
            <w:tcW w:w="492" w:type="pct"/>
            <w:vMerge w:val="continue"/>
            <w:noWrap w:val="0"/>
            <w:vAlign w:val="center"/>
          </w:tcPr>
          <w:p>
            <w:pPr>
              <w:adjustRightInd w:val="0"/>
              <w:snapToGrid w:val="0"/>
              <w:spacing w:line="240" w:lineRule="auto"/>
              <w:jc w:val="center"/>
              <w:rPr>
                <w:color w:val="auto"/>
                <w:sz w:val="18"/>
                <w:szCs w:val="18"/>
                <w:u w:val="none" w:color="auto"/>
                <w:rPrChange w:id="11467" w:author="闾勇军" w:date="2024-05-20T09:09:01Z">
                  <w:rPr>
                    <w:color w:val="000000" w:themeColor="text1"/>
                    <w:sz w:val="18"/>
                    <w:szCs w:val="18"/>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15" w:type="pct"/>
            <w:vMerge w:val="continue"/>
            <w:noWrap w:val="0"/>
            <w:vAlign w:val="center"/>
          </w:tcPr>
          <w:p>
            <w:pPr>
              <w:adjustRightInd w:val="0"/>
              <w:snapToGrid w:val="0"/>
              <w:spacing w:line="240" w:lineRule="auto"/>
              <w:jc w:val="center"/>
              <w:rPr>
                <w:color w:val="auto"/>
                <w:sz w:val="18"/>
                <w:szCs w:val="18"/>
                <w:u w:val="none" w:color="auto"/>
                <w:rPrChange w:id="11468" w:author="闾勇军" w:date="2024-05-20T09:09:01Z">
                  <w:rPr>
                    <w:color w:val="000000" w:themeColor="text1"/>
                    <w:sz w:val="18"/>
                    <w:szCs w:val="18"/>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sz w:val="18"/>
                <w:szCs w:val="18"/>
                <w:u w:val="none" w:color="auto"/>
                <w:rPrChange w:id="11469" w:author="闾勇军" w:date="2024-05-20T09:09:01Z">
                  <w:rPr>
                    <w:color w:val="000000" w:themeColor="text1"/>
                    <w:sz w:val="18"/>
                    <w:szCs w:val="18"/>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sz w:val="18"/>
                <w:szCs w:val="18"/>
                <w:u w:val="none" w:color="auto"/>
                <w:rPrChange w:id="11470" w:author="闾勇军" w:date="2024-05-20T09:09:01Z">
                  <w:rPr>
                    <w:color w:val="000000" w:themeColor="text1"/>
                    <w:sz w:val="18"/>
                    <w:szCs w:val="18"/>
                    <w:u w:val="none" w:color="auto"/>
                    <w14:textFill>
                      <w14:solidFill>
                        <w14:schemeClr w14:val="tx1"/>
                      </w14:solidFill>
                    </w14:textFill>
                  </w:rPr>
                </w:rPrChange>
              </w:rPr>
            </w:pPr>
          </w:p>
        </w:tc>
        <w:tc>
          <w:tcPr>
            <w:tcW w:w="657" w:type="pct"/>
            <w:noWrap w:val="0"/>
            <w:vAlign w:val="center"/>
          </w:tcPr>
          <w:p>
            <w:pPr>
              <w:adjustRightInd w:val="0"/>
              <w:snapToGrid w:val="0"/>
              <w:spacing w:line="240" w:lineRule="auto"/>
              <w:jc w:val="center"/>
              <w:rPr>
                <w:color w:val="auto"/>
                <w:sz w:val="18"/>
                <w:szCs w:val="18"/>
                <w:u w:val="none" w:color="auto"/>
                <w:rPrChange w:id="11471" w:author="闾勇军" w:date="2024-05-20T09:09:01Z">
                  <w:rPr>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472"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矿石铲装</w:t>
            </w:r>
          </w:p>
        </w:tc>
        <w:tc>
          <w:tcPr>
            <w:tcW w:w="1287" w:type="pct"/>
            <w:gridSpan w:val="2"/>
            <w:noWrap w:val="0"/>
            <w:vAlign w:val="center"/>
          </w:tcPr>
          <w:p>
            <w:pPr>
              <w:adjustRightInd w:val="0"/>
              <w:snapToGrid w:val="0"/>
              <w:spacing w:line="240" w:lineRule="auto"/>
              <w:jc w:val="center"/>
              <w:rPr>
                <w:color w:val="auto"/>
                <w:sz w:val="18"/>
                <w:szCs w:val="18"/>
                <w:u w:val="none" w:color="auto"/>
                <w:rPrChange w:id="11473" w:author="闾勇军" w:date="2024-05-20T09:09:01Z">
                  <w:rPr>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474"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降低装卸高度并辅以洒水抑尘的方式（80%）</w:t>
            </w:r>
          </w:p>
        </w:tc>
        <w:tc>
          <w:tcPr>
            <w:tcW w:w="492" w:type="pct"/>
            <w:vMerge w:val="continue"/>
            <w:noWrap w:val="0"/>
            <w:vAlign w:val="center"/>
          </w:tcPr>
          <w:p>
            <w:pPr>
              <w:adjustRightInd w:val="0"/>
              <w:snapToGrid w:val="0"/>
              <w:spacing w:line="240" w:lineRule="auto"/>
              <w:jc w:val="center"/>
              <w:rPr>
                <w:color w:val="auto"/>
                <w:sz w:val="18"/>
                <w:szCs w:val="18"/>
                <w:u w:val="none" w:color="auto"/>
                <w:rPrChange w:id="11475" w:author="闾勇军" w:date="2024-05-20T09:09:01Z">
                  <w:rPr>
                    <w:color w:val="000000" w:themeColor="text1"/>
                    <w:sz w:val="18"/>
                    <w:szCs w:val="18"/>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15" w:type="pct"/>
            <w:vMerge w:val="continue"/>
            <w:noWrap w:val="0"/>
            <w:vAlign w:val="center"/>
          </w:tcPr>
          <w:p>
            <w:pPr>
              <w:adjustRightInd w:val="0"/>
              <w:snapToGrid w:val="0"/>
              <w:spacing w:line="240" w:lineRule="auto"/>
              <w:jc w:val="center"/>
              <w:rPr>
                <w:color w:val="auto"/>
                <w:sz w:val="18"/>
                <w:szCs w:val="18"/>
                <w:u w:val="none" w:color="auto"/>
                <w:rPrChange w:id="11476" w:author="闾勇军" w:date="2024-05-20T09:09:01Z">
                  <w:rPr>
                    <w:color w:val="000000" w:themeColor="text1"/>
                    <w:sz w:val="18"/>
                    <w:szCs w:val="18"/>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sz w:val="18"/>
                <w:szCs w:val="18"/>
                <w:u w:val="none" w:color="auto"/>
                <w:rPrChange w:id="11477" w:author="闾勇军" w:date="2024-05-20T09:09:01Z">
                  <w:rPr>
                    <w:color w:val="000000" w:themeColor="text1"/>
                    <w:sz w:val="18"/>
                    <w:szCs w:val="18"/>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sz w:val="18"/>
                <w:szCs w:val="18"/>
                <w:u w:val="none" w:color="auto"/>
                <w:rPrChange w:id="11478" w:author="闾勇军" w:date="2024-05-20T09:09:01Z">
                  <w:rPr>
                    <w:color w:val="000000" w:themeColor="text1"/>
                    <w:sz w:val="18"/>
                    <w:szCs w:val="18"/>
                    <w:u w:val="none" w:color="auto"/>
                    <w14:textFill>
                      <w14:solidFill>
                        <w14:schemeClr w14:val="tx1"/>
                      </w14:solidFill>
                    </w14:textFill>
                  </w:rPr>
                </w:rPrChange>
              </w:rPr>
            </w:pPr>
          </w:p>
        </w:tc>
        <w:tc>
          <w:tcPr>
            <w:tcW w:w="657" w:type="pct"/>
            <w:noWrap w:val="0"/>
            <w:vAlign w:val="center"/>
          </w:tcPr>
          <w:p>
            <w:pPr>
              <w:adjustRightInd w:val="0"/>
              <w:snapToGrid w:val="0"/>
              <w:spacing w:line="240" w:lineRule="auto"/>
              <w:jc w:val="center"/>
              <w:rPr>
                <w:color w:val="auto"/>
                <w:sz w:val="18"/>
                <w:szCs w:val="18"/>
                <w:u w:val="none" w:color="auto"/>
                <w:rPrChange w:id="11479" w:author="闾勇军" w:date="2024-05-20T09:09:01Z">
                  <w:rPr>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480"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道路运输</w:t>
            </w:r>
          </w:p>
        </w:tc>
        <w:tc>
          <w:tcPr>
            <w:tcW w:w="1287" w:type="pct"/>
            <w:gridSpan w:val="2"/>
            <w:noWrap w:val="0"/>
            <w:vAlign w:val="center"/>
          </w:tcPr>
          <w:p>
            <w:pPr>
              <w:adjustRightInd w:val="0"/>
              <w:snapToGrid w:val="0"/>
              <w:spacing w:line="240" w:lineRule="auto"/>
              <w:jc w:val="center"/>
              <w:rPr>
                <w:color w:val="auto"/>
                <w:sz w:val="18"/>
                <w:szCs w:val="18"/>
                <w:u w:val="none" w:color="auto"/>
                <w:rPrChange w:id="11481" w:author="闾勇军" w:date="2024-05-20T09:09:01Z">
                  <w:rPr>
                    <w:color w:val="000000" w:themeColor="text1"/>
                    <w:sz w:val="18"/>
                    <w:szCs w:val="18"/>
                    <w:u w:val="none" w:color="auto"/>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482"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运输道路硬化并进行洒水（80%）</w:t>
            </w:r>
          </w:p>
        </w:tc>
        <w:tc>
          <w:tcPr>
            <w:tcW w:w="492" w:type="pct"/>
            <w:vMerge w:val="continue"/>
            <w:noWrap w:val="0"/>
            <w:vAlign w:val="center"/>
          </w:tcPr>
          <w:p>
            <w:pPr>
              <w:adjustRightInd w:val="0"/>
              <w:snapToGrid w:val="0"/>
              <w:spacing w:line="240" w:lineRule="auto"/>
              <w:jc w:val="center"/>
              <w:rPr>
                <w:color w:val="auto"/>
                <w:sz w:val="18"/>
                <w:szCs w:val="18"/>
                <w:u w:val="none" w:color="auto"/>
                <w:rPrChange w:id="11483" w:author="闾勇军" w:date="2024-05-20T09:09:01Z">
                  <w:rPr>
                    <w:color w:val="000000" w:themeColor="text1"/>
                    <w:sz w:val="18"/>
                    <w:szCs w:val="18"/>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15" w:type="pct"/>
            <w:vMerge w:val="continue"/>
            <w:noWrap w:val="0"/>
            <w:vAlign w:val="center"/>
          </w:tcPr>
          <w:p>
            <w:pPr>
              <w:adjustRightInd w:val="0"/>
              <w:snapToGrid w:val="0"/>
              <w:spacing w:line="240" w:lineRule="auto"/>
              <w:jc w:val="center"/>
              <w:rPr>
                <w:color w:val="auto"/>
                <w:sz w:val="18"/>
                <w:szCs w:val="18"/>
                <w:u w:val="none" w:color="auto"/>
                <w:rPrChange w:id="11484" w:author="闾勇军" w:date="2024-05-20T09:09:01Z">
                  <w:rPr>
                    <w:color w:val="000000" w:themeColor="text1"/>
                    <w:sz w:val="18"/>
                    <w:szCs w:val="18"/>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sz w:val="18"/>
                <w:szCs w:val="18"/>
                <w:u w:val="none" w:color="auto"/>
                <w:rPrChange w:id="11485" w:author="闾勇军" w:date="2024-05-20T09:09:01Z">
                  <w:rPr>
                    <w:color w:val="000000" w:themeColor="text1"/>
                    <w:sz w:val="18"/>
                    <w:szCs w:val="18"/>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sz w:val="18"/>
                <w:szCs w:val="18"/>
                <w:u w:val="none" w:color="auto"/>
                <w:rPrChange w:id="11486" w:author="闾勇军" w:date="2024-05-20T09:09:01Z">
                  <w:rPr>
                    <w:color w:val="000000" w:themeColor="text1"/>
                    <w:sz w:val="18"/>
                    <w:szCs w:val="18"/>
                    <w:u w:val="none" w:color="auto"/>
                    <w14:textFill>
                      <w14:solidFill>
                        <w14:schemeClr w14:val="tx1"/>
                      </w14:solidFill>
                    </w14:textFill>
                  </w:rPr>
                </w:rPrChange>
              </w:rPr>
            </w:pPr>
          </w:p>
        </w:tc>
        <w:tc>
          <w:tcPr>
            <w:tcW w:w="657" w:type="pct"/>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487"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488"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排土场</w:t>
            </w:r>
          </w:p>
        </w:tc>
        <w:tc>
          <w:tcPr>
            <w:tcW w:w="1287" w:type="pct"/>
            <w:gridSpan w:val="2"/>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489"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lang w:val="en-US" w:eastAsia="zh-CN"/>
                <w:rPrChange w:id="11490" w:author="闾勇军" w:date="2024-05-20T09:09:01Z">
                  <w:rPr>
                    <w:rFonts w:hint="default" w:ascii="Times New Roman" w:hAnsi="Times New Roman" w:eastAsia="宋体" w:cs="Times New Roman"/>
                    <w:b w:val="0"/>
                    <w:bCs w:val="0"/>
                    <w:color w:val="000000" w:themeColor="text1"/>
                    <w:kern w:val="0"/>
                    <w:sz w:val="18"/>
                    <w:szCs w:val="18"/>
                    <w:u w:val="none" w:color="auto"/>
                    <w:lang w:val="en-US" w:eastAsia="zh-CN"/>
                    <w14:textFill>
                      <w14:solidFill>
                        <w14:schemeClr w14:val="tx1"/>
                      </w14:solidFill>
                    </w14:textFill>
                  </w:rPr>
                </w:rPrChange>
              </w:rPr>
              <w:t>遮盖、绿化、洒水（70%）</w:t>
            </w:r>
          </w:p>
        </w:tc>
        <w:tc>
          <w:tcPr>
            <w:tcW w:w="492" w:type="pct"/>
            <w:vMerge w:val="continue"/>
            <w:noWrap w:val="0"/>
            <w:vAlign w:val="center"/>
          </w:tcPr>
          <w:p>
            <w:pPr>
              <w:adjustRightInd w:val="0"/>
              <w:snapToGrid w:val="0"/>
              <w:spacing w:line="240" w:lineRule="auto"/>
              <w:jc w:val="center"/>
              <w:rPr>
                <w:color w:val="auto"/>
                <w:sz w:val="18"/>
                <w:szCs w:val="18"/>
                <w:u w:val="none" w:color="auto"/>
                <w:rPrChange w:id="11491" w:author="闾勇军" w:date="2024-05-20T09:09:01Z">
                  <w:rPr>
                    <w:color w:val="000000" w:themeColor="text1"/>
                    <w:sz w:val="18"/>
                    <w:szCs w:val="18"/>
                    <w:u w:val="none" w:color="auto"/>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15" w:type="pct"/>
            <w:vMerge w:val="continue"/>
            <w:noWrap w:val="0"/>
            <w:vAlign w:val="center"/>
          </w:tcPr>
          <w:p>
            <w:pPr>
              <w:adjustRightInd w:val="0"/>
              <w:snapToGrid w:val="0"/>
              <w:spacing w:line="240" w:lineRule="auto"/>
              <w:jc w:val="center"/>
              <w:rPr>
                <w:color w:val="auto"/>
                <w:sz w:val="18"/>
                <w:szCs w:val="18"/>
                <w:u w:val="none" w:color="auto"/>
                <w:rPrChange w:id="11492" w:author="闾勇军" w:date="2024-05-20T09:09:01Z">
                  <w:rPr>
                    <w:color w:val="000000" w:themeColor="text1"/>
                    <w:sz w:val="18"/>
                    <w:szCs w:val="18"/>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color w:val="auto"/>
                <w:sz w:val="18"/>
                <w:szCs w:val="18"/>
                <w:u w:val="none" w:color="auto"/>
                <w:rPrChange w:id="11493" w:author="闾勇军" w:date="2024-05-20T09:09:01Z">
                  <w:rPr>
                    <w:color w:val="000000" w:themeColor="text1"/>
                    <w:sz w:val="18"/>
                    <w:szCs w:val="18"/>
                    <w:u w:val="none" w:color="auto"/>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color w:val="auto"/>
                <w:sz w:val="18"/>
                <w:szCs w:val="18"/>
                <w:u w:val="none" w:color="auto"/>
                <w:rPrChange w:id="11494" w:author="闾勇军" w:date="2024-05-20T09:09:01Z">
                  <w:rPr>
                    <w:color w:val="000000" w:themeColor="text1"/>
                    <w:sz w:val="18"/>
                    <w:szCs w:val="18"/>
                    <w:u w:val="none" w:color="auto"/>
                    <w14:textFill>
                      <w14:solidFill>
                        <w14:schemeClr w14:val="tx1"/>
                      </w14:solidFill>
                    </w14:textFill>
                  </w:rPr>
                </w:rPrChange>
              </w:rPr>
            </w:pPr>
          </w:p>
        </w:tc>
        <w:tc>
          <w:tcPr>
            <w:tcW w:w="657" w:type="pct"/>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495"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 w:val="0"/>
                <w:bCs w:val="0"/>
                <w:color w:val="auto"/>
                <w:kern w:val="0"/>
                <w:sz w:val="18"/>
                <w:szCs w:val="18"/>
                <w:u w:val="none" w:color="auto"/>
                <w:vertAlign w:val="baseline"/>
                <w:lang w:val="en-US" w:eastAsia="zh-CN"/>
                <w:rPrChange w:id="11496" w:author="闾勇军" w:date="2024-05-20T09:09:01Z">
                  <w:rPr>
                    <w:rFonts w:hint="default" w:ascii="Times New Roman" w:hAnsi="Times New Roman" w:eastAsia="宋体" w:cs="Times New Roman"/>
                    <w:b w:val="0"/>
                    <w:bCs w:val="0"/>
                    <w:color w:val="000000" w:themeColor="text1"/>
                    <w:kern w:val="0"/>
                    <w:sz w:val="18"/>
                    <w:szCs w:val="18"/>
                    <w:u w:val="none" w:color="auto"/>
                    <w:vertAlign w:val="baseline"/>
                    <w:lang w:val="en-US" w:eastAsia="zh-CN"/>
                    <w14:textFill>
                      <w14:solidFill>
                        <w14:schemeClr w14:val="tx1"/>
                      </w14:solidFill>
                    </w14:textFill>
                  </w:rPr>
                </w:rPrChange>
              </w:rPr>
              <w:t>车辆、机械燃油</w:t>
            </w:r>
          </w:p>
        </w:tc>
        <w:tc>
          <w:tcPr>
            <w:tcW w:w="1287" w:type="pct"/>
            <w:gridSpan w:val="2"/>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497"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498"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w:t>
            </w:r>
          </w:p>
        </w:tc>
        <w:tc>
          <w:tcPr>
            <w:tcW w:w="492" w:type="pct"/>
            <w:noWrap w:val="0"/>
            <w:vAlign w:val="center"/>
          </w:tcPr>
          <w:p>
            <w:pPr>
              <w:adjustRightInd w:val="0"/>
              <w:snapToGrid w:val="0"/>
              <w:spacing w:line="240" w:lineRule="auto"/>
              <w:jc w:val="center"/>
              <w:rPr>
                <w:rFonts w:hint="default" w:ascii="Times New Roman" w:hAnsi="Times New Roman" w:eastAsia="宋体" w:cs="Times New Roman"/>
                <w:bCs/>
                <w:color w:val="auto"/>
                <w:spacing w:val="10"/>
                <w:kern w:val="2"/>
                <w:sz w:val="18"/>
                <w:szCs w:val="18"/>
                <w:u w:val="none" w:color="auto"/>
                <w:vertAlign w:val="baseline"/>
                <w:lang w:val="en-US" w:eastAsia="zh-CN" w:bidi="ar-SA"/>
                <w:rPrChange w:id="11499" w:author="闾勇军" w:date="2024-05-20T09:09:01Z">
                  <w:rPr>
                    <w:rFonts w:hint="default" w:ascii="Times New Roman" w:hAnsi="Times New Roman" w:eastAsia="宋体" w:cs="Times New Roman"/>
                    <w:bCs/>
                    <w:color w:val="000000" w:themeColor="text1"/>
                    <w:spacing w:val="10"/>
                    <w:kern w:val="2"/>
                    <w:sz w:val="18"/>
                    <w:szCs w:val="18"/>
                    <w:u w:val="non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bCs/>
                <w:color w:val="auto"/>
                <w:spacing w:val="10"/>
                <w:sz w:val="18"/>
                <w:szCs w:val="18"/>
                <w:u w:val="none" w:color="auto"/>
                <w:vertAlign w:val="baseline"/>
                <w:lang w:val="en-US" w:eastAsia="zh-CN"/>
                <w:rPrChange w:id="11500" w:author="闾勇军" w:date="2024-05-20T09:09:01Z">
                  <w:rPr>
                    <w:rFonts w:hint="default" w:ascii="Times New Roman" w:hAnsi="Times New Roman" w:eastAsia="宋体" w:cs="Times New Roman"/>
                    <w:bCs/>
                    <w:color w:val="000000" w:themeColor="text1"/>
                    <w:spacing w:val="10"/>
                    <w:sz w:val="18"/>
                    <w:szCs w:val="18"/>
                    <w:u w:val="none" w:color="auto"/>
                    <w:vertAlign w:val="baseline"/>
                    <w:lang w:val="en-US" w:eastAsia="zh-CN"/>
                    <w14:textFill>
                      <w14:solidFill>
                        <w14:schemeClr w14:val="tx1"/>
                      </w14:solidFill>
                    </w14:textFill>
                  </w:rPr>
                </w:rPrChang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15"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501"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50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固体废物</w:t>
            </w:r>
          </w:p>
        </w:tc>
        <w:tc>
          <w:tcPr>
            <w:tcW w:w="1519"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503"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504"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剥离后的表土及废土石方堆放于矿区的排土场。</w:t>
            </w:r>
          </w:p>
        </w:tc>
        <w:tc>
          <w:tcPr>
            <w:tcW w:w="628" w:type="pct"/>
            <w:vMerge w:val="restar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505"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lang w:val="en-US" w:eastAsia="zh-CN"/>
                <w:rPrChange w:id="11506"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t>落实措施</w:t>
            </w:r>
          </w:p>
        </w:tc>
        <w:tc>
          <w:tcPr>
            <w:tcW w:w="657"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bidi="ar-SA"/>
                <w:rPrChange w:id="1150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1150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剥离表土及废土石方</w:t>
            </w:r>
          </w:p>
        </w:tc>
        <w:tc>
          <w:tcPr>
            <w:tcW w:w="1287" w:type="pct"/>
            <w:gridSpan w:val="2"/>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bidi="ar-SA"/>
                <w:rPrChange w:id="11509"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bidi="ar-SA"/>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lang w:val="en-US" w:eastAsia="zh-CN"/>
                <w:rPrChange w:id="11510"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暂存于排土场内，后期用于矿山生态修复复垦和矿山公路建设</w:t>
            </w:r>
          </w:p>
        </w:tc>
        <w:tc>
          <w:tcPr>
            <w:tcW w:w="492"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18"/>
                <w:szCs w:val="18"/>
                <w:u w:val="none" w:color="auto"/>
                <w:lang w:val="en-US" w:eastAsia="zh-CN"/>
                <w:rPrChange w:id="11511" w:author="闾勇军" w:date="2024-05-20T09:09:01Z">
                  <w:rPr>
                    <w:rFonts w:hint="default" w:ascii="Times New Roman" w:hAnsi="Times New Roman" w:eastAsia="宋体" w:cs="Times New Roman"/>
                    <w:color w:val="000000" w:themeColor="text1"/>
                    <w:sz w:val="18"/>
                    <w:szCs w:val="18"/>
                    <w:u w:val="none" w:color="auto"/>
                    <w:lang w:val="en-US" w:eastAsia="zh-CN"/>
                    <w14:textFill>
                      <w14:solidFill>
                        <w14:schemeClr w14:val="tx1"/>
                      </w14:solidFill>
                    </w14:textFill>
                  </w:rPr>
                </w:rPrChange>
              </w:rPr>
            </w:pPr>
            <w:r>
              <w:rPr>
                <w:rFonts w:hint="eastAsia" w:ascii="Times New Roman" w:hAnsi="Times New Roman" w:cs="Times New Roman"/>
                <w:color w:val="auto"/>
                <w:sz w:val="18"/>
                <w:szCs w:val="18"/>
                <w:u w:val="none" w:color="auto"/>
                <w:lang w:val="en-US" w:eastAsia="zh-CN"/>
                <w:rPrChange w:id="11512" w:author="闾勇军" w:date="2024-05-20T09:09:01Z">
                  <w:rPr>
                    <w:rFonts w:hint="eastAsia" w:ascii="Times New Roman" w:hAnsi="Times New Roman" w:cs="Times New Roman"/>
                    <w:color w:val="000000" w:themeColor="text1"/>
                    <w:sz w:val="18"/>
                    <w:szCs w:val="18"/>
                    <w:u w:val="none" w:color="auto"/>
                    <w:lang w:val="en-US" w:eastAsia="zh-CN"/>
                    <w14:textFill>
                      <w14:solidFill>
                        <w14:schemeClr w14:val="tx1"/>
                      </w14:solidFill>
                    </w14:textFill>
                  </w:rPr>
                </w:rPrChange>
              </w:rPr>
              <w:t>落实措施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15" w:type="pct"/>
            <w:vMerge w:val="continue"/>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513"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p>
        </w:tc>
        <w:tc>
          <w:tcPr>
            <w:tcW w:w="1519" w:type="pct"/>
            <w:vMerge w:val="continue"/>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514"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p>
        </w:tc>
        <w:tc>
          <w:tcPr>
            <w:tcW w:w="628" w:type="pct"/>
            <w:vMerge w:val="continue"/>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515"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p>
        </w:tc>
        <w:tc>
          <w:tcPr>
            <w:tcW w:w="657"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rPrChange w:id="1151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commentRangeStart w:id="31"/>
            <w:r>
              <w:rPr>
                <w:rFonts w:hint="default" w:cs="Times New Roman"/>
                <w:color w:val="auto"/>
                <w:kern w:val="0"/>
                <w:sz w:val="18"/>
                <w:szCs w:val="18"/>
                <w:u w:val="single" w:color="auto"/>
                <w:vertAlign w:val="baseline"/>
                <w:lang w:val="en-US" w:eastAsia="zh-CN"/>
                <w:rPrChange w:id="11517" w:author="闾勇军" w:date="2024-05-20T09:09:01Z">
                  <w:rPr>
                    <w:rFonts w:hint="default" w:cs="Times New Roman"/>
                    <w:color w:val="000000" w:themeColor="text1"/>
                    <w:kern w:val="0"/>
                    <w:sz w:val="18"/>
                    <w:szCs w:val="18"/>
                    <w:u w:val="single" w:color="auto"/>
                    <w:vertAlign w:val="baseline"/>
                    <w:lang w:val="en-US" w:eastAsia="zh-CN"/>
                    <w14:textFill>
                      <w14:solidFill>
                        <w14:schemeClr w14:val="tx1"/>
                      </w14:solidFill>
                    </w14:textFill>
                  </w:rPr>
                </w:rPrChange>
              </w:rPr>
              <w:t>沉淀池污泥</w:t>
            </w:r>
          </w:p>
        </w:tc>
        <w:tc>
          <w:tcPr>
            <w:tcW w:w="1287" w:type="pct"/>
            <w:gridSpan w:val="2"/>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lang w:val="en-US" w:eastAsia="zh-CN"/>
                <w:rPrChange w:id="11518"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pPr>
            <w:r>
              <w:rPr>
                <w:rFonts w:hint="default"/>
                <w:color w:val="auto"/>
                <w:kern w:val="0"/>
                <w:sz w:val="18"/>
                <w:szCs w:val="18"/>
                <w:u w:val="single" w:color="auto"/>
                <w:lang w:eastAsia="zh-CN" w:bidi="ar"/>
                <w:rPrChange w:id="11519" w:author="闾勇军" w:date="2024-05-20T09:09:01Z">
                  <w:rPr>
                    <w:rFonts w:hint="default"/>
                    <w:color w:val="000000" w:themeColor="text1"/>
                    <w:kern w:val="0"/>
                    <w:sz w:val="18"/>
                    <w:szCs w:val="18"/>
                    <w:u w:val="single" w:color="auto"/>
                    <w:lang w:eastAsia="zh-CN" w:bidi="ar"/>
                    <w14:textFill>
                      <w14:solidFill>
                        <w14:schemeClr w14:val="tx1"/>
                      </w14:solidFill>
                    </w14:textFill>
                  </w:rPr>
                </w:rPrChange>
              </w:rPr>
              <w:t>经压滤机压滤后</w:t>
            </w:r>
            <w:r>
              <w:rPr>
                <w:rFonts w:hint="default" w:ascii="Times New Roman" w:hAnsi="Times New Roman" w:eastAsia="宋体" w:cs="Times New Roman"/>
                <w:color w:val="auto"/>
                <w:kern w:val="0"/>
                <w:sz w:val="18"/>
                <w:szCs w:val="18"/>
                <w:u w:val="single" w:color="auto"/>
                <w:lang w:val="en-US" w:eastAsia="zh-CN"/>
                <w:rPrChange w:id="11520"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干化，定期掏清后暂存于表土堆场，用于后期复垦使用</w:t>
            </w:r>
            <w:commentRangeEnd w:id="31"/>
            <w:r>
              <w:rPr>
                <w:color w:val="auto"/>
                <w:rPrChange w:id="11521" w:author="闾勇军" w:date="2024-05-20T09:09:01Z">
                  <w:rPr/>
                </w:rPrChange>
              </w:rPr>
              <w:commentReference w:id="31"/>
            </w:r>
          </w:p>
        </w:tc>
        <w:tc>
          <w:tcPr>
            <w:tcW w:w="492" w:type="pct"/>
            <w:vMerge w:val="continue"/>
            <w:noWrap w:val="0"/>
            <w:vAlign w:val="center"/>
          </w:tcPr>
          <w:p>
            <w:pPr>
              <w:adjustRightInd w:val="0"/>
              <w:snapToGrid w:val="0"/>
              <w:spacing w:line="240" w:lineRule="auto"/>
              <w:jc w:val="center"/>
              <w:rPr>
                <w:rFonts w:hint="eastAsia" w:ascii="Times New Roman" w:hAnsi="Times New Roman" w:cs="Times New Roman"/>
                <w:color w:val="auto"/>
                <w:sz w:val="18"/>
                <w:szCs w:val="18"/>
                <w:u w:val="none" w:color="auto"/>
                <w:lang w:val="en-US" w:eastAsia="zh-CN"/>
                <w:rPrChange w:id="11522" w:author="闾勇军" w:date="2024-05-20T09:09:01Z">
                  <w:rPr>
                    <w:rFonts w:hint="eastAsia" w:ascii="Times New Roman" w:hAnsi="Times New Roman" w:cs="Times New Roman"/>
                    <w:color w:val="000000" w:themeColor="text1"/>
                    <w:sz w:val="18"/>
                    <w:szCs w:val="18"/>
                    <w:u w:val="none" w:color="auto"/>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15" w:type="pct"/>
            <w:vMerge w:val="continue"/>
            <w:noWrap w:val="0"/>
            <w:vAlign w:val="center"/>
          </w:tcPr>
          <w:p>
            <w:pPr>
              <w:widowControl w:val="0"/>
              <w:adjustRightInd w:val="0"/>
              <w:snapToGrid w:val="0"/>
              <w:spacing w:line="240" w:lineRule="auto"/>
              <w:ind w:left="0" w:leftChars="0" w:firstLine="0" w:firstLineChars="0"/>
              <w:jc w:val="center"/>
              <w:rPr>
                <w:color w:val="auto"/>
                <w:rPrChange w:id="11523" w:author="闾勇军" w:date="2024-05-20T09:09:01Z">
                  <w:rPr/>
                </w:rPrChange>
              </w:rPr>
            </w:pPr>
          </w:p>
        </w:tc>
        <w:tc>
          <w:tcPr>
            <w:tcW w:w="1519" w:type="pct"/>
            <w:vMerge w:val="continue"/>
            <w:noWrap w:val="0"/>
            <w:vAlign w:val="center"/>
          </w:tcPr>
          <w:p>
            <w:pPr>
              <w:widowControl w:val="0"/>
              <w:adjustRightInd w:val="0"/>
              <w:snapToGrid w:val="0"/>
              <w:spacing w:line="240" w:lineRule="auto"/>
              <w:ind w:left="0" w:leftChars="0" w:firstLine="0" w:firstLineChars="0"/>
              <w:jc w:val="center"/>
              <w:rPr>
                <w:color w:val="auto"/>
                <w:rPrChange w:id="11524" w:author="闾勇军" w:date="2024-05-20T09:09:01Z">
                  <w:rPr/>
                </w:rPrChange>
              </w:rPr>
            </w:pPr>
          </w:p>
        </w:tc>
        <w:tc>
          <w:tcPr>
            <w:tcW w:w="628" w:type="pct"/>
            <w:vMerge w:val="continue"/>
            <w:noWrap w:val="0"/>
            <w:vAlign w:val="center"/>
          </w:tcPr>
          <w:p>
            <w:pPr>
              <w:widowControl w:val="0"/>
              <w:adjustRightInd w:val="0"/>
              <w:snapToGrid w:val="0"/>
              <w:spacing w:line="240" w:lineRule="auto"/>
              <w:ind w:left="0" w:leftChars="0" w:firstLine="0" w:firstLineChars="0"/>
              <w:jc w:val="center"/>
              <w:rPr>
                <w:color w:val="auto"/>
                <w:rPrChange w:id="11525" w:author="闾勇军" w:date="2024-05-20T09:09:01Z">
                  <w:rPr/>
                </w:rPrChange>
              </w:rPr>
            </w:pPr>
          </w:p>
        </w:tc>
        <w:tc>
          <w:tcPr>
            <w:tcW w:w="657"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rPrChange w:id="11526"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vertAlign w:val="baseline"/>
                <w:lang w:val="en-US" w:eastAsia="zh-CN"/>
                <w:rPrChange w:id="11527"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t>废机油、含废油抹布</w:t>
            </w:r>
          </w:p>
        </w:tc>
        <w:tc>
          <w:tcPr>
            <w:tcW w:w="1287" w:type="pct"/>
            <w:gridSpan w:val="2"/>
            <w:noWrap w:val="0"/>
            <w:vAlign w:val="center"/>
          </w:tcPr>
          <w:p>
            <w:pPr>
              <w:widowControl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single" w:color="auto"/>
                <w:vertAlign w:val="baseline"/>
                <w:lang w:val="en-US" w:eastAsia="zh-CN"/>
                <w:rPrChange w:id="11528" w:author="闾勇军" w:date="2024-05-20T09:09:01Z">
                  <w:rPr>
                    <w:rFonts w:hint="default" w:ascii="Times New Roman" w:hAnsi="Times New Roman" w:eastAsia="宋体" w:cs="Times New Roman"/>
                    <w:color w:val="000000" w:themeColor="text1"/>
                    <w:kern w:val="0"/>
                    <w:sz w:val="18"/>
                    <w:szCs w:val="18"/>
                    <w:u w:val="singl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single" w:color="auto"/>
                <w:lang w:val="en-US" w:eastAsia="zh-CN"/>
                <w:rPrChange w:id="11529" w:author="闾勇军" w:date="2024-05-20T09:09:01Z">
                  <w:rPr>
                    <w:rFonts w:hint="default" w:ascii="Times New Roman" w:hAnsi="Times New Roman" w:eastAsia="宋体" w:cs="Times New Roman"/>
                    <w:color w:val="000000" w:themeColor="text1"/>
                    <w:kern w:val="0"/>
                    <w:sz w:val="18"/>
                    <w:szCs w:val="18"/>
                    <w:u w:val="single" w:color="auto"/>
                    <w:lang w:val="en-US" w:eastAsia="zh-CN"/>
                    <w14:textFill>
                      <w14:solidFill>
                        <w14:schemeClr w14:val="tx1"/>
                      </w14:solidFill>
                    </w14:textFill>
                  </w:rPr>
                </w:rPrChange>
              </w:rPr>
              <w:t>装在专用容器内，设置专门的危险废物暂存间暂存，定期委托相关资质单位处理处置</w:t>
            </w:r>
          </w:p>
        </w:tc>
        <w:tc>
          <w:tcPr>
            <w:tcW w:w="492" w:type="pct"/>
            <w:vMerge w:val="continue"/>
            <w:noWrap w:val="0"/>
            <w:vAlign w:val="center"/>
          </w:tcPr>
          <w:p>
            <w:pPr>
              <w:widowControl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3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15"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531"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53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电磁环境</w:t>
            </w:r>
          </w:p>
        </w:tc>
        <w:tc>
          <w:tcPr>
            <w:tcW w:w="1519"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533"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rPrChange w:id="11534"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w:t>
            </w:r>
          </w:p>
        </w:tc>
        <w:tc>
          <w:tcPr>
            <w:tcW w:w="628"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535"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rPrChange w:id="11536"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w:t>
            </w:r>
          </w:p>
        </w:tc>
        <w:tc>
          <w:tcPr>
            <w:tcW w:w="1944" w:type="pct"/>
            <w:gridSpan w:val="3"/>
            <w:noWrap w:val="0"/>
            <w:vAlign w:val="center"/>
          </w:tcPr>
          <w:p>
            <w:pPr>
              <w:spacing w:before="75" w:line="240" w:lineRule="auto"/>
              <w:ind w:left="1390" w:leftChars="0"/>
              <w:jc w:val="center"/>
              <w:rPr>
                <w:rFonts w:hint="default" w:ascii="Arial" w:hAnsi="Arial" w:eastAsia="Arial" w:cs="Arial"/>
                <w:color w:val="auto"/>
                <w:kern w:val="2"/>
                <w:sz w:val="18"/>
                <w:szCs w:val="18"/>
                <w:u w:val="none" w:color="auto"/>
                <w:lang w:val="en-US" w:eastAsia="zh-CN" w:bidi="ar-SA"/>
                <w:rPrChange w:id="11537" w:author="闾勇军" w:date="2024-05-20T09:09:01Z">
                  <w:rPr>
                    <w:rFonts w:hint="default" w:ascii="Arial" w:hAnsi="Arial" w:eastAsia="Arial" w:cs="Arial"/>
                    <w:color w:val="000000" w:themeColor="text1"/>
                    <w:kern w:val="2"/>
                    <w:sz w:val="18"/>
                    <w:szCs w:val="18"/>
                    <w:u w:val="none" w:color="auto"/>
                    <w:lang w:val="en-US" w:eastAsia="zh-CN" w:bidi="ar-SA"/>
                    <w14:textFill>
                      <w14:solidFill>
                        <w14:schemeClr w14:val="tx1"/>
                      </w14:solidFill>
                    </w14:textFill>
                  </w:rPr>
                </w:rPrChange>
              </w:rPr>
            </w:pPr>
            <w:r>
              <w:rPr>
                <w:rFonts w:ascii="Arial" w:hAnsi="Arial" w:eastAsia="Arial" w:cs="Arial"/>
                <w:color w:val="auto"/>
                <w:spacing w:val="2"/>
                <w:position w:val="1"/>
                <w:sz w:val="18"/>
                <w:szCs w:val="18"/>
                <w:u w:val="none" w:color="auto"/>
                <w:rPrChange w:id="11538" w:author="闾勇军" w:date="2024-05-20T09:09:01Z">
                  <w:rPr>
                    <w:rFonts w:ascii="Arial" w:hAnsi="Arial" w:eastAsia="Arial" w:cs="Arial"/>
                    <w:color w:val="000000" w:themeColor="text1"/>
                    <w:spacing w:val="2"/>
                    <w:position w:val="1"/>
                    <w:sz w:val="18"/>
                    <w:szCs w:val="18"/>
                    <w:u w:val="none" w:color="auto"/>
                    <w14:textFill>
                      <w14:solidFill>
                        <w14:schemeClr w14:val="tx1"/>
                      </w14:solidFill>
                    </w14:textFill>
                  </w:rPr>
                </w:rPrChange>
              </w:rPr>
              <w:t>/</w:t>
            </w:r>
          </w:p>
        </w:tc>
        <w:tc>
          <w:tcPr>
            <w:tcW w:w="492" w:type="pct"/>
            <w:noWrap w:val="0"/>
            <w:vAlign w:val="center"/>
          </w:tcPr>
          <w:p>
            <w:pPr>
              <w:spacing w:before="75" w:line="240" w:lineRule="auto"/>
              <w:ind w:left="776" w:leftChars="0"/>
              <w:jc w:val="center"/>
              <w:rPr>
                <w:rFonts w:hint="default" w:ascii="Arial" w:hAnsi="Arial" w:eastAsia="Arial" w:cs="Arial"/>
                <w:color w:val="auto"/>
                <w:kern w:val="2"/>
                <w:sz w:val="18"/>
                <w:szCs w:val="18"/>
                <w:u w:val="none" w:color="auto"/>
                <w:lang w:val="en-US" w:eastAsia="zh-CN" w:bidi="ar-SA"/>
                <w:rPrChange w:id="11539" w:author="闾勇军" w:date="2024-05-20T09:09:01Z">
                  <w:rPr>
                    <w:rFonts w:hint="default" w:ascii="Arial" w:hAnsi="Arial" w:eastAsia="Arial" w:cs="Arial"/>
                    <w:color w:val="000000" w:themeColor="text1"/>
                    <w:kern w:val="2"/>
                    <w:sz w:val="18"/>
                    <w:szCs w:val="18"/>
                    <w:u w:val="none" w:color="auto"/>
                    <w:lang w:val="en-US" w:eastAsia="zh-CN" w:bidi="ar-SA"/>
                    <w14:textFill>
                      <w14:solidFill>
                        <w14:schemeClr w14:val="tx1"/>
                      </w14:solidFill>
                    </w14:textFill>
                  </w:rPr>
                </w:rPrChange>
              </w:rPr>
            </w:pPr>
            <w:r>
              <w:rPr>
                <w:rFonts w:ascii="Arial" w:hAnsi="Arial" w:eastAsia="Arial" w:cs="Arial"/>
                <w:color w:val="auto"/>
                <w:spacing w:val="2"/>
                <w:position w:val="1"/>
                <w:sz w:val="18"/>
                <w:szCs w:val="18"/>
                <w:u w:val="none" w:color="auto"/>
                <w:rPrChange w:id="11540" w:author="闾勇军" w:date="2024-05-20T09:09:01Z">
                  <w:rPr>
                    <w:rFonts w:ascii="Arial" w:hAnsi="Arial" w:eastAsia="Arial" w:cs="Arial"/>
                    <w:color w:val="000000" w:themeColor="text1"/>
                    <w:spacing w:val="2"/>
                    <w:position w:val="1"/>
                    <w:sz w:val="18"/>
                    <w:szCs w:val="18"/>
                    <w:u w:val="none" w:color="auto"/>
                    <w14:textFill>
                      <w14:solidFill>
                        <w14:schemeClr w14:val="tx1"/>
                      </w14:solidFill>
                    </w14:textFill>
                  </w:rPr>
                </w:rPrChang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15"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541"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54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环境风险</w:t>
            </w:r>
          </w:p>
        </w:tc>
        <w:tc>
          <w:tcPr>
            <w:tcW w:w="1519"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543"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rPrChange w:id="11544"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w:t>
            </w:r>
          </w:p>
        </w:tc>
        <w:tc>
          <w:tcPr>
            <w:tcW w:w="628"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45"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4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1944" w:type="pct"/>
            <w:gridSpan w:val="3"/>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4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4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加强巡查，尽快编制完成本项目的应急预案并加强日常的应急训练</w:t>
            </w:r>
          </w:p>
        </w:tc>
        <w:tc>
          <w:tcPr>
            <w:tcW w:w="492"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4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p>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5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5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15"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55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553"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环境监测</w:t>
            </w:r>
          </w:p>
        </w:tc>
        <w:tc>
          <w:tcPr>
            <w:tcW w:w="1519"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554"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rPrChange w:id="11555"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w:t>
            </w:r>
          </w:p>
        </w:tc>
        <w:tc>
          <w:tcPr>
            <w:tcW w:w="628"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5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5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1944" w:type="pct"/>
            <w:gridSpan w:val="3"/>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5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5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大气、废气以及噪声进行监测。</w:t>
            </w:r>
          </w:p>
        </w:tc>
        <w:tc>
          <w:tcPr>
            <w:tcW w:w="492"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6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6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415"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rPrChange w:id="11562"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pPr>
            <w:r>
              <w:rPr>
                <w:rFonts w:hint="default" w:ascii="Times New Roman" w:hAnsi="Times New Roman" w:cs="Times New Roman"/>
                <w:color w:val="auto"/>
                <w:sz w:val="18"/>
                <w:szCs w:val="18"/>
                <w:u w:val="none" w:color="auto"/>
                <w:rPrChange w:id="11563"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其他</w:t>
            </w:r>
          </w:p>
        </w:tc>
        <w:tc>
          <w:tcPr>
            <w:tcW w:w="1519" w:type="pct"/>
            <w:noWrap w:val="0"/>
            <w:vAlign w:val="center"/>
          </w:tcPr>
          <w:p>
            <w:pPr>
              <w:adjustRightInd w:val="0"/>
              <w:snapToGrid w:val="0"/>
              <w:spacing w:line="240" w:lineRule="auto"/>
              <w:jc w:val="center"/>
              <w:rPr>
                <w:rFonts w:hint="default" w:ascii="Times New Roman" w:hAnsi="Times New Roman" w:cs="Times New Roman"/>
                <w:color w:val="auto"/>
                <w:sz w:val="18"/>
                <w:szCs w:val="18"/>
                <w:u w:val="none" w:color="auto"/>
                <w:lang w:val="en-US" w:eastAsia="zh-CN"/>
                <w:rPrChange w:id="11564" w:author="闾勇军" w:date="2024-05-20T09:09:01Z">
                  <w:rPr>
                    <w:rFonts w:hint="default" w:ascii="Times New Roman" w:hAnsi="Times New Roman" w:cs="Times New Roman"/>
                    <w:color w:val="000000" w:themeColor="text1"/>
                    <w:sz w:val="18"/>
                    <w:szCs w:val="18"/>
                    <w:u w:val="none" w:color="auto"/>
                    <w:lang w:val="en-US" w:eastAsia="zh-CN"/>
                    <w14:textFill>
                      <w14:solidFill>
                        <w14:schemeClr w14:val="tx1"/>
                      </w14:solidFill>
                    </w14:textFill>
                  </w:rPr>
                </w:rPrChange>
              </w:rPr>
            </w:pPr>
            <w:r>
              <w:rPr>
                <w:rFonts w:hint="default" w:ascii="Times New Roman" w:hAnsi="Times New Roman" w:cs="Times New Roman"/>
                <w:color w:val="auto"/>
                <w:sz w:val="18"/>
                <w:szCs w:val="18"/>
                <w:u w:val="none" w:color="auto"/>
                <w:rPrChange w:id="11565" w:author="闾勇军" w:date="2024-05-20T09:09:01Z">
                  <w:rPr>
                    <w:rFonts w:hint="default" w:ascii="Times New Roman" w:hAnsi="Times New Roman" w:cs="Times New Roman"/>
                    <w:color w:val="000000" w:themeColor="text1"/>
                    <w:sz w:val="18"/>
                    <w:szCs w:val="18"/>
                    <w:u w:val="none" w:color="auto"/>
                    <w14:textFill>
                      <w14:solidFill>
                        <w14:schemeClr w14:val="tx1"/>
                      </w14:solidFill>
                    </w14:textFill>
                  </w:rPr>
                </w:rPrChange>
              </w:rPr>
              <w:t>/</w:t>
            </w:r>
          </w:p>
        </w:tc>
        <w:tc>
          <w:tcPr>
            <w:tcW w:w="628"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66"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67"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1944" w:type="pct"/>
            <w:gridSpan w:val="3"/>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68"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69"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c>
          <w:tcPr>
            <w:tcW w:w="492" w:type="pct"/>
            <w:noWrap w:val="0"/>
            <w:vAlign w:val="center"/>
          </w:tcPr>
          <w:p>
            <w:pPr>
              <w:widowControl w:val="0"/>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u w:val="none" w:color="auto"/>
                <w:vertAlign w:val="baseline"/>
                <w:lang w:val="en-US" w:eastAsia="zh-CN"/>
                <w:rPrChange w:id="11570"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pPr>
            <w:r>
              <w:rPr>
                <w:rFonts w:hint="default" w:ascii="Times New Roman" w:hAnsi="Times New Roman" w:eastAsia="宋体" w:cs="Times New Roman"/>
                <w:color w:val="auto"/>
                <w:kern w:val="0"/>
                <w:sz w:val="18"/>
                <w:szCs w:val="18"/>
                <w:u w:val="none" w:color="auto"/>
                <w:vertAlign w:val="baseline"/>
                <w:lang w:val="en-US" w:eastAsia="zh-CN"/>
                <w:rPrChange w:id="11571" w:author="闾勇军" w:date="2024-05-20T09:09:01Z">
                  <w:rPr>
                    <w:rFonts w:hint="default" w:ascii="Times New Roman" w:hAnsi="Times New Roman" w:eastAsia="宋体" w:cs="Times New Roman"/>
                    <w:color w:val="000000" w:themeColor="text1"/>
                    <w:kern w:val="0"/>
                    <w:sz w:val="18"/>
                    <w:szCs w:val="18"/>
                    <w:u w:val="none" w:color="auto"/>
                    <w:vertAlign w:val="baseline"/>
                    <w:lang w:val="en-US" w:eastAsia="zh-CN"/>
                    <w14:textFill>
                      <w14:solidFill>
                        <w14:schemeClr w14:val="tx1"/>
                      </w14:solidFill>
                    </w14:textFill>
                  </w:rPr>
                </w:rPrChange>
              </w:rPr>
              <w:t>/</w:t>
            </w:r>
          </w:p>
        </w:tc>
      </w:tr>
    </w:tbl>
    <w:p>
      <w:pPr>
        <w:bidi w:val="0"/>
        <w:rPr>
          <w:rFonts w:hint="eastAsia"/>
          <w:color w:val="auto"/>
          <w:u w:val="none" w:color="auto"/>
          <w:rPrChange w:id="11572" w:author="闾勇军" w:date="2024-05-20T09:09:01Z">
            <w:rPr>
              <w:rFonts w:hint="eastAsia"/>
              <w:color w:val="000000" w:themeColor="text1"/>
              <w:u w:val="none" w:color="auto"/>
              <w14:textFill>
                <w14:solidFill>
                  <w14:schemeClr w14:val="tx1"/>
                </w14:solidFill>
              </w14:textFill>
            </w:rPr>
          </w:rPrChange>
        </w:rPr>
      </w:pPr>
      <w:r>
        <w:rPr>
          <w:color w:val="auto"/>
          <w:u w:val="none" w:color="auto"/>
          <w:rPrChange w:id="11573" w:author="闾勇军" w:date="2024-05-20T09:09:01Z">
            <w:rPr>
              <w:color w:val="000000" w:themeColor="text1"/>
              <w:u w:val="none" w:color="auto"/>
              <w14:textFill>
                <w14:solidFill>
                  <w14:schemeClr w14:val="tx1"/>
                </w14:solidFill>
              </w14:textFill>
            </w:rPr>
          </w:rPrChange>
        </w:rPr>
        <w:br w:type="page"/>
      </w:r>
    </w:p>
    <w:p>
      <w:pPr>
        <w:pStyle w:val="14"/>
        <w:spacing w:before="192" w:beforeLines="80" w:beforeAutospacing="0"/>
        <w:jc w:val="center"/>
        <w:outlineLvl w:val="0"/>
        <w:rPr>
          <w:rFonts w:ascii="黑体" w:hAnsi="黑体" w:eastAsia="黑体"/>
          <w:snapToGrid w:val="0"/>
          <w:color w:val="auto"/>
          <w:sz w:val="30"/>
          <w:szCs w:val="30"/>
          <w:u w:val="none" w:color="auto"/>
          <w:rPrChange w:id="11574" w:author="闾勇军" w:date="2024-05-20T09:09:01Z">
            <w:rPr>
              <w:rFonts w:ascii="黑体" w:hAnsi="黑体" w:eastAsia="黑体"/>
              <w:snapToGrid w:val="0"/>
              <w:color w:val="000000" w:themeColor="text1"/>
              <w:sz w:val="30"/>
              <w:szCs w:val="30"/>
              <w:u w:val="none" w:color="auto"/>
              <w14:textFill>
                <w14:solidFill>
                  <w14:schemeClr w14:val="tx1"/>
                </w14:solidFill>
              </w14:textFill>
            </w:rPr>
          </w:rPrChange>
        </w:rPr>
      </w:pPr>
      <w:bookmarkStart w:id="46" w:name="_Toc31991"/>
      <w:bookmarkStart w:id="47" w:name="_Toc4883"/>
      <w:r>
        <w:rPr>
          <w:rFonts w:hint="eastAsia" w:ascii="黑体" w:hAnsi="黑体" w:eastAsia="黑体"/>
          <w:snapToGrid w:val="0"/>
          <w:color w:val="auto"/>
          <w:sz w:val="30"/>
          <w:szCs w:val="30"/>
          <w:u w:val="none" w:color="auto"/>
          <w:rPrChange w:id="11575" w:author="闾勇军" w:date="2024-05-20T09:09:01Z">
            <w:rPr>
              <w:rFonts w:hint="eastAsia" w:ascii="黑体" w:hAnsi="黑体" w:eastAsia="黑体"/>
              <w:snapToGrid w:val="0"/>
              <w:color w:val="000000" w:themeColor="text1"/>
              <w:sz w:val="30"/>
              <w:szCs w:val="30"/>
              <w:u w:val="none" w:color="auto"/>
              <w14:textFill>
                <w14:solidFill>
                  <w14:schemeClr w14:val="tx1"/>
                </w14:solidFill>
              </w14:textFill>
            </w:rPr>
          </w:rPrChange>
        </w:rPr>
        <w:t>七、结论</w:t>
      </w:r>
      <w:bookmarkEnd w:id="46"/>
      <w:bookmarkEnd w:id="47"/>
    </w:p>
    <w:tbl>
      <w:tblPr>
        <w:tblStyle w:val="17"/>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center"/>
          </w:tcPr>
          <w:p>
            <w:pPr>
              <w:numPr>
                <w:ilvl w:val="0"/>
                <w:numId w:val="0"/>
              </w:numPr>
              <w:adjustRightInd w:val="0"/>
              <w:snapToGrid w:val="0"/>
              <w:spacing w:line="360" w:lineRule="auto"/>
              <w:ind w:firstLine="420" w:firstLineChars="200"/>
              <w:jc w:val="both"/>
              <w:rPr>
                <w:rFonts w:hint="default" w:ascii="Times New Roman" w:hAnsi="Times New Roman" w:cs="Times New Roman"/>
                <w:color w:val="auto"/>
                <w:kern w:val="0"/>
                <w:sz w:val="21"/>
                <w:szCs w:val="21"/>
                <w:u w:val="none" w:color="auto"/>
                <w:lang w:val="en-US" w:eastAsia="zh-CN"/>
                <w:rPrChange w:id="11576"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pPr>
            <w:r>
              <w:rPr>
                <w:rFonts w:hint="eastAsia" w:cs="Times New Roman"/>
                <w:color w:val="auto"/>
                <w:sz w:val="21"/>
                <w:szCs w:val="21"/>
                <w:u w:val="none" w:color="auto"/>
                <w:lang w:val="en-US" w:eastAsia="zh-CN"/>
                <w:rPrChange w:id="11577" w:author="闾勇军" w:date="2024-05-20T09:09:01Z">
                  <w:rPr>
                    <w:rFonts w:hint="eastAsia" w:cs="Times New Roman"/>
                    <w:color w:val="000000" w:themeColor="text1"/>
                    <w:sz w:val="21"/>
                    <w:szCs w:val="21"/>
                    <w:u w:val="none" w:color="auto"/>
                    <w:lang w:val="en-US" w:eastAsia="zh-CN"/>
                    <w14:textFill>
                      <w14:solidFill>
                        <w14:schemeClr w14:val="tx1"/>
                      </w14:solidFill>
                    </w14:textFill>
                  </w:rPr>
                </w:rPrChange>
              </w:rPr>
              <w:t>湖南省临湘市牛崖山矿区开采200万吨/年建筑用花岗岩矿项目</w:t>
            </w:r>
            <w:r>
              <w:rPr>
                <w:rFonts w:hint="default" w:ascii="Times New Roman" w:hAnsi="Times New Roman" w:cs="Times New Roman"/>
                <w:color w:val="auto"/>
                <w:kern w:val="0"/>
                <w:sz w:val="21"/>
                <w:szCs w:val="21"/>
                <w:u w:val="none" w:color="auto"/>
                <w:lang w:val="en-US" w:eastAsia="zh-CN"/>
                <w:rPrChange w:id="11578" w:author="闾勇军" w:date="2024-05-20T09:09:01Z">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rPrChange>
              </w:rPr>
              <w:t>符合国家产业政策。本项目在营运期产生的废气、废水、噪声及固废会对环境产生一定的负面影响。本项目营运期产生的废气、废水、噪声及固废采取的污染防治措施及各种生态环境保护措施技术可靠、经济可行，污染物经过处理后区域内环境质量不会受到太大影响。项目建成投产后，将具有良好的经济、社会和环境效益。只要项目认真落实本报告中提出的 各项污染防治对策措施，严格执行“三同时”制度，保证环境保护措施的有效运行，确保污染物稳定达标排放、固体废物安全处置，则从环境保护角度出发，本项目建设是可行的。</w:t>
            </w:r>
          </w:p>
          <w:p>
            <w:pPr>
              <w:numPr>
                <w:ilvl w:val="0"/>
                <w:numId w:val="0"/>
              </w:numPr>
              <w:adjustRightInd w:val="0"/>
              <w:snapToGrid w:val="0"/>
              <w:spacing w:line="360" w:lineRule="auto"/>
              <w:ind w:firstLine="420" w:firstLineChars="200"/>
              <w:rPr>
                <w:rFonts w:ascii="Times New Roman" w:hAnsi="Times New Roman" w:cs="Times New Roman"/>
                <w:color w:val="auto"/>
                <w:kern w:val="0"/>
                <w:szCs w:val="21"/>
                <w:u w:val="none" w:color="auto"/>
                <w:rPrChange w:id="11579" w:author="闾勇军" w:date="2024-05-20T09:09:01Z">
                  <w:rPr>
                    <w:rFonts w:ascii="Times New Roman" w:hAnsi="Times New Roman" w:cs="Times New Roman"/>
                    <w:color w:val="000000" w:themeColor="text1"/>
                    <w:kern w:val="0"/>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0"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1"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2"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3"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4"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5"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6"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7"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8"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89"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90"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91"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92"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93"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94"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95" w:author="闾勇军" w:date="2024-05-20T09:09:01Z">
                  <w:rPr>
                    <w:rFonts w:ascii="宋体" w:hAnsi="宋体" w:cs="宋体"/>
                    <w:color w:val="000000" w:themeColor="text1"/>
                    <w:szCs w:val="21"/>
                    <w:u w:val="none" w:color="auto"/>
                    <w14:textFill>
                      <w14:solidFill>
                        <w14:schemeClr w14:val="tx1"/>
                      </w14:solidFill>
                    </w14:textFill>
                  </w:rPr>
                </w:rPrChange>
              </w:rPr>
            </w:pPr>
          </w:p>
          <w:p>
            <w:pPr>
              <w:adjustRightInd w:val="0"/>
              <w:snapToGrid w:val="0"/>
              <w:ind w:firstLine="315"/>
              <w:rPr>
                <w:rFonts w:ascii="宋体" w:hAnsi="宋体" w:cs="宋体"/>
                <w:color w:val="auto"/>
                <w:szCs w:val="21"/>
                <w:u w:val="none" w:color="auto"/>
                <w:rPrChange w:id="11596" w:author="闾勇军" w:date="2024-05-20T09:09:01Z">
                  <w:rPr>
                    <w:rFonts w:ascii="宋体" w:hAnsi="宋体" w:cs="宋体"/>
                    <w:color w:val="000000" w:themeColor="text1"/>
                    <w:szCs w:val="21"/>
                    <w:u w:val="none" w:color="auto"/>
                    <w14:textFill>
                      <w14:solidFill>
                        <w14:schemeClr w14:val="tx1"/>
                      </w14:solidFill>
                    </w14:textFill>
                  </w:rPr>
                </w:rPrChange>
              </w:rPr>
            </w:pPr>
          </w:p>
        </w:tc>
      </w:tr>
    </w:tbl>
    <w:p>
      <w:pPr>
        <w:rPr>
          <w:color w:val="auto"/>
          <w:u w:val="none" w:color="auto"/>
          <w:rPrChange w:id="11597" w:author="闾勇军" w:date="2024-05-20T09:09:01Z">
            <w:rPr>
              <w:u w:val="none" w:color="auto"/>
            </w:rPr>
          </w:rPrChange>
        </w:rPr>
      </w:pPr>
      <w:r>
        <w:rPr>
          <w:rFonts w:ascii="黑体" w:hAnsi="黑体" w:eastAsia="黑体"/>
          <w:snapToGrid w:val="0"/>
          <w:color w:val="auto"/>
          <w:sz w:val="32"/>
          <w:szCs w:val="32"/>
          <w:u w:val="none" w:color="auto"/>
          <w:rPrChange w:id="11598" w:author="闾勇军" w:date="2024-05-20T09:09:01Z">
            <w:rPr>
              <w:rFonts w:ascii="黑体" w:hAnsi="黑体" w:eastAsia="黑体"/>
              <w:snapToGrid w:val="0"/>
              <w:color w:val="000000" w:themeColor="text1"/>
              <w:sz w:val="32"/>
              <w:szCs w:val="32"/>
              <w:u w:val="none" w:color="auto"/>
              <w14:textFill>
                <w14:solidFill>
                  <w14:schemeClr w14:val="tx1"/>
                </w14:solidFill>
              </w14:textFill>
            </w:rPr>
          </w:rPrChange>
        </w:rPr>
        <w:br w:type="page"/>
      </w:r>
    </w:p>
    <w:bookmarkEnd w:id="48"/>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都咕都咕" w:date="2024-05-13T16:29:46Z" w:initials="">
    <w:p w14:paraId="0610089A">
      <w:pPr>
        <w:pStyle w:val="8"/>
        <w:rPr>
          <w:rFonts w:hint="eastAsia" w:eastAsia="宋体"/>
          <w:lang w:eastAsia="zh-CN"/>
        </w:rPr>
      </w:pPr>
      <w:r>
        <w:rPr>
          <w:rFonts w:hint="eastAsia"/>
          <w:lang w:eastAsia="zh-CN"/>
        </w:rPr>
        <w:t>已补充</w:t>
      </w:r>
    </w:p>
  </w:comment>
  <w:comment w:id="1" w:author="都咕都咕" w:date="2024-05-13T16:36:45Z" w:initials="">
    <w:p w14:paraId="2F467DAE">
      <w:pPr>
        <w:pStyle w:val="8"/>
        <w:rPr>
          <w:rFonts w:hint="eastAsia" w:eastAsia="宋体"/>
          <w:lang w:eastAsia="zh-CN"/>
        </w:rPr>
      </w:pPr>
      <w:r>
        <w:rPr>
          <w:rFonts w:hint="eastAsia"/>
          <w:lang w:eastAsia="zh-CN"/>
        </w:rPr>
        <w:t>已补充</w:t>
      </w:r>
    </w:p>
  </w:comment>
  <w:comment w:id="2" w:author="都咕都咕" w:date="2024-05-13T09:20:52Z" w:initials="">
    <w:p w14:paraId="520857D6">
      <w:pPr>
        <w:pStyle w:val="8"/>
        <w:rPr>
          <w:rFonts w:hint="eastAsia" w:eastAsia="宋体"/>
          <w:lang w:eastAsia="zh-CN"/>
        </w:rPr>
      </w:pPr>
      <w:r>
        <w:rPr>
          <w:rFonts w:hint="eastAsia"/>
          <w:lang w:eastAsia="zh-CN"/>
        </w:rPr>
        <w:t>已修改</w:t>
      </w:r>
    </w:p>
  </w:comment>
  <w:comment w:id="3" w:author="都咕都咕" w:date="2024-05-13T16:39:04Z" w:initials="">
    <w:p w14:paraId="57E24400">
      <w:pPr>
        <w:pStyle w:val="8"/>
        <w:rPr>
          <w:rFonts w:hint="eastAsia" w:eastAsia="宋体"/>
          <w:lang w:eastAsia="zh-CN"/>
        </w:rPr>
      </w:pPr>
      <w:r>
        <w:rPr>
          <w:rFonts w:hint="eastAsia"/>
          <w:lang w:eastAsia="zh-CN"/>
        </w:rPr>
        <w:t>已修改</w:t>
      </w:r>
    </w:p>
  </w:comment>
  <w:comment w:id="4" w:author="都咕都咕" w:date="2024-05-11T17:04:55Z" w:initials="">
    <w:p w14:paraId="54997C8B">
      <w:pPr>
        <w:pStyle w:val="8"/>
        <w:rPr>
          <w:rFonts w:hint="eastAsia" w:eastAsia="宋体"/>
          <w:lang w:eastAsia="zh-CN"/>
        </w:rPr>
      </w:pPr>
      <w:r>
        <w:rPr>
          <w:rFonts w:hint="eastAsia"/>
          <w:lang w:eastAsia="zh-CN"/>
        </w:rPr>
        <w:t>已补充</w:t>
      </w:r>
    </w:p>
  </w:comment>
  <w:comment w:id="5" w:author="都咕都咕" w:date="2024-05-13T09:30:35Z" w:initials="">
    <w:p w14:paraId="65F50583">
      <w:pPr>
        <w:pStyle w:val="8"/>
        <w:rPr>
          <w:rFonts w:hint="eastAsia" w:eastAsia="宋体"/>
          <w:lang w:eastAsia="zh-CN"/>
        </w:rPr>
      </w:pPr>
      <w:r>
        <w:rPr>
          <w:rFonts w:hint="eastAsia"/>
          <w:lang w:eastAsia="zh-CN"/>
        </w:rPr>
        <w:t>已补充</w:t>
      </w:r>
    </w:p>
  </w:comment>
  <w:comment w:id="6" w:author="都咕都咕" w:date="2024-05-13T09:00:54Z" w:initials="">
    <w:p w14:paraId="03084FBA">
      <w:pPr>
        <w:pStyle w:val="8"/>
        <w:rPr>
          <w:rFonts w:hint="default" w:eastAsia="宋体"/>
          <w:lang w:val="en-US" w:eastAsia="zh-CN"/>
        </w:rPr>
      </w:pPr>
      <w:r>
        <w:rPr>
          <w:rFonts w:hint="eastAsia"/>
          <w:lang w:eastAsia="zh-CN"/>
        </w:rPr>
        <w:t>附件</w:t>
      </w:r>
      <w:r>
        <w:rPr>
          <w:rFonts w:hint="eastAsia"/>
          <w:lang w:val="en-US" w:eastAsia="zh-CN"/>
        </w:rPr>
        <w:t>18中已补充矿区道路、排土场、露天采场的坐标点范围</w:t>
      </w:r>
    </w:p>
  </w:comment>
  <w:comment w:id="7" w:author="都咕都咕" w:date="2024-05-13T09:32:28Z" w:initials="">
    <w:p w14:paraId="3E8A2179">
      <w:pPr>
        <w:pStyle w:val="8"/>
      </w:pPr>
      <w:r>
        <w:annotationRef/>
      </w:r>
    </w:p>
  </w:comment>
  <w:comment w:id="8" w:author="都咕都咕" w:date="2024-05-13T09:35:17Z" w:initials="">
    <w:p w14:paraId="5D4359DC">
      <w:pPr>
        <w:pStyle w:val="8"/>
        <w:rPr>
          <w:rFonts w:hint="eastAsia" w:eastAsia="宋体"/>
          <w:lang w:eastAsia="zh-CN"/>
        </w:rPr>
      </w:pPr>
      <w:r>
        <w:rPr>
          <w:rFonts w:hint="eastAsia"/>
          <w:lang w:eastAsia="zh-CN"/>
        </w:rPr>
        <w:t>已补充</w:t>
      </w:r>
    </w:p>
  </w:comment>
  <w:comment w:id="9" w:author="都咕都咕" w:date="2024-05-13T09:37:36Z" w:initials="">
    <w:p w14:paraId="689C0C27">
      <w:pPr>
        <w:pStyle w:val="8"/>
        <w:rPr>
          <w:rFonts w:hint="eastAsia" w:eastAsia="宋体"/>
          <w:lang w:eastAsia="zh-CN"/>
        </w:rPr>
      </w:pPr>
      <w:r>
        <w:rPr>
          <w:rFonts w:hint="eastAsia"/>
          <w:lang w:eastAsia="zh-CN"/>
        </w:rPr>
        <w:t>已补充</w:t>
      </w:r>
    </w:p>
  </w:comment>
  <w:comment w:id="10" w:author="都咕都咕" w:date="2024-05-13T09:42:21Z" w:initials="">
    <w:p w14:paraId="66C61A8C">
      <w:pPr>
        <w:pStyle w:val="8"/>
        <w:rPr>
          <w:rFonts w:hint="eastAsia" w:eastAsia="宋体"/>
          <w:lang w:eastAsia="zh-CN"/>
        </w:rPr>
      </w:pPr>
      <w:r>
        <w:rPr>
          <w:rFonts w:hint="eastAsia"/>
          <w:lang w:eastAsia="zh-CN"/>
        </w:rPr>
        <w:t>已补充</w:t>
      </w:r>
    </w:p>
  </w:comment>
  <w:comment w:id="11" w:author="都咕都咕" w:date="2024-05-13T09:44:06Z" w:initials="">
    <w:p w14:paraId="6D1E742F">
      <w:pPr>
        <w:pStyle w:val="8"/>
        <w:rPr>
          <w:rFonts w:hint="eastAsia" w:eastAsia="宋体"/>
          <w:lang w:eastAsia="zh-CN"/>
        </w:rPr>
      </w:pPr>
      <w:r>
        <w:rPr>
          <w:rFonts w:hint="eastAsia"/>
          <w:lang w:eastAsia="zh-CN"/>
        </w:rPr>
        <w:t>已修改</w:t>
      </w:r>
    </w:p>
  </w:comment>
  <w:comment w:id="12" w:author="都咕都咕" w:date="2024-05-13T09:55:20Z" w:initials="">
    <w:p w14:paraId="26BB7880">
      <w:pPr>
        <w:pStyle w:val="8"/>
        <w:rPr>
          <w:rFonts w:hint="eastAsia" w:eastAsia="宋体"/>
          <w:lang w:eastAsia="zh-CN"/>
        </w:rPr>
      </w:pPr>
      <w:r>
        <w:rPr>
          <w:rFonts w:hint="eastAsia"/>
          <w:lang w:eastAsia="zh-CN"/>
        </w:rPr>
        <w:t>已补充</w:t>
      </w:r>
    </w:p>
  </w:comment>
  <w:comment w:id="13" w:author="都咕都咕" w:date="2024-05-11T17:04:55Z" w:initials="">
    <w:p w14:paraId="783F5219">
      <w:pPr>
        <w:pStyle w:val="8"/>
        <w:rPr>
          <w:rFonts w:hint="eastAsia" w:eastAsia="宋体"/>
          <w:lang w:eastAsia="zh-CN"/>
        </w:rPr>
      </w:pPr>
      <w:r>
        <w:rPr>
          <w:rFonts w:hint="eastAsia"/>
          <w:lang w:eastAsia="zh-CN"/>
        </w:rPr>
        <w:t>已补充</w:t>
      </w:r>
    </w:p>
  </w:comment>
  <w:comment w:id="14" w:author="都咕都咕" w:date="2024-05-15T16:06:52Z" w:initials="">
    <w:p w14:paraId="73656DBD">
      <w:pPr>
        <w:pStyle w:val="8"/>
        <w:rPr>
          <w:rFonts w:hint="eastAsia" w:eastAsia="宋体"/>
          <w:lang w:eastAsia="zh-CN"/>
        </w:rPr>
      </w:pPr>
      <w:r>
        <w:rPr>
          <w:rFonts w:hint="eastAsia"/>
          <w:lang w:eastAsia="zh-CN"/>
        </w:rPr>
        <w:t>已补充</w:t>
      </w:r>
    </w:p>
  </w:comment>
  <w:comment w:id="15" w:author="都咕都咕" w:date="2024-05-13T14:37:36Z" w:initials="">
    <w:p w14:paraId="1FEB1633">
      <w:pPr>
        <w:pStyle w:val="8"/>
        <w:rPr>
          <w:rFonts w:hint="eastAsia" w:eastAsia="宋体"/>
          <w:lang w:eastAsia="zh-CN"/>
        </w:rPr>
      </w:pPr>
      <w:r>
        <w:rPr>
          <w:rFonts w:hint="eastAsia"/>
          <w:lang w:eastAsia="zh-CN"/>
        </w:rPr>
        <w:t>已修改</w:t>
      </w:r>
    </w:p>
  </w:comment>
  <w:comment w:id="16" w:author="都咕都咕" w:date="2024-05-13T10:04:47Z" w:initials="">
    <w:p w14:paraId="0CBE440B">
      <w:pPr>
        <w:pStyle w:val="8"/>
        <w:rPr>
          <w:rFonts w:hint="eastAsia" w:eastAsia="宋体"/>
          <w:lang w:eastAsia="zh-CN"/>
        </w:rPr>
      </w:pPr>
      <w:r>
        <w:rPr>
          <w:rFonts w:hint="eastAsia"/>
          <w:lang w:eastAsia="zh-CN"/>
        </w:rPr>
        <w:t>已修改</w:t>
      </w:r>
    </w:p>
  </w:comment>
  <w:comment w:id="17" w:author="都咕都咕" w:date="2024-05-11T16:22:01Z" w:initials="">
    <w:p w14:paraId="7395689B">
      <w:pPr>
        <w:pStyle w:val="8"/>
        <w:rPr>
          <w:rFonts w:hint="eastAsia" w:eastAsia="宋体"/>
          <w:lang w:eastAsia="zh-CN"/>
        </w:rPr>
      </w:pPr>
      <w:r>
        <w:rPr>
          <w:rFonts w:hint="eastAsia"/>
          <w:lang w:eastAsia="zh-CN"/>
        </w:rPr>
        <w:t>已核实为三级沉淀池</w:t>
      </w:r>
    </w:p>
  </w:comment>
  <w:comment w:id="18" w:author="都咕都咕" w:date="2024-05-11T16:44:42Z" w:initials="">
    <w:p w14:paraId="4A5F75A7">
      <w:pPr>
        <w:pStyle w:val="8"/>
        <w:rPr>
          <w:rFonts w:hint="eastAsia" w:eastAsia="宋体"/>
          <w:lang w:eastAsia="zh-CN"/>
        </w:rPr>
      </w:pPr>
      <w:r>
        <w:rPr>
          <w:rFonts w:hint="eastAsia"/>
          <w:lang w:eastAsia="zh-CN"/>
        </w:rPr>
        <w:t>已补充</w:t>
      </w:r>
    </w:p>
  </w:comment>
  <w:comment w:id="19" w:author="都咕都咕" w:date="2024-05-13T16:41:10Z" w:initials="">
    <w:p w14:paraId="39342F9A">
      <w:pPr>
        <w:pStyle w:val="8"/>
        <w:rPr>
          <w:rFonts w:hint="eastAsia" w:eastAsia="宋体"/>
          <w:lang w:eastAsia="zh-CN"/>
        </w:rPr>
      </w:pPr>
      <w:r>
        <w:rPr>
          <w:rFonts w:hint="eastAsia"/>
          <w:lang w:eastAsia="zh-CN"/>
        </w:rPr>
        <w:t>已补充</w:t>
      </w:r>
    </w:p>
  </w:comment>
  <w:comment w:id="20" w:author="都咕都咕" w:date="2024-05-13T10:05:31Z" w:initials="">
    <w:p w14:paraId="60A10639">
      <w:pPr>
        <w:pStyle w:val="8"/>
        <w:rPr>
          <w:rFonts w:hint="default" w:eastAsia="宋体"/>
          <w:lang w:val="en-US" w:eastAsia="zh-CN"/>
        </w:rPr>
      </w:pPr>
      <w:r>
        <w:rPr>
          <w:rFonts w:hint="eastAsia"/>
          <w:lang w:eastAsia="zh-CN"/>
        </w:rPr>
        <w:t>三块区域的自然资源局明确意见见附件</w:t>
      </w:r>
      <w:r>
        <w:rPr>
          <w:rFonts w:hint="eastAsia"/>
          <w:lang w:val="en-US" w:eastAsia="zh-CN"/>
        </w:rPr>
        <w:t>18，林地意见见附件16，具体的使用林地审核同意书要到5月底才能办理完成，土地租赁手续也正在办理中</w:t>
      </w:r>
    </w:p>
  </w:comment>
  <w:comment w:id="21" w:author="都咕都咕" w:date="2024-05-13T10:57:10Z" w:initials="">
    <w:p w14:paraId="7B8B5033">
      <w:pPr>
        <w:pStyle w:val="8"/>
        <w:rPr>
          <w:rFonts w:hint="eastAsia" w:eastAsia="宋体"/>
          <w:lang w:eastAsia="zh-CN"/>
        </w:rPr>
      </w:pPr>
      <w:r>
        <w:rPr>
          <w:rFonts w:hint="eastAsia"/>
          <w:lang w:eastAsia="zh-CN"/>
        </w:rPr>
        <w:t>已补充</w:t>
      </w:r>
    </w:p>
  </w:comment>
  <w:comment w:id="22" w:author="都咕都咕" w:date="2024-05-13T10:58:39Z" w:initials="">
    <w:p w14:paraId="01026805">
      <w:pPr>
        <w:pStyle w:val="8"/>
        <w:rPr>
          <w:rFonts w:hint="eastAsia" w:eastAsia="宋体"/>
          <w:lang w:eastAsia="zh-CN"/>
        </w:rPr>
      </w:pPr>
      <w:r>
        <w:rPr>
          <w:rFonts w:hint="eastAsia"/>
          <w:lang w:eastAsia="zh-CN"/>
        </w:rPr>
        <w:t>已修改</w:t>
      </w:r>
    </w:p>
  </w:comment>
  <w:comment w:id="23" w:author="都咕都咕" w:date="2024-05-11T15:53:06Z" w:initials="">
    <w:p w14:paraId="4DAE5CFC">
      <w:pPr>
        <w:pStyle w:val="8"/>
        <w:rPr>
          <w:rFonts w:hint="eastAsia" w:eastAsia="宋体"/>
          <w:lang w:eastAsia="zh-CN"/>
        </w:rPr>
      </w:pPr>
      <w:r>
        <w:rPr>
          <w:rFonts w:hint="eastAsia"/>
          <w:lang w:eastAsia="zh-CN"/>
        </w:rPr>
        <w:t>已修改</w:t>
      </w:r>
    </w:p>
  </w:comment>
  <w:comment w:id="24" w:author="都咕都咕" w:date="2024-05-11T16:21:05Z" w:initials="">
    <w:p w14:paraId="59CA4165">
      <w:pPr>
        <w:pStyle w:val="8"/>
        <w:rPr>
          <w:rFonts w:hint="eastAsia" w:eastAsia="宋体"/>
          <w:lang w:eastAsia="zh-CN"/>
        </w:rPr>
      </w:pPr>
      <w:r>
        <w:rPr>
          <w:rFonts w:hint="eastAsia"/>
          <w:lang w:eastAsia="zh-CN"/>
        </w:rPr>
        <w:t>已修改</w:t>
      </w:r>
    </w:p>
  </w:comment>
  <w:comment w:id="25" w:author="都咕都咕" w:date="2024-05-11T16:55:42Z" w:initials="">
    <w:p w14:paraId="67C2272D">
      <w:pPr>
        <w:pStyle w:val="8"/>
        <w:rPr>
          <w:rFonts w:hint="eastAsia" w:eastAsia="宋体"/>
          <w:lang w:eastAsia="zh-CN"/>
        </w:rPr>
      </w:pPr>
      <w:r>
        <w:rPr>
          <w:rFonts w:hint="eastAsia"/>
          <w:lang w:eastAsia="zh-CN"/>
        </w:rPr>
        <w:t>已修改</w:t>
      </w:r>
    </w:p>
  </w:comment>
  <w:comment w:id="26" w:author="都咕都咕" w:date="2024-05-11T16:56:30Z" w:initials="">
    <w:p w14:paraId="38EE2677">
      <w:pPr>
        <w:pStyle w:val="8"/>
        <w:rPr>
          <w:rFonts w:hint="eastAsia" w:eastAsia="宋体"/>
          <w:lang w:eastAsia="zh-CN"/>
        </w:rPr>
      </w:pPr>
      <w:r>
        <w:rPr>
          <w:rFonts w:hint="eastAsia"/>
          <w:lang w:eastAsia="zh-CN"/>
        </w:rPr>
        <w:t>已补充</w:t>
      </w:r>
    </w:p>
  </w:comment>
  <w:comment w:id="27" w:author="都咕都咕" w:date="2024-05-11T17:01:32Z" w:initials="">
    <w:p w14:paraId="010465F7">
      <w:pPr>
        <w:pStyle w:val="8"/>
        <w:rPr>
          <w:rFonts w:hint="eastAsia" w:eastAsia="宋体"/>
          <w:lang w:eastAsia="zh-CN"/>
        </w:rPr>
      </w:pPr>
      <w:r>
        <w:rPr>
          <w:rFonts w:hint="eastAsia"/>
          <w:lang w:eastAsia="zh-CN"/>
        </w:rPr>
        <w:t>已补充</w:t>
      </w:r>
    </w:p>
  </w:comment>
  <w:comment w:id="28" w:author="都咕都咕" w:date="2024-05-11T17:03:46Z" w:initials="">
    <w:p w14:paraId="56341B13">
      <w:pPr>
        <w:pStyle w:val="8"/>
        <w:rPr>
          <w:rFonts w:hint="eastAsia" w:eastAsia="宋体"/>
          <w:lang w:eastAsia="zh-CN"/>
        </w:rPr>
      </w:pPr>
      <w:r>
        <w:rPr>
          <w:rFonts w:hint="eastAsia"/>
          <w:lang w:eastAsia="zh-CN"/>
        </w:rPr>
        <w:t>已补充</w:t>
      </w:r>
    </w:p>
  </w:comment>
  <w:comment w:id="29" w:author="都咕都咕" w:date="2024-05-11T17:04:24Z" w:initials="">
    <w:p w14:paraId="0B0D6817">
      <w:pPr>
        <w:pStyle w:val="8"/>
        <w:rPr>
          <w:rFonts w:hint="eastAsia" w:eastAsia="宋体"/>
          <w:lang w:eastAsia="zh-CN"/>
        </w:rPr>
      </w:pPr>
      <w:r>
        <w:rPr>
          <w:rFonts w:hint="eastAsia"/>
          <w:lang w:eastAsia="zh-CN"/>
        </w:rPr>
        <w:t>已补充</w:t>
      </w:r>
    </w:p>
  </w:comment>
  <w:comment w:id="30" w:author="都咕都咕" w:date="2024-05-13T14:38:05Z" w:initials="">
    <w:p w14:paraId="08987100">
      <w:pPr>
        <w:pStyle w:val="8"/>
        <w:rPr>
          <w:rFonts w:hint="eastAsia" w:eastAsia="宋体"/>
          <w:lang w:eastAsia="zh-CN"/>
        </w:rPr>
      </w:pPr>
      <w:r>
        <w:rPr>
          <w:rFonts w:hint="eastAsia"/>
          <w:lang w:eastAsia="zh-CN"/>
        </w:rPr>
        <w:t>经查找问询无振动标准，已删除振动</w:t>
      </w:r>
    </w:p>
  </w:comment>
  <w:comment w:id="31" w:author="都咕都咕" w:date="2024-05-11T17:04:55Z" w:initials="">
    <w:p w14:paraId="325403AA">
      <w:pPr>
        <w:pStyle w:val="8"/>
        <w:rPr>
          <w:rFonts w:hint="eastAsia" w:eastAsia="宋体"/>
          <w:lang w:eastAsia="zh-CN"/>
        </w:rPr>
      </w:pPr>
      <w:r>
        <w:rPr>
          <w:rFonts w:hint="eastAsia"/>
          <w:lang w:eastAsia="zh-CN"/>
        </w:rPr>
        <w:t>已补充</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610089A" w15:done="0"/>
  <w15:commentEx w15:paraId="2F467DAE" w15:done="0"/>
  <w15:commentEx w15:paraId="520857D6" w15:done="0"/>
  <w15:commentEx w15:paraId="57E24400" w15:done="0"/>
  <w15:commentEx w15:paraId="54997C8B" w15:done="0"/>
  <w15:commentEx w15:paraId="65F50583" w15:done="0"/>
  <w15:commentEx w15:paraId="03084FBA" w15:done="0"/>
  <w15:commentEx w15:paraId="3E8A2179" w15:done="0"/>
  <w15:commentEx w15:paraId="5D4359DC" w15:done="0"/>
  <w15:commentEx w15:paraId="689C0C27" w15:done="0"/>
  <w15:commentEx w15:paraId="66C61A8C" w15:done="0"/>
  <w15:commentEx w15:paraId="6D1E742F" w15:done="0"/>
  <w15:commentEx w15:paraId="26BB7880" w15:done="0"/>
  <w15:commentEx w15:paraId="783F5219" w15:done="0"/>
  <w15:commentEx w15:paraId="73656DBD" w15:done="0"/>
  <w15:commentEx w15:paraId="1FEB1633" w15:done="0"/>
  <w15:commentEx w15:paraId="0CBE440B" w15:done="0"/>
  <w15:commentEx w15:paraId="7395689B" w15:done="0"/>
  <w15:commentEx w15:paraId="4A5F75A7" w15:done="0"/>
  <w15:commentEx w15:paraId="39342F9A" w15:done="0"/>
  <w15:commentEx w15:paraId="60A10639" w15:done="0"/>
  <w15:commentEx w15:paraId="7B8B5033" w15:done="0"/>
  <w15:commentEx w15:paraId="01026805" w15:done="0"/>
  <w15:commentEx w15:paraId="4DAE5CFC" w15:done="0"/>
  <w15:commentEx w15:paraId="59CA4165" w15:done="0"/>
  <w15:commentEx w15:paraId="67C2272D" w15:done="0"/>
  <w15:commentEx w15:paraId="38EE2677" w15:done="0"/>
  <w15:commentEx w15:paraId="010465F7" w15:done="0"/>
  <w15:commentEx w15:paraId="56341B13" w15:done="0"/>
  <w15:commentEx w15:paraId="0B0D6817" w15:done="0"/>
  <w15:commentEx w15:paraId="08987100" w15:done="0"/>
  <w15:commentEx w15:paraId="325403A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0"/>
      </w:rPr>
    </w:pPr>
    <w:r>
      <w:rPr>
        <w:rStyle w:val="20"/>
      </w:rPr>
      <w:fldChar w:fldCharType="begin"/>
    </w:r>
    <w:r>
      <w:rPr>
        <w:rStyle w:val="20"/>
      </w:rPr>
      <w:instrText xml:space="preserve">PAGE  </w:instrText>
    </w:r>
    <w:r>
      <w:rPr>
        <w:rStyle w:val="20"/>
      </w:rP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left"/>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lang w:val="en-US" w:eastAsia="zh-CN"/>
                            </w:rPr>
                            <w:t>`</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13"/>
                    </w:pPr>
                    <w:r>
                      <w:rPr>
                        <w:rFonts w:hint="eastAsia"/>
                        <w:lang w:val="en-US" w:eastAsia="zh-CN"/>
                      </w:rPr>
                      <w:t>`</w:t>
                    </w:r>
                    <w:r>
                      <w:fldChar w:fldCharType="begin"/>
                    </w:r>
                    <w:r>
                      <w:instrText xml:space="preserve"> PAGE  \* MERGEFORMAT </w:instrText>
                    </w:r>
                    <w:r>
                      <w:fldChar w:fldCharType="separate"/>
                    </w:r>
                    <w:r>
                      <w:t>1</w:t>
                    </w:r>
                    <w:r>
                      <w:fldChar w:fldCharType="end"/>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13"/>
                    </w:pPr>
                  </w:p>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74AF46"/>
    <w:multiLevelType w:val="singleLevel"/>
    <w:tmpl w:val="A574AF46"/>
    <w:lvl w:ilvl="0" w:tentative="0">
      <w:start w:val="8"/>
      <w:numFmt w:val="decimal"/>
      <w:suff w:val="nothing"/>
      <w:lvlText w:val="（%1）"/>
      <w:lvlJc w:val="left"/>
    </w:lvl>
  </w:abstractNum>
  <w:abstractNum w:abstractNumId="1">
    <w:nsid w:val="ADD151D1"/>
    <w:multiLevelType w:val="singleLevel"/>
    <w:tmpl w:val="ADD151D1"/>
    <w:lvl w:ilvl="0" w:tentative="0">
      <w:start w:val="1"/>
      <w:numFmt w:val="decimal"/>
      <w:suff w:val="nothing"/>
      <w:lvlText w:val="%1、"/>
      <w:lvlJc w:val="left"/>
    </w:lvl>
  </w:abstractNum>
  <w:abstractNum w:abstractNumId="2">
    <w:nsid w:val="C9CD4A00"/>
    <w:multiLevelType w:val="singleLevel"/>
    <w:tmpl w:val="C9CD4A00"/>
    <w:lvl w:ilvl="0" w:tentative="0">
      <w:start w:val="4"/>
      <w:numFmt w:val="decimal"/>
      <w:suff w:val="nothing"/>
      <w:lvlText w:val="%1、"/>
      <w:lvlJc w:val="left"/>
    </w:lvl>
  </w:abstractNum>
  <w:abstractNum w:abstractNumId="3">
    <w:nsid w:val="0937562A"/>
    <w:multiLevelType w:val="singleLevel"/>
    <w:tmpl w:val="0937562A"/>
    <w:lvl w:ilvl="0" w:tentative="0">
      <w:start w:val="1"/>
      <w:numFmt w:val="decimal"/>
      <w:suff w:val="nothing"/>
      <w:lvlText w:val="（%1）"/>
      <w:lvlJc w:val="left"/>
    </w:lvl>
  </w:abstractNum>
  <w:abstractNum w:abstractNumId="4">
    <w:nsid w:val="107B2F93"/>
    <w:multiLevelType w:val="singleLevel"/>
    <w:tmpl w:val="107B2F93"/>
    <w:lvl w:ilvl="0" w:tentative="0">
      <w:start w:val="1"/>
      <w:numFmt w:val="decimal"/>
      <w:suff w:val="nothing"/>
      <w:lvlText w:val="%1、"/>
      <w:lvlJc w:val="left"/>
    </w:lvl>
  </w:abstractNum>
  <w:abstractNum w:abstractNumId="5">
    <w:nsid w:val="192D158E"/>
    <w:multiLevelType w:val="singleLevel"/>
    <w:tmpl w:val="192D158E"/>
    <w:lvl w:ilvl="0" w:tentative="0">
      <w:start w:val="1"/>
      <w:numFmt w:val="decimal"/>
      <w:suff w:val="nothing"/>
      <w:lvlText w:val="%1、"/>
      <w:lvlJc w:val="left"/>
      <w:pPr>
        <w:ind w:left="420"/>
      </w:pPr>
    </w:lvl>
  </w:abstractNum>
  <w:abstractNum w:abstractNumId="6">
    <w:nsid w:val="2FE337D8"/>
    <w:multiLevelType w:val="singleLevel"/>
    <w:tmpl w:val="2FE337D8"/>
    <w:lvl w:ilvl="0" w:tentative="0">
      <w:start w:val="1"/>
      <w:numFmt w:val="decimal"/>
      <w:suff w:val="nothing"/>
      <w:lvlText w:val="%1、"/>
      <w:lvlJc w:val="left"/>
    </w:lvl>
  </w:abstractNum>
  <w:abstractNum w:abstractNumId="7">
    <w:nsid w:val="37B6FD30"/>
    <w:multiLevelType w:val="singleLevel"/>
    <w:tmpl w:val="37B6FD30"/>
    <w:lvl w:ilvl="0" w:tentative="0">
      <w:start w:val="1"/>
      <w:numFmt w:val="decimal"/>
      <w:suff w:val="nothing"/>
      <w:lvlText w:val="%1、"/>
      <w:lvlJc w:val="left"/>
    </w:lvl>
  </w:abstractNum>
  <w:abstractNum w:abstractNumId="8">
    <w:nsid w:val="77E66D4B"/>
    <w:multiLevelType w:val="singleLevel"/>
    <w:tmpl w:val="77E66D4B"/>
    <w:lvl w:ilvl="0" w:tentative="0">
      <w:start w:val="1"/>
      <w:numFmt w:val="decimal"/>
      <w:suff w:val="nothing"/>
      <w:lvlText w:val="%1、"/>
      <w:lvlJc w:val="left"/>
    </w:lvl>
  </w:abstractNum>
  <w:abstractNum w:abstractNumId="9">
    <w:nsid w:val="7E4ED3A4"/>
    <w:multiLevelType w:val="singleLevel"/>
    <w:tmpl w:val="7E4ED3A4"/>
    <w:lvl w:ilvl="0" w:tentative="0">
      <w:start w:val="6"/>
      <w:numFmt w:val="decimal"/>
      <w:suff w:val="nothing"/>
      <w:lvlText w:val="%1、"/>
      <w:lvlJc w:val="left"/>
    </w:lvl>
  </w:abstractNum>
  <w:num w:numId="1">
    <w:abstractNumId w:val="2"/>
  </w:num>
  <w:num w:numId="2">
    <w:abstractNumId w:val="7"/>
  </w:num>
  <w:num w:numId="3">
    <w:abstractNumId w:val="1"/>
  </w:num>
  <w:num w:numId="4">
    <w:abstractNumId w:val="6"/>
  </w:num>
  <w:num w:numId="5">
    <w:abstractNumId w:val="0"/>
  </w:num>
  <w:num w:numId="6">
    <w:abstractNumId w:val="3"/>
  </w:num>
  <w:num w:numId="7">
    <w:abstractNumId w:val="9"/>
  </w:num>
  <w:num w:numId="8">
    <w:abstractNumId w:val="5"/>
  </w:num>
  <w:num w:numId="9">
    <w:abstractNumId w:val="8"/>
  </w:num>
  <w:num w:numId="1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都咕都咕">
    <w15:presenceInfo w15:providerId="WPS Office" w15:userId="1289224711"/>
  </w15:person>
  <w15:person w15:author="闾勇军">
    <w15:presenceInfo w15:providerId="WPS Office" w15:userId="2891330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zYTQ5M2E3ZWQyZGM3YjNiMGI0MjE0Njc4ODk3ZjkifQ=="/>
  </w:docVars>
  <w:rsids>
    <w:rsidRoot w:val="5A9A1C7D"/>
    <w:rsid w:val="00115F2F"/>
    <w:rsid w:val="002B247F"/>
    <w:rsid w:val="0057111B"/>
    <w:rsid w:val="005F7388"/>
    <w:rsid w:val="006D545A"/>
    <w:rsid w:val="008535AF"/>
    <w:rsid w:val="00A16BE5"/>
    <w:rsid w:val="00C52FE1"/>
    <w:rsid w:val="00D56FCD"/>
    <w:rsid w:val="0123584C"/>
    <w:rsid w:val="01414247"/>
    <w:rsid w:val="014D24B8"/>
    <w:rsid w:val="01554742"/>
    <w:rsid w:val="015627ED"/>
    <w:rsid w:val="01AC5842"/>
    <w:rsid w:val="01DE657E"/>
    <w:rsid w:val="023B6BC5"/>
    <w:rsid w:val="024B4428"/>
    <w:rsid w:val="02601586"/>
    <w:rsid w:val="027B791F"/>
    <w:rsid w:val="02C54724"/>
    <w:rsid w:val="02CE3596"/>
    <w:rsid w:val="02FF2231"/>
    <w:rsid w:val="03237D85"/>
    <w:rsid w:val="03586DD3"/>
    <w:rsid w:val="037C7496"/>
    <w:rsid w:val="03844F29"/>
    <w:rsid w:val="0385534D"/>
    <w:rsid w:val="03CE7CF1"/>
    <w:rsid w:val="040072CC"/>
    <w:rsid w:val="04114082"/>
    <w:rsid w:val="045126D0"/>
    <w:rsid w:val="046C1907"/>
    <w:rsid w:val="04784C0D"/>
    <w:rsid w:val="04806335"/>
    <w:rsid w:val="04A352E3"/>
    <w:rsid w:val="04D50DD5"/>
    <w:rsid w:val="04EF62BC"/>
    <w:rsid w:val="051E2FCB"/>
    <w:rsid w:val="053B29DC"/>
    <w:rsid w:val="058C1C12"/>
    <w:rsid w:val="05A0376C"/>
    <w:rsid w:val="05C55124"/>
    <w:rsid w:val="05CF1AFF"/>
    <w:rsid w:val="05CF4967"/>
    <w:rsid w:val="05E90A82"/>
    <w:rsid w:val="05FB5015"/>
    <w:rsid w:val="061925FA"/>
    <w:rsid w:val="06445B6D"/>
    <w:rsid w:val="06585F98"/>
    <w:rsid w:val="06A0494E"/>
    <w:rsid w:val="06AC1E40"/>
    <w:rsid w:val="06BE7F00"/>
    <w:rsid w:val="06D17725"/>
    <w:rsid w:val="06E73135"/>
    <w:rsid w:val="06ED4932"/>
    <w:rsid w:val="074774CC"/>
    <w:rsid w:val="076F4208"/>
    <w:rsid w:val="077F05AE"/>
    <w:rsid w:val="07D472FD"/>
    <w:rsid w:val="07E5232C"/>
    <w:rsid w:val="08000695"/>
    <w:rsid w:val="0808622A"/>
    <w:rsid w:val="08152B3B"/>
    <w:rsid w:val="084A6E82"/>
    <w:rsid w:val="08511CA5"/>
    <w:rsid w:val="08565342"/>
    <w:rsid w:val="093F6F9B"/>
    <w:rsid w:val="09471DBA"/>
    <w:rsid w:val="094D16B8"/>
    <w:rsid w:val="097053A7"/>
    <w:rsid w:val="097459CE"/>
    <w:rsid w:val="09C23CA4"/>
    <w:rsid w:val="0A0B2D2F"/>
    <w:rsid w:val="0A165ECB"/>
    <w:rsid w:val="0A1765A1"/>
    <w:rsid w:val="0A1E703A"/>
    <w:rsid w:val="0A2C0C06"/>
    <w:rsid w:val="0A601413"/>
    <w:rsid w:val="0A951B0C"/>
    <w:rsid w:val="0AA031D5"/>
    <w:rsid w:val="0AAE1824"/>
    <w:rsid w:val="0ADC110B"/>
    <w:rsid w:val="0AE83751"/>
    <w:rsid w:val="0B054A3A"/>
    <w:rsid w:val="0B2226D0"/>
    <w:rsid w:val="0BA23811"/>
    <w:rsid w:val="0BAF72A6"/>
    <w:rsid w:val="0BBC48D3"/>
    <w:rsid w:val="0BC33EB3"/>
    <w:rsid w:val="0BE32385"/>
    <w:rsid w:val="0BE34556"/>
    <w:rsid w:val="0C1F4E62"/>
    <w:rsid w:val="0C3D1EB8"/>
    <w:rsid w:val="0C526FE5"/>
    <w:rsid w:val="0C71390F"/>
    <w:rsid w:val="0C7D0506"/>
    <w:rsid w:val="0C894E37"/>
    <w:rsid w:val="0CE560AB"/>
    <w:rsid w:val="0D095067"/>
    <w:rsid w:val="0D183D8B"/>
    <w:rsid w:val="0D8C6527"/>
    <w:rsid w:val="0DA7795B"/>
    <w:rsid w:val="0DA86200"/>
    <w:rsid w:val="0DCD2DC7"/>
    <w:rsid w:val="0DE30D68"/>
    <w:rsid w:val="0E3476C6"/>
    <w:rsid w:val="0E3F461F"/>
    <w:rsid w:val="0EA004DC"/>
    <w:rsid w:val="0EC00B7E"/>
    <w:rsid w:val="0EE07457"/>
    <w:rsid w:val="0EEE5EFB"/>
    <w:rsid w:val="0EF03574"/>
    <w:rsid w:val="0EF03FB9"/>
    <w:rsid w:val="0F700C53"/>
    <w:rsid w:val="10D11FFE"/>
    <w:rsid w:val="10E359C3"/>
    <w:rsid w:val="115E0D70"/>
    <w:rsid w:val="115E5872"/>
    <w:rsid w:val="118417FA"/>
    <w:rsid w:val="1196401D"/>
    <w:rsid w:val="1198193E"/>
    <w:rsid w:val="11C26637"/>
    <w:rsid w:val="11D05037"/>
    <w:rsid w:val="11DA1F57"/>
    <w:rsid w:val="11DB0CF9"/>
    <w:rsid w:val="1226519C"/>
    <w:rsid w:val="123C49C0"/>
    <w:rsid w:val="1246139A"/>
    <w:rsid w:val="12AF02F0"/>
    <w:rsid w:val="13001549"/>
    <w:rsid w:val="13265E3A"/>
    <w:rsid w:val="13313C11"/>
    <w:rsid w:val="1376180B"/>
    <w:rsid w:val="13A371F9"/>
    <w:rsid w:val="13A65971"/>
    <w:rsid w:val="13BB08D3"/>
    <w:rsid w:val="141929B7"/>
    <w:rsid w:val="144162BD"/>
    <w:rsid w:val="144C6C7C"/>
    <w:rsid w:val="145A6BFB"/>
    <w:rsid w:val="1493101F"/>
    <w:rsid w:val="14CA6F83"/>
    <w:rsid w:val="14F1386F"/>
    <w:rsid w:val="156009C5"/>
    <w:rsid w:val="159B3EAF"/>
    <w:rsid w:val="162B7395"/>
    <w:rsid w:val="162F731B"/>
    <w:rsid w:val="165007B1"/>
    <w:rsid w:val="1656490E"/>
    <w:rsid w:val="167251CE"/>
    <w:rsid w:val="16860877"/>
    <w:rsid w:val="16891711"/>
    <w:rsid w:val="16B25250"/>
    <w:rsid w:val="16B757AB"/>
    <w:rsid w:val="16DC33C6"/>
    <w:rsid w:val="17107808"/>
    <w:rsid w:val="17424826"/>
    <w:rsid w:val="176445E7"/>
    <w:rsid w:val="186E33F9"/>
    <w:rsid w:val="18806A4B"/>
    <w:rsid w:val="18C74C8A"/>
    <w:rsid w:val="18CA180D"/>
    <w:rsid w:val="18DA6CE0"/>
    <w:rsid w:val="18E31233"/>
    <w:rsid w:val="18FF6803"/>
    <w:rsid w:val="192817FA"/>
    <w:rsid w:val="192A6F28"/>
    <w:rsid w:val="19332169"/>
    <w:rsid w:val="193E2DCB"/>
    <w:rsid w:val="19680CDD"/>
    <w:rsid w:val="19CE321C"/>
    <w:rsid w:val="1A0D79AC"/>
    <w:rsid w:val="1A4361A7"/>
    <w:rsid w:val="1A4F4D29"/>
    <w:rsid w:val="1A762529"/>
    <w:rsid w:val="1A7B3BAB"/>
    <w:rsid w:val="1AC436EC"/>
    <w:rsid w:val="1B330E9B"/>
    <w:rsid w:val="1B5D701A"/>
    <w:rsid w:val="1B803B6F"/>
    <w:rsid w:val="1B93761D"/>
    <w:rsid w:val="1B955086"/>
    <w:rsid w:val="1BC021BE"/>
    <w:rsid w:val="1BCF43A7"/>
    <w:rsid w:val="1BD417C5"/>
    <w:rsid w:val="1C024584"/>
    <w:rsid w:val="1C4A4EF3"/>
    <w:rsid w:val="1C581231"/>
    <w:rsid w:val="1C5D5A08"/>
    <w:rsid w:val="1C662D65"/>
    <w:rsid w:val="1CA901C9"/>
    <w:rsid w:val="1CBA1BA8"/>
    <w:rsid w:val="1CBD150E"/>
    <w:rsid w:val="1CD00660"/>
    <w:rsid w:val="1D1E43D7"/>
    <w:rsid w:val="1D23151F"/>
    <w:rsid w:val="1D28001A"/>
    <w:rsid w:val="1DB07F82"/>
    <w:rsid w:val="1DB21FDA"/>
    <w:rsid w:val="1DF17429"/>
    <w:rsid w:val="1E115B8A"/>
    <w:rsid w:val="1E4C6588"/>
    <w:rsid w:val="1E5F5CBE"/>
    <w:rsid w:val="1E85324A"/>
    <w:rsid w:val="1ECD4970"/>
    <w:rsid w:val="1F470500"/>
    <w:rsid w:val="1F6115C2"/>
    <w:rsid w:val="1FA53BA4"/>
    <w:rsid w:val="1FF266BE"/>
    <w:rsid w:val="1FF33E33"/>
    <w:rsid w:val="200F234C"/>
    <w:rsid w:val="207209ED"/>
    <w:rsid w:val="20BB11A5"/>
    <w:rsid w:val="211F34E2"/>
    <w:rsid w:val="21263600"/>
    <w:rsid w:val="212E7153"/>
    <w:rsid w:val="214E3DC8"/>
    <w:rsid w:val="21682025"/>
    <w:rsid w:val="219324EB"/>
    <w:rsid w:val="2194658C"/>
    <w:rsid w:val="21D00DD1"/>
    <w:rsid w:val="21F229A5"/>
    <w:rsid w:val="21F946F1"/>
    <w:rsid w:val="2228021C"/>
    <w:rsid w:val="22284619"/>
    <w:rsid w:val="22557178"/>
    <w:rsid w:val="228026A7"/>
    <w:rsid w:val="22983B21"/>
    <w:rsid w:val="22D14CB0"/>
    <w:rsid w:val="22F453DF"/>
    <w:rsid w:val="231F3C6E"/>
    <w:rsid w:val="23406B76"/>
    <w:rsid w:val="23553B73"/>
    <w:rsid w:val="235A2EF8"/>
    <w:rsid w:val="2366364A"/>
    <w:rsid w:val="23973C3F"/>
    <w:rsid w:val="2432177F"/>
    <w:rsid w:val="24577437"/>
    <w:rsid w:val="24816262"/>
    <w:rsid w:val="249441E7"/>
    <w:rsid w:val="249D5BCC"/>
    <w:rsid w:val="24BE361B"/>
    <w:rsid w:val="24E32BC3"/>
    <w:rsid w:val="24FE634D"/>
    <w:rsid w:val="25203CCD"/>
    <w:rsid w:val="256F6733"/>
    <w:rsid w:val="262670C1"/>
    <w:rsid w:val="263317DE"/>
    <w:rsid w:val="26345C82"/>
    <w:rsid w:val="263803C8"/>
    <w:rsid w:val="26502390"/>
    <w:rsid w:val="266D4CF0"/>
    <w:rsid w:val="266F7299"/>
    <w:rsid w:val="2677791D"/>
    <w:rsid w:val="26AB2129"/>
    <w:rsid w:val="26AD1590"/>
    <w:rsid w:val="26B26BA7"/>
    <w:rsid w:val="26E06898"/>
    <w:rsid w:val="26F85BC8"/>
    <w:rsid w:val="26F913DC"/>
    <w:rsid w:val="26FC34BE"/>
    <w:rsid w:val="270B551B"/>
    <w:rsid w:val="270F5DA7"/>
    <w:rsid w:val="2749750B"/>
    <w:rsid w:val="28300226"/>
    <w:rsid w:val="287F4EFA"/>
    <w:rsid w:val="28811C5D"/>
    <w:rsid w:val="288D78CB"/>
    <w:rsid w:val="28A6273B"/>
    <w:rsid w:val="29044243"/>
    <w:rsid w:val="29387837"/>
    <w:rsid w:val="29B130DB"/>
    <w:rsid w:val="29B36EBE"/>
    <w:rsid w:val="29F85237"/>
    <w:rsid w:val="2A0E2346"/>
    <w:rsid w:val="2A1C3744"/>
    <w:rsid w:val="2A2C64CC"/>
    <w:rsid w:val="2A2D4EC2"/>
    <w:rsid w:val="2A2F19EB"/>
    <w:rsid w:val="2A4D73B9"/>
    <w:rsid w:val="2A612DBE"/>
    <w:rsid w:val="2AD372AC"/>
    <w:rsid w:val="2AE76B06"/>
    <w:rsid w:val="2AEC78F4"/>
    <w:rsid w:val="2AFC2AE6"/>
    <w:rsid w:val="2B227D8A"/>
    <w:rsid w:val="2B7020CA"/>
    <w:rsid w:val="2BC33213"/>
    <w:rsid w:val="2BC730F4"/>
    <w:rsid w:val="2C347016"/>
    <w:rsid w:val="2C493659"/>
    <w:rsid w:val="2C5D55EA"/>
    <w:rsid w:val="2CB9711D"/>
    <w:rsid w:val="2CBB4EED"/>
    <w:rsid w:val="2CD71115"/>
    <w:rsid w:val="2D2828D7"/>
    <w:rsid w:val="2D2E455A"/>
    <w:rsid w:val="2D346567"/>
    <w:rsid w:val="2D426ED6"/>
    <w:rsid w:val="2D594220"/>
    <w:rsid w:val="2D687E3A"/>
    <w:rsid w:val="2D6A7885"/>
    <w:rsid w:val="2D7340A8"/>
    <w:rsid w:val="2D980F32"/>
    <w:rsid w:val="2DCF0F92"/>
    <w:rsid w:val="2DD12008"/>
    <w:rsid w:val="2DDA4B36"/>
    <w:rsid w:val="2DEA30CA"/>
    <w:rsid w:val="2DEE1567"/>
    <w:rsid w:val="2E3D56EB"/>
    <w:rsid w:val="2E702320"/>
    <w:rsid w:val="2E782484"/>
    <w:rsid w:val="2E7F19B8"/>
    <w:rsid w:val="2ECA6595"/>
    <w:rsid w:val="2EF9610D"/>
    <w:rsid w:val="2EFA558F"/>
    <w:rsid w:val="2F0A6E6A"/>
    <w:rsid w:val="2F3336F8"/>
    <w:rsid w:val="2F417592"/>
    <w:rsid w:val="2F4E230B"/>
    <w:rsid w:val="2F5A7DDB"/>
    <w:rsid w:val="2F6E3407"/>
    <w:rsid w:val="2F972DDE"/>
    <w:rsid w:val="2F980AEC"/>
    <w:rsid w:val="2FCE596E"/>
    <w:rsid w:val="30004E27"/>
    <w:rsid w:val="300246FB"/>
    <w:rsid w:val="302F31AF"/>
    <w:rsid w:val="304A2AEB"/>
    <w:rsid w:val="306B5F67"/>
    <w:rsid w:val="30A27C8C"/>
    <w:rsid w:val="30C26DC8"/>
    <w:rsid w:val="30F009F7"/>
    <w:rsid w:val="30F32296"/>
    <w:rsid w:val="313067C7"/>
    <w:rsid w:val="31757597"/>
    <w:rsid w:val="319F1BAC"/>
    <w:rsid w:val="31AF08B2"/>
    <w:rsid w:val="321150C9"/>
    <w:rsid w:val="3221189A"/>
    <w:rsid w:val="32233F94"/>
    <w:rsid w:val="322D12EF"/>
    <w:rsid w:val="32322141"/>
    <w:rsid w:val="32565B21"/>
    <w:rsid w:val="327D450D"/>
    <w:rsid w:val="329655CE"/>
    <w:rsid w:val="32FD11AA"/>
    <w:rsid w:val="334F2E03"/>
    <w:rsid w:val="33977850"/>
    <w:rsid w:val="33C33887"/>
    <w:rsid w:val="344C7CF6"/>
    <w:rsid w:val="34515489"/>
    <w:rsid w:val="34682C09"/>
    <w:rsid w:val="347377B2"/>
    <w:rsid w:val="34E814C3"/>
    <w:rsid w:val="35010048"/>
    <w:rsid w:val="35632CDF"/>
    <w:rsid w:val="35D677F4"/>
    <w:rsid w:val="360B1E2F"/>
    <w:rsid w:val="364C4922"/>
    <w:rsid w:val="367D6614"/>
    <w:rsid w:val="369774D8"/>
    <w:rsid w:val="369C3197"/>
    <w:rsid w:val="36C702CE"/>
    <w:rsid w:val="36E508D2"/>
    <w:rsid w:val="36F67A7F"/>
    <w:rsid w:val="36F87861"/>
    <w:rsid w:val="36FF34E4"/>
    <w:rsid w:val="370A6D96"/>
    <w:rsid w:val="372664FD"/>
    <w:rsid w:val="37457466"/>
    <w:rsid w:val="37552FE1"/>
    <w:rsid w:val="37643EED"/>
    <w:rsid w:val="37C32CDB"/>
    <w:rsid w:val="37D23D4C"/>
    <w:rsid w:val="37DC7F27"/>
    <w:rsid w:val="38083F02"/>
    <w:rsid w:val="38112330"/>
    <w:rsid w:val="381E409C"/>
    <w:rsid w:val="38276C57"/>
    <w:rsid w:val="389D775C"/>
    <w:rsid w:val="38A12EA9"/>
    <w:rsid w:val="398C37FF"/>
    <w:rsid w:val="39A87688"/>
    <w:rsid w:val="39BA7FB6"/>
    <w:rsid w:val="39C71192"/>
    <w:rsid w:val="39D65E55"/>
    <w:rsid w:val="39D709A6"/>
    <w:rsid w:val="39FB47E4"/>
    <w:rsid w:val="3A024673"/>
    <w:rsid w:val="3A1E0383"/>
    <w:rsid w:val="3A3F398B"/>
    <w:rsid w:val="3A967C9F"/>
    <w:rsid w:val="3AAA03EE"/>
    <w:rsid w:val="3AAD1707"/>
    <w:rsid w:val="3AB06BD1"/>
    <w:rsid w:val="3AF275A9"/>
    <w:rsid w:val="3B0B4B2C"/>
    <w:rsid w:val="3B20140E"/>
    <w:rsid w:val="3B424545"/>
    <w:rsid w:val="3B857B69"/>
    <w:rsid w:val="3B8E32E7"/>
    <w:rsid w:val="3B921379"/>
    <w:rsid w:val="3BDF7FE6"/>
    <w:rsid w:val="3BEA21FC"/>
    <w:rsid w:val="3BF36B4D"/>
    <w:rsid w:val="3C263D51"/>
    <w:rsid w:val="3C267991"/>
    <w:rsid w:val="3C2B41F9"/>
    <w:rsid w:val="3C527454"/>
    <w:rsid w:val="3C5B0D74"/>
    <w:rsid w:val="3C5B6564"/>
    <w:rsid w:val="3C5C1637"/>
    <w:rsid w:val="3C6504EB"/>
    <w:rsid w:val="3CA209B6"/>
    <w:rsid w:val="3CB84B7F"/>
    <w:rsid w:val="3CBF0575"/>
    <w:rsid w:val="3CD24338"/>
    <w:rsid w:val="3CDC2224"/>
    <w:rsid w:val="3CE07C0C"/>
    <w:rsid w:val="3CE37954"/>
    <w:rsid w:val="3D250FBF"/>
    <w:rsid w:val="3D5146CF"/>
    <w:rsid w:val="3D7309E6"/>
    <w:rsid w:val="3DA73F37"/>
    <w:rsid w:val="3F1735F3"/>
    <w:rsid w:val="3F604F9A"/>
    <w:rsid w:val="3FF9053C"/>
    <w:rsid w:val="404F3C56"/>
    <w:rsid w:val="406970F6"/>
    <w:rsid w:val="407455DC"/>
    <w:rsid w:val="407F6327"/>
    <w:rsid w:val="409E221E"/>
    <w:rsid w:val="40AC09D6"/>
    <w:rsid w:val="411D6D85"/>
    <w:rsid w:val="4125649B"/>
    <w:rsid w:val="41307148"/>
    <w:rsid w:val="419C1A7C"/>
    <w:rsid w:val="419E7A0B"/>
    <w:rsid w:val="41D66AFC"/>
    <w:rsid w:val="41DF489C"/>
    <w:rsid w:val="41FB0124"/>
    <w:rsid w:val="423746C0"/>
    <w:rsid w:val="42440D10"/>
    <w:rsid w:val="424B538C"/>
    <w:rsid w:val="42520961"/>
    <w:rsid w:val="42B07D44"/>
    <w:rsid w:val="42BD0DA1"/>
    <w:rsid w:val="42EA4C96"/>
    <w:rsid w:val="4304451A"/>
    <w:rsid w:val="432B598F"/>
    <w:rsid w:val="434C17EB"/>
    <w:rsid w:val="43B7670C"/>
    <w:rsid w:val="44460A73"/>
    <w:rsid w:val="44E46BA6"/>
    <w:rsid w:val="44F7014F"/>
    <w:rsid w:val="44FD35BD"/>
    <w:rsid w:val="45124F88"/>
    <w:rsid w:val="451C73EF"/>
    <w:rsid w:val="452368DC"/>
    <w:rsid w:val="453E18DA"/>
    <w:rsid w:val="4556062E"/>
    <w:rsid w:val="45F306CA"/>
    <w:rsid w:val="460348D1"/>
    <w:rsid w:val="460A72F0"/>
    <w:rsid w:val="460B738D"/>
    <w:rsid w:val="463103FF"/>
    <w:rsid w:val="4634597D"/>
    <w:rsid w:val="46380BFC"/>
    <w:rsid w:val="463B2504"/>
    <w:rsid w:val="46473267"/>
    <w:rsid w:val="465515D1"/>
    <w:rsid w:val="466E61EE"/>
    <w:rsid w:val="467D0B27"/>
    <w:rsid w:val="469367CD"/>
    <w:rsid w:val="469814BD"/>
    <w:rsid w:val="470C6F80"/>
    <w:rsid w:val="471659D9"/>
    <w:rsid w:val="472471F5"/>
    <w:rsid w:val="473E02B7"/>
    <w:rsid w:val="474451A1"/>
    <w:rsid w:val="47530096"/>
    <w:rsid w:val="475C24EB"/>
    <w:rsid w:val="478D4D9A"/>
    <w:rsid w:val="47CF6279"/>
    <w:rsid w:val="482435F4"/>
    <w:rsid w:val="483101C9"/>
    <w:rsid w:val="4840005F"/>
    <w:rsid w:val="4858079B"/>
    <w:rsid w:val="48763A80"/>
    <w:rsid w:val="48820171"/>
    <w:rsid w:val="48B51F5F"/>
    <w:rsid w:val="48D15CD7"/>
    <w:rsid w:val="48E4505D"/>
    <w:rsid w:val="48EE7ABB"/>
    <w:rsid w:val="48FC6901"/>
    <w:rsid w:val="49060960"/>
    <w:rsid w:val="491339E7"/>
    <w:rsid w:val="498F4CD3"/>
    <w:rsid w:val="499C3073"/>
    <w:rsid w:val="49A42E35"/>
    <w:rsid w:val="49B51C43"/>
    <w:rsid w:val="4A121587"/>
    <w:rsid w:val="4A381C6A"/>
    <w:rsid w:val="4A471C99"/>
    <w:rsid w:val="4A5E5044"/>
    <w:rsid w:val="4A8A1487"/>
    <w:rsid w:val="4AA5064D"/>
    <w:rsid w:val="4AB12B4E"/>
    <w:rsid w:val="4AE972BE"/>
    <w:rsid w:val="4B0E4128"/>
    <w:rsid w:val="4B5858A9"/>
    <w:rsid w:val="4B7D79A4"/>
    <w:rsid w:val="4C1C329C"/>
    <w:rsid w:val="4C222BF5"/>
    <w:rsid w:val="4C23534D"/>
    <w:rsid w:val="4C327CBE"/>
    <w:rsid w:val="4CE223E8"/>
    <w:rsid w:val="4D145493"/>
    <w:rsid w:val="4D27266D"/>
    <w:rsid w:val="4D690F3F"/>
    <w:rsid w:val="4D6D5A57"/>
    <w:rsid w:val="4DF66EEA"/>
    <w:rsid w:val="4E257ADB"/>
    <w:rsid w:val="4EBB139B"/>
    <w:rsid w:val="4EF20302"/>
    <w:rsid w:val="4F367AC5"/>
    <w:rsid w:val="4F367F43"/>
    <w:rsid w:val="4F465B6E"/>
    <w:rsid w:val="4F562343"/>
    <w:rsid w:val="502A330C"/>
    <w:rsid w:val="505418DC"/>
    <w:rsid w:val="50E0427C"/>
    <w:rsid w:val="515319C7"/>
    <w:rsid w:val="51622DF4"/>
    <w:rsid w:val="51840FBC"/>
    <w:rsid w:val="518D0BA5"/>
    <w:rsid w:val="519349D3"/>
    <w:rsid w:val="51CD2963"/>
    <w:rsid w:val="52315020"/>
    <w:rsid w:val="524136CC"/>
    <w:rsid w:val="528B637A"/>
    <w:rsid w:val="52910117"/>
    <w:rsid w:val="52976387"/>
    <w:rsid w:val="533E5C44"/>
    <w:rsid w:val="533E6222"/>
    <w:rsid w:val="535F6489"/>
    <w:rsid w:val="536B13F7"/>
    <w:rsid w:val="542D1305"/>
    <w:rsid w:val="543D519A"/>
    <w:rsid w:val="546A1C70"/>
    <w:rsid w:val="548A5E90"/>
    <w:rsid w:val="54AF45A2"/>
    <w:rsid w:val="54B241B7"/>
    <w:rsid w:val="54E171D9"/>
    <w:rsid w:val="54F975CB"/>
    <w:rsid w:val="54FA04E6"/>
    <w:rsid w:val="555B64D8"/>
    <w:rsid w:val="55A64DFA"/>
    <w:rsid w:val="55CE70E4"/>
    <w:rsid w:val="55D84CFA"/>
    <w:rsid w:val="55FE73E0"/>
    <w:rsid w:val="562B1F7D"/>
    <w:rsid w:val="569021B1"/>
    <w:rsid w:val="569D5A09"/>
    <w:rsid w:val="56E147BB"/>
    <w:rsid w:val="56FA587C"/>
    <w:rsid w:val="571511AC"/>
    <w:rsid w:val="57422A51"/>
    <w:rsid w:val="575464FE"/>
    <w:rsid w:val="575B0B4F"/>
    <w:rsid w:val="576553EC"/>
    <w:rsid w:val="5796513F"/>
    <w:rsid w:val="57C1081B"/>
    <w:rsid w:val="57CF7422"/>
    <w:rsid w:val="580764A3"/>
    <w:rsid w:val="582406BA"/>
    <w:rsid w:val="586230E0"/>
    <w:rsid w:val="58B32187"/>
    <w:rsid w:val="58E14F46"/>
    <w:rsid w:val="58E41D8D"/>
    <w:rsid w:val="59141DFD"/>
    <w:rsid w:val="59147748"/>
    <w:rsid w:val="592C48A8"/>
    <w:rsid w:val="593141D1"/>
    <w:rsid w:val="595708E3"/>
    <w:rsid w:val="596F0932"/>
    <w:rsid w:val="597C07CB"/>
    <w:rsid w:val="599F461F"/>
    <w:rsid w:val="59CA2324"/>
    <w:rsid w:val="59D16D68"/>
    <w:rsid w:val="59F82547"/>
    <w:rsid w:val="5A1552A4"/>
    <w:rsid w:val="5A2E3043"/>
    <w:rsid w:val="5A3F350F"/>
    <w:rsid w:val="5A6220B6"/>
    <w:rsid w:val="5A723E3D"/>
    <w:rsid w:val="5A867B53"/>
    <w:rsid w:val="5A9A1C7D"/>
    <w:rsid w:val="5B7C2D04"/>
    <w:rsid w:val="5B903146"/>
    <w:rsid w:val="5B9631B3"/>
    <w:rsid w:val="5BAC35E9"/>
    <w:rsid w:val="5BAF484F"/>
    <w:rsid w:val="5BF864D5"/>
    <w:rsid w:val="5C04180F"/>
    <w:rsid w:val="5C252C0E"/>
    <w:rsid w:val="5C292E8C"/>
    <w:rsid w:val="5C6A64CB"/>
    <w:rsid w:val="5C7E4BF7"/>
    <w:rsid w:val="5C9D4859"/>
    <w:rsid w:val="5CCB4CA9"/>
    <w:rsid w:val="5CDC6150"/>
    <w:rsid w:val="5D1F428F"/>
    <w:rsid w:val="5D290A04"/>
    <w:rsid w:val="5D382D08"/>
    <w:rsid w:val="5D635F29"/>
    <w:rsid w:val="5D894DB9"/>
    <w:rsid w:val="5DA30A1C"/>
    <w:rsid w:val="5DA447BC"/>
    <w:rsid w:val="5DC664B8"/>
    <w:rsid w:val="5DD229AF"/>
    <w:rsid w:val="5DF14546"/>
    <w:rsid w:val="5DF95BA9"/>
    <w:rsid w:val="5E224037"/>
    <w:rsid w:val="5E35334E"/>
    <w:rsid w:val="5EB15B51"/>
    <w:rsid w:val="5F286BEB"/>
    <w:rsid w:val="5F41673E"/>
    <w:rsid w:val="5F482FB2"/>
    <w:rsid w:val="5F9A49AE"/>
    <w:rsid w:val="5F9F76B8"/>
    <w:rsid w:val="5FF51F6F"/>
    <w:rsid w:val="605C57F4"/>
    <w:rsid w:val="60600542"/>
    <w:rsid w:val="606034EB"/>
    <w:rsid w:val="607E4649"/>
    <w:rsid w:val="60A171AB"/>
    <w:rsid w:val="60B61122"/>
    <w:rsid w:val="60BB7038"/>
    <w:rsid w:val="60F13EBF"/>
    <w:rsid w:val="61181EE3"/>
    <w:rsid w:val="616E56C1"/>
    <w:rsid w:val="61942A9F"/>
    <w:rsid w:val="61C3343B"/>
    <w:rsid w:val="61EA2FF4"/>
    <w:rsid w:val="61FC1B2C"/>
    <w:rsid w:val="622D6336"/>
    <w:rsid w:val="624F59AD"/>
    <w:rsid w:val="625F4557"/>
    <w:rsid w:val="62732507"/>
    <w:rsid w:val="62876B8A"/>
    <w:rsid w:val="62A74B0A"/>
    <w:rsid w:val="62F923BA"/>
    <w:rsid w:val="6316690E"/>
    <w:rsid w:val="6383047D"/>
    <w:rsid w:val="63946518"/>
    <w:rsid w:val="639F3A33"/>
    <w:rsid w:val="63A757F3"/>
    <w:rsid w:val="63D640D6"/>
    <w:rsid w:val="63F20007"/>
    <w:rsid w:val="64570A13"/>
    <w:rsid w:val="64F34037"/>
    <w:rsid w:val="650D5700"/>
    <w:rsid w:val="65327403"/>
    <w:rsid w:val="6546685C"/>
    <w:rsid w:val="654E5711"/>
    <w:rsid w:val="655B1BDC"/>
    <w:rsid w:val="65717458"/>
    <w:rsid w:val="65A847F0"/>
    <w:rsid w:val="65B5310E"/>
    <w:rsid w:val="65C139AC"/>
    <w:rsid w:val="65E120E1"/>
    <w:rsid w:val="664C7954"/>
    <w:rsid w:val="668D2269"/>
    <w:rsid w:val="6692787F"/>
    <w:rsid w:val="66B617C0"/>
    <w:rsid w:val="672B269B"/>
    <w:rsid w:val="6732696D"/>
    <w:rsid w:val="675C4843"/>
    <w:rsid w:val="67A1446D"/>
    <w:rsid w:val="67BC4583"/>
    <w:rsid w:val="67C1412C"/>
    <w:rsid w:val="68246C96"/>
    <w:rsid w:val="686305F1"/>
    <w:rsid w:val="68935B10"/>
    <w:rsid w:val="689B59DE"/>
    <w:rsid w:val="68DF6805"/>
    <w:rsid w:val="697A122A"/>
    <w:rsid w:val="6A334A7B"/>
    <w:rsid w:val="6A4757AC"/>
    <w:rsid w:val="6A5437CA"/>
    <w:rsid w:val="6A8F4802"/>
    <w:rsid w:val="6A9735CD"/>
    <w:rsid w:val="6AB04778"/>
    <w:rsid w:val="6AC11C41"/>
    <w:rsid w:val="6B421874"/>
    <w:rsid w:val="6B860305"/>
    <w:rsid w:val="6BB73372"/>
    <w:rsid w:val="6BFA0987"/>
    <w:rsid w:val="6C2C7EA8"/>
    <w:rsid w:val="6C756014"/>
    <w:rsid w:val="6CB26FFD"/>
    <w:rsid w:val="6CCD403F"/>
    <w:rsid w:val="6CE03A63"/>
    <w:rsid w:val="6CEF2D98"/>
    <w:rsid w:val="6CFB7904"/>
    <w:rsid w:val="6D24063E"/>
    <w:rsid w:val="6D3B2A1F"/>
    <w:rsid w:val="6D631F76"/>
    <w:rsid w:val="6D97556F"/>
    <w:rsid w:val="6DAD01FB"/>
    <w:rsid w:val="6DB3484F"/>
    <w:rsid w:val="6DD30EA9"/>
    <w:rsid w:val="6DD504D0"/>
    <w:rsid w:val="6E1804E6"/>
    <w:rsid w:val="6E28411F"/>
    <w:rsid w:val="6E891568"/>
    <w:rsid w:val="6E95001C"/>
    <w:rsid w:val="6EBC2DD3"/>
    <w:rsid w:val="6ED07197"/>
    <w:rsid w:val="6EF6015F"/>
    <w:rsid w:val="6F0358DD"/>
    <w:rsid w:val="6F113990"/>
    <w:rsid w:val="6F2469A4"/>
    <w:rsid w:val="6F284B3D"/>
    <w:rsid w:val="6F8734E2"/>
    <w:rsid w:val="6F9C351D"/>
    <w:rsid w:val="6FF830D3"/>
    <w:rsid w:val="70131A31"/>
    <w:rsid w:val="70AB1C6A"/>
    <w:rsid w:val="70C6036A"/>
    <w:rsid w:val="70D07922"/>
    <w:rsid w:val="713A7651"/>
    <w:rsid w:val="71B714C2"/>
    <w:rsid w:val="71F31B1A"/>
    <w:rsid w:val="722021E3"/>
    <w:rsid w:val="72297130"/>
    <w:rsid w:val="722F095A"/>
    <w:rsid w:val="722F6504"/>
    <w:rsid w:val="7238655B"/>
    <w:rsid w:val="726A54A3"/>
    <w:rsid w:val="727B566C"/>
    <w:rsid w:val="72A5093A"/>
    <w:rsid w:val="72B24EEB"/>
    <w:rsid w:val="72CC236B"/>
    <w:rsid w:val="72E857DD"/>
    <w:rsid w:val="73492604"/>
    <w:rsid w:val="7393089D"/>
    <w:rsid w:val="73CB2D80"/>
    <w:rsid w:val="73CB617F"/>
    <w:rsid w:val="7407365B"/>
    <w:rsid w:val="740B24A7"/>
    <w:rsid w:val="747D6ED4"/>
    <w:rsid w:val="74C01A5C"/>
    <w:rsid w:val="74C57072"/>
    <w:rsid w:val="74EE691B"/>
    <w:rsid w:val="7507280C"/>
    <w:rsid w:val="75422471"/>
    <w:rsid w:val="759D7994"/>
    <w:rsid w:val="75D45F09"/>
    <w:rsid w:val="75DC26D0"/>
    <w:rsid w:val="762F2CF0"/>
    <w:rsid w:val="763479DE"/>
    <w:rsid w:val="76597B31"/>
    <w:rsid w:val="765E32DA"/>
    <w:rsid w:val="768E1E11"/>
    <w:rsid w:val="769454FC"/>
    <w:rsid w:val="76A921ED"/>
    <w:rsid w:val="76C54E87"/>
    <w:rsid w:val="76D37824"/>
    <w:rsid w:val="76D57B47"/>
    <w:rsid w:val="76D774B3"/>
    <w:rsid w:val="77042B45"/>
    <w:rsid w:val="77361C9C"/>
    <w:rsid w:val="77AC60BF"/>
    <w:rsid w:val="77CB499F"/>
    <w:rsid w:val="78252301"/>
    <w:rsid w:val="7879089F"/>
    <w:rsid w:val="78C833A9"/>
    <w:rsid w:val="78E33F6B"/>
    <w:rsid w:val="793E2925"/>
    <w:rsid w:val="79425859"/>
    <w:rsid w:val="79655F8A"/>
    <w:rsid w:val="79957231"/>
    <w:rsid w:val="79976C4A"/>
    <w:rsid w:val="79A947B8"/>
    <w:rsid w:val="79C96F45"/>
    <w:rsid w:val="79EB757B"/>
    <w:rsid w:val="79F226B7"/>
    <w:rsid w:val="79F857F4"/>
    <w:rsid w:val="7A1B1EDF"/>
    <w:rsid w:val="7A3B2F3A"/>
    <w:rsid w:val="7A5F57BC"/>
    <w:rsid w:val="7A677CD6"/>
    <w:rsid w:val="7A9E2F46"/>
    <w:rsid w:val="7AC23DF7"/>
    <w:rsid w:val="7AC51B7A"/>
    <w:rsid w:val="7B22117E"/>
    <w:rsid w:val="7B545D17"/>
    <w:rsid w:val="7BBF44BB"/>
    <w:rsid w:val="7C1A7605"/>
    <w:rsid w:val="7C2B6866"/>
    <w:rsid w:val="7C2E12F9"/>
    <w:rsid w:val="7C2F7BF3"/>
    <w:rsid w:val="7C7E5055"/>
    <w:rsid w:val="7C86358B"/>
    <w:rsid w:val="7C953275"/>
    <w:rsid w:val="7CF33B15"/>
    <w:rsid w:val="7D7614C6"/>
    <w:rsid w:val="7D9F168F"/>
    <w:rsid w:val="7DC66335"/>
    <w:rsid w:val="7DDA3B8E"/>
    <w:rsid w:val="7E5A6A7D"/>
    <w:rsid w:val="7E8D1DE3"/>
    <w:rsid w:val="7E927FC5"/>
    <w:rsid w:val="7E995998"/>
    <w:rsid w:val="7EB50157"/>
    <w:rsid w:val="7F0545F6"/>
    <w:rsid w:val="7F0B337E"/>
    <w:rsid w:val="7F1906E6"/>
    <w:rsid w:val="7F455366"/>
    <w:rsid w:val="7F464B70"/>
    <w:rsid w:val="7F686F78"/>
    <w:rsid w:val="7F8E547D"/>
    <w:rsid w:val="7FBD3767"/>
    <w:rsid w:val="7FD6439A"/>
    <w:rsid w:val="7FD7639E"/>
    <w:rsid w:val="7FDF0BBE"/>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customStyle="1" w:styleId="2">
    <w:name w:val="Default"/>
    <w:basedOn w:val="3"/>
    <w:next w:val="4"/>
    <w:autoRedefine/>
    <w:qFormat/>
    <w:uiPriority w:val="0"/>
    <w:pPr>
      <w:widowControl w:val="0"/>
      <w:autoSpaceDE w:val="0"/>
      <w:autoSpaceDN w:val="0"/>
      <w:adjustRightInd w:val="0"/>
    </w:pPr>
    <w:rPr>
      <w:rFonts w:ascii="幼圆" w:hAnsi="Times New Roman" w:eastAsia="幼圆" w:cs="幼圆"/>
      <w:color w:val="000000"/>
      <w:sz w:val="24"/>
      <w:szCs w:val="24"/>
      <w:lang w:val="en-US" w:eastAsia="zh-CN" w:bidi="ar-SA"/>
    </w:rPr>
  </w:style>
  <w:style w:type="paragraph" w:customStyle="1" w:styleId="3">
    <w:name w:val="纯文本1"/>
    <w:basedOn w:val="1"/>
    <w:autoRedefine/>
    <w:qFormat/>
    <w:uiPriority w:val="0"/>
    <w:rPr>
      <w:rFonts w:ascii="宋体" w:hAnsi="Courier New"/>
      <w:szCs w:val="20"/>
    </w:rPr>
  </w:style>
  <w:style w:type="paragraph" w:customStyle="1" w:styleId="4">
    <w:name w:val="样式 样式 首行缩进:  2 字符 + 首行缩进:  2 字符"/>
    <w:basedOn w:val="1"/>
    <w:next w:val="5"/>
    <w:autoRedefine/>
    <w:qFormat/>
    <w:uiPriority w:val="0"/>
    <w:pPr>
      <w:snapToGrid w:val="0"/>
      <w:spacing w:line="360" w:lineRule="auto"/>
      <w:ind w:firstLine="560" w:firstLineChars="200"/>
    </w:pPr>
    <w:rPr>
      <w:spacing w:val="0"/>
      <w:sz w:val="28"/>
    </w:rPr>
  </w:style>
  <w:style w:type="paragraph" w:styleId="5">
    <w:name w:val="toc 1"/>
    <w:basedOn w:val="1"/>
    <w:next w:val="1"/>
    <w:autoRedefine/>
    <w:qFormat/>
    <w:uiPriority w:val="39"/>
  </w:style>
  <w:style w:type="paragraph" w:styleId="7">
    <w:name w:val="Normal Indent"/>
    <w:basedOn w:val="1"/>
    <w:next w:val="1"/>
    <w:autoRedefine/>
    <w:qFormat/>
    <w:uiPriority w:val="0"/>
    <w:pPr>
      <w:ind w:firstLine="420"/>
    </w:pPr>
    <w:rPr>
      <w:rFonts w:ascii="Times New Roman" w:hAnsi="Times New Roman" w:eastAsia="宋体" w:cs="Times New Roman"/>
      <w:snapToGrid w:val="0"/>
      <w:kern w:val="0"/>
    </w:rPr>
  </w:style>
  <w:style w:type="paragraph" w:styleId="8">
    <w:name w:val="annotation text"/>
    <w:basedOn w:val="1"/>
    <w:autoRedefine/>
    <w:qFormat/>
    <w:uiPriority w:val="0"/>
    <w:pPr>
      <w:jc w:val="left"/>
    </w:pPr>
  </w:style>
  <w:style w:type="paragraph" w:styleId="9">
    <w:name w:val="Body Text"/>
    <w:basedOn w:val="1"/>
    <w:next w:val="10"/>
    <w:autoRedefine/>
    <w:qFormat/>
    <w:uiPriority w:val="0"/>
    <w:pPr>
      <w:widowControl/>
      <w:snapToGrid w:val="0"/>
      <w:spacing w:before="60" w:after="160" w:line="259" w:lineRule="auto"/>
      <w:ind w:right="113"/>
    </w:pPr>
    <w:rPr>
      <w:kern w:val="0"/>
      <w:sz w:val="18"/>
      <w:szCs w:val="18"/>
    </w:rPr>
  </w:style>
  <w:style w:type="paragraph" w:customStyle="1" w:styleId="10">
    <w:name w:val="xl27"/>
    <w:basedOn w:val="1"/>
    <w:next w:val="1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1">
    <w:name w:val="Body Text Indent 2"/>
    <w:basedOn w:val="1"/>
    <w:next w:val="1"/>
    <w:autoRedefine/>
    <w:qFormat/>
    <w:uiPriority w:val="0"/>
    <w:pPr>
      <w:spacing w:after="120" w:afterLines="0" w:line="480" w:lineRule="auto"/>
      <w:ind w:left="420" w:leftChars="200"/>
    </w:pPr>
  </w:style>
  <w:style w:type="paragraph" w:styleId="12">
    <w:name w:val="Body Text Indent"/>
    <w:basedOn w:val="1"/>
    <w:next w:val="1"/>
    <w:autoRedefine/>
    <w:semiHidden/>
    <w:qFormat/>
    <w:uiPriority w:val="0"/>
    <w:pPr>
      <w:spacing w:after="120"/>
      <w:ind w:left="420" w:leftChars="200"/>
    </w:pPr>
  </w:style>
  <w:style w:type="paragraph" w:styleId="13">
    <w:name w:val="footer"/>
    <w:basedOn w:val="1"/>
    <w:autoRedefine/>
    <w:qFormat/>
    <w:uiPriority w:val="0"/>
    <w:pPr>
      <w:tabs>
        <w:tab w:val="center" w:pos="4153"/>
        <w:tab w:val="right" w:pos="8306"/>
      </w:tabs>
      <w:snapToGrid w:val="0"/>
      <w:jc w:val="left"/>
    </w:pPr>
    <w:rPr>
      <w:sz w:val="18"/>
      <w:szCs w:val="18"/>
    </w:rPr>
  </w:style>
  <w:style w:type="paragraph" w:styleId="14">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15">
    <w:name w:val="Body Text First Indent"/>
    <w:basedOn w:val="9"/>
    <w:next w:val="1"/>
    <w:autoRedefine/>
    <w:qFormat/>
    <w:uiPriority w:val="0"/>
    <w:pPr>
      <w:spacing w:line="360" w:lineRule="auto"/>
      <w:ind w:right="0" w:firstLine="720" w:firstLineChars="200"/>
    </w:pPr>
    <w:rPr>
      <w:rFonts w:ascii="Calibri" w:hAnsi="Calibri" w:eastAsia="宋体" w:cs="Times New Roman"/>
      <w:sz w:val="21"/>
    </w:rPr>
  </w:style>
  <w:style w:type="paragraph" w:styleId="16">
    <w:name w:val="Body Text First Indent 2"/>
    <w:basedOn w:val="12"/>
    <w:next w:val="1"/>
    <w:autoRedefine/>
    <w:qFormat/>
    <w:uiPriority w:val="0"/>
    <w:pPr>
      <w:ind w:firstLine="420"/>
    </w:pPr>
    <w:rPr>
      <w:rFonts w:ascii="Times New Roman" w:hAnsi="Times New Roman" w:eastAsia="宋体" w:cs="Times New Roman"/>
      <w:sz w:val="24"/>
    </w:rPr>
  </w:style>
  <w:style w:type="table" w:styleId="18">
    <w:name w:val="Table Grid"/>
    <w:basedOn w:val="17"/>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paragraph" w:customStyle="1" w:styleId="21">
    <w:name w:val="WPSOffice手动目录 1"/>
    <w:autoRedefine/>
    <w:qFormat/>
    <w:uiPriority w:val="0"/>
    <w:pPr>
      <w:ind w:leftChars="0"/>
    </w:pPr>
    <w:rPr>
      <w:rFonts w:ascii="Times New Roman" w:hAnsi="Times New Roman" w:eastAsia="宋体" w:cs="Times New Roman"/>
      <w:sz w:val="20"/>
      <w:szCs w:val="20"/>
    </w:rPr>
  </w:style>
  <w:style w:type="character" w:customStyle="1" w:styleId="22">
    <w:name w:val="font41"/>
    <w:basedOn w:val="19"/>
    <w:autoRedefine/>
    <w:qFormat/>
    <w:uiPriority w:val="0"/>
    <w:rPr>
      <w:rFonts w:ascii="宋体" w:hAnsi="宋体" w:eastAsia="宋体" w:cs="宋体"/>
      <w:color w:val="000000"/>
      <w:sz w:val="20"/>
      <w:szCs w:val="20"/>
      <w:u w:val="none"/>
    </w:rPr>
  </w:style>
  <w:style w:type="character" w:customStyle="1" w:styleId="23">
    <w:name w:val="font31"/>
    <w:basedOn w:val="19"/>
    <w:autoRedefine/>
    <w:qFormat/>
    <w:uiPriority w:val="0"/>
    <w:rPr>
      <w:rFonts w:hint="default" w:ascii="Times New Roman" w:hAnsi="Times New Roman" w:cs="Times New Roman"/>
      <w:color w:val="000000"/>
      <w:sz w:val="20"/>
      <w:szCs w:val="20"/>
      <w:u w:val="none"/>
    </w:rPr>
  </w:style>
  <w:style w:type="paragraph" w:customStyle="1" w:styleId="24">
    <w:name w:val="表格"/>
    <w:basedOn w:val="7"/>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25">
    <w:name w:val="font21"/>
    <w:basedOn w:val="19"/>
    <w:autoRedefine/>
    <w:qFormat/>
    <w:uiPriority w:val="0"/>
    <w:rPr>
      <w:rFonts w:ascii="宋体" w:hAnsi="宋体" w:eastAsia="宋体" w:cs="宋体"/>
      <w:color w:val="000000"/>
      <w:sz w:val="20"/>
      <w:szCs w:val="20"/>
      <w:u w:val="none"/>
    </w:rPr>
  </w:style>
  <w:style w:type="character" w:customStyle="1" w:styleId="26">
    <w:name w:val="font11"/>
    <w:basedOn w:val="19"/>
    <w:autoRedefine/>
    <w:qFormat/>
    <w:uiPriority w:val="0"/>
    <w:rPr>
      <w:rFonts w:hint="default" w:ascii="Times New Roman" w:hAnsi="Times New Roman" w:cs="Times New Roman"/>
      <w:color w:val="000000"/>
      <w:sz w:val="20"/>
      <w:szCs w:val="20"/>
      <w:u w:val="none"/>
    </w:rPr>
  </w:style>
  <w:style w:type="character" w:customStyle="1" w:styleId="27">
    <w:name w:val="font51"/>
    <w:basedOn w:val="19"/>
    <w:autoRedefine/>
    <w:qFormat/>
    <w:uiPriority w:val="0"/>
    <w:rPr>
      <w:rFonts w:hint="default" w:ascii="Calibri" w:hAnsi="Calibri" w:cs="Calibri"/>
      <w:color w:val="000000"/>
      <w:sz w:val="20"/>
      <w:szCs w:val="20"/>
      <w:u w:val="none"/>
    </w:rPr>
  </w:style>
  <w:style w:type="character" w:customStyle="1" w:styleId="28">
    <w:name w:val="font71"/>
    <w:basedOn w:val="19"/>
    <w:autoRedefine/>
    <w:qFormat/>
    <w:uiPriority w:val="0"/>
    <w:rPr>
      <w:rFonts w:hint="default" w:ascii="Times New Roman" w:hAnsi="Times New Roman" w:cs="Times New Roman"/>
      <w:color w:val="000000"/>
      <w:sz w:val="20"/>
      <w:szCs w:val="20"/>
      <w:u w:val="single"/>
    </w:rPr>
  </w:style>
  <w:style w:type="character" w:customStyle="1" w:styleId="29">
    <w:name w:val="font81"/>
    <w:basedOn w:val="19"/>
    <w:autoRedefine/>
    <w:qFormat/>
    <w:uiPriority w:val="0"/>
    <w:rPr>
      <w:rFonts w:hint="default" w:ascii="Times New Roman" w:hAnsi="Times New Roman" w:cs="Times New Roman"/>
      <w:color w:val="000000"/>
      <w:sz w:val="20"/>
      <w:szCs w:val="20"/>
      <w:u w:val="none"/>
    </w:rPr>
  </w:style>
  <w:style w:type="paragraph" w:customStyle="1" w:styleId="30">
    <w:name w:val="5表名阳选清"/>
    <w:autoRedefine/>
    <w:qFormat/>
    <w:uiPriority w:val="0"/>
    <w:pPr>
      <w:widowControl w:val="0"/>
      <w:adjustRightInd w:val="0"/>
      <w:snapToGrid w:val="0"/>
      <w:jc w:val="center"/>
    </w:pPr>
    <w:rPr>
      <w:rFonts w:ascii="Times New Roman" w:hAnsi="Times New Roman" w:eastAsia="宋体" w:cs="Times New Roman"/>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7.jpeg"/><Relationship Id="rId43" Type="http://schemas.openxmlformats.org/officeDocument/2006/relationships/image" Target="media/image26.wmf"/><Relationship Id="rId42" Type="http://schemas.openxmlformats.org/officeDocument/2006/relationships/oleObject" Target="embeddings/oleObject9.bin"/><Relationship Id="rId41" Type="http://schemas.openxmlformats.org/officeDocument/2006/relationships/image" Target="media/image25.wmf"/><Relationship Id="rId40" Type="http://schemas.openxmlformats.org/officeDocument/2006/relationships/oleObject" Target="embeddings/oleObject8.bin"/><Relationship Id="rId4" Type="http://schemas.microsoft.com/office/2011/relationships/commentsExtended" Target="commentsExtended.xml"/><Relationship Id="rId39" Type="http://schemas.openxmlformats.org/officeDocument/2006/relationships/image" Target="media/image24.wmf"/><Relationship Id="rId38" Type="http://schemas.openxmlformats.org/officeDocument/2006/relationships/oleObject" Target="embeddings/oleObject7.bin"/><Relationship Id="rId37" Type="http://schemas.openxmlformats.org/officeDocument/2006/relationships/image" Target="media/image23.emf"/><Relationship Id="rId36" Type="http://schemas.openxmlformats.org/officeDocument/2006/relationships/oleObject" Target="embeddings/oleObject6.bin"/><Relationship Id="rId35" Type="http://schemas.openxmlformats.org/officeDocument/2006/relationships/oleObject" Target="embeddings/oleObject5.bin"/><Relationship Id="rId34" Type="http://schemas.openxmlformats.org/officeDocument/2006/relationships/image" Target="media/image22.wmf"/><Relationship Id="rId33" Type="http://schemas.openxmlformats.org/officeDocument/2006/relationships/oleObject" Target="embeddings/oleObject4.bin"/><Relationship Id="rId32" Type="http://schemas.openxmlformats.org/officeDocument/2006/relationships/image" Target="media/image21.wmf"/><Relationship Id="rId31" Type="http://schemas.openxmlformats.org/officeDocument/2006/relationships/oleObject" Target="embeddings/oleObject3.bin"/><Relationship Id="rId30" Type="http://schemas.openxmlformats.org/officeDocument/2006/relationships/image" Target="media/image20.wmf"/><Relationship Id="rId3" Type="http://schemas.openxmlformats.org/officeDocument/2006/relationships/comments" Target="comments.xml"/><Relationship Id="rId29" Type="http://schemas.openxmlformats.org/officeDocument/2006/relationships/oleObject" Target="embeddings/oleObject2.bin"/><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emf"/><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27" textRotate="1"/>
    <customShpInfo spid="_x0000_s1028" textRotate="1"/>
    <customShpInfo spid="_x0000_s102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83832</Words>
  <Characters>93251</Characters>
  <Lines>0</Lines>
  <Paragraphs>0</Paragraphs>
  <TotalTime>90</TotalTime>
  <ScaleCrop>false</ScaleCrop>
  <LinksUpToDate>false</LinksUpToDate>
  <CharactersWithSpaces>93753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2024-04-02T08:53:00Z</dcterms:created>
  <dc:creator>都咕都咕</dc:creator>
  <cp:lastModifiedBy>闾勇军</cp:lastModifiedBy>
  <dcterms:modified xsi:type="dcterms:W3CDTF">2024-05-20T01:09:08Z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237E2FAA7FA24696A3759FE5B1BA6387_13</vt:lpwstr>
  </property>
</Properties>
</file>