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rPr>
      </w:pPr>
      <w:r>
        <w:rPr>
          <w:rFonts w:hint="eastAsia" w:ascii="宋体" w:hAnsi="宋体" w:eastAsia="宋体" w:cs="宋体"/>
          <w:b/>
          <w:bCs/>
          <w:color w:val="auto"/>
          <w:sz w:val="30"/>
          <w:szCs w:val="30"/>
          <w:lang w:val="en-US" w:eastAsia="zh-CN"/>
        </w:rPr>
        <w:t>岳临环评</w:t>
      </w:r>
      <w:r>
        <w:rPr>
          <w:rFonts w:hint="eastAsia" w:ascii="楷体" w:hAnsi="楷体" w:eastAsia="楷体" w:cs="楷体"/>
          <w:color w:val="auto"/>
          <w:sz w:val="30"/>
          <w:szCs w:val="30"/>
        </w:rPr>
        <w:t>[20</w:t>
      </w:r>
      <w:r>
        <w:rPr>
          <w:rFonts w:hint="eastAsia" w:ascii="楷体" w:hAnsi="楷体" w:eastAsia="楷体" w:cs="楷体"/>
          <w:color w:val="auto"/>
          <w:sz w:val="30"/>
          <w:szCs w:val="30"/>
          <w:lang w:val="en-US" w:eastAsia="zh-CN"/>
        </w:rPr>
        <w:t>23</w:t>
      </w: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10</w:t>
      </w:r>
      <w:r>
        <w:rPr>
          <w:rFonts w:hint="eastAsia" w:ascii="楷体" w:hAnsi="楷体" w:eastAsia="楷体" w:cs="楷体"/>
          <w:color w:val="auto"/>
          <w:sz w:val="30"/>
          <w:szCs w:val="30"/>
        </w:rPr>
        <w:t>号</w:t>
      </w:r>
    </w:p>
    <w:p>
      <w:pPr>
        <w:pStyle w:val="3"/>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关于临湘市惠康医院扩建项目环境影响</w:t>
      </w:r>
    </w:p>
    <w:p>
      <w:pPr>
        <w:pStyle w:val="3"/>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报告表的批复</w:t>
      </w: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临湘市惠康医院：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你单位报送的《关于申请对临湘市惠康医院扩建项目环境影响报告表批复的函》、相关附件及临湘生态环境事务中心出具的《临湘市惠康医院扩建项目环境影响报告表技术评估报告》（临环事评估[2023]6号）收悉,经研究，批复如下:</w:t>
      </w:r>
    </w:p>
    <w:p>
      <w:pPr>
        <w:pStyle w:val="7"/>
        <w:keepNext w:val="0"/>
        <w:keepLines w:val="0"/>
        <w:pageBreakBefore w:val="0"/>
        <w:kinsoku/>
        <w:wordWrap/>
        <w:overflowPunct/>
        <w:topLinePunct w:val="0"/>
        <w:autoSpaceDE/>
        <w:autoSpaceDN/>
        <w:bidi w:val="0"/>
        <w:spacing w:before="0" w:beforeAutospacing="0" w:after="0" w:afterAutospacing="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为</w:t>
      </w:r>
      <w:r>
        <w:rPr>
          <w:rFonts w:ascii="Times New Roman" w:hAnsi="Times New Roman" w:eastAsia="仿宋_GB2312"/>
          <w:color w:val="000000"/>
          <w:sz w:val="32"/>
          <w:szCs w:val="32"/>
        </w:rPr>
        <w:t>适应新型城乡经济发展和居民就医需求</w:t>
      </w:r>
      <w:r>
        <w:rPr>
          <w:rFonts w:hint="eastAsia" w:ascii="Times New Roman" w:hAnsi="Times New Roman" w:eastAsia="仿宋_GB2312"/>
          <w:color w:val="000000"/>
          <w:sz w:val="32"/>
          <w:szCs w:val="32"/>
          <w:lang w:eastAsia="zh-CN"/>
        </w:rPr>
        <w:t>，你单位</w:t>
      </w:r>
      <w:r>
        <w:rPr>
          <w:rFonts w:hint="eastAsia" w:ascii="Times New Roman" w:hAnsi="Times New Roman" w:eastAsia="仿宋_GB2312"/>
          <w:color w:val="000000"/>
          <w:sz w:val="32"/>
          <w:szCs w:val="32"/>
          <w:lang w:val="en-US" w:eastAsia="zh-CN"/>
        </w:rPr>
        <w:t>拟在原址上将医院床位从</w:t>
      </w:r>
      <w:r>
        <w:rPr>
          <w:rFonts w:hint="default" w:ascii="Times New Roman" w:hAnsi="Times New Roman" w:eastAsia="仿宋_GB2312"/>
          <w:color w:val="000000"/>
          <w:sz w:val="32"/>
          <w:szCs w:val="32"/>
          <w:lang w:val="en-US" w:eastAsia="zh-CN"/>
        </w:rPr>
        <w:t>15</w:t>
      </w:r>
      <w:r>
        <w:rPr>
          <w:rFonts w:hint="eastAsia" w:ascii="Times New Roman" w:hAnsi="Times New Roman" w:eastAsia="仿宋_GB2312"/>
          <w:color w:val="000000"/>
          <w:sz w:val="32"/>
          <w:szCs w:val="32"/>
          <w:lang w:val="en-US" w:eastAsia="zh-CN"/>
        </w:rPr>
        <w:t>张扩建到</w:t>
      </w:r>
      <w:r>
        <w:rPr>
          <w:rFonts w:hint="default" w:ascii="Times New Roman" w:hAnsi="Times New Roman" w:eastAsia="仿宋_GB2312"/>
          <w:color w:val="000000"/>
          <w:sz w:val="32"/>
          <w:szCs w:val="32"/>
          <w:lang w:val="en-US" w:eastAsia="zh-CN"/>
        </w:rPr>
        <w:t>45</w:t>
      </w:r>
      <w:r>
        <w:rPr>
          <w:rFonts w:hint="eastAsia" w:ascii="Times New Roman" w:hAnsi="Times New Roman" w:eastAsia="仿宋_GB2312"/>
          <w:color w:val="000000"/>
          <w:sz w:val="32"/>
          <w:szCs w:val="32"/>
          <w:lang w:val="en-US" w:eastAsia="zh-CN"/>
        </w:rPr>
        <w:t>张，已取得</w:t>
      </w:r>
      <w:r>
        <w:rPr>
          <w:rFonts w:hint="default" w:ascii="Times New Roman" w:hAnsi="Times New Roman" w:eastAsia="仿宋_GB2312"/>
          <w:color w:val="000000"/>
          <w:sz w:val="32"/>
          <w:szCs w:val="32"/>
          <w:lang w:val="en-US" w:eastAsia="zh-CN"/>
        </w:rPr>
        <w:t>临</w:t>
      </w:r>
      <w:r>
        <w:rPr>
          <w:rFonts w:hint="eastAsia" w:ascii="Times New Roman" w:hAnsi="Times New Roman" w:eastAsia="仿宋_GB2312"/>
          <w:color w:val="000000"/>
          <w:sz w:val="32"/>
          <w:szCs w:val="32"/>
          <w:lang w:val="en-US" w:eastAsia="zh-CN"/>
        </w:rPr>
        <w:t>湘市卫生健康局的许可。该项目位于临湘市桃林镇才桃甘路</w:t>
      </w:r>
      <w:r>
        <w:rPr>
          <w:rFonts w:hint="default" w:ascii="Times New Roman" w:hAnsi="Times New Roman" w:eastAsia="仿宋_GB2312"/>
          <w:color w:val="000000"/>
          <w:sz w:val="32"/>
          <w:szCs w:val="32"/>
          <w:lang w:val="en-US" w:eastAsia="zh-CN"/>
        </w:rPr>
        <w:t>6</w:t>
      </w:r>
      <w:r>
        <w:rPr>
          <w:rFonts w:hint="eastAsia" w:ascii="Times New Roman" w:hAnsi="Times New Roman" w:eastAsia="仿宋_GB2312"/>
          <w:color w:val="000000"/>
          <w:sz w:val="32"/>
          <w:szCs w:val="32"/>
          <w:lang w:val="en-US" w:eastAsia="zh-CN"/>
        </w:rPr>
        <w:t>号，</w:t>
      </w:r>
      <w:r>
        <w:rPr>
          <w:rFonts w:hint="default" w:ascii="Times New Roman" w:hAnsi="Times New Roman" w:eastAsia="仿宋_GB2312"/>
          <w:color w:val="000000"/>
          <w:sz w:val="32"/>
          <w:szCs w:val="32"/>
          <w:lang w:val="en-US" w:eastAsia="zh-CN"/>
        </w:rPr>
        <w:t>占</w:t>
      </w:r>
      <w:r>
        <w:rPr>
          <w:rFonts w:hint="eastAsia" w:ascii="Times New Roman" w:hAnsi="Times New Roman" w:eastAsia="仿宋_GB2312"/>
          <w:color w:val="000000"/>
          <w:sz w:val="32"/>
          <w:szCs w:val="32"/>
          <w:lang w:val="en-US" w:eastAsia="zh-CN"/>
        </w:rPr>
        <w:t>地总面积</w:t>
      </w:r>
      <w:r>
        <w:rPr>
          <w:rFonts w:hint="default"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val="en-US" w:eastAsia="zh-CN"/>
        </w:rPr>
        <w:t>3</w:t>
      </w:r>
      <w:r>
        <w:rPr>
          <w:rFonts w:hint="default"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val="en-US" w:eastAsia="zh-CN"/>
        </w:rPr>
        <w:t>平方米，建筑面积</w:t>
      </w:r>
      <w:r>
        <w:rPr>
          <w:rFonts w:hint="default" w:ascii="Times New Roman" w:hAnsi="Times New Roman" w:eastAsia="仿宋_GB2312"/>
          <w:color w:val="000000"/>
          <w:sz w:val="32"/>
          <w:szCs w:val="32"/>
          <w:lang w:val="en-US" w:eastAsia="zh-CN"/>
        </w:rPr>
        <w:t>2692</w:t>
      </w:r>
      <w:r>
        <w:rPr>
          <w:rFonts w:hint="eastAsia" w:ascii="Times New Roman" w:hAnsi="Times New Roman" w:eastAsia="仿宋_GB2312"/>
          <w:color w:val="000000"/>
          <w:sz w:val="32"/>
          <w:szCs w:val="32"/>
          <w:lang w:val="en-US" w:eastAsia="zh-CN"/>
        </w:rPr>
        <w:t>平方米，总投资</w:t>
      </w:r>
      <w:r>
        <w:rPr>
          <w:rFonts w:hint="default" w:ascii="Times New Roman" w:hAnsi="Times New Roman" w:eastAsia="仿宋_GB2312"/>
          <w:color w:val="000000"/>
          <w:sz w:val="32"/>
          <w:szCs w:val="32"/>
          <w:lang w:val="en-US" w:eastAsia="zh-CN"/>
        </w:rPr>
        <w:t>400</w:t>
      </w:r>
      <w:r>
        <w:rPr>
          <w:rFonts w:hint="eastAsia" w:ascii="Times New Roman" w:hAnsi="Times New Roman" w:eastAsia="仿宋_GB2312"/>
          <w:color w:val="000000"/>
          <w:sz w:val="32"/>
          <w:szCs w:val="32"/>
          <w:lang w:val="en-US" w:eastAsia="zh-CN"/>
        </w:rPr>
        <w:t>万元，设</w:t>
      </w:r>
      <w:r>
        <w:rPr>
          <w:rFonts w:hint="eastAsia" w:ascii="仿宋" w:hAnsi="仿宋" w:eastAsia="仿宋" w:cs="仿宋"/>
          <w:color w:val="auto"/>
          <w:sz w:val="32"/>
          <w:szCs w:val="32"/>
        </w:rPr>
        <w:t>置</w:t>
      </w:r>
      <w:r>
        <w:rPr>
          <w:rFonts w:hint="eastAsia" w:ascii="仿宋" w:hAnsi="仿宋" w:eastAsia="仿宋" w:cs="仿宋"/>
          <w:color w:val="auto"/>
          <w:sz w:val="32"/>
          <w:szCs w:val="32"/>
          <w:lang w:eastAsia="zh-CN"/>
        </w:rPr>
        <w:t>有内科、妇产科、医学检验科、医学影像科、X线诊断专业、超声诊断专业、心电诊断专业、中医科等科室，</w:t>
      </w:r>
      <w:r>
        <w:rPr>
          <w:rFonts w:hint="eastAsia" w:ascii="仿宋" w:hAnsi="仿宋" w:eastAsia="仿宋" w:cs="仿宋"/>
          <w:color w:val="auto"/>
          <w:sz w:val="32"/>
          <w:szCs w:val="32"/>
          <w:u w:val="none"/>
        </w:rPr>
        <w:t>不设口腔科、牙科</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传染科</w:t>
      </w:r>
      <w:r>
        <w:rPr>
          <w:rFonts w:hint="eastAsia" w:ascii="仿宋" w:hAnsi="仿宋" w:eastAsia="仿宋" w:cs="仿宋"/>
          <w:color w:val="auto"/>
          <w:sz w:val="32"/>
          <w:szCs w:val="32"/>
          <w:u w:val="none"/>
          <w:lang w:eastAsia="zh-CN"/>
        </w:rPr>
        <w:t>及</w:t>
      </w:r>
      <w:r>
        <w:rPr>
          <w:rFonts w:hint="eastAsia" w:ascii="仿宋" w:hAnsi="仿宋" w:eastAsia="仿宋" w:cs="仿宋"/>
          <w:color w:val="auto"/>
          <w:sz w:val="32"/>
          <w:szCs w:val="32"/>
          <w:lang w:val="en-US" w:eastAsia="zh-CN"/>
        </w:rPr>
        <w:t>传染病住房，废水消毒采用外购</w:t>
      </w:r>
      <w:r>
        <w:rPr>
          <w:rFonts w:hint="eastAsia" w:ascii="仿宋" w:hAnsi="仿宋" w:eastAsia="仿宋" w:cs="仿宋"/>
          <w:color w:val="auto"/>
          <w:sz w:val="32"/>
          <w:szCs w:val="32"/>
          <w:u w:val="none"/>
        </w:rPr>
        <w:t>二氧化氯</w:t>
      </w:r>
      <w:r>
        <w:rPr>
          <w:rFonts w:hint="eastAsia" w:ascii="仿宋" w:hAnsi="仿宋" w:eastAsia="仿宋" w:cs="仿宋"/>
          <w:color w:val="auto"/>
          <w:sz w:val="32"/>
          <w:szCs w:val="32"/>
          <w:u w:val="none"/>
          <w:lang w:eastAsia="zh-CN"/>
        </w:rPr>
        <w:t>粉剂。</w:t>
      </w:r>
      <w:r>
        <w:rPr>
          <w:rFonts w:hint="eastAsia" w:ascii="仿宋" w:hAnsi="仿宋" w:eastAsia="仿宋" w:cs="仿宋"/>
          <w:color w:val="auto"/>
          <w:sz w:val="32"/>
          <w:szCs w:val="32"/>
          <w:lang w:eastAsia="zh-CN"/>
        </w:rPr>
        <w:t>根据</w:t>
      </w:r>
      <w:r>
        <w:rPr>
          <w:rFonts w:hint="eastAsia" w:ascii="仿宋" w:hAnsi="仿宋" w:eastAsia="仿宋" w:cs="仿宋"/>
          <w:color w:val="auto"/>
          <w:sz w:val="32"/>
          <w:szCs w:val="32"/>
          <w:lang w:val="en-US" w:eastAsia="zh-CN"/>
        </w:rPr>
        <w:t>项目环境影响报告表</w:t>
      </w:r>
      <w:r>
        <w:rPr>
          <w:rFonts w:hint="eastAsia" w:ascii="仿宋" w:hAnsi="仿宋" w:eastAsia="仿宋" w:cs="仿宋"/>
          <w:b w:val="0"/>
          <w:bCs w:val="0"/>
          <w:color w:val="auto"/>
          <w:sz w:val="32"/>
          <w:szCs w:val="32"/>
          <w:u w:val="none"/>
        </w:rPr>
        <w:t>的内容、</w:t>
      </w:r>
      <w:r>
        <w:rPr>
          <w:rFonts w:hint="eastAsia" w:ascii="仿宋" w:hAnsi="仿宋" w:eastAsia="仿宋" w:cs="仿宋"/>
          <w:color w:val="auto"/>
          <w:sz w:val="32"/>
          <w:szCs w:val="32"/>
          <w:lang w:eastAsia="zh-CN"/>
        </w:rPr>
        <w:t>结论和评估、专家评审意见，从环</w:t>
      </w:r>
      <w:r>
        <w:rPr>
          <w:rFonts w:hint="eastAsia" w:ascii="仿宋" w:hAnsi="仿宋" w:eastAsia="仿宋" w:cs="仿宋"/>
          <w:color w:val="auto"/>
          <w:sz w:val="32"/>
          <w:szCs w:val="32"/>
          <w:lang w:val="en-US" w:eastAsia="zh-CN"/>
        </w:rPr>
        <w:t>境</w:t>
      </w:r>
      <w:r>
        <w:rPr>
          <w:rFonts w:hint="eastAsia" w:ascii="仿宋" w:hAnsi="仿宋" w:eastAsia="仿宋" w:cs="仿宋"/>
          <w:color w:val="auto"/>
          <w:sz w:val="32"/>
          <w:szCs w:val="32"/>
          <w:lang w:eastAsia="zh-CN"/>
        </w:rPr>
        <w:t>保</w:t>
      </w:r>
      <w:r>
        <w:rPr>
          <w:rFonts w:hint="eastAsia" w:ascii="仿宋" w:hAnsi="仿宋" w:eastAsia="仿宋" w:cs="仿宋"/>
          <w:color w:val="auto"/>
          <w:sz w:val="32"/>
          <w:szCs w:val="32"/>
          <w:lang w:val="en-US" w:eastAsia="zh-CN"/>
        </w:rPr>
        <w:t>护</w:t>
      </w:r>
      <w:r>
        <w:rPr>
          <w:rFonts w:hint="eastAsia" w:ascii="仿宋" w:hAnsi="仿宋" w:eastAsia="仿宋" w:cs="仿宋"/>
          <w:color w:val="auto"/>
          <w:sz w:val="32"/>
          <w:szCs w:val="32"/>
          <w:lang w:eastAsia="zh-CN"/>
        </w:rPr>
        <w:t>角度考虑</w:t>
      </w:r>
      <w:r>
        <w:rPr>
          <w:rFonts w:hint="eastAsia" w:ascii="仿宋" w:hAnsi="仿宋" w:eastAsia="仿宋" w:cs="仿宋"/>
          <w:color w:val="auto"/>
          <w:sz w:val="32"/>
          <w:szCs w:val="32"/>
        </w:rPr>
        <w:t>，我局原则同意环境影响报告表所列性质、地点、规模</w:t>
      </w:r>
      <w:r>
        <w:rPr>
          <w:rFonts w:hint="eastAsia" w:ascii="仿宋" w:hAnsi="仿宋" w:eastAsia="仿宋" w:cs="仿宋"/>
          <w:color w:val="auto"/>
          <w:sz w:val="32"/>
          <w:szCs w:val="32"/>
          <w:lang w:val="en-US" w:eastAsia="zh-CN"/>
        </w:rPr>
        <w:t>及污染防治</w:t>
      </w:r>
      <w:r>
        <w:rPr>
          <w:rFonts w:hint="eastAsia" w:ascii="仿宋" w:hAnsi="仿宋" w:eastAsia="仿宋" w:cs="仿宋"/>
          <w:color w:val="auto"/>
          <w:sz w:val="32"/>
          <w:szCs w:val="32"/>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lang w:val="en-US" w:eastAsia="zh-CN"/>
        </w:rPr>
        <w:t>二、项目在建设和运营中，</w:t>
      </w:r>
      <w:r>
        <w:rPr>
          <w:rFonts w:hint="eastAsia" w:ascii="仿宋" w:hAnsi="仿宋" w:eastAsia="仿宋" w:cs="仿宋"/>
          <w:color w:val="auto"/>
          <w:sz w:val="32"/>
          <w:szCs w:val="32"/>
        </w:rPr>
        <w:t>必须全面落实</w:t>
      </w:r>
      <w:r>
        <w:rPr>
          <w:rFonts w:hint="eastAsia" w:ascii="仿宋" w:hAnsi="仿宋" w:eastAsia="仿宋" w:cs="仿宋"/>
          <w:color w:val="auto"/>
          <w:sz w:val="32"/>
          <w:szCs w:val="32"/>
          <w:lang w:val="en-US" w:eastAsia="zh-CN"/>
        </w:rPr>
        <w:t>《报告表》</w:t>
      </w:r>
      <w:r>
        <w:rPr>
          <w:rFonts w:hint="eastAsia" w:ascii="仿宋" w:hAnsi="仿宋" w:eastAsia="仿宋" w:cs="仿宋"/>
          <w:color w:val="auto"/>
          <w:sz w:val="32"/>
          <w:szCs w:val="32"/>
        </w:rPr>
        <w:t>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出的各项污染防治</w:t>
      </w:r>
      <w:r>
        <w:rPr>
          <w:rFonts w:hint="eastAsia" w:ascii="仿宋" w:hAnsi="仿宋" w:eastAsia="仿宋" w:cs="仿宋"/>
          <w:color w:val="auto"/>
          <w:sz w:val="32"/>
          <w:szCs w:val="32"/>
          <w:lang w:eastAsia="zh-CN"/>
        </w:rPr>
        <w:t>设施和</w:t>
      </w:r>
      <w:r>
        <w:rPr>
          <w:rFonts w:hint="eastAsia" w:ascii="仿宋" w:hAnsi="仿宋" w:eastAsia="仿宋" w:cs="仿宋"/>
          <w:color w:val="auto"/>
          <w:sz w:val="32"/>
          <w:szCs w:val="32"/>
        </w:rPr>
        <w:t>措施，严格执行环保“三同时”制度，</w:t>
      </w:r>
      <w:r>
        <w:rPr>
          <w:rFonts w:hint="eastAsia" w:ascii="仿宋" w:hAnsi="仿宋" w:eastAsia="仿宋" w:cs="仿宋"/>
          <w:color w:val="auto"/>
          <w:sz w:val="32"/>
          <w:szCs w:val="32"/>
          <w:lang w:eastAsia="zh-CN"/>
        </w:rPr>
        <w:t>并着重做好以下几方面的工作：</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1、废水污染防治</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。严格按照“雨污分流、清污分流、污污分流”的原则规范建设和完善医院雨水及污水管网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综合废水经化粪池处理后进入一体化污水处理</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rPr>
        <w:t>施</w:t>
      </w:r>
      <w:r>
        <w:rPr>
          <w:rFonts w:hint="eastAsia" w:ascii="Times New Roman" w:hAnsi="Times New Roman" w:eastAsia="仿宋"/>
          <w:sz w:val="32"/>
          <w:szCs w:val="32"/>
          <w:lang w:eastAsia="zh-CN"/>
        </w:rPr>
        <w:t>（</w:t>
      </w:r>
      <w:r>
        <w:rPr>
          <w:rFonts w:ascii="Times New Roman" w:hAnsi="Times New Roman" w:eastAsia="仿宋"/>
          <w:sz w:val="32"/>
          <w:szCs w:val="32"/>
        </w:rPr>
        <w:t>格栅→A/O生化处理→二氧化氯消毒</w:t>
      </w:r>
      <w:r>
        <w:rPr>
          <w:rFonts w:hint="eastAsia" w:ascii="Times New Roman" w:hAnsi="Times New Roman" w:eastAsia="仿宋"/>
          <w:sz w:val="32"/>
          <w:szCs w:val="32"/>
          <w:lang w:eastAsia="zh-CN"/>
        </w:rPr>
        <w:t>）</w:t>
      </w:r>
      <w:r>
        <w:rPr>
          <w:rFonts w:hint="eastAsia" w:ascii="仿宋" w:hAnsi="仿宋" w:eastAsia="仿宋" w:cs="仿宋"/>
          <w:color w:val="auto"/>
          <w:sz w:val="32"/>
          <w:szCs w:val="32"/>
          <w:lang w:val="en-US" w:eastAsia="zh-CN"/>
        </w:rPr>
        <w:t>处理，</w:t>
      </w:r>
      <w:r>
        <w:rPr>
          <w:rFonts w:hint="eastAsia" w:ascii="仿宋" w:hAnsi="仿宋" w:eastAsia="仿宋" w:cs="仿宋"/>
          <w:color w:val="auto"/>
          <w:sz w:val="32"/>
          <w:szCs w:val="32"/>
        </w:rPr>
        <w:t>达到《医疗机构水污染物排放标准》（GB18466-2005）表2中预处理标准及</w:t>
      </w:r>
      <w:r>
        <w:rPr>
          <w:rFonts w:hint="eastAsia" w:ascii="仿宋" w:hAnsi="仿宋" w:eastAsia="仿宋" w:cs="仿宋"/>
          <w:color w:val="auto"/>
          <w:sz w:val="32"/>
          <w:szCs w:val="32"/>
          <w:lang w:val="en-US" w:eastAsia="zh-CN"/>
        </w:rPr>
        <w:t>桃林镇污水厂接纳标准后</w:t>
      </w:r>
      <w:r>
        <w:rPr>
          <w:rFonts w:hint="eastAsia" w:ascii="仿宋" w:hAnsi="仿宋" w:eastAsia="仿宋" w:cs="仿宋"/>
          <w:color w:val="auto"/>
          <w:sz w:val="32"/>
          <w:szCs w:val="32"/>
        </w:rPr>
        <w:t>经市政管道</w:t>
      </w:r>
      <w:r>
        <w:rPr>
          <w:rFonts w:hint="eastAsia" w:ascii="仿宋" w:hAnsi="仿宋" w:eastAsia="仿宋" w:cs="仿宋"/>
          <w:color w:val="auto"/>
          <w:sz w:val="32"/>
          <w:szCs w:val="32"/>
          <w:lang w:val="en-US" w:eastAsia="zh-CN"/>
        </w:rPr>
        <w:t>排</w:t>
      </w:r>
      <w:r>
        <w:rPr>
          <w:rFonts w:hint="eastAsia" w:ascii="仿宋" w:hAnsi="仿宋" w:eastAsia="仿宋" w:cs="仿宋"/>
          <w:color w:val="auto"/>
          <w:sz w:val="32"/>
          <w:szCs w:val="32"/>
        </w:rPr>
        <w:t>入桃林镇</w:t>
      </w:r>
      <w:r>
        <w:rPr>
          <w:rFonts w:hint="eastAsia" w:ascii="仿宋" w:hAnsi="仿宋" w:eastAsia="仿宋" w:cs="仿宋"/>
          <w:color w:val="auto"/>
          <w:sz w:val="32"/>
          <w:szCs w:val="32"/>
          <w:lang w:val="en-US" w:eastAsia="zh-CN"/>
        </w:rPr>
        <w:t>污水</w:t>
      </w:r>
      <w:r>
        <w:rPr>
          <w:rFonts w:hint="eastAsia" w:ascii="仿宋" w:hAnsi="仿宋" w:eastAsia="仿宋" w:cs="仿宋"/>
          <w:color w:val="auto"/>
          <w:sz w:val="32"/>
          <w:szCs w:val="32"/>
        </w:rPr>
        <w:t>厂</w:t>
      </w:r>
      <w:r>
        <w:rPr>
          <w:rFonts w:ascii="Times New Roman" w:hAnsi="Times New Roman" w:eastAsia="仿宋"/>
          <w:sz w:val="32"/>
          <w:szCs w:val="32"/>
        </w:rPr>
        <w:t>处理。</w:t>
      </w:r>
      <w:r>
        <w:rPr>
          <w:rFonts w:hint="eastAsia" w:ascii="仿宋" w:hAnsi="仿宋" w:eastAsia="仿宋" w:cs="仿宋"/>
          <w:color w:val="auto"/>
          <w:sz w:val="32"/>
          <w:szCs w:val="32"/>
          <w:lang w:val="en-US" w:eastAsia="zh-CN"/>
        </w:rPr>
        <w:t>做好污水处理设施、危废暂存间等重点部位的防渗、防腐、防泄漏工作，确保地下水及土壤安全。</w:t>
      </w:r>
    </w:p>
    <w:p>
      <w:pPr>
        <w:pStyle w:val="1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2、废气污染防治工作。化粪池、一体化污水处理设施等应加盖密封，定期清理、捞渣，并落实除臭</w:t>
      </w:r>
      <w:r>
        <w:rPr>
          <w:rFonts w:hint="default" w:ascii="仿宋" w:hAnsi="仿宋" w:eastAsia="仿宋" w:cs="仿宋"/>
          <w:color w:val="auto"/>
          <w:sz w:val="32"/>
          <w:szCs w:val="32"/>
          <w:lang w:val="en-US" w:eastAsia="zh-CN"/>
        </w:rPr>
        <w:t>除</w:t>
      </w:r>
      <w:r>
        <w:rPr>
          <w:rFonts w:hint="eastAsia" w:ascii="仿宋" w:hAnsi="仿宋" w:eastAsia="仿宋" w:cs="仿宋"/>
          <w:color w:val="auto"/>
          <w:sz w:val="32"/>
          <w:szCs w:val="32"/>
          <w:lang w:val="en-US" w:eastAsia="zh-CN"/>
        </w:rPr>
        <w:t>味措施，确</w:t>
      </w:r>
      <w:r>
        <w:rPr>
          <w:rFonts w:hint="default" w:ascii="仿宋" w:hAnsi="仿宋" w:eastAsia="仿宋" w:cs="仿宋"/>
          <w:color w:val="auto"/>
          <w:sz w:val="32"/>
          <w:szCs w:val="32"/>
          <w:lang w:val="en-US" w:eastAsia="zh-CN"/>
        </w:rPr>
        <w:t>保</w:t>
      </w:r>
      <w:r>
        <w:rPr>
          <w:rFonts w:hint="eastAsia" w:ascii="仿宋" w:hAnsi="仿宋" w:eastAsia="仿宋" w:cs="仿宋"/>
          <w:color w:val="auto"/>
          <w:sz w:val="32"/>
          <w:szCs w:val="32"/>
          <w:lang w:val="en-US" w:eastAsia="zh-CN"/>
        </w:rPr>
        <w:t>设施周边无组织废气应满足《医疗机构水污染物排放标准》(GB18466-2005)表3中</w:t>
      </w:r>
      <w:r>
        <w:rPr>
          <w:rFonts w:hint="eastAsia" w:ascii="仿宋" w:hAnsi="仿宋" w:eastAsia="仿宋" w:cs="仿宋"/>
          <w:color w:val="auto"/>
          <w:sz w:val="32"/>
          <w:szCs w:val="32"/>
        </w:rPr>
        <w:t>污水处理站周边大气污染物最高允许浓度限值</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危险废物</w:t>
      </w:r>
      <w:r>
        <w:rPr>
          <w:rFonts w:hint="eastAsia" w:ascii="仿宋" w:hAnsi="仿宋" w:eastAsia="仿宋" w:cs="仿宋"/>
          <w:color w:val="auto"/>
          <w:sz w:val="32"/>
          <w:szCs w:val="32"/>
          <w:lang w:eastAsia="zh-CN"/>
        </w:rPr>
        <w:t>暂</w:t>
      </w:r>
      <w:r>
        <w:rPr>
          <w:rFonts w:hint="default" w:ascii="仿宋" w:hAnsi="仿宋" w:eastAsia="仿宋" w:cs="仿宋"/>
          <w:color w:val="auto"/>
          <w:sz w:val="32"/>
          <w:szCs w:val="32"/>
          <w:lang w:val="en-US" w:eastAsia="zh-CN"/>
        </w:rPr>
        <w:t>存</w:t>
      </w:r>
      <w:r>
        <w:rPr>
          <w:rFonts w:hint="eastAsia" w:ascii="仿宋" w:hAnsi="仿宋" w:eastAsia="仿宋" w:cs="仿宋"/>
          <w:color w:val="auto"/>
          <w:sz w:val="32"/>
          <w:szCs w:val="32"/>
          <w:lang w:val="en-US" w:eastAsia="zh-CN"/>
        </w:rPr>
        <w:t>间</w:t>
      </w:r>
      <w:r>
        <w:rPr>
          <w:rFonts w:hint="eastAsia" w:ascii="仿宋" w:hAnsi="仿宋" w:eastAsia="仿宋" w:cs="仿宋"/>
          <w:color w:val="auto"/>
          <w:sz w:val="32"/>
          <w:szCs w:val="32"/>
          <w:lang w:eastAsia="zh-CN"/>
        </w:rPr>
        <w:t>采取</w:t>
      </w:r>
      <w:r>
        <w:rPr>
          <w:rFonts w:hint="eastAsia" w:ascii="仿宋" w:hAnsi="仿宋" w:eastAsia="仿宋" w:cs="仿宋"/>
          <w:color w:val="auto"/>
          <w:sz w:val="32"/>
          <w:szCs w:val="32"/>
          <w:lang w:val="en-US" w:eastAsia="zh-CN"/>
        </w:rPr>
        <w:t>投放除臭剂</w:t>
      </w:r>
      <w:r>
        <w:rPr>
          <w:rFonts w:hint="eastAsia" w:ascii="仿宋" w:hAnsi="仿宋" w:eastAsia="仿宋" w:cs="仿宋"/>
          <w:color w:val="auto"/>
          <w:sz w:val="32"/>
          <w:szCs w:val="32"/>
        </w:rPr>
        <w:t>、设置通风系统</w:t>
      </w:r>
      <w:r>
        <w:rPr>
          <w:rFonts w:hint="eastAsia" w:ascii="仿宋" w:hAnsi="仿宋" w:eastAsia="仿宋" w:cs="仿宋"/>
          <w:color w:val="auto"/>
          <w:sz w:val="32"/>
          <w:szCs w:val="32"/>
          <w:lang w:eastAsia="zh-CN"/>
        </w:rPr>
        <w:t>等措施</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严格控制中药煎药时间段，并定时对中药煎煮区进行消毒和强制通风，不得对</w:t>
      </w:r>
      <w:r>
        <w:rPr>
          <w:rFonts w:hint="default" w:ascii="仿宋" w:hAnsi="仿宋" w:eastAsia="仿宋" w:cs="仿宋"/>
          <w:color w:val="auto"/>
          <w:sz w:val="32"/>
          <w:szCs w:val="32"/>
          <w:lang w:val="en-US" w:eastAsia="zh-CN"/>
        </w:rPr>
        <w:t>周</w:t>
      </w:r>
      <w:r>
        <w:rPr>
          <w:rFonts w:hint="eastAsia" w:ascii="仿宋" w:hAnsi="仿宋" w:eastAsia="仿宋" w:cs="仿宋"/>
          <w:color w:val="auto"/>
          <w:sz w:val="32"/>
          <w:szCs w:val="32"/>
          <w:lang w:val="en-US" w:eastAsia="zh-CN"/>
        </w:rPr>
        <w:t>边居民产生影响</w:t>
      </w:r>
      <w:r>
        <w:rPr>
          <w:rFonts w:hint="eastAsia" w:ascii="仿宋" w:hAnsi="仿宋" w:eastAsia="仿宋" w:cs="仿宋"/>
          <w:color w:val="auto"/>
          <w:sz w:val="32"/>
          <w:szCs w:val="32"/>
        </w:rPr>
        <w:t>；饮食油烟经高效油烟净化装置处理后经管道引至屋顶排放。</w:t>
      </w:r>
    </w:p>
    <w:p>
      <w:pPr>
        <w:pStyle w:val="1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3、噪声污染防治工作。选用先进的设备，合理布置增压水泵，</w:t>
      </w:r>
      <w:r>
        <w:rPr>
          <w:rFonts w:hint="default" w:ascii="仿宋" w:hAnsi="仿宋" w:eastAsia="仿宋" w:cs="仿宋"/>
          <w:color w:val="auto"/>
          <w:sz w:val="32"/>
          <w:szCs w:val="32"/>
          <w:lang w:val="en-US" w:eastAsia="zh-CN"/>
        </w:rPr>
        <w:t>风</w:t>
      </w:r>
      <w:r>
        <w:rPr>
          <w:rFonts w:hint="eastAsia" w:ascii="仿宋" w:hAnsi="仿宋" w:eastAsia="仿宋" w:cs="仿宋"/>
          <w:color w:val="auto"/>
          <w:sz w:val="32"/>
          <w:szCs w:val="32"/>
          <w:lang w:val="en-US" w:eastAsia="zh-CN"/>
        </w:rPr>
        <w:t>机等高噪声设备并采取有效的隔声、消声、减振等措施，确保噪声达标排放，不得扰民。</w:t>
      </w:r>
    </w:p>
    <w:p>
      <w:pPr>
        <w:pStyle w:val="1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4、固体废物防治工作。严格</w:t>
      </w:r>
      <w:r>
        <w:rPr>
          <w:rFonts w:ascii="Times New Roman" w:hAnsi="Times New Roman" w:eastAsia="仿宋_GB2312"/>
          <w:color w:val="000000"/>
          <w:kern w:val="2"/>
          <w:sz w:val="32"/>
          <w:szCs w:val="32"/>
        </w:rPr>
        <w:t>按《危险废物贮存污染控制标准》</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GB18597-2023</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、《医疗废物集中处置技术规范》（环发〔2003〕206 号）、《一般工业固体废物贮存和填埋污染控制标准》（GB18599-2020）</w:t>
      </w:r>
      <w:r>
        <w:rPr>
          <w:rFonts w:hint="eastAsia" w:ascii="仿宋" w:hAnsi="仿宋" w:eastAsia="仿宋" w:cs="仿宋"/>
          <w:color w:val="auto"/>
          <w:sz w:val="32"/>
          <w:szCs w:val="32"/>
          <w:lang w:val="en-US" w:eastAsia="zh-CN"/>
        </w:rPr>
        <w:t>配套建设规范的暂存场所，分类收集、规范暂存、合理处置。污水处理站、</w:t>
      </w:r>
      <w:r>
        <w:rPr>
          <w:rFonts w:hint="eastAsia" w:ascii="仿宋" w:hAnsi="仿宋" w:eastAsia="仿宋" w:cs="仿宋"/>
          <w:color w:val="auto"/>
          <w:sz w:val="32"/>
          <w:szCs w:val="32"/>
          <w:lang w:val="en-GB" w:eastAsia="zh-CN"/>
        </w:rPr>
        <w:t>化粪池污泥</w:t>
      </w:r>
      <w:r>
        <w:rPr>
          <w:rFonts w:hint="eastAsia" w:ascii="仿宋" w:hAnsi="仿宋" w:eastAsia="仿宋" w:cs="仿宋"/>
          <w:color w:val="auto"/>
          <w:sz w:val="32"/>
          <w:szCs w:val="32"/>
          <w:lang w:val="en-US" w:eastAsia="zh-CN"/>
        </w:rPr>
        <w:t>应进行消毒处理，达到《医疗机构水污染物排放标准》（GB18466-2005）表4医疗机构污泥控制标准中综合医疗机构和其他医疗机构的标准后，与</w:t>
      </w:r>
      <w:r>
        <w:rPr>
          <w:rFonts w:hint="eastAsia" w:ascii="仿宋" w:hAnsi="仿宋" w:eastAsia="仿宋" w:cs="仿宋"/>
          <w:color w:val="auto"/>
          <w:sz w:val="32"/>
          <w:szCs w:val="32"/>
          <w:lang w:val="en-GB" w:eastAsia="zh-CN"/>
        </w:rPr>
        <w:t>医疗废</w:t>
      </w:r>
      <w:bookmarkStart w:id="0" w:name="_GoBack"/>
      <w:bookmarkEnd w:id="0"/>
      <w:r>
        <w:rPr>
          <w:rFonts w:hint="eastAsia" w:ascii="仿宋" w:hAnsi="仿宋" w:eastAsia="仿宋" w:cs="仿宋"/>
          <w:color w:val="auto"/>
          <w:sz w:val="32"/>
          <w:szCs w:val="32"/>
          <w:lang w:val="en-GB" w:eastAsia="zh-CN"/>
        </w:rPr>
        <w:t>物</w:t>
      </w:r>
      <w:r>
        <w:rPr>
          <w:rFonts w:hint="eastAsia" w:ascii="仿宋" w:hAnsi="仿宋" w:eastAsia="仿宋" w:cs="仿宋"/>
          <w:color w:val="auto"/>
          <w:sz w:val="32"/>
          <w:szCs w:val="32"/>
          <w:lang w:val="en-US" w:eastAsia="zh-CN"/>
        </w:rPr>
        <w:t>一同交有资质单位处置，建立收集、转运台帐，执行转移联单制度。中药渣、生活垃圾由环卫部门统一收集及时清运，严禁医疗废物混入生活垃圾。</w:t>
      </w:r>
    </w:p>
    <w:p>
      <w:pPr>
        <w:pStyle w:val="1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5、环境管理工作。建立健全的环保管理制度，设立专门的环保机构及环保人员，落实排污许可与自行监测要求，制订环境风险应急预案，</w:t>
      </w:r>
      <w:r>
        <w:rPr>
          <w:rFonts w:ascii="Times New Roman" w:hAnsi="Times New Roman" w:eastAsia="仿宋_GB2312"/>
          <w:color w:val="000000"/>
          <w:sz w:val="32"/>
          <w:szCs w:val="32"/>
        </w:rPr>
        <w:t>配</w:t>
      </w:r>
      <w:r>
        <w:rPr>
          <w:rFonts w:hint="eastAsia" w:ascii="Times New Roman" w:hAnsi="Times New Roman" w:eastAsia="仿宋_GB2312"/>
          <w:color w:val="000000"/>
          <w:sz w:val="32"/>
          <w:szCs w:val="32"/>
          <w:lang w:val="en-US" w:eastAsia="zh-CN"/>
        </w:rPr>
        <w:t>备</w:t>
      </w:r>
      <w:r>
        <w:rPr>
          <w:rFonts w:ascii="Times New Roman" w:hAnsi="Times New Roman" w:eastAsia="仿宋_GB2312"/>
          <w:color w:val="000000"/>
          <w:sz w:val="32"/>
          <w:szCs w:val="32"/>
        </w:rPr>
        <w:t>医疗废水</w:t>
      </w:r>
      <w:r>
        <w:rPr>
          <w:rFonts w:hint="eastAsia" w:ascii="Times New Roman" w:hAnsi="Times New Roman" w:eastAsia="仿宋_GB2312"/>
          <w:color w:val="000000"/>
          <w:sz w:val="32"/>
          <w:szCs w:val="32"/>
          <w:lang w:eastAsia="zh-CN"/>
        </w:rPr>
        <w:t>备</w:t>
      </w:r>
      <w:r>
        <w:rPr>
          <w:rFonts w:hint="default" w:ascii="Times New Roman" w:hAnsi="Times New Roman" w:eastAsia="仿宋_GB2312"/>
          <w:color w:val="000000"/>
          <w:sz w:val="32"/>
          <w:szCs w:val="32"/>
          <w:lang w:val="en-US" w:eastAsia="zh-CN"/>
        </w:rPr>
        <w:t>用</w:t>
      </w:r>
      <w:r>
        <w:rPr>
          <w:rFonts w:ascii="Times New Roman" w:hAnsi="Times New Roman" w:eastAsia="仿宋_GB2312"/>
          <w:color w:val="000000"/>
          <w:sz w:val="32"/>
          <w:szCs w:val="32"/>
        </w:rPr>
        <w:t>消毒设</w:t>
      </w:r>
      <w:r>
        <w:rPr>
          <w:rFonts w:hint="eastAsia" w:ascii="Times New Roman" w:hAnsi="Times New Roman" w:eastAsia="仿宋_GB2312"/>
          <w:color w:val="000000"/>
          <w:sz w:val="32"/>
          <w:szCs w:val="32"/>
          <w:lang w:eastAsia="zh-CN"/>
        </w:rPr>
        <w:t>施、</w:t>
      </w:r>
      <w:r>
        <w:rPr>
          <w:rFonts w:hint="eastAsia" w:ascii="Times New Roman" w:hAnsi="Times New Roman" w:eastAsia="仿宋_GB2312"/>
          <w:color w:val="000000"/>
          <w:sz w:val="32"/>
          <w:szCs w:val="32"/>
          <w:lang w:val="en-US" w:eastAsia="zh-CN"/>
        </w:rPr>
        <w:t>建设</w:t>
      </w:r>
      <w:r>
        <w:rPr>
          <w:rFonts w:hint="eastAsia" w:ascii="仿宋" w:hAnsi="仿宋" w:eastAsia="仿宋" w:cs="仿宋"/>
          <w:color w:val="auto"/>
          <w:sz w:val="32"/>
          <w:szCs w:val="32"/>
          <w:lang w:val="en-US" w:eastAsia="zh-CN"/>
        </w:rPr>
        <w:t>事故应急池，加强消毒药剂及环保设施运行的管理，规范排污口建设，做好非正常工况下的污染防治措施，确保设施正常运行，各类污染物稳定达标排放。</w:t>
      </w:r>
    </w:p>
    <w:p>
      <w:pPr>
        <w:pStyle w:val="1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6、项目建成后应按规定程序实施竣工环境保护验收。由岳阳市临湘生态环境保护综合行政执法大队负责该项目的日常现场监管。</w:t>
      </w:r>
    </w:p>
    <w:p>
      <w:pPr>
        <w:pStyle w:val="14"/>
        <w:ind w:left="0" w:leftChars="0" w:firstLine="0" w:firstLineChars="0"/>
        <w:rPr>
          <w:rFonts w:hint="eastAsia" w:ascii="仿宋" w:hAnsi="仿宋" w:eastAsia="仿宋" w:cs="仿宋"/>
          <w:color w:val="auto"/>
          <w:sz w:val="32"/>
          <w:szCs w:val="32"/>
          <w:lang w:val="en-US" w:eastAsia="zh-CN"/>
        </w:rPr>
      </w:pPr>
    </w:p>
    <w:p>
      <w:pPr>
        <w:pStyle w:val="14"/>
        <w:ind w:left="0" w:leftChars="0" w:firstLine="0" w:firstLineChars="0"/>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2023年9月11日</w:t>
      </w:r>
    </w:p>
    <w:p>
      <w:pPr>
        <w:rPr>
          <w:rFonts w:hint="eastAsia" w:ascii="仿宋" w:hAnsi="仿宋" w:eastAsia="仿宋" w:cs="仿宋"/>
          <w:sz w:val="32"/>
          <w:szCs w:val="32"/>
          <w:lang w:val="en-US" w:eastAsia="zh-CN"/>
        </w:rPr>
      </w:pPr>
    </w:p>
    <w:sectPr>
      <w:footerReference r:id="rId5"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NjRjY2EwOTMwZTNhZDdjNzExOTY4Yzg1MGNmYWQifQ=="/>
  </w:docVars>
  <w:rsids>
    <w:rsidRoot w:val="00000000"/>
    <w:rsid w:val="040C5763"/>
    <w:rsid w:val="169A39FC"/>
    <w:rsid w:val="36AB6990"/>
    <w:rsid w:val="39D92ECA"/>
    <w:rsid w:val="53456529"/>
    <w:rsid w:val="6821576F"/>
    <w:rsid w:val="6EEF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style>
  <w:style w:type="paragraph" w:styleId="7">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8">
    <w:name w:val="Title"/>
    <w:basedOn w:val="1"/>
    <w:next w:val="1"/>
    <w:qFormat/>
    <w:uiPriority w:val="0"/>
    <w:pPr>
      <w:spacing w:before="240" w:after="60"/>
      <w:jc w:val="left"/>
      <w:outlineLvl w:val="0"/>
    </w:pPr>
    <w:rPr>
      <w:rFonts w:ascii="Arial" w:hAnsi="Arial"/>
      <w:b/>
      <w:sz w:val="32"/>
    </w:rPr>
  </w:style>
  <w:style w:type="paragraph" w:customStyle="1" w:styleId="11">
    <w:name w:val="Default"/>
    <w:basedOn w:val="12"/>
    <w:next w:val="1"/>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2">
    <w:name w:val="纯文本1"/>
    <w:basedOn w:val="1"/>
    <w:qFormat/>
    <w:uiPriority w:val="0"/>
    <w:rPr>
      <w:rFonts w:ascii="宋体" w:hAnsi="Courier New"/>
      <w:szCs w:val="20"/>
    </w:rPr>
  </w:style>
  <w:style w:type="paragraph" w:customStyle="1" w:styleId="13">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customStyle="1" w:styleId="14">
    <w:name w:val="lh-正文-报告表"/>
    <w:basedOn w:val="1"/>
    <w:qFormat/>
    <w:uiPriority w:val="0"/>
    <w:pPr>
      <w:spacing w:line="360" w:lineRule="auto"/>
      <w:ind w:firstLine="480" w:firstLineChars="200"/>
    </w:pPr>
    <w:rPr>
      <w:kern w:val="0"/>
      <w:sz w:val="24"/>
      <w:szCs w:val="21"/>
    </w:rPr>
  </w:style>
  <w:style w:type="paragraph" w:customStyle="1" w:styleId="15">
    <w:name w:val="样式 样式 首行缩进:  2 字符 + 首行缩进:  2 字符"/>
    <w:basedOn w:val="1"/>
    <w:next w:val="6"/>
    <w:qFormat/>
    <w:uiPriority w:val="0"/>
    <w:pPr>
      <w:snapToGrid w:val="0"/>
      <w:spacing w:line="360" w:lineRule="auto"/>
      <w:ind w:firstLine="560" w:firstLineChars="200"/>
    </w:pPr>
    <w:rPr>
      <w:spacing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1377</Words>
  <Characters>1467</Characters>
  <Paragraphs>22</Paragraphs>
  <TotalTime>4</TotalTime>
  <ScaleCrop>false</ScaleCrop>
  <LinksUpToDate>false</LinksUpToDate>
  <CharactersWithSpaces>1469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2022-09-13T07:36:00Z</dcterms:created>
  <dc:creator>lenovo</dc:creator>
  <cp:lastModifiedBy>无语</cp:lastModifiedBy>
  <dcterms:modified xsi:type="dcterms:W3CDTF">2023-09-11T00:47:13Z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6251614FD8CD4E8C93247A3DE221C6F5</vt:lpwstr>
  </property>
</Properties>
</file>