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岳临环评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[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3]5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临湘市洁越洗涤有限公司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被褥集中洗涤项目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临湘市洁越洗涤有限公司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关于申请批复&lt;临湘市洁越洗涤有限公司被褥集中洗涤项目环境影响报告表&gt;的报告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及相关附件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岳阳市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《临湘市洁越洗涤有限公司被褥集中洗涤项目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环境影响报告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表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技术评估报告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批复如下: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一、公司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租赁岳阳市临湘市云湖街道三湾工业园石塘大道1号1楼空置厂房建设年洗涤被服60万套的</w:t>
      </w:r>
      <w:r>
        <w:rPr>
          <w:rFonts w:hint="eastAsia" w:ascii="仿宋" w:hAnsi="仿宋" w:eastAsia="仿宋" w:cs="仿宋"/>
          <w:b w:val="0"/>
          <w:bCs w:val="0"/>
          <w:color w:val="auto"/>
          <w:spacing w:val="-20"/>
          <w:sz w:val="32"/>
          <w:szCs w:val="32"/>
          <w:lang w:val="en-US" w:eastAsia="zh-CN"/>
        </w:rPr>
        <w:t>集中洗涤项目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主要服务临湘市周边酒店、宾馆、医院（非传染性）。项目系三湾工业园招商引资项目，建筑面积440m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总投资200万元，主要建设有洗脱区、烘干区、烫平区、折叠区、成品堆放区、锅炉房（生物质蒸汽发生器1台，1.5t/h）及配套的环保设施等，供水，排水、供电依托园区；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主要洗涤剂为洗衣粉、彩漂剂、中和酸粉、柔顺剂、乳化剂、去血粉等，燃料为成型生物质颗粒；废水使用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外购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次氯酸钠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作消毒剂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湖南绿韵环境科技有限公司编制的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临湘市洁越洗涤有限公司被褥集中洗涤项目环境影响报告表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（报批稿）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结论和专家评审意见，从环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洗涤品准入。不得接受涉传染病的医院被服，且在医院出场前，先进行预消毒，并由医院采用安全专用运输工具统一运输；医院被服与酒店宾馆被服应严格分开洗涤和烘干，不得混存、混洗、混干燥；须使用符合国家标准的无磷洗涤剂。</w:t>
      </w:r>
    </w:p>
    <w:p>
      <w:pPr>
        <w:pStyle w:val="2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大气污染防治工作。使用专用生物质蒸汽发生器并配套布袋除尘等高效的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vertAlign w:val="baseline"/>
          <w:lang w:val="en-US" w:eastAsia="zh-CN"/>
        </w:rPr>
        <w:t>废气收集处理设施，废气满足《锅炉大气污染物排放标准》（GB13271-2014）表3中燃煤锅炉特别排放限值要求后，通过25m高排气筒排放。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3、废水污染防治工作。按“雨污分流”原则，建设厂区雨水及污水管网。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洗涤废水、生活污水经絮凝+A/O+次氯酸钠消毒一体化污水处理设施处理，达到《污水综合排放标准》（GB8978-1996）及《污水排入城镇下水道水质标准》（GB/T31962-2015）相关标准后排入园区污水管网，最终进入临湘市污水净化中心处理达标后排放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噪声污染防治。选用低噪声设备，并采取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隔声、减震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 w:color="auto"/>
          <w:lang w:eastAsia="zh-CN"/>
        </w:rPr>
        <w:t>优化合理布局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措施，确保噪声达标排放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5、固体废物防治。建设规范的固体废物暂存场所和管理台帐，废包装物、除尘灰、污水处理站污泥等一般工业固体废物分类收集、综合利用或合理处置;生活垃圾交环卫部门日产日清。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6、环境管理。设立环保机构，建立环境管理制度，制订监测计划和应急预案，规范排污口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建设，加强日常监管，严格操作规程和功能分区，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按要求做好消毒剂的暂存、使用等工作，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做好非正常工况下的各项污染防治措施，确保环保设施正常运行，污染物稳定达标排放，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周边环境安全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3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总量控制指标。化学需氧量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氨氮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二氧化硫0.6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氮氧化物1.1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，从交易平台上购买。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TQ5M2E3ZWQyZGM3YjNiMGI0MjE0Njc4ODk3ZjkifQ=="/>
  </w:docVars>
  <w:rsids>
    <w:rsidRoot w:val="00000000"/>
    <w:rsid w:val="02094A42"/>
    <w:rsid w:val="02201D8C"/>
    <w:rsid w:val="033C2BF5"/>
    <w:rsid w:val="04543BD9"/>
    <w:rsid w:val="05882122"/>
    <w:rsid w:val="06356E85"/>
    <w:rsid w:val="07B860D2"/>
    <w:rsid w:val="09372C1B"/>
    <w:rsid w:val="0B843220"/>
    <w:rsid w:val="0D783CF0"/>
    <w:rsid w:val="0F2B7CF7"/>
    <w:rsid w:val="0FFB0A97"/>
    <w:rsid w:val="119E3C43"/>
    <w:rsid w:val="12386C7D"/>
    <w:rsid w:val="16295162"/>
    <w:rsid w:val="176D58E3"/>
    <w:rsid w:val="1CDD6D9F"/>
    <w:rsid w:val="1DE5159F"/>
    <w:rsid w:val="20D2125C"/>
    <w:rsid w:val="21BC716B"/>
    <w:rsid w:val="21F20C55"/>
    <w:rsid w:val="229323DA"/>
    <w:rsid w:val="22B32480"/>
    <w:rsid w:val="23FE1AD5"/>
    <w:rsid w:val="257A162F"/>
    <w:rsid w:val="2D263666"/>
    <w:rsid w:val="2E7678C0"/>
    <w:rsid w:val="2FC812C3"/>
    <w:rsid w:val="301E705B"/>
    <w:rsid w:val="31B072CE"/>
    <w:rsid w:val="32566F80"/>
    <w:rsid w:val="33BA2B77"/>
    <w:rsid w:val="34F82570"/>
    <w:rsid w:val="368F480F"/>
    <w:rsid w:val="39137979"/>
    <w:rsid w:val="39AC1B82"/>
    <w:rsid w:val="39B7021F"/>
    <w:rsid w:val="3B8457E6"/>
    <w:rsid w:val="425F20D3"/>
    <w:rsid w:val="44A302AB"/>
    <w:rsid w:val="4635035D"/>
    <w:rsid w:val="4B0101DB"/>
    <w:rsid w:val="4BB91646"/>
    <w:rsid w:val="4CAC5CC3"/>
    <w:rsid w:val="512B1415"/>
    <w:rsid w:val="53647824"/>
    <w:rsid w:val="53DA3115"/>
    <w:rsid w:val="5429442D"/>
    <w:rsid w:val="55747599"/>
    <w:rsid w:val="57A24699"/>
    <w:rsid w:val="57D460CD"/>
    <w:rsid w:val="58F540EC"/>
    <w:rsid w:val="5A225816"/>
    <w:rsid w:val="5AAD149A"/>
    <w:rsid w:val="5BC53E99"/>
    <w:rsid w:val="5FD215C4"/>
    <w:rsid w:val="61377DF9"/>
    <w:rsid w:val="615838CB"/>
    <w:rsid w:val="628C5F22"/>
    <w:rsid w:val="63BF2AC1"/>
    <w:rsid w:val="668D2465"/>
    <w:rsid w:val="677A5ED1"/>
    <w:rsid w:val="6BC93D43"/>
    <w:rsid w:val="6CD81D64"/>
    <w:rsid w:val="6D547741"/>
    <w:rsid w:val="6FA348AB"/>
    <w:rsid w:val="6FD853B1"/>
    <w:rsid w:val="703260F9"/>
    <w:rsid w:val="715F1F17"/>
    <w:rsid w:val="74D55507"/>
    <w:rsid w:val="75660855"/>
    <w:rsid w:val="7CA73C2D"/>
    <w:rsid w:val="7D1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1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6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9">
    <w:name w:val="Body Text First Indent"/>
    <w:basedOn w:val="4"/>
    <w:next w:val="1"/>
    <w:unhideWhenUsed/>
    <w:qFormat/>
    <w:uiPriority w:val="99"/>
    <w:pPr>
      <w:adjustRightInd w:val="0"/>
      <w:snapToGrid w:val="0"/>
      <w:spacing w:after="0"/>
    </w:pPr>
  </w:style>
  <w:style w:type="paragraph" w:styleId="10">
    <w:name w:val="Body Text First Indent 2"/>
    <w:basedOn w:val="5"/>
    <w:next w:val="9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basedOn w:val="4"/>
    <w:next w:val="8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5">
    <w:name w:val="xl27"/>
    <w:basedOn w:val="1"/>
    <w:next w:val="6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16">
    <w:name w:val="样式 正文文本缩进 + 行距: 1.5 倍行距"/>
    <w:basedOn w:val="5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17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18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19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0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21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1266</Words>
  <Characters>1352</Characters>
  <Lines>0</Lines>
  <Paragraphs>0</Paragraphs>
  <TotalTime>12</TotalTime>
  <ScaleCrop>false</ScaleCrop>
  <LinksUpToDate>false</LinksUpToDate>
  <CharactersWithSpaces>1353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2022-01-27T00:36:00Z</dcterms:created>
  <dc:creator>lenovo</dc:creator>
  <cp:lastModifiedBy>无语</cp:lastModifiedBy>
  <cp:lastPrinted>2023-04-17T08:10:00Z</cp:lastPrinted>
  <dcterms:modified xsi:type="dcterms:W3CDTF">2023-04-23T00:58:01Z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A3BE4E80826E4E448D22C89DCB3E70FD</vt:lpwstr>
  </property>
</Properties>
</file>